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2214B" w14:textId="77777777" w:rsidR="00A45AC6" w:rsidRPr="00CE50CD" w:rsidRDefault="00A45AC6" w:rsidP="00A45AC6">
      <w:pPr>
        <w:spacing w:after="60"/>
        <w:jc w:val="center"/>
        <w:rPr>
          <w:rFonts w:ascii="Arial Rounded MT Bold" w:eastAsiaTheme="minorEastAsia" w:hAnsi="Arial Rounded MT Bold"/>
          <w:color w:val="4472C4" w:themeColor="accent5"/>
          <w:sz w:val="24"/>
        </w:rPr>
      </w:pPr>
      <w:r w:rsidRPr="00CE50CD">
        <w:rPr>
          <w:rFonts w:ascii="Arial Rounded MT Bold" w:eastAsiaTheme="minorEastAsia" w:hAnsi="Arial Rounded MT Bold"/>
          <w:color w:val="4472C4" w:themeColor="accent5"/>
          <w:sz w:val="24"/>
        </w:rPr>
        <w:t xml:space="preserve">Multicurso – Experiencia de Aprendizaje </w:t>
      </w:r>
      <w:r>
        <w:rPr>
          <w:rFonts w:ascii="Arial Rounded MT Bold" w:eastAsiaTheme="minorEastAsia" w:hAnsi="Arial Rounded MT Bold"/>
          <w:color w:val="4472C4" w:themeColor="accent5"/>
          <w:sz w:val="24"/>
        </w:rPr>
        <w:t>9</w:t>
      </w:r>
    </w:p>
    <w:p w14:paraId="3A1F1D60" w14:textId="56B6CA49" w:rsidR="007E05B0" w:rsidRDefault="007E05B0" w:rsidP="00A45AC6">
      <w:pPr>
        <w:spacing w:after="120"/>
        <w:jc w:val="center"/>
        <w:rPr>
          <w:rFonts w:ascii="Berlin Sans FB" w:eastAsiaTheme="minorEastAsia" w:hAnsi="Berlin Sans FB"/>
          <w:bCs/>
          <w:color w:val="4472C4" w:themeColor="accent5"/>
          <w:sz w:val="28"/>
        </w:rPr>
      </w:pPr>
      <w:r w:rsidRPr="00950DB8">
        <w:rPr>
          <w:rFonts w:ascii="AcmeFont" w:hAnsi="AcmeFont"/>
          <w:b/>
          <w:bCs/>
          <w:color w:val="4472C4" w:themeColor="accent5"/>
          <w:sz w:val="46"/>
          <w:szCs w:val="46"/>
        </w:rPr>
        <w:t>Nuestro Bicentenario nos desafía a promover acciones responsables para valorar y conservar nuestro patrimonio natural</w:t>
      </w:r>
    </w:p>
    <w:p w14:paraId="1E33E9E7" w14:textId="210AE5D0" w:rsidR="00A45AC6" w:rsidRPr="00CE50CD" w:rsidRDefault="00A45AC6" w:rsidP="00A45AC6">
      <w:pPr>
        <w:spacing w:after="120"/>
        <w:jc w:val="center"/>
        <w:rPr>
          <w:rFonts w:ascii="Berlin Sans FB" w:eastAsiaTheme="minorEastAsia" w:hAnsi="Berlin Sans FB"/>
          <w:bCs/>
          <w:color w:val="4472C4" w:themeColor="accent5"/>
          <w:sz w:val="28"/>
        </w:rPr>
      </w:pPr>
      <w:r w:rsidRPr="00CE50CD">
        <w:rPr>
          <w:rFonts w:ascii="Berlin Sans FB" w:eastAsiaTheme="minorEastAsia" w:hAnsi="Berlin Sans FB"/>
          <w:bCs/>
          <w:color w:val="4472C4" w:themeColor="accent5"/>
          <w:sz w:val="28"/>
        </w:rPr>
        <w:t xml:space="preserve">(SEMANA </w:t>
      </w:r>
      <w:r w:rsidR="00DB17C8">
        <w:rPr>
          <w:rFonts w:ascii="Berlin Sans FB" w:eastAsiaTheme="minorEastAsia" w:hAnsi="Berlin Sans FB"/>
          <w:bCs/>
          <w:color w:val="4472C4" w:themeColor="accent5"/>
          <w:sz w:val="28"/>
        </w:rPr>
        <w:t>35</w:t>
      </w:r>
      <w:r w:rsidRPr="00CE50CD">
        <w:rPr>
          <w:rFonts w:ascii="Berlin Sans FB" w:eastAsiaTheme="minorEastAsia" w:hAnsi="Berlin Sans FB"/>
          <w:bCs/>
          <w:color w:val="4472C4" w:themeColor="accent5"/>
          <w:sz w:val="28"/>
        </w:rPr>
        <w:t>)</w:t>
      </w:r>
    </w:p>
    <w:p w14:paraId="48A10A7A" w14:textId="5D008378" w:rsidR="00A45AC6" w:rsidRPr="00CE50CD" w:rsidRDefault="00A45AC6" w:rsidP="00A45AC6">
      <w:pPr>
        <w:spacing w:after="120"/>
        <w:jc w:val="both"/>
        <w:rPr>
          <w:rFonts w:ascii="Century Gothic" w:eastAsiaTheme="minorEastAsia" w:hAnsi="Century Gothic"/>
          <w:bCs/>
          <w:sz w:val="24"/>
          <w:szCs w:val="23"/>
        </w:rPr>
      </w:pPr>
      <w:r w:rsidRPr="00CE50CD">
        <w:rPr>
          <w:rFonts w:ascii="Century Gothic" w:eastAsiaTheme="minorEastAsia" w:hAnsi="Century Gothic"/>
          <w:bCs/>
          <w:sz w:val="24"/>
          <w:szCs w:val="23"/>
        </w:rPr>
        <w:t xml:space="preserve">¡Hola! Te saluda </w:t>
      </w:r>
      <w:r w:rsidR="007E05B0">
        <w:rPr>
          <w:rFonts w:ascii="Century Gothic" w:eastAsiaTheme="minorEastAsia" w:hAnsi="Century Gothic"/>
          <w:bCs/>
          <w:sz w:val="24"/>
          <w:szCs w:val="23"/>
        </w:rPr>
        <w:t>Sebastián</w:t>
      </w:r>
      <w:r w:rsidRPr="00CE50CD">
        <w:rPr>
          <w:rFonts w:ascii="Century Gothic" w:eastAsiaTheme="minorEastAsia" w:hAnsi="Century Gothic"/>
          <w:bCs/>
          <w:sz w:val="24"/>
          <w:szCs w:val="23"/>
        </w:rPr>
        <w:t xml:space="preserve">, continuamos con este ‘Multicurso’ que es </w:t>
      </w:r>
      <w:r w:rsidRPr="006C6D56">
        <w:rPr>
          <w:rFonts w:ascii="Century Gothic" w:eastAsiaTheme="minorEastAsia" w:hAnsi="Century Gothic"/>
          <w:bCs/>
          <w:sz w:val="24"/>
          <w:szCs w:val="23"/>
        </w:rPr>
        <w:t>Comunicación, Matemática, Ciencia y Tecnología, Desarrollo Personal, Ciudadanía y Cívica, Educación física y Ciencias Sociales</w:t>
      </w:r>
      <w:r>
        <w:rPr>
          <w:rFonts w:ascii="Century Gothic" w:eastAsiaTheme="minorEastAsia" w:hAnsi="Century Gothic"/>
          <w:bCs/>
          <w:sz w:val="24"/>
          <w:szCs w:val="23"/>
        </w:rPr>
        <w:t xml:space="preserve"> a la vez</w:t>
      </w:r>
      <w:r w:rsidRPr="00CE50CD">
        <w:rPr>
          <w:rFonts w:ascii="Century Gothic" w:eastAsiaTheme="minorEastAsia" w:hAnsi="Century Gothic"/>
          <w:bCs/>
          <w:sz w:val="24"/>
          <w:szCs w:val="23"/>
        </w:rPr>
        <w:t xml:space="preserve">. Estas son las </w:t>
      </w:r>
      <w:r w:rsidR="00DB17C8">
        <w:rPr>
          <w:rFonts w:ascii="Century Gothic" w:eastAsiaTheme="minorEastAsia" w:hAnsi="Century Gothic"/>
          <w:bCs/>
          <w:sz w:val="24"/>
          <w:szCs w:val="23"/>
        </w:rPr>
        <w:t>3</w:t>
      </w:r>
      <w:r w:rsidRPr="00CE50CD">
        <w:rPr>
          <w:rFonts w:ascii="Century Gothic" w:eastAsiaTheme="minorEastAsia" w:hAnsi="Century Gothic"/>
          <w:bCs/>
          <w:sz w:val="24"/>
          <w:szCs w:val="23"/>
        </w:rPr>
        <w:t xml:space="preserve"> actividades de esta carpeta MultiCurso</w:t>
      </w:r>
      <w:r>
        <w:rPr>
          <w:rFonts w:ascii="Century Gothic" w:eastAsiaTheme="minorEastAsia" w:hAnsi="Century Gothic"/>
          <w:bCs/>
          <w:sz w:val="24"/>
          <w:szCs w:val="23"/>
        </w:rPr>
        <w:t>3</w:t>
      </w:r>
      <w:r w:rsidR="00DB17C8">
        <w:rPr>
          <w:rFonts w:ascii="Century Gothic" w:eastAsiaTheme="minorEastAsia" w:hAnsi="Century Gothic"/>
          <w:bCs/>
          <w:sz w:val="24"/>
          <w:szCs w:val="23"/>
        </w:rPr>
        <w:t>5</w:t>
      </w:r>
      <w:r w:rsidRPr="00CE50CD">
        <w:rPr>
          <w:rFonts w:ascii="Century Gothic" w:eastAsiaTheme="minorEastAsia" w:hAnsi="Century Gothic"/>
          <w:bCs/>
          <w:sz w:val="24"/>
          <w:szCs w:val="23"/>
        </w:rPr>
        <w:t xml:space="preserve">. </w:t>
      </w:r>
    </w:p>
    <w:p w14:paraId="651BBE17" w14:textId="77777777" w:rsidR="00A45AC6" w:rsidRPr="00CE50CD" w:rsidRDefault="00A45AC6" w:rsidP="00A45AC6">
      <w:pPr>
        <w:spacing w:after="120"/>
        <w:ind w:right="-166"/>
        <w:jc w:val="both"/>
        <w:rPr>
          <w:rFonts w:ascii="Century Gothic" w:eastAsiaTheme="minorEastAsia" w:hAnsi="Century Gothic"/>
          <w:b/>
          <w:bCs/>
          <w:sz w:val="24"/>
          <w:szCs w:val="23"/>
        </w:rPr>
      </w:pPr>
      <w:r w:rsidRPr="00CE50CD">
        <w:rPr>
          <w:rFonts w:ascii="Century Gothic" w:eastAsiaTheme="minorEastAsia" w:hAnsi="Century Gothic"/>
          <w:b/>
          <w:bCs/>
          <w:sz w:val="24"/>
          <w:szCs w:val="23"/>
        </w:rPr>
        <w:t>En esta carpeta estamos trabajando con:</w:t>
      </w:r>
    </w:p>
    <w:p w14:paraId="7458550A" w14:textId="53CA655C" w:rsidR="00A45AC6" w:rsidRPr="00CE50CD" w:rsidRDefault="00DB17C8" w:rsidP="00A45AC6">
      <w:pPr>
        <w:numPr>
          <w:ilvl w:val="0"/>
          <w:numId w:val="1"/>
        </w:numPr>
        <w:spacing w:after="120"/>
        <w:contextualSpacing/>
        <w:rPr>
          <w:rFonts w:ascii="Century Gothic" w:eastAsiaTheme="minorEastAsia" w:hAnsi="Century Gothic"/>
          <w:bCs/>
          <w:sz w:val="24"/>
          <w:szCs w:val="24"/>
        </w:rPr>
      </w:pPr>
      <w:r>
        <w:rPr>
          <w:rFonts w:ascii="Century Gothic" w:eastAsiaTheme="minorEastAsia" w:hAnsi="Century Gothic"/>
          <w:b/>
          <w:bCs/>
          <w:sz w:val="24"/>
          <w:szCs w:val="24"/>
        </w:rPr>
        <w:t>Actividad 11</w:t>
      </w:r>
      <w:r w:rsidR="00A45AC6" w:rsidRPr="00CE50CD">
        <w:rPr>
          <w:rFonts w:ascii="Century Gothic" w:eastAsiaTheme="minorEastAsia" w:hAnsi="Century Gothic"/>
          <w:b/>
          <w:bCs/>
          <w:sz w:val="24"/>
          <w:szCs w:val="24"/>
        </w:rPr>
        <w:t>:</w:t>
      </w:r>
      <w:r w:rsidR="00A45AC6" w:rsidRPr="00CE50CD">
        <w:rPr>
          <w:rFonts w:ascii="Century Gothic" w:eastAsiaTheme="minorEastAsia" w:hAnsi="Century Gothic"/>
          <w:b/>
          <w:bCs/>
          <w:color w:val="FFC000" w:themeColor="accent4"/>
          <w:sz w:val="24"/>
          <w:szCs w:val="24"/>
        </w:rPr>
        <w:t xml:space="preserve"> </w:t>
      </w:r>
      <w:r w:rsidR="007E05B0">
        <w:rPr>
          <w:rFonts w:ascii="Century Gothic" w:eastAsiaTheme="minorEastAsia" w:hAnsi="Century Gothic"/>
          <w:b/>
          <w:bCs/>
          <w:color w:val="7030A0"/>
          <w:sz w:val="24"/>
          <w:szCs w:val="24"/>
        </w:rPr>
        <w:t>CC.SS.</w:t>
      </w:r>
      <w:r w:rsidRPr="00C53EED">
        <w:rPr>
          <w:rFonts w:ascii="Century Gothic" w:eastAsiaTheme="minorEastAsia" w:hAnsi="Century Gothic"/>
          <w:b/>
          <w:bCs/>
          <w:color w:val="C00000"/>
          <w:sz w:val="24"/>
          <w:szCs w:val="24"/>
        </w:rPr>
        <w:t xml:space="preserve"> </w:t>
      </w:r>
      <w:r w:rsidR="00A45AC6" w:rsidRPr="00CE50CD">
        <w:rPr>
          <w:rFonts w:ascii="Century Gothic" w:eastAsiaTheme="minorEastAsia" w:hAnsi="Century Gothic"/>
          <w:bCs/>
          <w:sz w:val="24"/>
          <w:szCs w:val="24"/>
        </w:rPr>
        <w:t>(Pág. 1)</w:t>
      </w:r>
    </w:p>
    <w:p w14:paraId="7BC354EB" w14:textId="42312710" w:rsidR="00A45AC6" w:rsidRPr="00CE50CD" w:rsidRDefault="00DB17C8" w:rsidP="00A45AC6">
      <w:pPr>
        <w:numPr>
          <w:ilvl w:val="0"/>
          <w:numId w:val="1"/>
        </w:numPr>
        <w:spacing w:after="120"/>
        <w:contextualSpacing/>
        <w:rPr>
          <w:rFonts w:ascii="Century Gothic" w:eastAsiaTheme="minorEastAsia" w:hAnsi="Century Gothic"/>
          <w:bCs/>
          <w:sz w:val="24"/>
          <w:szCs w:val="24"/>
        </w:rPr>
      </w:pPr>
      <w:r>
        <w:rPr>
          <w:rFonts w:ascii="Century Gothic" w:eastAsiaTheme="minorEastAsia" w:hAnsi="Century Gothic"/>
          <w:b/>
          <w:bCs/>
          <w:sz w:val="24"/>
          <w:szCs w:val="24"/>
        </w:rPr>
        <w:t>Actividad 12</w:t>
      </w:r>
      <w:r w:rsidR="00A45AC6" w:rsidRPr="00CE50CD">
        <w:rPr>
          <w:rFonts w:ascii="Century Gothic" w:eastAsiaTheme="minorEastAsia" w:hAnsi="Century Gothic"/>
          <w:b/>
          <w:bCs/>
          <w:sz w:val="24"/>
          <w:szCs w:val="24"/>
        </w:rPr>
        <w:t>:</w:t>
      </w:r>
      <w:r w:rsidR="00A45AC6" w:rsidRPr="00CE50CD">
        <w:rPr>
          <w:rFonts w:ascii="Century Gothic" w:eastAsiaTheme="minorEastAsia" w:hAnsi="Century Gothic"/>
          <w:b/>
          <w:bCs/>
          <w:color w:val="7030A0"/>
          <w:sz w:val="24"/>
          <w:szCs w:val="24"/>
        </w:rPr>
        <w:t xml:space="preserve"> </w:t>
      </w:r>
      <w:r w:rsidR="007E05B0">
        <w:rPr>
          <w:rFonts w:ascii="Century Gothic" w:eastAsiaTheme="minorEastAsia" w:hAnsi="Century Gothic"/>
          <w:b/>
          <w:bCs/>
          <w:color w:val="4472C4" w:themeColor="accent5"/>
          <w:sz w:val="24"/>
          <w:szCs w:val="24"/>
        </w:rPr>
        <w:t>DPCC</w:t>
      </w:r>
      <w:r w:rsidRPr="00C53EED">
        <w:rPr>
          <w:rFonts w:ascii="Century Gothic" w:eastAsiaTheme="minorEastAsia" w:hAnsi="Century Gothic"/>
          <w:bCs/>
          <w:color w:val="FFC000" w:themeColor="accent4"/>
          <w:sz w:val="24"/>
          <w:szCs w:val="24"/>
        </w:rPr>
        <w:t xml:space="preserve"> </w:t>
      </w:r>
      <w:r w:rsidR="00A45AC6" w:rsidRPr="00CE50CD">
        <w:rPr>
          <w:rFonts w:ascii="Century Gothic" w:eastAsiaTheme="minorEastAsia" w:hAnsi="Century Gothic"/>
          <w:bCs/>
          <w:sz w:val="24"/>
          <w:szCs w:val="24"/>
        </w:rPr>
        <w:t>(Pág.</w:t>
      </w:r>
      <w:r w:rsidR="00A45AC6">
        <w:rPr>
          <w:rFonts w:ascii="Century Gothic" w:eastAsiaTheme="minorEastAsia" w:hAnsi="Century Gothic"/>
          <w:bCs/>
          <w:sz w:val="24"/>
          <w:szCs w:val="24"/>
        </w:rPr>
        <w:t xml:space="preserve"> </w:t>
      </w:r>
      <w:r w:rsidR="009A7F9D">
        <w:rPr>
          <w:rFonts w:ascii="Century Gothic" w:eastAsiaTheme="minorEastAsia" w:hAnsi="Century Gothic"/>
          <w:bCs/>
          <w:sz w:val="24"/>
          <w:szCs w:val="24"/>
        </w:rPr>
        <w:t>3</w:t>
      </w:r>
      <w:r w:rsidR="00A45AC6" w:rsidRPr="00CE50CD">
        <w:rPr>
          <w:rFonts w:ascii="Century Gothic" w:eastAsiaTheme="minorEastAsia" w:hAnsi="Century Gothic"/>
          <w:bCs/>
          <w:sz w:val="24"/>
          <w:szCs w:val="24"/>
        </w:rPr>
        <w:t>)</w:t>
      </w:r>
      <w:r w:rsidR="00A45AC6" w:rsidRPr="00985802">
        <w:rPr>
          <w:rFonts w:ascii="Century Gothic" w:eastAsiaTheme="minorEastAsia" w:hAnsi="Century Gothic"/>
          <w:b/>
          <w:bCs/>
          <w:color w:val="4472C4" w:themeColor="accent5"/>
          <w:sz w:val="24"/>
          <w:szCs w:val="24"/>
        </w:rPr>
        <w:t xml:space="preserve"> </w:t>
      </w:r>
    </w:p>
    <w:p w14:paraId="30A7CE5C" w14:textId="77777777" w:rsidR="00A45AC6" w:rsidRPr="00CE50CD" w:rsidRDefault="00A45AC6" w:rsidP="007E05B0">
      <w:pPr>
        <w:spacing w:after="120"/>
        <w:ind w:left="360"/>
        <w:contextualSpacing/>
        <w:rPr>
          <w:rFonts w:ascii="Century Gothic" w:eastAsiaTheme="minorEastAsia" w:hAnsi="Century Gothic"/>
          <w:bCs/>
          <w:sz w:val="10"/>
          <w:szCs w:val="24"/>
        </w:rPr>
      </w:pPr>
    </w:p>
    <w:p w14:paraId="30A45F69" w14:textId="77777777" w:rsidR="00A45AC6" w:rsidRPr="00CE50CD" w:rsidRDefault="00DB17C8" w:rsidP="00A45AC6">
      <w:pPr>
        <w:spacing w:after="0"/>
        <w:rPr>
          <w:rFonts w:ascii="Arial Rounded MT Bold" w:eastAsiaTheme="minorEastAsia" w:hAnsi="Arial Rounded MT Bold"/>
          <w:bCs/>
          <w:sz w:val="28"/>
        </w:rPr>
      </w:pPr>
      <w:r>
        <w:rPr>
          <w:rFonts w:ascii="Arial Rounded MT Bold" w:eastAsiaTheme="minorEastAsia" w:hAnsi="Arial Rounded MT Bold"/>
          <w:bCs/>
          <w:sz w:val="28"/>
        </w:rPr>
        <w:t>ACTIVIDAD 11</w:t>
      </w:r>
    </w:p>
    <w:p w14:paraId="33E2CC42" w14:textId="21AC85AD" w:rsidR="007E05B0" w:rsidRPr="00CE50CD" w:rsidRDefault="007E05B0" w:rsidP="007E05B0">
      <w:pPr>
        <w:spacing w:after="120"/>
        <w:rPr>
          <w:rFonts w:ascii="Bahnschrift Light Condensed" w:eastAsiaTheme="minorEastAsia" w:hAnsi="Bahnschrift Light Condensed"/>
          <w:b/>
          <w:bCs/>
          <w:color w:val="4472C4" w:themeColor="accent5"/>
          <w:sz w:val="52"/>
          <w:szCs w:val="49"/>
        </w:rPr>
      </w:pPr>
      <w:r>
        <w:rPr>
          <w:rFonts w:ascii="Bahnschrift Light Condensed" w:eastAsiaTheme="minorEastAsia" w:hAnsi="Bahnschrift Light Condensed"/>
          <w:b/>
          <w:bCs/>
          <w:color w:val="4472C4" w:themeColor="accent5"/>
          <w:sz w:val="52"/>
          <w:szCs w:val="49"/>
        </w:rPr>
        <w:t>Proponemos acciones para la valoración y conservación de las áreas naturales protegidas de nuestra comunidad y del país</w:t>
      </w:r>
      <w:r w:rsidRPr="00E37286">
        <w:rPr>
          <w:rFonts w:ascii="Bahnschrift Light Condensed" w:eastAsiaTheme="minorEastAsia" w:hAnsi="Bahnschrift Light Condensed"/>
          <w:b/>
          <w:bCs/>
          <w:color w:val="4472C4" w:themeColor="accent5"/>
          <w:sz w:val="52"/>
          <w:szCs w:val="49"/>
        </w:rPr>
        <w:t xml:space="preserve"> </w:t>
      </w:r>
      <w:r w:rsidRPr="002E1991">
        <w:rPr>
          <w:rFonts w:ascii="Bahnschrift Light Condensed" w:eastAsiaTheme="minorEastAsia" w:hAnsi="Bahnschrift Light Condensed"/>
          <w:b/>
          <w:bCs/>
          <w:color w:val="7030A0"/>
          <w:sz w:val="52"/>
          <w:szCs w:val="49"/>
        </w:rPr>
        <w:t>(</w:t>
      </w:r>
      <w:r>
        <w:rPr>
          <w:rFonts w:ascii="Bahnschrift Light Condensed" w:eastAsiaTheme="minorEastAsia" w:hAnsi="Bahnschrift Light Condensed"/>
          <w:b/>
          <w:bCs/>
          <w:color w:val="7030A0"/>
          <w:sz w:val="52"/>
          <w:szCs w:val="49"/>
        </w:rPr>
        <w:t>CC.SS.</w:t>
      </w:r>
      <w:r w:rsidRPr="002E1991">
        <w:rPr>
          <w:rFonts w:ascii="Bahnschrift Light Condensed" w:eastAsiaTheme="minorEastAsia" w:hAnsi="Bahnschrift Light Condensed"/>
          <w:b/>
          <w:bCs/>
          <w:color w:val="7030A0"/>
          <w:sz w:val="52"/>
          <w:szCs w:val="49"/>
        </w:rPr>
        <w:t>)</w:t>
      </w:r>
    </w:p>
    <w:p w14:paraId="1EC2C31D" w14:textId="7F6FF71C" w:rsidR="007E05B0" w:rsidRDefault="007E05B0" w:rsidP="007E05B0">
      <w:pPr>
        <w:spacing w:after="120"/>
        <w:jc w:val="both"/>
        <w:rPr>
          <w:rFonts w:ascii="Century Gothic" w:eastAsiaTheme="minorEastAsia" w:hAnsi="Century Gothic"/>
          <w:sz w:val="24"/>
          <w:szCs w:val="23"/>
        </w:rPr>
      </w:pPr>
      <w:r w:rsidRPr="00CE50CD">
        <w:rPr>
          <w:rFonts w:ascii="Century Gothic" w:eastAsiaTheme="minorEastAsia" w:hAnsi="Century Gothic"/>
          <w:sz w:val="24"/>
          <w:szCs w:val="23"/>
        </w:rPr>
        <w:t xml:space="preserve">En esta actividad </w:t>
      </w:r>
      <w:r w:rsidRPr="007E05B0">
        <w:rPr>
          <w:rFonts w:ascii="Century Gothic" w:hAnsi="Century Gothic"/>
          <w:sz w:val="24"/>
          <w:szCs w:val="24"/>
        </w:rPr>
        <w:t>propondremos acciones para la valoración y conservación de las áreas naturales protegidas de nuestra comunidad y del país.</w:t>
      </w:r>
    </w:p>
    <w:p w14:paraId="30C3FFC9" w14:textId="3A2A24B7" w:rsidR="007E05B0" w:rsidRPr="00BE45A0" w:rsidRDefault="00312ECF" w:rsidP="007E05B0">
      <w:pPr>
        <w:spacing w:after="120"/>
        <w:jc w:val="both"/>
        <w:rPr>
          <w:rFonts w:ascii="Arial Rounded MT Bold" w:eastAsiaTheme="minorEastAsia" w:hAnsi="Arial Rounded MT Bold"/>
          <w:color w:val="4472C4" w:themeColor="accent5"/>
          <w:sz w:val="32"/>
          <w:szCs w:val="23"/>
        </w:rPr>
      </w:pPr>
      <w:r>
        <w:rPr>
          <w:rFonts w:ascii="Arial Rounded MT Bold" w:eastAsiaTheme="minorEastAsia" w:hAnsi="Arial Rounded MT Bold"/>
          <w:color w:val="4472C4" w:themeColor="accent5"/>
          <w:sz w:val="32"/>
          <w:szCs w:val="23"/>
        </w:rPr>
        <w:t>Nos informamos sobre el tema:</w:t>
      </w:r>
    </w:p>
    <w:p w14:paraId="69CA8103" w14:textId="232FB711" w:rsidR="0090106B" w:rsidRPr="0090106B" w:rsidRDefault="0090106B" w:rsidP="0090106B">
      <w:pPr>
        <w:pStyle w:val="Prrafodelista"/>
        <w:numPr>
          <w:ilvl w:val="0"/>
          <w:numId w:val="13"/>
        </w:numPr>
        <w:spacing w:after="120"/>
        <w:jc w:val="both"/>
        <w:rPr>
          <w:rFonts w:ascii="Century Gothic" w:hAnsi="Century Gothic"/>
          <w:sz w:val="28"/>
          <w:szCs w:val="28"/>
        </w:rPr>
      </w:pPr>
      <w:r w:rsidRPr="0090106B">
        <w:rPr>
          <w:rFonts w:ascii="Century Gothic" w:hAnsi="Century Gothic"/>
          <w:sz w:val="24"/>
          <w:szCs w:val="24"/>
        </w:rPr>
        <w:t>Si bien es cierto, hay denodados esfuerzos del Estado, de las instituciones privadas y de nuestras comunidades para proteger nuestro patrimonio natural se hace necesario contar con la participación de todos.</w:t>
      </w:r>
    </w:p>
    <w:p w14:paraId="57859EFC" w14:textId="5E71CE26" w:rsidR="0090106B" w:rsidRDefault="0090106B" w:rsidP="007E05B0">
      <w:pPr>
        <w:spacing w:after="120"/>
        <w:jc w:val="both"/>
        <w:rPr>
          <w:rFonts w:ascii="Century Gothic" w:hAnsi="Century Gothic"/>
          <w:sz w:val="24"/>
          <w:szCs w:val="24"/>
        </w:rPr>
      </w:pPr>
      <w:r w:rsidRPr="0090106B">
        <w:rPr>
          <w:rFonts w:ascii="Century Gothic" w:hAnsi="Century Gothic"/>
          <w:sz w:val="24"/>
          <w:szCs w:val="24"/>
        </w:rPr>
        <w:t>Desde el lugar donde estamos, ¿cómo podemos contribuir a la valoración y conservación de las áreas naturales protegidas, donde involucremos a las autoridades y nuestras familias? Ahora vamos a conocer de algunas iniciativas para la valoración y conservación de las áreas naturales protegidas. Para ello veamos el video “Alto Mayo, de vuelta al paraíso”, que se encuentra en la sección “Recursos para mi aprendizaje”. En él apreciaremos cómo se ha logrado integrar a la población en el cuidado del bosque presentándoles alternativas económicas rentables. Luego de observar el video respondemos las siguientes preguntas:</w:t>
      </w:r>
    </w:p>
    <w:p w14:paraId="4EFE68E9" w14:textId="5B127FB8" w:rsidR="0090106B" w:rsidRDefault="0090106B" w:rsidP="007E05B0">
      <w:pPr>
        <w:spacing w:after="120"/>
        <w:jc w:val="both"/>
        <w:rPr>
          <w:rFonts w:ascii="Century Gothic" w:hAnsi="Century Gothic"/>
          <w:sz w:val="24"/>
          <w:szCs w:val="24"/>
        </w:rPr>
      </w:pPr>
      <w:r>
        <w:rPr>
          <w:rFonts w:ascii="Century Gothic" w:hAnsi="Century Gothic"/>
          <w:sz w:val="24"/>
          <w:szCs w:val="24"/>
        </w:rPr>
        <w:t xml:space="preserve">Antes de responder las preguntas vamos a ver el siguiente video: </w:t>
      </w:r>
      <w:hyperlink r:id="rId7" w:history="1">
        <w:r w:rsidRPr="00B765C5">
          <w:rPr>
            <w:rStyle w:val="Hipervnculo"/>
            <w:rFonts w:ascii="Century Gothic" w:hAnsi="Century Gothic"/>
            <w:sz w:val="24"/>
            <w:szCs w:val="24"/>
          </w:rPr>
          <w:t>https://youtu.be/GgGMJn2ZLOk</w:t>
        </w:r>
      </w:hyperlink>
    </w:p>
    <w:p w14:paraId="7F89BA2A" w14:textId="647A1746" w:rsidR="0090106B" w:rsidRPr="0090106B" w:rsidRDefault="0090106B" w:rsidP="007E05B0">
      <w:pPr>
        <w:spacing w:after="120"/>
        <w:jc w:val="both"/>
        <w:rPr>
          <w:rFonts w:ascii="Century Gothic" w:hAnsi="Century Gothic"/>
          <w:b/>
          <w:bCs/>
          <w:sz w:val="24"/>
          <w:szCs w:val="24"/>
        </w:rPr>
      </w:pPr>
      <w:r w:rsidRPr="0090106B">
        <w:rPr>
          <w:rFonts w:ascii="Century Gothic" w:hAnsi="Century Gothic"/>
          <w:b/>
          <w:bCs/>
          <w:color w:val="4472C4" w:themeColor="accent5"/>
          <w:sz w:val="24"/>
          <w:szCs w:val="24"/>
        </w:rPr>
        <w:t>¿Qué experiencias se muestran sobre la valoración y conservación del Alto Mayo?</w:t>
      </w:r>
    </w:p>
    <w:p w14:paraId="3ADBB916" w14:textId="4BA283BC" w:rsidR="0090106B" w:rsidRPr="0090106B" w:rsidRDefault="005F7EDC" w:rsidP="0090106B">
      <w:pPr>
        <w:spacing w:after="120"/>
        <w:ind w:left="284"/>
        <w:jc w:val="both"/>
        <w:rPr>
          <w:rFonts w:ascii="Maiandra GD" w:hAnsi="Maiandra GD"/>
          <w:sz w:val="26"/>
          <w:szCs w:val="26"/>
        </w:rPr>
      </w:pPr>
      <w:r>
        <w:rPr>
          <w:rFonts w:ascii="Maiandra GD" w:hAnsi="Maiandra GD"/>
          <w:sz w:val="26"/>
          <w:szCs w:val="26"/>
        </w:rPr>
        <w:t>Alto Mayo cuenta con mas de 22 000 hectáreas</w:t>
      </w:r>
      <w:r w:rsidR="00353264">
        <w:rPr>
          <w:rFonts w:ascii="Maiandra GD" w:hAnsi="Maiandra GD"/>
          <w:sz w:val="26"/>
          <w:szCs w:val="26"/>
        </w:rPr>
        <w:t>, tiene 76 ANP, el 16% del territorio nacional es conservado, muchas personas se benefician por el aprovechamiento de estos recursos en ANP</w:t>
      </w:r>
      <w:r>
        <w:rPr>
          <w:rFonts w:ascii="Maiandra GD" w:hAnsi="Maiandra GD"/>
          <w:sz w:val="26"/>
          <w:szCs w:val="26"/>
        </w:rPr>
        <w:t xml:space="preserve"> </w:t>
      </w:r>
    </w:p>
    <w:p w14:paraId="5771C2D7" w14:textId="37BFC261" w:rsidR="0090106B" w:rsidRPr="0090106B" w:rsidRDefault="0090106B" w:rsidP="007E05B0">
      <w:pPr>
        <w:spacing w:after="120"/>
        <w:jc w:val="both"/>
        <w:rPr>
          <w:rFonts w:ascii="Century Gothic" w:hAnsi="Century Gothic"/>
          <w:b/>
          <w:bCs/>
          <w:sz w:val="24"/>
          <w:szCs w:val="24"/>
        </w:rPr>
      </w:pPr>
      <w:r w:rsidRPr="0090106B">
        <w:rPr>
          <w:rFonts w:ascii="Century Gothic" w:hAnsi="Century Gothic"/>
          <w:b/>
          <w:bCs/>
          <w:color w:val="4472C4" w:themeColor="accent5"/>
          <w:sz w:val="24"/>
          <w:szCs w:val="24"/>
        </w:rPr>
        <w:t>¿Cómo es la relación de los actores sociales con el área natural protegida del Alto Mayo?</w:t>
      </w:r>
    </w:p>
    <w:p w14:paraId="719A27AB" w14:textId="4560F9D7" w:rsidR="0090106B" w:rsidRPr="0090106B" w:rsidRDefault="00DE2F19" w:rsidP="0090106B">
      <w:pPr>
        <w:spacing w:after="120"/>
        <w:ind w:left="284"/>
        <w:jc w:val="both"/>
        <w:rPr>
          <w:rFonts w:ascii="Maiandra GD" w:hAnsi="Maiandra GD"/>
          <w:sz w:val="26"/>
          <w:szCs w:val="26"/>
        </w:rPr>
      </w:pPr>
      <w:r>
        <w:rPr>
          <w:rFonts w:ascii="Maiandra GD" w:hAnsi="Maiandra GD"/>
          <w:sz w:val="26"/>
          <w:szCs w:val="26"/>
        </w:rPr>
        <w:lastRenderedPageBreak/>
        <w:t>E</w:t>
      </w:r>
      <w:r w:rsidR="00353264">
        <w:rPr>
          <w:rFonts w:ascii="Maiandra GD" w:hAnsi="Maiandra GD"/>
          <w:sz w:val="26"/>
          <w:szCs w:val="26"/>
        </w:rPr>
        <w:t>l servicio de áreas naturales protegidas por el Estado, institución del Ministerio del Ambiente</w:t>
      </w:r>
      <w:r>
        <w:rPr>
          <w:rFonts w:ascii="Maiandra GD" w:hAnsi="Maiandra GD"/>
          <w:sz w:val="26"/>
          <w:szCs w:val="26"/>
        </w:rPr>
        <w:t>, y el SERNANP tienen funciones relacionadas al cuidado de nuestro patrimonio natural</w:t>
      </w:r>
    </w:p>
    <w:p w14:paraId="54376CB4" w14:textId="5EB9D94A" w:rsidR="0090106B" w:rsidRPr="0090106B" w:rsidRDefault="0090106B" w:rsidP="007E05B0">
      <w:pPr>
        <w:spacing w:after="120"/>
        <w:jc w:val="both"/>
        <w:rPr>
          <w:rFonts w:ascii="Century Gothic" w:hAnsi="Century Gothic"/>
          <w:b/>
          <w:bCs/>
          <w:color w:val="4472C4" w:themeColor="accent5"/>
          <w:sz w:val="24"/>
          <w:szCs w:val="24"/>
        </w:rPr>
      </w:pPr>
      <w:r w:rsidRPr="0090106B">
        <w:rPr>
          <w:rFonts w:ascii="Century Gothic" w:hAnsi="Century Gothic"/>
          <w:b/>
          <w:bCs/>
          <w:color w:val="4472C4" w:themeColor="accent5"/>
          <w:sz w:val="24"/>
          <w:szCs w:val="24"/>
        </w:rPr>
        <w:t>¿Qué rol asumen los actores sociales en la valoración y conservación del Alto Mayo?</w:t>
      </w:r>
    </w:p>
    <w:p w14:paraId="0101E930" w14:textId="1EFE595A" w:rsidR="0090106B" w:rsidRDefault="00DE2F19" w:rsidP="0090106B">
      <w:pPr>
        <w:spacing w:after="120"/>
        <w:ind w:left="284"/>
        <w:jc w:val="both"/>
        <w:rPr>
          <w:rFonts w:ascii="Maiandra GD" w:hAnsi="Maiandra GD"/>
          <w:sz w:val="26"/>
          <w:szCs w:val="26"/>
        </w:rPr>
      </w:pPr>
      <w:r>
        <w:rPr>
          <w:rFonts w:ascii="Maiandra GD" w:hAnsi="Maiandra GD"/>
          <w:sz w:val="26"/>
          <w:szCs w:val="26"/>
        </w:rPr>
        <w:t>S</w:t>
      </w:r>
      <w:r w:rsidR="00353264">
        <w:rPr>
          <w:rFonts w:ascii="Maiandra GD" w:hAnsi="Maiandra GD"/>
          <w:sz w:val="26"/>
          <w:szCs w:val="26"/>
        </w:rPr>
        <w:t>ervicio de áreas naturales protegidas por el Estado</w:t>
      </w:r>
      <w:r>
        <w:rPr>
          <w:rFonts w:ascii="Maiandra GD" w:hAnsi="Maiandra GD"/>
          <w:sz w:val="26"/>
          <w:szCs w:val="26"/>
        </w:rPr>
        <w:t>,</w:t>
      </w:r>
      <w:r w:rsidR="00353264">
        <w:rPr>
          <w:rFonts w:ascii="Maiandra GD" w:hAnsi="Maiandra GD"/>
          <w:sz w:val="26"/>
          <w:szCs w:val="26"/>
        </w:rPr>
        <w:t xml:space="preserve"> institución del Ministerio del Ambiente</w:t>
      </w:r>
      <w:r>
        <w:rPr>
          <w:rFonts w:ascii="Maiandra GD" w:hAnsi="Maiandra GD"/>
          <w:sz w:val="26"/>
          <w:szCs w:val="26"/>
        </w:rPr>
        <w:t>. F</w:t>
      </w:r>
      <w:r w:rsidR="00353264">
        <w:rPr>
          <w:rFonts w:ascii="Maiandra GD" w:hAnsi="Maiandra GD"/>
          <w:sz w:val="26"/>
          <w:szCs w:val="26"/>
        </w:rPr>
        <w:t xml:space="preserve">ue creada para conservar nuestro </w:t>
      </w:r>
      <w:r>
        <w:rPr>
          <w:rFonts w:ascii="Maiandra GD" w:hAnsi="Maiandra GD"/>
          <w:sz w:val="26"/>
          <w:szCs w:val="26"/>
        </w:rPr>
        <w:t>más</w:t>
      </w:r>
      <w:r w:rsidR="00353264">
        <w:rPr>
          <w:rFonts w:ascii="Maiandra GD" w:hAnsi="Maiandra GD"/>
          <w:sz w:val="26"/>
          <w:szCs w:val="26"/>
        </w:rPr>
        <w:t xml:space="preserve"> importante patrimonio natural, las áreas naturales protegida</w:t>
      </w:r>
      <w:r>
        <w:rPr>
          <w:rFonts w:ascii="Maiandra GD" w:hAnsi="Maiandra GD"/>
          <w:sz w:val="26"/>
          <w:szCs w:val="26"/>
        </w:rPr>
        <w:t>s</w:t>
      </w:r>
    </w:p>
    <w:p w14:paraId="1EB6A04C" w14:textId="13D52A17" w:rsidR="00DE2F19" w:rsidRPr="0090106B" w:rsidRDefault="00DE2F19" w:rsidP="0090106B">
      <w:pPr>
        <w:spacing w:after="120"/>
        <w:ind w:left="284"/>
        <w:jc w:val="both"/>
        <w:rPr>
          <w:rFonts w:ascii="Maiandra GD" w:hAnsi="Maiandra GD"/>
          <w:sz w:val="26"/>
          <w:szCs w:val="26"/>
        </w:rPr>
      </w:pPr>
      <w:r>
        <w:rPr>
          <w:rFonts w:ascii="Maiandra GD" w:hAnsi="Maiandra GD"/>
          <w:sz w:val="26"/>
          <w:szCs w:val="26"/>
        </w:rPr>
        <w:t>SERNANP. Garantizar la conservación, el desarrollo y el aprovechamiento sostenible</w:t>
      </w:r>
      <w:r w:rsidR="009E57C8">
        <w:rPr>
          <w:rFonts w:ascii="Maiandra GD" w:hAnsi="Maiandra GD"/>
          <w:sz w:val="26"/>
          <w:szCs w:val="26"/>
        </w:rPr>
        <w:t xml:space="preserve"> de las áreas naturales protegidas.</w:t>
      </w:r>
    </w:p>
    <w:p w14:paraId="352AC3AE" w14:textId="77777777" w:rsidR="007E05B0" w:rsidRPr="00183E31" w:rsidRDefault="007E05B0" w:rsidP="007E05B0">
      <w:pPr>
        <w:spacing w:after="120"/>
        <w:ind w:left="284" w:right="260"/>
        <w:jc w:val="both"/>
        <w:rPr>
          <w:rFonts w:ascii="Century Gothic" w:eastAsiaTheme="minorEastAsia" w:hAnsi="Century Gothic"/>
          <w:sz w:val="2"/>
          <w:szCs w:val="23"/>
        </w:rPr>
      </w:pPr>
    </w:p>
    <w:p w14:paraId="44A1ABB3" w14:textId="41719AFF" w:rsidR="007E05B0" w:rsidRDefault="009E57C8" w:rsidP="007E05B0">
      <w:pPr>
        <w:spacing w:after="120"/>
        <w:jc w:val="both"/>
        <w:rPr>
          <w:rFonts w:ascii="Arial Rounded MT Bold" w:eastAsiaTheme="minorEastAsia" w:hAnsi="Arial Rounded MT Bold"/>
          <w:color w:val="4472C4" w:themeColor="accent5"/>
          <w:sz w:val="32"/>
          <w:szCs w:val="23"/>
        </w:rPr>
      </w:pPr>
      <w:r>
        <w:rPr>
          <w:rFonts w:ascii="Arial Rounded MT Bold" w:eastAsiaTheme="minorEastAsia" w:hAnsi="Arial Rounded MT Bold"/>
          <w:color w:val="4472C4" w:themeColor="accent5"/>
          <w:sz w:val="32"/>
          <w:szCs w:val="23"/>
        </w:rPr>
        <w:t>Proponemos acciones</w:t>
      </w:r>
    </w:p>
    <w:p w14:paraId="0944C26E" w14:textId="01E97F30" w:rsidR="007E05B0" w:rsidRPr="009E57C8" w:rsidRDefault="009E57C8" w:rsidP="007E05B0">
      <w:pPr>
        <w:spacing w:after="120"/>
        <w:jc w:val="both"/>
        <w:rPr>
          <w:rFonts w:ascii="Century Gothic" w:hAnsi="Century Gothic"/>
          <w:sz w:val="24"/>
          <w:szCs w:val="24"/>
        </w:rPr>
      </w:pPr>
      <w:r w:rsidRPr="009E57C8">
        <w:rPr>
          <w:rFonts w:ascii="Century Gothic" w:hAnsi="Century Gothic"/>
          <w:sz w:val="24"/>
          <w:szCs w:val="24"/>
        </w:rPr>
        <w:t>Después de ver el video, planteamos acciones para la valoración y conservación de las áreas naturales protegidas. Para ello debemos recordar que las acciones que propongamos deben estar basadas en lo que hemos aprendido en las actividades anteriores, además de considerar la legislación nacional vigente. Para guiarnos, debemos considerar la siguiente pregunta: ¿cómo podemos ayudar a la valoración y conservación de las áreas naturales protegidas de nuestra comunidad y del país?</w:t>
      </w:r>
    </w:p>
    <w:p w14:paraId="75C0FED8" w14:textId="55D903BF" w:rsidR="009E57C8" w:rsidRPr="009E57C8" w:rsidRDefault="009E57C8" w:rsidP="009E57C8">
      <w:pPr>
        <w:pStyle w:val="Prrafodelista"/>
        <w:numPr>
          <w:ilvl w:val="0"/>
          <w:numId w:val="14"/>
        </w:numPr>
        <w:spacing w:after="120"/>
        <w:jc w:val="both"/>
        <w:rPr>
          <w:rFonts w:ascii="Century Gothic" w:hAnsi="Century Gothic"/>
          <w:sz w:val="28"/>
          <w:szCs w:val="28"/>
        </w:rPr>
      </w:pPr>
      <w:r w:rsidRPr="009E57C8">
        <w:rPr>
          <w:rFonts w:ascii="Century Gothic" w:hAnsi="Century Gothic"/>
          <w:sz w:val="24"/>
          <w:szCs w:val="24"/>
        </w:rPr>
        <w:t>Primero, planteamos algunas acciones que podrían realizar los diversos actores sociales para la valoración y conservación de las áreas naturales protegidas de nuestra comunidad, región o país.</w:t>
      </w:r>
    </w:p>
    <w:p w14:paraId="01718EBB" w14:textId="277094FD" w:rsidR="009E57C8" w:rsidRDefault="009E57C8" w:rsidP="009E57C8">
      <w:pPr>
        <w:spacing w:after="120"/>
        <w:jc w:val="center"/>
        <w:rPr>
          <w:rFonts w:ascii="Century Gothic" w:hAnsi="Century Gothic"/>
          <w:b/>
          <w:bCs/>
          <w:color w:val="4472C4" w:themeColor="accent5"/>
          <w:sz w:val="24"/>
          <w:szCs w:val="24"/>
        </w:rPr>
      </w:pPr>
      <w:r w:rsidRPr="009E57C8">
        <w:rPr>
          <w:rFonts w:ascii="Century Gothic" w:hAnsi="Century Gothic"/>
          <w:b/>
          <w:bCs/>
          <w:color w:val="4472C4" w:themeColor="accent5"/>
          <w:sz w:val="24"/>
          <w:szCs w:val="24"/>
        </w:rPr>
        <w:t>Acciones de actores sociales para la valoración y conservación de las áreas naturales protegidas</w:t>
      </w:r>
    </w:p>
    <w:tbl>
      <w:tblPr>
        <w:tblStyle w:val="Tablaconcuadrcula"/>
        <w:tblW w:w="0" w:type="auto"/>
        <w:tblLook w:val="04A0" w:firstRow="1" w:lastRow="0" w:firstColumn="1" w:lastColumn="0" w:noHBand="0" w:noVBand="1"/>
      </w:tblPr>
      <w:tblGrid>
        <w:gridCol w:w="3681"/>
        <w:gridCol w:w="6775"/>
      </w:tblGrid>
      <w:tr w:rsidR="009E57C8" w14:paraId="657636F8" w14:textId="77777777" w:rsidTr="00B443A6">
        <w:trPr>
          <w:trHeight w:val="621"/>
        </w:trPr>
        <w:tc>
          <w:tcPr>
            <w:tcW w:w="3681" w:type="dxa"/>
            <w:tcBorders>
              <w:top w:val="single" w:sz="4" w:space="0" w:color="4472C4" w:themeColor="accent5"/>
              <w:left w:val="single" w:sz="4" w:space="0" w:color="4472C4" w:themeColor="accent5"/>
              <w:bottom w:val="single" w:sz="4" w:space="0" w:color="4472C4" w:themeColor="accent5"/>
              <w:right w:val="single" w:sz="4" w:space="0" w:color="FFFFFF" w:themeColor="background1"/>
            </w:tcBorders>
            <w:shd w:val="clear" w:color="auto" w:fill="4472C4" w:themeFill="accent5"/>
            <w:vAlign w:val="center"/>
          </w:tcPr>
          <w:p w14:paraId="6B438FEA" w14:textId="274BF6C8" w:rsidR="009E57C8" w:rsidRPr="004C7E07" w:rsidRDefault="009E57C8" w:rsidP="004C7E07">
            <w:pPr>
              <w:spacing w:after="120"/>
              <w:jc w:val="center"/>
              <w:rPr>
                <w:rFonts w:ascii="Century Gothic" w:hAnsi="Century Gothic"/>
                <w:b/>
                <w:bCs/>
                <w:color w:val="FFFFFF" w:themeColor="background1"/>
                <w:sz w:val="24"/>
                <w:szCs w:val="24"/>
              </w:rPr>
            </w:pPr>
            <w:r w:rsidRPr="004C7E07">
              <w:rPr>
                <w:rFonts w:ascii="Century Gothic" w:hAnsi="Century Gothic"/>
                <w:b/>
                <w:bCs/>
                <w:color w:val="FFFFFF" w:themeColor="background1"/>
                <w:sz w:val="24"/>
                <w:szCs w:val="24"/>
              </w:rPr>
              <w:t>Organismos competentes</w:t>
            </w:r>
          </w:p>
        </w:tc>
        <w:tc>
          <w:tcPr>
            <w:tcW w:w="6775" w:type="dxa"/>
            <w:tcBorders>
              <w:top w:val="single" w:sz="4" w:space="0" w:color="4472C4" w:themeColor="accent5"/>
              <w:left w:val="single" w:sz="4" w:space="0" w:color="FFFFFF" w:themeColor="background1"/>
              <w:bottom w:val="single" w:sz="4" w:space="0" w:color="4472C4" w:themeColor="accent5"/>
              <w:right w:val="single" w:sz="4" w:space="0" w:color="4472C4" w:themeColor="accent5"/>
            </w:tcBorders>
            <w:shd w:val="clear" w:color="auto" w:fill="4472C4" w:themeFill="accent5"/>
            <w:vAlign w:val="center"/>
          </w:tcPr>
          <w:p w14:paraId="19F4F561" w14:textId="3AF42F4C" w:rsidR="009E57C8" w:rsidRPr="004C7E07" w:rsidRDefault="009E57C8" w:rsidP="004C7E07">
            <w:pPr>
              <w:spacing w:after="120"/>
              <w:jc w:val="center"/>
              <w:rPr>
                <w:rFonts w:ascii="Century Gothic" w:hAnsi="Century Gothic"/>
                <w:b/>
                <w:bCs/>
                <w:color w:val="FFFFFF" w:themeColor="background1"/>
                <w:sz w:val="24"/>
                <w:szCs w:val="24"/>
              </w:rPr>
            </w:pPr>
            <w:r w:rsidRPr="004C7E07">
              <w:rPr>
                <w:rFonts w:ascii="Century Gothic" w:hAnsi="Century Gothic"/>
                <w:b/>
                <w:bCs/>
                <w:color w:val="FFFFFF" w:themeColor="background1"/>
                <w:sz w:val="24"/>
                <w:szCs w:val="24"/>
              </w:rPr>
              <w:t>Acciones</w:t>
            </w:r>
          </w:p>
        </w:tc>
      </w:tr>
      <w:tr w:rsidR="009E57C8" w14:paraId="7AB435ED" w14:textId="77777777" w:rsidTr="00B443A6">
        <w:trPr>
          <w:trHeight w:val="1693"/>
        </w:trPr>
        <w:tc>
          <w:tcPr>
            <w:tcW w:w="3681"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vAlign w:val="center"/>
          </w:tcPr>
          <w:p w14:paraId="0327B2CC" w14:textId="34C0D2BA" w:rsidR="009E57C8" w:rsidRPr="004C7E07" w:rsidRDefault="004C7E07" w:rsidP="004C7E07">
            <w:pPr>
              <w:spacing w:after="120"/>
              <w:jc w:val="center"/>
              <w:rPr>
                <w:rFonts w:ascii="Century Gothic" w:hAnsi="Century Gothic"/>
                <w:sz w:val="24"/>
                <w:szCs w:val="24"/>
              </w:rPr>
            </w:pPr>
            <w:r w:rsidRPr="004C7E07">
              <w:rPr>
                <w:rFonts w:ascii="Century Gothic" w:hAnsi="Century Gothic"/>
                <w:sz w:val="24"/>
                <w:szCs w:val="24"/>
              </w:rPr>
              <w:t>Ministerio del Ambiente</w:t>
            </w:r>
          </w:p>
        </w:tc>
        <w:tc>
          <w:tcPr>
            <w:tcW w:w="6775"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vAlign w:val="center"/>
          </w:tcPr>
          <w:p w14:paraId="2502E266" w14:textId="5907834A" w:rsidR="009E57C8" w:rsidRPr="00B443A6" w:rsidRDefault="00B443A6" w:rsidP="004C7E07">
            <w:pPr>
              <w:spacing w:after="120"/>
              <w:rPr>
                <w:rFonts w:ascii="Maiandra GD" w:hAnsi="Maiandra GD"/>
                <w:sz w:val="24"/>
                <w:szCs w:val="24"/>
              </w:rPr>
            </w:pPr>
            <w:r w:rsidRPr="00B443A6">
              <w:rPr>
                <w:rFonts w:ascii="Maiandra GD" w:hAnsi="Maiandra GD" w:cs="Arial"/>
                <w:color w:val="202124"/>
                <w:sz w:val="24"/>
                <w:szCs w:val="24"/>
                <w:shd w:val="clear" w:color="auto" w:fill="FFFFFF"/>
              </w:rPr>
              <w:t>Promovemos la conservación y el uso sostenible de los recursos naturales, la puesta en valor de la diversidad biológica y la calidad ambiental en beneficio de las personas y el entorno de manera, descentralizada y articulada con las organizaciones públicas, privadas y la sociedad civil</w:t>
            </w:r>
            <w:r w:rsidR="00873178">
              <w:rPr>
                <w:rFonts w:ascii="Maiandra GD" w:hAnsi="Maiandra GD" w:cs="Arial"/>
                <w:color w:val="202124"/>
                <w:sz w:val="24"/>
                <w:szCs w:val="24"/>
                <w:shd w:val="clear" w:color="auto" w:fill="FFFFFF"/>
              </w:rPr>
              <w:t>.</w:t>
            </w:r>
          </w:p>
        </w:tc>
      </w:tr>
      <w:tr w:rsidR="009E57C8" w14:paraId="03BC2DBA" w14:textId="77777777" w:rsidTr="00B443A6">
        <w:trPr>
          <w:trHeight w:val="1122"/>
        </w:trPr>
        <w:tc>
          <w:tcPr>
            <w:tcW w:w="3681"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vAlign w:val="center"/>
          </w:tcPr>
          <w:p w14:paraId="6E85B1E4" w14:textId="36B00EF2" w:rsidR="009E57C8" w:rsidRPr="004C7E07" w:rsidRDefault="004C7E07" w:rsidP="004C7E07">
            <w:pPr>
              <w:spacing w:after="120"/>
              <w:jc w:val="center"/>
              <w:rPr>
                <w:rFonts w:ascii="Century Gothic" w:hAnsi="Century Gothic"/>
                <w:sz w:val="24"/>
                <w:szCs w:val="24"/>
              </w:rPr>
            </w:pPr>
            <w:r w:rsidRPr="004C7E07">
              <w:rPr>
                <w:rFonts w:ascii="Century Gothic" w:hAnsi="Century Gothic"/>
                <w:sz w:val="24"/>
                <w:szCs w:val="24"/>
              </w:rPr>
              <w:t>SERNANP</w:t>
            </w:r>
          </w:p>
        </w:tc>
        <w:tc>
          <w:tcPr>
            <w:tcW w:w="6775"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vAlign w:val="center"/>
          </w:tcPr>
          <w:p w14:paraId="1A066E24" w14:textId="630F4454" w:rsidR="009E57C8" w:rsidRPr="00B443A6" w:rsidRDefault="00B443A6" w:rsidP="004C7E07">
            <w:pPr>
              <w:spacing w:after="120"/>
              <w:rPr>
                <w:rFonts w:ascii="Maiandra GD" w:hAnsi="Maiandra GD"/>
                <w:sz w:val="24"/>
                <w:szCs w:val="24"/>
              </w:rPr>
            </w:pPr>
            <w:r>
              <w:rPr>
                <w:rFonts w:ascii="Maiandra GD" w:hAnsi="Maiandra GD" w:cs="Arial"/>
                <w:color w:val="202124"/>
                <w:sz w:val="24"/>
                <w:szCs w:val="24"/>
                <w:shd w:val="clear" w:color="auto" w:fill="FFFFFF"/>
              </w:rPr>
              <w:t>A</w:t>
            </w:r>
            <w:r w:rsidRPr="00B443A6">
              <w:rPr>
                <w:rFonts w:ascii="Maiandra GD" w:hAnsi="Maiandra GD" w:cs="Arial"/>
                <w:color w:val="202124"/>
                <w:sz w:val="24"/>
                <w:szCs w:val="24"/>
                <w:shd w:val="clear" w:color="auto" w:fill="FFFFFF"/>
              </w:rPr>
              <w:t>segura la conservación de las Áreas Naturales Protegidas del país, su diversidad biológica y el mantenimiento de sus servicios ambientales.</w:t>
            </w:r>
          </w:p>
        </w:tc>
      </w:tr>
      <w:tr w:rsidR="009E57C8" w14:paraId="5744C8B9" w14:textId="77777777" w:rsidTr="00B443A6">
        <w:tc>
          <w:tcPr>
            <w:tcW w:w="3681"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vAlign w:val="center"/>
          </w:tcPr>
          <w:p w14:paraId="6532F975" w14:textId="2A72F63F" w:rsidR="009E57C8" w:rsidRPr="004C7E07" w:rsidRDefault="004C7E07" w:rsidP="004C7E07">
            <w:pPr>
              <w:spacing w:after="120"/>
              <w:jc w:val="center"/>
              <w:rPr>
                <w:rFonts w:ascii="Century Gothic" w:hAnsi="Century Gothic"/>
                <w:sz w:val="24"/>
                <w:szCs w:val="24"/>
              </w:rPr>
            </w:pPr>
            <w:r w:rsidRPr="004C7E07">
              <w:rPr>
                <w:rFonts w:ascii="Century Gothic" w:hAnsi="Century Gothic"/>
                <w:sz w:val="24"/>
                <w:szCs w:val="24"/>
              </w:rPr>
              <w:t>Municipalidades</w:t>
            </w:r>
          </w:p>
        </w:tc>
        <w:tc>
          <w:tcPr>
            <w:tcW w:w="6775"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vAlign w:val="center"/>
          </w:tcPr>
          <w:p w14:paraId="6F98E2E1" w14:textId="238392B5" w:rsidR="009E57C8" w:rsidRPr="004C7E07" w:rsidRDefault="00547747" w:rsidP="004C7E07">
            <w:pPr>
              <w:spacing w:after="120"/>
              <w:rPr>
                <w:rFonts w:ascii="Maiandra GD" w:hAnsi="Maiandra GD"/>
                <w:sz w:val="24"/>
                <w:szCs w:val="24"/>
              </w:rPr>
            </w:pPr>
            <w:r>
              <w:rPr>
                <w:rFonts w:ascii="Maiandra GD" w:hAnsi="Maiandra GD"/>
                <w:sz w:val="24"/>
                <w:szCs w:val="24"/>
              </w:rPr>
              <w:t>Promueve el cuidado y conservación de las áreas naturales protegidas</w:t>
            </w:r>
            <w:r w:rsidR="00873178">
              <w:rPr>
                <w:rFonts w:ascii="Maiandra GD" w:hAnsi="Maiandra GD"/>
                <w:sz w:val="24"/>
                <w:szCs w:val="24"/>
              </w:rPr>
              <w:t>.</w:t>
            </w:r>
          </w:p>
        </w:tc>
      </w:tr>
      <w:tr w:rsidR="009E57C8" w14:paraId="0E82145F" w14:textId="77777777" w:rsidTr="00B443A6">
        <w:tc>
          <w:tcPr>
            <w:tcW w:w="3681"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vAlign w:val="center"/>
          </w:tcPr>
          <w:p w14:paraId="04D54C22" w14:textId="1CCEF0FB" w:rsidR="009E57C8" w:rsidRPr="004C7E07" w:rsidRDefault="004C7E07" w:rsidP="004C7E07">
            <w:pPr>
              <w:spacing w:after="120"/>
              <w:jc w:val="center"/>
              <w:rPr>
                <w:rFonts w:ascii="Century Gothic" w:hAnsi="Century Gothic"/>
                <w:sz w:val="24"/>
                <w:szCs w:val="24"/>
              </w:rPr>
            </w:pPr>
            <w:r w:rsidRPr="004C7E07">
              <w:rPr>
                <w:rFonts w:ascii="Century Gothic" w:hAnsi="Century Gothic"/>
                <w:sz w:val="24"/>
                <w:szCs w:val="24"/>
              </w:rPr>
              <w:t>Pueblos originarios</w:t>
            </w:r>
          </w:p>
        </w:tc>
        <w:tc>
          <w:tcPr>
            <w:tcW w:w="6775"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vAlign w:val="center"/>
          </w:tcPr>
          <w:p w14:paraId="05D66F8C" w14:textId="6A9CFC2F" w:rsidR="009E57C8" w:rsidRPr="004C7E07" w:rsidRDefault="00547747" w:rsidP="004C7E07">
            <w:pPr>
              <w:spacing w:after="120"/>
              <w:rPr>
                <w:rFonts w:ascii="Maiandra GD" w:hAnsi="Maiandra GD"/>
                <w:sz w:val="24"/>
                <w:szCs w:val="24"/>
              </w:rPr>
            </w:pPr>
            <w:r>
              <w:rPr>
                <w:rFonts w:ascii="Maiandra GD" w:hAnsi="Maiandra GD"/>
                <w:sz w:val="24"/>
                <w:szCs w:val="24"/>
              </w:rPr>
              <w:t xml:space="preserve">Cuidan y conservan sus áreas naturales protegidas, haciendo uso de </w:t>
            </w:r>
            <w:r w:rsidR="00A078D0">
              <w:rPr>
                <w:rFonts w:ascii="Maiandra GD" w:hAnsi="Maiandra GD"/>
                <w:sz w:val="24"/>
                <w:szCs w:val="24"/>
              </w:rPr>
              <w:t>los recursos naturales</w:t>
            </w:r>
            <w:r w:rsidR="00873178">
              <w:rPr>
                <w:rFonts w:ascii="Maiandra GD" w:hAnsi="Maiandra GD"/>
                <w:sz w:val="24"/>
                <w:szCs w:val="24"/>
              </w:rPr>
              <w:t>.</w:t>
            </w:r>
          </w:p>
        </w:tc>
      </w:tr>
      <w:tr w:rsidR="009E57C8" w14:paraId="175C05C9" w14:textId="77777777" w:rsidTr="00B443A6">
        <w:tc>
          <w:tcPr>
            <w:tcW w:w="3681"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vAlign w:val="center"/>
          </w:tcPr>
          <w:p w14:paraId="2F543111" w14:textId="423F0B7F" w:rsidR="009E57C8" w:rsidRPr="004C7E07" w:rsidRDefault="004C7E07" w:rsidP="004C7E07">
            <w:pPr>
              <w:spacing w:after="120"/>
              <w:jc w:val="center"/>
              <w:rPr>
                <w:rFonts w:ascii="Century Gothic" w:hAnsi="Century Gothic"/>
                <w:sz w:val="24"/>
                <w:szCs w:val="24"/>
              </w:rPr>
            </w:pPr>
            <w:r w:rsidRPr="004C7E07">
              <w:rPr>
                <w:rFonts w:ascii="Century Gothic" w:hAnsi="Century Gothic"/>
                <w:sz w:val="24"/>
                <w:szCs w:val="24"/>
              </w:rPr>
              <w:t>Juntas comunales</w:t>
            </w:r>
          </w:p>
        </w:tc>
        <w:tc>
          <w:tcPr>
            <w:tcW w:w="6775"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vAlign w:val="center"/>
          </w:tcPr>
          <w:p w14:paraId="4BEB27A0" w14:textId="35ADE0FC" w:rsidR="009E57C8" w:rsidRPr="004C7E07" w:rsidRDefault="00547747" w:rsidP="004C7E07">
            <w:pPr>
              <w:spacing w:after="120"/>
              <w:rPr>
                <w:rFonts w:ascii="Maiandra GD" w:hAnsi="Maiandra GD"/>
                <w:sz w:val="24"/>
                <w:szCs w:val="24"/>
              </w:rPr>
            </w:pPr>
            <w:r>
              <w:rPr>
                <w:rFonts w:ascii="Maiandra GD" w:hAnsi="Maiandra GD"/>
                <w:sz w:val="24"/>
                <w:szCs w:val="24"/>
              </w:rPr>
              <w:t>Se organizan para el cuidado y conservación de las áreas naturales, contando con el apoyo del Estado en beneficio de los pueblos</w:t>
            </w:r>
            <w:r w:rsidR="00873178">
              <w:rPr>
                <w:rFonts w:ascii="Maiandra GD" w:hAnsi="Maiandra GD"/>
                <w:sz w:val="24"/>
                <w:szCs w:val="24"/>
              </w:rPr>
              <w:t>.</w:t>
            </w:r>
          </w:p>
        </w:tc>
      </w:tr>
      <w:tr w:rsidR="009E57C8" w14:paraId="0FDFB0E1" w14:textId="77777777" w:rsidTr="00B443A6">
        <w:tc>
          <w:tcPr>
            <w:tcW w:w="3681"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vAlign w:val="center"/>
          </w:tcPr>
          <w:p w14:paraId="4056AFA2" w14:textId="17C9CEFA" w:rsidR="009E57C8" w:rsidRPr="004C7E07" w:rsidRDefault="004C7E07" w:rsidP="004C7E07">
            <w:pPr>
              <w:spacing w:after="120"/>
              <w:jc w:val="center"/>
              <w:rPr>
                <w:rFonts w:ascii="Century Gothic" w:hAnsi="Century Gothic"/>
                <w:sz w:val="24"/>
                <w:szCs w:val="24"/>
              </w:rPr>
            </w:pPr>
            <w:r w:rsidRPr="004C7E07">
              <w:rPr>
                <w:rFonts w:ascii="Century Gothic" w:hAnsi="Century Gothic"/>
                <w:sz w:val="24"/>
                <w:szCs w:val="24"/>
              </w:rPr>
              <w:t>Empresas privadas (agrícolas, mineras, industriales, etc.)</w:t>
            </w:r>
          </w:p>
        </w:tc>
        <w:tc>
          <w:tcPr>
            <w:tcW w:w="6775"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vAlign w:val="center"/>
          </w:tcPr>
          <w:p w14:paraId="589CBBDB" w14:textId="0C084E3B" w:rsidR="009E57C8" w:rsidRPr="004C7E07" w:rsidRDefault="00873178" w:rsidP="004C7E07">
            <w:pPr>
              <w:spacing w:after="120"/>
              <w:rPr>
                <w:rFonts w:ascii="Maiandra GD" w:hAnsi="Maiandra GD"/>
                <w:sz w:val="24"/>
                <w:szCs w:val="24"/>
              </w:rPr>
            </w:pPr>
            <w:r>
              <w:rPr>
                <w:rFonts w:ascii="Maiandra GD" w:hAnsi="Maiandra GD"/>
                <w:sz w:val="24"/>
                <w:szCs w:val="24"/>
              </w:rPr>
              <w:t>Realizan propuestas con el fin de cumplir con las acciones del Estado en conservar y cuidar las áreas naturales de nuestra comunidad.</w:t>
            </w:r>
          </w:p>
        </w:tc>
      </w:tr>
    </w:tbl>
    <w:p w14:paraId="25107CD0" w14:textId="10448B9F" w:rsidR="009E57C8" w:rsidRDefault="009E57C8" w:rsidP="009E57C8">
      <w:pPr>
        <w:spacing w:after="120"/>
        <w:rPr>
          <w:rFonts w:ascii="Century Gothic" w:hAnsi="Century Gothic"/>
          <w:sz w:val="24"/>
          <w:szCs w:val="24"/>
        </w:rPr>
      </w:pPr>
    </w:p>
    <w:p w14:paraId="30AD0F28" w14:textId="68195A7C" w:rsidR="00873178" w:rsidRPr="00873178" w:rsidRDefault="00873178" w:rsidP="00873178">
      <w:pPr>
        <w:pStyle w:val="Prrafodelista"/>
        <w:numPr>
          <w:ilvl w:val="0"/>
          <w:numId w:val="14"/>
        </w:numPr>
        <w:spacing w:after="120"/>
        <w:rPr>
          <w:rFonts w:ascii="Century Gothic" w:hAnsi="Century Gothic"/>
          <w:sz w:val="28"/>
          <w:szCs w:val="28"/>
        </w:rPr>
      </w:pPr>
      <w:r w:rsidRPr="00873178">
        <w:rPr>
          <w:rFonts w:ascii="Century Gothic" w:hAnsi="Century Gothic"/>
          <w:sz w:val="24"/>
          <w:szCs w:val="24"/>
        </w:rPr>
        <w:lastRenderedPageBreak/>
        <w:t>Ahora, completemos el siguiente cuadro con nuestras propuestas de acciones sobre la valoración y conservación de las áreas naturales protegidas. Consultamos con nuestros familiares para que estas sean consistentes. Por último, debemos revisar las fuentes utilizadas.</w:t>
      </w:r>
    </w:p>
    <w:p w14:paraId="2FB13F3C" w14:textId="7394F885" w:rsidR="00873178" w:rsidRDefault="00873178" w:rsidP="00873178">
      <w:pPr>
        <w:spacing w:after="120"/>
        <w:jc w:val="center"/>
        <w:rPr>
          <w:rFonts w:ascii="Century Gothic" w:hAnsi="Century Gothic"/>
          <w:b/>
          <w:bCs/>
          <w:color w:val="4472C4" w:themeColor="accent5"/>
          <w:sz w:val="24"/>
          <w:szCs w:val="24"/>
        </w:rPr>
      </w:pPr>
      <w:r w:rsidRPr="00873178">
        <w:rPr>
          <w:rFonts w:ascii="Century Gothic" w:hAnsi="Century Gothic"/>
          <w:b/>
          <w:bCs/>
          <w:color w:val="4472C4" w:themeColor="accent5"/>
          <w:sz w:val="24"/>
          <w:szCs w:val="24"/>
        </w:rPr>
        <w:t>Propuesta de acciones para la valoración y conservación de las áreas naturales protegidas</w:t>
      </w:r>
    </w:p>
    <w:tbl>
      <w:tblPr>
        <w:tblStyle w:val="Tablaconcuadrcula"/>
        <w:tblW w:w="0" w:type="auto"/>
        <w:tblLook w:val="04A0" w:firstRow="1" w:lastRow="0" w:firstColumn="1" w:lastColumn="0" w:noHBand="0" w:noVBand="1"/>
      </w:tblPr>
      <w:tblGrid>
        <w:gridCol w:w="4531"/>
        <w:gridCol w:w="5925"/>
      </w:tblGrid>
      <w:tr w:rsidR="006141C9" w14:paraId="17DA3303" w14:textId="77777777" w:rsidTr="006141C9">
        <w:trPr>
          <w:trHeight w:val="621"/>
        </w:trPr>
        <w:tc>
          <w:tcPr>
            <w:tcW w:w="4531" w:type="dxa"/>
            <w:tcBorders>
              <w:top w:val="single" w:sz="4" w:space="0" w:color="4472C4" w:themeColor="accent5"/>
              <w:left w:val="single" w:sz="4" w:space="0" w:color="4472C4" w:themeColor="accent5"/>
              <w:bottom w:val="single" w:sz="4" w:space="0" w:color="4472C4" w:themeColor="accent5"/>
              <w:right w:val="single" w:sz="4" w:space="0" w:color="FFFFFF" w:themeColor="background1"/>
            </w:tcBorders>
            <w:shd w:val="clear" w:color="auto" w:fill="4472C4" w:themeFill="accent5"/>
            <w:vAlign w:val="center"/>
          </w:tcPr>
          <w:p w14:paraId="58E22381" w14:textId="3CFD95EA" w:rsidR="006141C9" w:rsidRPr="004C7E07" w:rsidRDefault="006141C9" w:rsidP="001A323A">
            <w:pPr>
              <w:spacing w:after="120"/>
              <w:jc w:val="center"/>
              <w:rPr>
                <w:rFonts w:ascii="Century Gothic" w:hAnsi="Century Gothic"/>
                <w:b/>
                <w:bCs/>
                <w:color w:val="FFFFFF" w:themeColor="background1"/>
                <w:sz w:val="24"/>
                <w:szCs w:val="24"/>
              </w:rPr>
            </w:pPr>
            <w:r>
              <w:rPr>
                <w:rFonts w:ascii="Century Gothic" w:hAnsi="Century Gothic"/>
                <w:b/>
                <w:bCs/>
                <w:color w:val="FFFFFF" w:themeColor="background1"/>
                <w:sz w:val="24"/>
                <w:szCs w:val="24"/>
              </w:rPr>
              <w:t>Acciones</w:t>
            </w:r>
          </w:p>
        </w:tc>
        <w:tc>
          <w:tcPr>
            <w:tcW w:w="5925" w:type="dxa"/>
            <w:tcBorders>
              <w:top w:val="single" w:sz="4" w:space="0" w:color="4472C4" w:themeColor="accent5"/>
              <w:left w:val="single" w:sz="4" w:space="0" w:color="FFFFFF" w:themeColor="background1"/>
              <w:bottom w:val="single" w:sz="4" w:space="0" w:color="4472C4" w:themeColor="accent5"/>
              <w:right w:val="single" w:sz="4" w:space="0" w:color="4472C4" w:themeColor="accent5"/>
            </w:tcBorders>
            <w:shd w:val="clear" w:color="auto" w:fill="4472C4" w:themeFill="accent5"/>
            <w:vAlign w:val="center"/>
          </w:tcPr>
          <w:p w14:paraId="7678EAF2" w14:textId="7914B5CE" w:rsidR="006141C9" w:rsidRPr="004C7E07" w:rsidRDefault="006141C9" w:rsidP="001A323A">
            <w:pPr>
              <w:spacing w:after="120"/>
              <w:jc w:val="center"/>
              <w:rPr>
                <w:rFonts w:ascii="Century Gothic" w:hAnsi="Century Gothic"/>
                <w:b/>
                <w:bCs/>
                <w:color w:val="FFFFFF" w:themeColor="background1"/>
                <w:sz w:val="24"/>
                <w:szCs w:val="24"/>
              </w:rPr>
            </w:pPr>
            <w:r>
              <w:rPr>
                <w:rFonts w:ascii="Century Gothic" w:hAnsi="Century Gothic"/>
                <w:b/>
                <w:bCs/>
                <w:color w:val="FFFFFF" w:themeColor="background1"/>
                <w:sz w:val="24"/>
                <w:szCs w:val="24"/>
              </w:rPr>
              <w:t>Explicación</w:t>
            </w:r>
          </w:p>
        </w:tc>
      </w:tr>
      <w:tr w:rsidR="006141C9" w14:paraId="3DEE267B" w14:textId="77777777" w:rsidTr="006141C9">
        <w:trPr>
          <w:trHeight w:val="1326"/>
        </w:trPr>
        <w:tc>
          <w:tcPr>
            <w:tcW w:w="4531"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vAlign w:val="center"/>
          </w:tcPr>
          <w:p w14:paraId="28E3BF8D" w14:textId="637A952B" w:rsidR="006141C9" w:rsidRPr="004C7E07" w:rsidRDefault="000C7F1C" w:rsidP="001A323A">
            <w:pPr>
              <w:spacing w:after="120"/>
              <w:jc w:val="center"/>
              <w:rPr>
                <w:rFonts w:ascii="Century Gothic" w:hAnsi="Century Gothic"/>
                <w:sz w:val="24"/>
                <w:szCs w:val="24"/>
              </w:rPr>
            </w:pPr>
            <w:r>
              <w:rPr>
                <w:rFonts w:ascii="Century Gothic" w:hAnsi="Century Gothic"/>
                <w:sz w:val="24"/>
                <w:szCs w:val="24"/>
              </w:rPr>
              <w:t>No botar desechos domésticos ni plástico en los ríos</w:t>
            </w:r>
          </w:p>
        </w:tc>
        <w:tc>
          <w:tcPr>
            <w:tcW w:w="5925"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vAlign w:val="center"/>
          </w:tcPr>
          <w:p w14:paraId="4438464F" w14:textId="3E391BAC" w:rsidR="006141C9" w:rsidRPr="00B443A6" w:rsidRDefault="00E40836" w:rsidP="001A323A">
            <w:pPr>
              <w:spacing w:after="120"/>
              <w:rPr>
                <w:rFonts w:ascii="Maiandra GD" w:hAnsi="Maiandra GD"/>
                <w:sz w:val="24"/>
                <w:szCs w:val="24"/>
              </w:rPr>
            </w:pPr>
            <w:r>
              <w:rPr>
                <w:rFonts w:ascii="Maiandra GD" w:hAnsi="Maiandra GD"/>
                <w:sz w:val="24"/>
                <w:szCs w:val="24"/>
              </w:rPr>
              <w:t>Al no botar desechos domésticos en los ríos, estaremos contribuyendo a cuidar nuestros recursos, ya que el plástico y otros desechos contaminan nuestros ríos y afectan nuestras áreas naturales.</w:t>
            </w:r>
          </w:p>
        </w:tc>
      </w:tr>
      <w:tr w:rsidR="006141C9" w14:paraId="1506D9DE" w14:textId="77777777" w:rsidTr="006141C9">
        <w:trPr>
          <w:trHeight w:val="1122"/>
        </w:trPr>
        <w:tc>
          <w:tcPr>
            <w:tcW w:w="4531"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vAlign w:val="center"/>
          </w:tcPr>
          <w:p w14:paraId="74471818" w14:textId="5EF09551" w:rsidR="006141C9" w:rsidRPr="004C7E07" w:rsidRDefault="000C7F1C" w:rsidP="000C7F1C">
            <w:pPr>
              <w:spacing w:after="120"/>
              <w:jc w:val="center"/>
              <w:rPr>
                <w:rFonts w:ascii="Century Gothic" w:hAnsi="Century Gothic"/>
                <w:sz w:val="24"/>
                <w:szCs w:val="24"/>
              </w:rPr>
            </w:pPr>
            <w:r>
              <w:rPr>
                <w:rFonts w:ascii="Century Gothic" w:hAnsi="Century Gothic"/>
                <w:sz w:val="24"/>
                <w:szCs w:val="24"/>
              </w:rPr>
              <w:t>Evitar la tala de arboles por parte de empresas que quieran trabajar con madera</w:t>
            </w:r>
          </w:p>
        </w:tc>
        <w:tc>
          <w:tcPr>
            <w:tcW w:w="5925"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vAlign w:val="center"/>
          </w:tcPr>
          <w:p w14:paraId="667441A2" w14:textId="66A15B5F" w:rsidR="006141C9" w:rsidRPr="00B443A6" w:rsidRDefault="00E40836" w:rsidP="001A323A">
            <w:pPr>
              <w:spacing w:after="120"/>
              <w:rPr>
                <w:rFonts w:ascii="Maiandra GD" w:hAnsi="Maiandra GD"/>
                <w:sz w:val="24"/>
                <w:szCs w:val="24"/>
              </w:rPr>
            </w:pPr>
            <w:r>
              <w:rPr>
                <w:rFonts w:ascii="Maiandra GD" w:hAnsi="Maiandra GD"/>
                <w:sz w:val="24"/>
                <w:szCs w:val="24"/>
              </w:rPr>
              <w:t>La tala de árboles es muy frecuente en nuestros bosques, es por eso que debemos plantar más árboles y negar a las empresas a talar los árboles, y si el Estado no cumple su labor, hay que hacer un llamado a la Defensoría del Pueblo</w:t>
            </w:r>
          </w:p>
        </w:tc>
      </w:tr>
      <w:tr w:rsidR="006141C9" w14:paraId="007A044D" w14:textId="77777777" w:rsidTr="00582FC4">
        <w:trPr>
          <w:trHeight w:val="1112"/>
        </w:trPr>
        <w:tc>
          <w:tcPr>
            <w:tcW w:w="4531"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vAlign w:val="center"/>
          </w:tcPr>
          <w:p w14:paraId="42E0D059" w14:textId="2A0EC273" w:rsidR="006141C9" w:rsidRPr="004C7E07" w:rsidRDefault="000C7F1C" w:rsidP="001A323A">
            <w:pPr>
              <w:spacing w:after="120"/>
              <w:jc w:val="center"/>
              <w:rPr>
                <w:rFonts w:ascii="Century Gothic" w:hAnsi="Century Gothic"/>
                <w:sz w:val="24"/>
                <w:szCs w:val="24"/>
              </w:rPr>
            </w:pPr>
            <w:r>
              <w:rPr>
                <w:rFonts w:ascii="Century Gothic" w:hAnsi="Century Gothic"/>
                <w:sz w:val="24"/>
                <w:szCs w:val="24"/>
              </w:rPr>
              <w:t xml:space="preserve">Evitar la minería ilegal </w:t>
            </w:r>
          </w:p>
        </w:tc>
        <w:tc>
          <w:tcPr>
            <w:tcW w:w="5925"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vAlign w:val="center"/>
          </w:tcPr>
          <w:p w14:paraId="45A5B0BC" w14:textId="16B0762A" w:rsidR="006141C9" w:rsidRPr="004C7E07" w:rsidRDefault="00E40836" w:rsidP="001A323A">
            <w:pPr>
              <w:spacing w:after="120"/>
              <w:rPr>
                <w:rFonts w:ascii="Maiandra GD" w:hAnsi="Maiandra GD"/>
                <w:sz w:val="24"/>
                <w:szCs w:val="24"/>
              </w:rPr>
            </w:pPr>
            <w:r>
              <w:rPr>
                <w:rFonts w:ascii="Maiandra GD" w:hAnsi="Maiandra GD"/>
                <w:sz w:val="24"/>
                <w:szCs w:val="24"/>
              </w:rPr>
              <w:t xml:space="preserve">Debemos evitar la minería en nuestra comunidad, porque contamina los ríos, el suelo, y las especies marinas que al consumirlas afectan nuestra salud.   </w:t>
            </w:r>
          </w:p>
        </w:tc>
      </w:tr>
      <w:tr w:rsidR="006141C9" w14:paraId="130AA413" w14:textId="77777777" w:rsidTr="00582FC4">
        <w:trPr>
          <w:trHeight w:val="1129"/>
        </w:trPr>
        <w:tc>
          <w:tcPr>
            <w:tcW w:w="4531"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vAlign w:val="center"/>
          </w:tcPr>
          <w:p w14:paraId="6403B5F1" w14:textId="340A16AB" w:rsidR="006141C9" w:rsidRPr="004C7E07" w:rsidRDefault="000C7F1C" w:rsidP="001A323A">
            <w:pPr>
              <w:spacing w:after="120"/>
              <w:jc w:val="center"/>
              <w:rPr>
                <w:rFonts w:ascii="Century Gothic" w:hAnsi="Century Gothic"/>
                <w:sz w:val="24"/>
                <w:szCs w:val="24"/>
              </w:rPr>
            </w:pPr>
            <w:r>
              <w:rPr>
                <w:rFonts w:ascii="Century Gothic" w:hAnsi="Century Gothic"/>
                <w:sz w:val="24"/>
                <w:szCs w:val="24"/>
              </w:rPr>
              <w:t>Cuidar y mantener limpio las áreas naturales de nuestra comunidad</w:t>
            </w:r>
          </w:p>
        </w:tc>
        <w:tc>
          <w:tcPr>
            <w:tcW w:w="5925"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vAlign w:val="center"/>
          </w:tcPr>
          <w:p w14:paraId="7D67D2B0" w14:textId="5C58DB06" w:rsidR="006141C9" w:rsidRPr="004C7E07" w:rsidRDefault="00582FC4" w:rsidP="001A323A">
            <w:pPr>
              <w:spacing w:after="120"/>
              <w:rPr>
                <w:rFonts w:ascii="Maiandra GD" w:hAnsi="Maiandra GD"/>
                <w:sz w:val="24"/>
                <w:szCs w:val="24"/>
              </w:rPr>
            </w:pPr>
            <w:r>
              <w:rPr>
                <w:rFonts w:ascii="Maiandra GD" w:hAnsi="Maiandra GD"/>
                <w:sz w:val="24"/>
                <w:szCs w:val="24"/>
              </w:rPr>
              <w:t>Debemos cuidar y mantener limpia las áreas naturales, así estaremos protegiendo y conservando nuestro patrimonio natural.</w:t>
            </w:r>
          </w:p>
        </w:tc>
      </w:tr>
    </w:tbl>
    <w:p w14:paraId="57271381" w14:textId="77209EA8" w:rsidR="007E05B0" w:rsidRPr="00535D76" w:rsidRDefault="007E05B0" w:rsidP="007E05B0">
      <w:pPr>
        <w:spacing w:after="120"/>
        <w:jc w:val="both"/>
        <w:rPr>
          <w:rFonts w:ascii="Century Gothic" w:eastAsiaTheme="minorEastAsia" w:hAnsi="Century Gothic"/>
          <w:color w:val="FF0000"/>
          <w:sz w:val="28"/>
          <w:szCs w:val="28"/>
        </w:rPr>
      </w:pPr>
    </w:p>
    <w:p w14:paraId="11241149" w14:textId="77777777" w:rsidR="007E05B0" w:rsidRPr="0051189F" w:rsidRDefault="007E05B0" w:rsidP="007E05B0">
      <w:pPr>
        <w:rPr>
          <w:rFonts w:ascii="Arial Rounded MT Bold" w:eastAsiaTheme="minorEastAsia" w:hAnsi="Arial Rounded MT Bold"/>
          <w:color w:val="4472C4" w:themeColor="accent5"/>
          <w:sz w:val="32"/>
        </w:rPr>
      </w:pPr>
      <w:r w:rsidRPr="0051189F">
        <w:rPr>
          <w:rFonts w:ascii="Arial Rounded MT Bold" w:eastAsiaTheme="minorEastAsia" w:hAnsi="Arial Rounded MT Bold"/>
          <w:color w:val="4472C4" w:themeColor="accent5"/>
          <w:sz w:val="32"/>
        </w:rPr>
        <w:t>Evaluamos nuestros avances</w:t>
      </w:r>
    </w:p>
    <w:p w14:paraId="2FB7D3B2" w14:textId="2E2EDF2D" w:rsidR="007E05B0" w:rsidRPr="0051189F" w:rsidRDefault="007E05B0" w:rsidP="007E05B0">
      <w:pPr>
        <w:spacing w:after="120"/>
        <w:rPr>
          <w:rFonts w:ascii="Century Gothic" w:eastAsiaTheme="minorEastAsia" w:hAnsi="Century Gothic"/>
          <w:sz w:val="24"/>
          <w:szCs w:val="23"/>
        </w:rPr>
      </w:pPr>
      <w:r w:rsidRPr="0051189F">
        <w:rPr>
          <w:rFonts w:ascii="Century Gothic" w:eastAsiaTheme="minorEastAsia" w:hAnsi="Century Gothic"/>
          <w:b/>
          <w:sz w:val="24"/>
          <w:szCs w:val="23"/>
        </w:rPr>
        <w:t>Competencia</w:t>
      </w:r>
      <w:r w:rsidRPr="0051189F">
        <w:rPr>
          <w:rFonts w:ascii="Century Gothic" w:eastAsiaTheme="minorEastAsia" w:hAnsi="Century Gothic"/>
          <w:sz w:val="24"/>
          <w:szCs w:val="23"/>
        </w:rPr>
        <w:t xml:space="preserve">: </w:t>
      </w:r>
      <w:r>
        <w:rPr>
          <w:rFonts w:ascii="Century Gothic" w:eastAsiaTheme="minorEastAsia" w:hAnsi="Century Gothic"/>
          <w:sz w:val="24"/>
          <w:szCs w:val="23"/>
        </w:rPr>
        <w:t>Gestiona responsablemente el espacio y el ambiente</w:t>
      </w:r>
      <w:r w:rsidRPr="0051189F">
        <w:rPr>
          <w:rFonts w:ascii="Century Gothic" w:eastAsiaTheme="minorEastAsia" w:hAnsi="Century Gothic"/>
          <w:sz w:val="24"/>
          <w:szCs w:val="23"/>
        </w:rPr>
        <w:t>.</w:t>
      </w:r>
      <w:r w:rsidRPr="006B70A5">
        <w:rPr>
          <w:rFonts w:ascii="Century Gothic" w:hAnsi="Century Gothic"/>
          <w:b/>
          <w:noProof/>
          <w:sz w:val="24"/>
          <w:szCs w:val="23"/>
          <w:lang w:eastAsia="es-PE"/>
        </w:rPr>
        <w:t xml:space="preserve"> </w:t>
      </w:r>
    </w:p>
    <w:tbl>
      <w:tblPr>
        <w:tblStyle w:val="Tablaconcuadrcula1"/>
        <w:tblW w:w="0" w:type="auto"/>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5678"/>
        <w:gridCol w:w="972"/>
        <w:gridCol w:w="1173"/>
        <w:gridCol w:w="2608"/>
      </w:tblGrid>
      <w:tr w:rsidR="007E05B0" w:rsidRPr="0051189F" w14:paraId="02B71DB7" w14:textId="77777777" w:rsidTr="001A323A">
        <w:trPr>
          <w:trHeight w:val="785"/>
        </w:trPr>
        <w:tc>
          <w:tcPr>
            <w:tcW w:w="5678" w:type="dxa"/>
            <w:vAlign w:val="center"/>
          </w:tcPr>
          <w:p w14:paraId="3A4113A7" w14:textId="77777777" w:rsidR="007E05B0" w:rsidRPr="0051189F" w:rsidRDefault="007E05B0" w:rsidP="001A323A">
            <w:pPr>
              <w:spacing w:before="120" w:after="120"/>
              <w:jc w:val="center"/>
              <w:rPr>
                <w:rFonts w:ascii="Century Gothic" w:hAnsi="Century Gothic"/>
                <w:sz w:val="24"/>
                <w:szCs w:val="23"/>
              </w:rPr>
            </w:pPr>
            <w:r w:rsidRPr="0051189F">
              <w:rPr>
                <w:rFonts w:ascii="Century Gothic" w:hAnsi="Century Gothic"/>
                <w:sz w:val="24"/>
                <w:szCs w:val="23"/>
              </w:rPr>
              <w:t>Criterios de evaluación</w:t>
            </w:r>
          </w:p>
        </w:tc>
        <w:tc>
          <w:tcPr>
            <w:tcW w:w="972" w:type="dxa"/>
            <w:shd w:val="clear" w:color="auto" w:fill="4472C4" w:themeFill="accent5"/>
            <w:vAlign w:val="center"/>
          </w:tcPr>
          <w:p w14:paraId="6D9BCC26" w14:textId="77777777" w:rsidR="007E05B0" w:rsidRPr="0051189F" w:rsidRDefault="007E05B0" w:rsidP="001A323A">
            <w:pPr>
              <w:spacing w:before="120" w:after="120"/>
              <w:jc w:val="center"/>
              <w:rPr>
                <w:rFonts w:ascii="Century Gothic" w:hAnsi="Century Gothic"/>
                <w:color w:val="FFFFFF" w:themeColor="background1"/>
                <w:sz w:val="24"/>
                <w:szCs w:val="23"/>
              </w:rPr>
            </w:pPr>
            <w:r w:rsidRPr="0051189F">
              <w:rPr>
                <w:rFonts w:ascii="Century Gothic" w:hAnsi="Century Gothic"/>
                <w:color w:val="FFFFFF" w:themeColor="background1"/>
                <w:sz w:val="24"/>
                <w:szCs w:val="23"/>
              </w:rPr>
              <w:t>Lo logré</w:t>
            </w:r>
          </w:p>
        </w:tc>
        <w:tc>
          <w:tcPr>
            <w:tcW w:w="1173" w:type="dxa"/>
            <w:shd w:val="clear" w:color="auto" w:fill="4472C4" w:themeFill="accent5"/>
            <w:vAlign w:val="center"/>
          </w:tcPr>
          <w:p w14:paraId="0CF3CFE2" w14:textId="77777777" w:rsidR="007E05B0" w:rsidRPr="0051189F" w:rsidRDefault="007E05B0" w:rsidP="001A323A">
            <w:pPr>
              <w:spacing w:before="120" w:after="120"/>
              <w:jc w:val="center"/>
              <w:rPr>
                <w:rFonts w:ascii="Century Gothic" w:hAnsi="Century Gothic"/>
                <w:color w:val="FFFFFF" w:themeColor="background1"/>
                <w:sz w:val="24"/>
                <w:szCs w:val="23"/>
              </w:rPr>
            </w:pPr>
            <w:r w:rsidRPr="0051189F">
              <w:rPr>
                <w:rFonts w:ascii="Century Gothic" w:hAnsi="Century Gothic"/>
                <w:color w:val="FFFFFF" w:themeColor="background1"/>
                <w:sz w:val="24"/>
                <w:szCs w:val="23"/>
              </w:rPr>
              <w:t>Estoy en proceso</w:t>
            </w:r>
          </w:p>
        </w:tc>
        <w:tc>
          <w:tcPr>
            <w:tcW w:w="2608" w:type="dxa"/>
            <w:shd w:val="clear" w:color="auto" w:fill="4472C4" w:themeFill="accent5"/>
            <w:vAlign w:val="center"/>
          </w:tcPr>
          <w:p w14:paraId="007AD12B" w14:textId="77777777" w:rsidR="007E05B0" w:rsidRPr="0051189F" w:rsidRDefault="007E05B0" w:rsidP="001A323A">
            <w:pPr>
              <w:spacing w:before="120" w:after="120"/>
              <w:jc w:val="center"/>
              <w:rPr>
                <w:rFonts w:ascii="Century Gothic" w:hAnsi="Century Gothic"/>
                <w:color w:val="FFFFFF" w:themeColor="background1"/>
                <w:sz w:val="24"/>
                <w:szCs w:val="23"/>
              </w:rPr>
            </w:pPr>
            <w:r w:rsidRPr="0051189F">
              <w:rPr>
                <w:rFonts w:ascii="Century Gothic" w:hAnsi="Century Gothic"/>
                <w:color w:val="FFFFFF" w:themeColor="background1"/>
                <w:sz w:val="24"/>
                <w:szCs w:val="23"/>
              </w:rPr>
              <w:t>¿Qué puedo hacer para mejorar?</w:t>
            </w:r>
          </w:p>
        </w:tc>
      </w:tr>
      <w:tr w:rsidR="007E05B0" w:rsidRPr="0051189F" w14:paraId="00FEE44A" w14:textId="77777777" w:rsidTr="001A323A">
        <w:trPr>
          <w:trHeight w:val="849"/>
        </w:trPr>
        <w:tc>
          <w:tcPr>
            <w:tcW w:w="5678" w:type="dxa"/>
            <w:shd w:val="clear" w:color="auto" w:fill="DFE7F5"/>
            <w:vAlign w:val="center"/>
          </w:tcPr>
          <w:p w14:paraId="45FBA6B6" w14:textId="5237A0DC" w:rsidR="007E05B0" w:rsidRPr="006141C9" w:rsidRDefault="006141C9" w:rsidP="001A323A">
            <w:pPr>
              <w:spacing w:before="120" w:after="120"/>
              <w:rPr>
                <w:rFonts w:ascii="Century Gothic" w:hAnsi="Century Gothic"/>
                <w:sz w:val="24"/>
                <w:szCs w:val="24"/>
              </w:rPr>
            </w:pPr>
            <w:r w:rsidRPr="006141C9">
              <w:rPr>
                <w:rFonts w:ascii="Century Gothic" w:hAnsi="Century Gothic"/>
                <w:sz w:val="24"/>
                <w:szCs w:val="24"/>
              </w:rPr>
              <w:t>Utilicé información y herramientas cartográficas para comprender la valoración y conservación de las áreas naturales protegidas.</w:t>
            </w:r>
          </w:p>
        </w:tc>
        <w:tc>
          <w:tcPr>
            <w:tcW w:w="972" w:type="dxa"/>
            <w:vAlign w:val="center"/>
          </w:tcPr>
          <w:p w14:paraId="6237600E" w14:textId="77777777" w:rsidR="007E05B0" w:rsidRPr="0051189F" w:rsidRDefault="007E05B0" w:rsidP="001A323A">
            <w:pPr>
              <w:spacing w:before="120" w:after="120"/>
              <w:jc w:val="center"/>
              <w:rPr>
                <w:rFonts w:ascii="Century Gothic" w:hAnsi="Century Gothic"/>
                <w:sz w:val="24"/>
                <w:szCs w:val="23"/>
              </w:rPr>
            </w:pPr>
            <w:r w:rsidRPr="0051189F">
              <w:rPr>
                <w:rFonts w:ascii="Century Gothic" w:hAnsi="Century Gothic"/>
                <w:b/>
                <w:noProof/>
                <w:sz w:val="24"/>
                <w:szCs w:val="23"/>
                <w:lang w:eastAsia="es-PE"/>
              </w:rPr>
              <mc:AlternateContent>
                <mc:Choice Requires="wps">
                  <w:drawing>
                    <wp:anchor distT="0" distB="0" distL="114300" distR="114300" simplePos="0" relativeHeight="251659264" behindDoc="0" locked="0" layoutInCell="1" allowOverlap="1" wp14:anchorId="121CCFB1" wp14:editId="76586521">
                      <wp:simplePos x="0" y="0"/>
                      <wp:positionH relativeFrom="column">
                        <wp:posOffset>30480</wp:posOffset>
                      </wp:positionH>
                      <wp:positionV relativeFrom="paragraph">
                        <wp:posOffset>-22225</wp:posOffset>
                      </wp:positionV>
                      <wp:extent cx="431165" cy="525780"/>
                      <wp:effectExtent l="0" t="0" r="0" b="0"/>
                      <wp:wrapNone/>
                      <wp:docPr id="39" name="Multiplicar 39"/>
                      <wp:cNvGraphicFramePr/>
                      <a:graphic xmlns:a="http://schemas.openxmlformats.org/drawingml/2006/main">
                        <a:graphicData uri="http://schemas.microsoft.com/office/word/2010/wordprocessingShape">
                          <wps:wsp>
                            <wps:cNvSpPr/>
                            <wps:spPr>
                              <a:xfrm>
                                <a:off x="0" y="0"/>
                                <a:ext cx="431165" cy="52578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DC4E00" id="Multiplicar 39" o:spid="_x0000_s1026" style="position:absolute;margin-left:2.4pt;margin-top:-1.75pt;width:33.95pt;height:4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1165,525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" path="m64347,158431l142763,94127r72820,88800l288402,94127r78416,64304l281156,262890r85662,104459l288402,431653,215583,342853r-72820,88800l64347,367349,150009,262890,64347,158431xe" fillcolor="#5b9bd5" strokecolor="#41719c" strokeweight="1pt">
                      <v:stroke joinstyle="miter"/>
                      <v:path arrowok="t" o:connecttype="custom" o:connectlocs="64347,158431;142763,94127;215583,182927;288402,94127;366818,158431;281156,262890;366818,367349;288402,431653;215583,342853;142763,431653;64347,367349;150009,262890;64347,158431" o:connectangles="0,0,0,0,0,0,0,0,0,0,0,0,0"/>
                    </v:shape>
                  </w:pict>
                </mc:Fallback>
              </mc:AlternateContent>
            </w:r>
          </w:p>
        </w:tc>
        <w:tc>
          <w:tcPr>
            <w:tcW w:w="1173" w:type="dxa"/>
            <w:vAlign w:val="center"/>
          </w:tcPr>
          <w:p w14:paraId="016CD2B4" w14:textId="77777777" w:rsidR="007E05B0" w:rsidRPr="0051189F" w:rsidRDefault="007E05B0" w:rsidP="001A323A">
            <w:pPr>
              <w:spacing w:before="120" w:after="120"/>
              <w:jc w:val="center"/>
              <w:rPr>
                <w:rFonts w:ascii="Century Gothic" w:hAnsi="Century Gothic"/>
                <w:sz w:val="24"/>
                <w:szCs w:val="23"/>
              </w:rPr>
            </w:pPr>
          </w:p>
        </w:tc>
        <w:tc>
          <w:tcPr>
            <w:tcW w:w="2608" w:type="dxa"/>
            <w:vAlign w:val="center"/>
          </w:tcPr>
          <w:p w14:paraId="46DC0028" w14:textId="77777777" w:rsidR="007E05B0" w:rsidRPr="0051189F" w:rsidRDefault="007E05B0" w:rsidP="001A323A">
            <w:pPr>
              <w:spacing w:before="120" w:after="120"/>
              <w:jc w:val="center"/>
              <w:rPr>
                <w:rFonts w:ascii="Century Gothic" w:hAnsi="Century Gothic"/>
                <w:sz w:val="24"/>
                <w:szCs w:val="23"/>
              </w:rPr>
            </w:pPr>
          </w:p>
        </w:tc>
      </w:tr>
      <w:tr w:rsidR="007E05B0" w:rsidRPr="0051189F" w14:paraId="757B97CE" w14:textId="77777777" w:rsidTr="001A323A">
        <w:trPr>
          <w:trHeight w:val="849"/>
        </w:trPr>
        <w:tc>
          <w:tcPr>
            <w:tcW w:w="5678" w:type="dxa"/>
            <w:shd w:val="clear" w:color="auto" w:fill="DFE7F5"/>
            <w:vAlign w:val="center"/>
          </w:tcPr>
          <w:p w14:paraId="4D889D16" w14:textId="246FF695" w:rsidR="007E05B0" w:rsidRPr="006141C9" w:rsidRDefault="006141C9" w:rsidP="001A323A">
            <w:pPr>
              <w:spacing w:before="120" w:after="120"/>
              <w:rPr>
                <w:rFonts w:ascii="Century Gothic" w:hAnsi="Century Gothic"/>
                <w:sz w:val="24"/>
                <w:szCs w:val="24"/>
              </w:rPr>
            </w:pPr>
            <w:r w:rsidRPr="006141C9">
              <w:rPr>
                <w:rFonts w:ascii="Century Gothic" w:hAnsi="Century Gothic"/>
                <w:sz w:val="24"/>
                <w:szCs w:val="24"/>
              </w:rPr>
              <w:t>Propuse acciones para valorar y conservar las áreas naturales protegidas considerando la legislación ambiental vigente.</w:t>
            </w:r>
          </w:p>
        </w:tc>
        <w:tc>
          <w:tcPr>
            <w:tcW w:w="972" w:type="dxa"/>
            <w:vAlign w:val="center"/>
          </w:tcPr>
          <w:p w14:paraId="0CFF234C" w14:textId="77777777" w:rsidR="007E05B0" w:rsidRPr="0051189F" w:rsidRDefault="007E05B0" w:rsidP="001A323A">
            <w:pPr>
              <w:spacing w:before="120" w:after="120"/>
              <w:jc w:val="center"/>
              <w:rPr>
                <w:rFonts w:ascii="Century Gothic" w:hAnsi="Century Gothic"/>
                <w:b/>
                <w:noProof/>
                <w:sz w:val="24"/>
                <w:szCs w:val="23"/>
                <w:lang w:eastAsia="es-PE"/>
              </w:rPr>
            </w:pPr>
            <w:r w:rsidRPr="0051189F">
              <w:rPr>
                <w:rFonts w:ascii="Century Gothic" w:hAnsi="Century Gothic"/>
                <w:b/>
                <w:noProof/>
                <w:sz w:val="24"/>
                <w:szCs w:val="23"/>
                <w:lang w:eastAsia="es-PE"/>
              </w:rPr>
              <mc:AlternateContent>
                <mc:Choice Requires="wps">
                  <w:drawing>
                    <wp:anchor distT="0" distB="0" distL="114300" distR="114300" simplePos="0" relativeHeight="251660288" behindDoc="0" locked="0" layoutInCell="1" allowOverlap="1" wp14:anchorId="382CAD28" wp14:editId="24FBAF46">
                      <wp:simplePos x="0" y="0"/>
                      <wp:positionH relativeFrom="column">
                        <wp:posOffset>39370</wp:posOffset>
                      </wp:positionH>
                      <wp:positionV relativeFrom="paragraph">
                        <wp:posOffset>56515</wp:posOffset>
                      </wp:positionV>
                      <wp:extent cx="431165" cy="525780"/>
                      <wp:effectExtent l="0" t="0" r="0" b="0"/>
                      <wp:wrapNone/>
                      <wp:docPr id="17" name="Multiplicar 39"/>
                      <wp:cNvGraphicFramePr/>
                      <a:graphic xmlns:a="http://schemas.openxmlformats.org/drawingml/2006/main">
                        <a:graphicData uri="http://schemas.microsoft.com/office/word/2010/wordprocessingShape">
                          <wps:wsp>
                            <wps:cNvSpPr/>
                            <wps:spPr>
                              <a:xfrm>
                                <a:off x="0" y="0"/>
                                <a:ext cx="431165" cy="52578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0B079D" id="Multiplicar 39" o:spid="_x0000_s1026" style="position:absolute;margin-left:3.1pt;margin-top:4.45pt;width:33.95pt;height:4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1165,525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" path="m64347,158431l142763,94127r72820,88800l288402,94127r78416,64304l281156,262890r85662,104459l288402,431653,215583,342853r-72820,88800l64347,367349,150009,262890,64347,158431xe" fillcolor="#5b9bd5" strokecolor="#41719c" strokeweight="1pt">
                      <v:stroke joinstyle="miter"/>
                      <v:path arrowok="t" o:connecttype="custom" o:connectlocs="64347,158431;142763,94127;215583,182927;288402,94127;366818,158431;281156,262890;366818,367349;288402,431653;215583,342853;142763,431653;64347,367349;150009,262890;64347,158431" o:connectangles="0,0,0,0,0,0,0,0,0,0,0,0,0"/>
                    </v:shape>
                  </w:pict>
                </mc:Fallback>
              </mc:AlternateContent>
            </w:r>
          </w:p>
        </w:tc>
        <w:tc>
          <w:tcPr>
            <w:tcW w:w="1173" w:type="dxa"/>
            <w:vAlign w:val="center"/>
          </w:tcPr>
          <w:p w14:paraId="32F9D26F" w14:textId="77777777" w:rsidR="007E05B0" w:rsidRPr="0051189F" w:rsidRDefault="007E05B0" w:rsidP="001A323A">
            <w:pPr>
              <w:spacing w:before="120" w:after="120"/>
              <w:jc w:val="center"/>
              <w:rPr>
                <w:rFonts w:ascii="Century Gothic" w:hAnsi="Century Gothic"/>
                <w:sz w:val="24"/>
                <w:szCs w:val="23"/>
              </w:rPr>
            </w:pPr>
          </w:p>
        </w:tc>
        <w:tc>
          <w:tcPr>
            <w:tcW w:w="2608" w:type="dxa"/>
            <w:vAlign w:val="center"/>
          </w:tcPr>
          <w:p w14:paraId="350AAC2A" w14:textId="77777777" w:rsidR="007E05B0" w:rsidRPr="0051189F" w:rsidRDefault="007E05B0" w:rsidP="001A323A">
            <w:pPr>
              <w:spacing w:before="120" w:after="120"/>
              <w:jc w:val="center"/>
              <w:rPr>
                <w:rFonts w:ascii="Century Gothic" w:hAnsi="Century Gothic"/>
                <w:sz w:val="24"/>
                <w:szCs w:val="23"/>
              </w:rPr>
            </w:pPr>
          </w:p>
        </w:tc>
      </w:tr>
    </w:tbl>
    <w:p w14:paraId="4BA0A675" w14:textId="7B6725D4" w:rsidR="00BC51D2" w:rsidRDefault="00BC51D2" w:rsidP="00BC51D2">
      <w:pPr>
        <w:spacing w:after="120"/>
        <w:jc w:val="both"/>
        <w:rPr>
          <w:rFonts w:ascii="Century Gothic" w:eastAsiaTheme="minorEastAsia" w:hAnsi="Century Gothic"/>
          <w:sz w:val="24"/>
          <w:szCs w:val="23"/>
        </w:rPr>
      </w:pPr>
    </w:p>
    <w:p w14:paraId="706C3FC6" w14:textId="401964EC" w:rsidR="00C02092" w:rsidRPr="00CE50CD" w:rsidRDefault="00C02092" w:rsidP="00C02092">
      <w:pPr>
        <w:spacing w:after="0"/>
        <w:rPr>
          <w:rFonts w:ascii="Arial Rounded MT Bold" w:eastAsiaTheme="minorEastAsia" w:hAnsi="Arial Rounded MT Bold"/>
          <w:bCs/>
          <w:sz w:val="28"/>
        </w:rPr>
      </w:pPr>
      <w:r w:rsidRPr="00CE50CD">
        <w:rPr>
          <w:rFonts w:ascii="Arial Rounded MT Bold" w:eastAsiaTheme="minorEastAsia" w:hAnsi="Arial Rounded MT Bold"/>
          <w:bCs/>
          <w:sz w:val="28"/>
        </w:rPr>
        <w:t xml:space="preserve">ACTIVIDAD </w:t>
      </w:r>
      <w:r>
        <w:rPr>
          <w:rFonts w:ascii="Arial Rounded MT Bold" w:eastAsiaTheme="minorEastAsia" w:hAnsi="Arial Rounded MT Bold"/>
          <w:bCs/>
          <w:sz w:val="28"/>
        </w:rPr>
        <w:t>12</w:t>
      </w:r>
    </w:p>
    <w:p w14:paraId="03D78BC4" w14:textId="75E050E1" w:rsidR="00C02092" w:rsidRPr="00CE50CD" w:rsidRDefault="002B3E40" w:rsidP="00C02092">
      <w:pPr>
        <w:spacing w:after="120"/>
        <w:rPr>
          <w:rFonts w:ascii="Bahnschrift Light Condensed" w:eastAsiaTheme="minorEastAsia" w:hAnsi="Bahnschrift Light Condensed"/>
          <w:b/>
          <w:bCs/>
          <w:color w:val="4472C4" w:themeColor="accent5"/>
          <w:sz w:val="52"/>
          <w:szCs w:val="49"/>
        </w:rPr>
      </w:pPr>
      <w:r>
        <w:rPr>
          <w:rFonts w:ascii="Bahnschrift Light Condensed" w:eastAsiaTheme="minorEastAsia" w:hAnsi="Bahnschrift Light Condensed"/>
          <w:b/>
          <w:bCs/>
          <w:color w:val="4472C4" w:themeColor="accent5"/>
          <w:sz w:val="52"/>
          <w:szCs w:val="49"/>
        </w:rPr>
        <w:t>Evaluamos y proponemos acciones para la conservación del patrimonio natural</w:t>
      </w:r>
      <w:r w:rsidRPr="009D2F14">
        <w:rPr>
          <w:rFonts w:ascii="Bahnschrift Light Condensed" w:eastAsiaTheme="minorEastAsia" w:hAnsi="Bahnschrift Light Condensed"/>
          <w:b/>
          <w:bCs/>
          <w:color w:val="4472C4" w:themeColor="accent5"/>
          <w:sz w:val="52"/>
          <w:szCs w:val="49"/>
        </w:rPr>
        <w:t xml:space="preserve"> </w:t>
      </w:r>
      <w:r w:rsidR="00C02092" w:rsidRPr="00C02092">
        <w:rPr>
          <w:rFonts w:ascii="Bahnschrift Light Condensed" w:eastAsiaTheme="minorEastAsia" w:hAnsi="Bahnschrift Light Condensed"/>
          <w:b/>
          <w:bCs/>
          <w:color w:val="2F5496" w:themeColor="accent5" w:themeShade="BF"/>
          <w:sz w:val="52"/>
          <w:szCs w:val="49"/>
        </w:rPr>
        <w:t>(DPCC</w:t>
      </w:r>
      <w:r w:rsidR="00C02092" w:rsidRPr="00C02092">
        <w:rPr>
          <w:rFonts w:ascii="Bahnschrift Light Condensed" w:eastAsiaTheme="minorEastAsia" w:hAnsi="Bahnschrift Light Condensed"/>
          <w:b/>
          <w:bCs/>
          <w:color w:val="2F5496" w:themeColor="accent5" w:themeShade="BF"/>
          <w:sz w:val="52"/>
          <w:szCs w:val="49"/>
        </w:rPr>
        <w:t>)</w:t>
      </w:r>
    </w:p>
    <w:p w14:paraId="7F1982FD" w14:textId="17CE6E2A" w:rsidR="00C02092" w:rsidRPr="00D6572A" w:rsidRDefault="00C02092" w:rsidP="00C02092">
      <w:pPr>
        <w:spacing w:after="120"/>
        <w:rPr>
          <w:rFonts w:ascii="Century Gothic" w:eastAsiaTheme="minorEastAsia" w:hAnsi="Century Gothic"/>
          <w:color w:val="C00000"/>
          <w:sz w:val="28"/>
          <w:szCs w:val="24"/>
        </w:rPr>
      </w:pPr>
      <w:r w:rsidRPr="00D6572A">
        <w:rPr>
          <w:rFonts w:ascii="Century Gothic" w:hAnsi="Century Gothic"/>
          <w:sz w:val="24"/>
          <w:szCs w:val="24"/>
        </w:rPr>
        <w:lastRenderedPageBreak/>
        <w:t xml:space="preserve">En esta actividad </w:t>
      </w:r>
      <w:r w:rsidRPr="00C02092">
        <w:rPr>
          <w:rFonts w:ascii="Century Gothic" w:hAnsi="Century Gothic"/>
          <w:sz w:val="24"/>
          <w:szCs w:val="24"/>
        </w:rPr>
        <w:t>vamos a evaluar sus efectos y proponer nuevas acciones para la defensa del patrimonio natural como asunto público.</w:t>
      </w:r>
    </w:p>
    <w:p w14:paraId="10C32B3C" w14:textId="7E5A9585" w:rsidR="00C02092" w:rsidRPr="002B3E40" w:rsidRDefault="00C02092" w:rsidP="002B3E40">
      <w:pPr>
        <w:rPr>
          <w:rFonts w:ascii="Century Gothic" w:eastAsiaTheme="minorEastAsia" w:hAnsi="Century Gothic"/>
          <w:sz w:val="24"/>
          <w:szCs w:val="23"/>
        </w:rPr>
      </w:pPr>
      <w:r w:rsidRPr="00D6572A">
        <w:rPr>
          <w:rFonts w:ascii="Century Gothic" w:eastAsiaTheme="minorEastAsia" w:hAnsi="Century Gothic"/>
          <w:color w:val="FF0000"/>
          <w:sz w:val="24"/>
          <w:szCs w:val="23"/>
        </w:rPr>
        <w:t>La resolución está en el siguiente enlace:</w:t>
      </w:r>
      <w:r>
        <w:rPr>
          <w:rFonts w:ascii="Century Gothic" w:eastAsiaTheme="minorEastAsia" w:hAnsi="Century Gothic"/>
          <w:color w:val="C00000"/>
          <w:sz w:val="24"/>
          <w:szCs w:val="23"/>
        </w:rPr>
        <w:br/>
      </w:r>
      <w:hyperlink r:id="rId8" w:history="1">
        <w:r w:rsidR="002B3E40" w:rsidRPr="00120BFE">
          <w:rPr>
            <w:rStyle w:val="Hipervnculo"/>
            <w:rFonts w:ascii="Century Gothic" w:eastAsiaTheme="minorEastAsia" w:hAnsi="Century Gothic"/>
            <w:sz w:val="24"/>
            <w:szCs w:val="23"/>
          </w:rPr>
          <w:t>https://youtu.be/wjavtpHKpd8</w:t>
        </w:r>
      </w:hyperlink>
    </w:p>
    <w:p w14:paraId="2A5E5213" w14:textId="77777777" w:rsidR="00C02092" w:rsidRPr="0051189F" w:rsidRDefault="00C02092" w:rsidP="00C02092">
      <w:pPr>
        <w:rPr>
          <w:rFonts w:ascii="Arial Rounded MT Bold" w:eastAsiaTheme="minorEastAsia" w:hAnsi="Arial Rounded MT Bold"/>
          <w:color w:val="4472C4" w:themeColor="accent5"/>
          <w:sz w:val="32"/>
        </w:rPr>
      </w:pPr>
      <w:r w:rsidRPr="0051189F">
        <w:rPr>
          <w:rFonts w:ascii="Arial Rounded MT Bold" w:eastAsiaTheme="minorEastAsia" w:hAnsi="Arial Rounded MT Bold"/>
          <w:color w:val="4472C4" w:themeColor="accent5"/>
          <w:sz w:val="32"/>
        </w:rPr>
        <w:t>Evaluamos nuestros avances</w:t>
      </w:r>
    </w:p>
    <w:p w14:paraId="6CFE0C9C" w14:textId="77777777" w:rsidR="002B3E40" w:rsidRPr="0051189F" w:rsidRDefault="002B3E40" w:rsidP="002B3E40">
      <w:pPr>
        <w:spacing w:after="120"/>
        <w:rPr>
          <w:rFonts w:ascii="Century Gothic" w:eastAsiaTheme="minorEastAsia" w:hAnsi="Century Gothic"/>
          <w:sz w:val="24"/>
          <w:szCs w:val="23"/>
        </w:rPr>
      </w:pPr>
      <w:r w:rsidRPr="0051189F">
        <w:rPr>
          <w:rFonts w:ascii="Century Gothic" w:eastAsiaTheme="minorEastAsia" w:hAnsi="Century Gothic"/>
          <w:b/>
          <w:sz w:val="24"/>
          <w:szCs w:val="23"/>
        </w:rPr>
        <w:t>Competencia</w:t>
      </w:r>
      <w:r w:rsidRPr="0051189F">
        <w:rPr>
          <w:rFonts w:ascii="Century Gothic" w:eastAsiaTheme="minorEastAsia" w:hAnsi="Century Gothic"/>
          <w:sz w:val="24"/>
          <w:szCs w:val="23"/>
        </w:rPr>
        <w:t xml:space="preserve">: </w:t>
      </w:r>
      <w:r>
        <w:rPr>
          <w:rFonts w:ascii="Century Gothic" w:eastAsiaTheme="minorEastAsia" w:hAnsi="Century Gothic"/>
          <w:sz w:val="24"/>
          <w:szCs w:val="23"/>
          <w:lang w:val="es-MX"/>
        </w:rPr>
        <w:t>Convive y participa democráticamente en la búsqueda del bien común.</w:t>
      </w:r>
    </w:p>
    <w:tbl>
      <w:tblPr>
        <w:tblStyle w:val="Tablaconcuadrcula1"/>
        <w:tblW w:w="0" w:type="auto"/>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5678"/>
        <w:gridCol w:w="972"/>
        <w:gridCol w:w="1173"/>
        <w:gridCol w:w="2608"/>
      </w:tblGrid>
      <w:tr w:rsidR="002B3E40" w:rsidRPr="0051189F" w14:paraId="6D258E52" w14:textId="77777777" w:rsidTr="00D6136F">
        <w:trPr>
          <w:trHeight w:val="785"/>
        </w:trPr>
        <w:tc>
          <w:tcPr>
            <w:tcW w:w="5678" w:type="dxa"/>
            <w:vAlign w:val="center"/>
          </w:tcPr>
          <w:p w14:paraId="69369DED" w14:textId="77777777" w:rsidR="002B3E40" w:rsidRPr="0051189F" w:rsidRDefault="002B3E40" w:rsidP="00D6136F">
            <w:pPr>
              <w:spacing w:before="120" w:after="120"/>
              <w:jc w:val="center"/>
              <w:rPr>
                <w:rFonts w:ascii="Century Gothic" w:hAnsi="Century Gothic"/>
                <w:sz w:val="24"/>
                <w:szCs w:val="23"/>
              </w:rPr>
            </w:pPr>
            <w:r w:rsidRPr="0051189F">
              <w:rPr>
                <w:rFonts w:ascii="Century Gothic" w:hAnsi="Century Gothic"/>
                <w:sz w:val="24"/>
                <w:szCs w:val="23"/>
              </w:rPr>
              <w:t>Criterios de evaluación</w:t>
            </w:r>
          </w:p>
        </w:tc>
        <w:tc>
          <w:tcPr>
            <w:tcW w:w="972" w:type="dxa"/>
            <w:shd w:val="clear" w:color="auto" w:fill="4472C4" w:themeFill="accent5"/>
            <w:vAlign w:val="center"/>
          </w:tcPr>
          <w:p w14:paraId="6F55849B" w14:textId="77777777" w:rsidR="002B3E40" w:rsidRPr="0051189F" w:rsidRDefault="002B3E40" w:rsidP="00D6136F">
            <w:pPr>
              <w:spacing w:before="120" w:after="120"/>
              <w:jc w:val="center"/>
              <w:rPr>
                <w:rFonts w:ascii="Century Gothic" w:hAnsi="Century Gothic"/>
                <w:color w:val="FFFFFF" w:themeColor="background1"/>
                <w:sz w:val="24"/>
                <w:szCs w:val="23"/>
              </w:rPr>
            </w:pPr>
            <w:r w:rsidRPr="0051189F">
              <w:rPr>
                <w:rFonts w:ascii="Century Gothic" w:hAnsi="Century Gothic"/>
                <w:color w:val="FFFFFF" w:themeColor="background1"/>
                <w:sz w:val="24"/>
                <w:szCs w:val="23"/>
              </w:rPr>
              <w:t>Lo logré</w:t>
            </w:r>
          </w:p>
        </w:tc>
        <w:tc>
          <w:tcPr>
            <w:tcW w:w="1173" w:type="dxa"/>
            <w:shd w:val="clear" w:color="auto" w:fill="4472C4" w:themeFill="accent5"/>
            <w:vAlign w:val="center"/>
          </w:tcPr>
          <w:p w14:paraId="3ECD23A6" w14:textId="77777777" w:rsidR="002B3E40" w:rsidRPr="0051189F" w:rsidRDefault="002B3E40" w:rsidP="00D6136F">
            <w:pPr>
              <w:spacing w:before="120" w:after="120"/>
              <w:jc w:val="center"/>
              <w:rPr>
                <w:rFonts w:ascii="Century Gothic" w:hAnsi="Century Gothic"/>
                <w:color w:val="FFFFFF" w:themeColor="background1"/>
                <w:sz w:val="24"/>
                <w:szCs w:val="23"/>
              </w:rPr>
            </w:pPr>
            <w:r w:rsidRPr="0051189F">
              <w:rPr>
                <w:rFonts w:ascii="Century Gothic" w:hAnsi="Century Gothic"/>
                <w:color w:val="FFFFFF" w:themeColor="background1"/>
                <w:sz w:val="24"/>
                <w:szCs w:val="23"/>
              </w:rPr>
              <w:t>Estoy en proceso</w:t>
            </w:r>
          </w:p>
        </w:tc>
        <w:tc>
          <w:tcPr>
            <w:tcW w:w="2608" w:type="dxa"/>
            <w:shd w:val="clear" w:color="auto" w:fill="4472C4" w:themeFill="accent5"/>
            <w:vAlign w:val="center"/>
          </w:tcPr>
          <w:p w14:paraId="5EDD5C2A" w14:textId="77777777" w:rsidR="002B3E40" w:rsidRPr="0051189F" w:rsidRDefault="002B3E40" w:rsidP="00D6136F">
            <w:pPr>
              <w:spacing w:before="120" w:after="120"/>
              <w:jc w:val="center"/>
              <w:rPr>
                <w:rFonts w:ascii="Century Gothic" w:hAnsi="Century Gothic"/>
                <w:color w:val="FFFFFF" w:themeColor="background1"/>
                <w:sz w:val="24"/>
                <w:szCs w:val="23"/>
              </w:rPr>
            </w:pPr>
            <w:r w:rsidRPr="0051189F">
              <w:rPr>
                <w:rFonts w:ascii="Century Gothic" w:hAnsi="Century Gothic"/>
                <w:color w:val="FFFFFF" w:themeColor="background1"/>
                <w:sz w:val="24"/>
                <w:szCs w:val="23"/>
              </w:rPr>
              <w:t>¿Qué puedo hacer para mejorar?</w:t>
            </w:r>
          </w:p>
        </w:tc>
      </w:tr>
      <w:tr w:rsidR="002B3E40" w:rsidRPr="0051189F" w14:paraId="043449D1" w14:textId="77777777" w:rsidTr="00D6136F">
        <w:trPr>
          <w:trHeight w:val="849"/>
        </w:trPr>
        <w:tc>
          <w:tcPr>
            <w:tcW w:w="5678" w:type="dxa"/>
            <w:shd w:val="clear" w:color="auto" w:fill="DFE7F5"/>
            <w:vAlign w:val="center"/>
          </w:tcPr>
          <w:p w14:paraId="54D1E28A" w14:textId="77777777" w:rsidR="002B3E40" w:rsidRPr="004B3030" w:rsidRDefault="002B3E40" w:rsidP="00D6136F">
            <w:pPr>
              <w:spacing w:before="120" w:after="120"/>
              <w:rPr>
                <w:rFonts w:ascii="Century Gothic" w:hAnsi="Century Gothic"/>
                <w:sz w:val="24"/>
                <w:szCs w:val="24"/>
              </w:rPr>
            </w:pPr>
            <w:r w:rsidRPr="004B3030">
              <w:rPr>
                <w:rFonts w:ascii="Century Gothic" w:hAnsi="Century Gothic"/>
                <w:sz w:val="24"/>
                <w:szCs w:val="24"/>
              </w:rPr>
              <w:t>Evalué y propuse acciones de solución individual y colectiva para la conservación y defensa del patrimonio natural de mi comunidad.</w:t>
            </w:r>
          </w:p>
        </w:tc>
        <w:tc>
          <w:tcPr>
            <w:tcW w:w="972" w:type="dxa"/>
            <w:vAlign w:val="center"/>
          </w:tcPr>
          <w:p w14:paraId="12ECA0A0" w14:textId="77777777" w:rsidR="002B3E40" w:rsidRPr="0051189F" w:rsidRDefault="002B3E40" w:rsidP="00D6136F">
            <w:pPr>
              <w:spacing w:before="120" w:after="120"/>
              <w:jc w:val="center"/>
              <w:rPr>
                <w:rFonts w:ascii="Century Gothic" w:hAnsi="Century Gothic"/>
                <w:sz w:val="24"/>
                <w:szCs w:val="23"/>
              </w:rPr>
            </w:pPr>
            <w:r w:rsidRPr="0051189F">
              <w:rPr>
                <w:rFonts w:ascii="Century Gothic" w:hAnsi="Century Gothic"/>
                <w:b/>
                <w:noProof/>
                <w:sz w:val="24"/>
                <w:szCs w:val="23"/>
                <w:lang w:eastAsia="es-PE"/>
              </w:rPr>
              <mc:AlternateContent>
                <mc:Choice Requires="wps">
                  <w:drawing>
                    <wp:anchor distT="0" distB="0" distL="114300" distR="114300" simplePos="0" relativeHeight="251662336" behindDoc="0" locked="0" layoutInCell="1" allowOverlap="1" wp14:anchorId="26ACD2DB" wp14:editId="4F21EFA1">
                      <wp:simplePos x="0" y="0"/>
                      <wp:positionH relativeFrom="column">
                        <wp:posOffset>30480</wp:posOffset>
                      </wp:positionH>
                      <wp:positionV relativeFrom="paragraph">
                        <wp:posOffset>-22225</wp:posOffset>
                      </wp:positionV>
                      <wp:extent cx="431165" cy="525780"/>
                      <wp:effectExtent l="0" t="0" r="0" b="0"/>
                      <wp:wrapNone/>
                      <wp:docPr id="22" name="Multiplicar 22"/>
                      <wp:cNvGraphicFramePr/>
                      <a:graphic xmlns:a="http://schemas.openxmlformats.org/drawingml/2006/main">
                        <a:graphicData uri="http://schemas.microsoft.com/office/word/2010/wordprocessingShape">
                          <wps:wsp>
                            <wps:cNvSpPr/>
                            <wps:spPr>
                              <a:xfrm>
                                <a:off x="0" y="0"/>
                                <a:ext cx="431165" cy="52578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2864AC" id="Multiplicar 22" o:spid="_x0000_s1026" style="position:absolute;margin-left:2.4pt;margin-top:-1.75pt;width:33.95pt;height:41.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1165,525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" path="m64347,158431l142763,94127r72820,88800l288402,94127r78416,64304l281156,262890r85662,104459l288402,431653,215583,342853r-72820,88800l64347,367349,150009,262890,64347,158431xe" fillcolor="#5b9bd5" strokecolor="#41719c" strokeweight="1pt">
                      <v:stroke joinstyle="miter"/>
                      <v:path arrowok="t" o:connecttype="custom" o:connectlocs="64347,158431;142763,94127;215583,182927;288402,94127;366818,158431;281156,262890;366818,367349;288402,431653;215583,342853;142763,431653;64347,367349;150009,262890;64347,158431" o:connectangles="0,0,0,0,0,0,0,0,0,0,0,0,0"/>
                    </v:shape>
                  </w:pict>
                </mc:Fallback>
              </mc:AlternateContent>
            </w:r>
          </w:p>
        </w:tc>
        <w:tc>
          <w:tcPr>
            <w:tcW w:w="1173" w:type="dxa"/>
            <w:vAlign w:val="center"/>
          </w:tcPr>
          <w:p w14:paraId="1ADAE176" w14:textId="77777777" w:rsidR="002B3E40" w:rsidRPr="0051189F" w:rsidRDefault="002B3E40" w:rsidP="00D6136F">
            <w:pPr>
              <w:spacing w:before="120" w:after="120"/>
              <w:jc w:val="center"/>
              <w:rPr>
                <w:rFonts w:ascii="Century Gothic" w:hAnsi="Century Gothic"/>
                <w:sz w:val="24"/>
                <w:szCs w:val="23"/>
              </w:rPr>
            </w:pPr>
          </w:p>
        </w:tc>
        <w:tc>
          <w:tcPr>
            <w:tcW w:w="2608" w:type="dxa"/>
            <w:vAlign w:val="center"/>
          </w:tcPr>
          <w:p w14:paraId="5A081C58" w14:textId="77777777" w:rsidR="002B3E40" w:rsidRPr="0051189F" w:rsidRDefault="002B3E40" w:rsidP="00D6136F">
            <w:pPr>
              <w:spacing w:before="120" w:after="120"/>
              <w:jc w:val="center"/>
              <w:rPr>
                <w:rFonts w:ascii="Century Gothic" w:hAnsi="Century Gothic"/>
                <w:sz w:val="24"/>
                <w:szCs w:val="23"/>
              </w:rPr>
            </w:pPr>
          </w:p>
        </w:tc>
      </w:tr>
    </w:tbl>
    <w:p w14:paraId="65009557" w14:textId="77777777" w:rsidR="002B3E40" w:rsidRDefault="002B3E40" w:rsidP="002B3E40">
      <w:pPr>
        <w:rPr>
          <w:rFonts w:ascii="Century Gothic" w:eastAsiaTheme="minorEastAsia" w:hAnsi="Century Gothic"/>
          <w:sz w:val="24"/>
          <w:szCs w:val="23"/>
        </w:rPr>
      </w:pPr>
    </w:p>
    <w:p w14:paraId="626E1035" w14:textId="77777777" w:rsidR="002B3E40" w:rsidRDefault="002B3E40" w:rsidP="002B3E40">
      <w:pPr>
        <w:rPr>
          <w:rFonts w:ascii="Century Gothic" w:eastAsiaTheme="minorEastAsia" w:hAnsi="Century Gothic"/>
          <w:sz w:val="24"/>
          <w:szCs w:val="23"/>
        </w:rPr>
      </w:pPr>
      <w:r>
        <w:rPr>
          <w:rFonts w:ascii="Century Gothic" w:eastAsiaTheme="minorEastAsia" w:hAnsi="Century Gothic"/>
          <w:sz w:val="24"/>
          <w:szCs w:val="23"/>
        </w:rPr>
        <w:t>Hasta aquí terminamos con este documento Multicurso35, en el siguiente encontrarás las actividades de:</w:t>
      </w:r>
    </w:p>
    <w:p w14:paraId="3370A6C8" w14:textId="77777777" w:rsidR="002B3E40" w:rsidRPr="00CE5844" w:rsidRDefault="002B3E40" w:rsidP="002B3E40">
      <w:pPr>
        <w:pStyle w:val="Prrafodelista"/>
        <w:numPr>
          <w:ilvl w:val="0"/>
          <w:numId w:val="15"/>
        </w:numPr>
        <w:rPr>
          <w:rFonts w:ascii="Century Gothic" w:eastAsiaTheme="minorEastAsia" w:hAnsi="Century Gothic"/>
          <w:sz w:val="24"/>
          <w:szCs w:val="23"/>
        </w:rPr>
      </w:pPr>
      <w:r w:rsidRPr="00CE5844">
        <w:rPr>
          <w:rFonts w:ascii="Century Gothic" w:eastAsiaTheme="minorEastAsia" w:hAnsi="Century Gothic"/>
          <w:b/>
          <w:sz w:val="24"/>
          <w:szCs w:val="23"/>
        </w:rPr>
        <w:t>Actividad 1</w:t>
      </w:r>
      <w:r>
        <w:rPr>
          <w:rFonts w:ascii="Century Gothic" w:eastAsiaTheme="minorEastAsia" w:hAnsi="Century Gothic"/>
          <w:b/>
          <w:sz w:val="24"/>
          <w:szCs w:val="23"/>
        </w:rPr>
        <w:t>3</w:t>
      </w:r>
      <w:r w:rsidRPr="00CE5844">
        <w:rPr>
          <w:rFonts w:ascii="Century Gothic" w:eastAsiaTheme="minorEastAsia" w:hAnsi="Century Gothic"/>
          <w:b/>
          <w:sz w:val="24"/>
          <w:szCs w:val="23"/>
        </w:rPr>
        <w:t>:</w:t>
      </w:r>
      <w:r w:rsidRPr="00CE5844">
        <w:rPr>
          <w:rFonts w:ascii="Century Gothic" w:eastAsiaTheme="minorEastAsia" w:hAnsi="Century Gothic"/>
          <w:sz w:val="24"/>
          <w:szCs w:val="23"/>
        </w:rPr>
        <w:t xml:space="preserve"> Elaboramos </w:t>
      </w:r>
      <w:r>
        <w:rPr>
          <w:rFonts w:ascii="Century Gothic" w:eastAsiaTheme="minorEastAsia" w:hAnsi="Century Gothic"/>
          <w:sz w:val="24"/>
          <w:szCs w:val="23"/>
        </w:rPr>
        <w:t xml:space="preserve">el guion de un video. </w:t>
      </w:r>
      <w:r w:rsidRPr="004B3030">
        <w:rPr>
          <w:rFonts w:ascii="Century Gothic" w:eastAsiaTheme="minorEastAsia" w:hAnsi="Century Gothic"/>
          <w:color w:val="FFC000"/>
          <w:sz w:val="24"/>
          <w:szCs w:val="23"/>
        </w:rPr>
        <w:t>(</w:t>
      </w:r>
      <w:r>
        <w:rPr>
          <w:rFonts w:ascii="Century Gothic" w:eastAsiaTheme="minorEastAsia" w:hAnsi="Century Gothic"/>
          <w:b/>
          <w:color w:val="FFC000"/>
          <w:sz w:val="24"/>
          <w:szCs w:val="23"/>
        </w:rPr>
        <w:t>Comunicación</w:t>
      </w:r>
      <w:r w:rsidRPr="004B3030">
        <w:rPr>
          <w:rFonts w:ascii="Century Gothic" w:eastAsiaTheme="minorEastAsia" w:hAnsi="Century Gothic"/>
          <w:color w:val="FFC000"/>
          <w:sz w:val="24"/>
          <w:szCs w:val="23"/>
        </w:rPr>
        <w:t>)</w:t>
      </w:r>
    </w:p>
    <w:p w14:paraId="03BB2538" w14:textId="77777777" w:rsidR="002B3E40" w:rsidRPr="00CE5844" w:rsidRDefault="002B3E40" w:rsidP="002B3E40">
      <w:pPr>
        <w:pStyle w:val="Prrafodelista"/>
        <w:numPr>
          <w:ilvl w:val="0"/>
          <w:numId w:val="15"/>
        </w:numPr>
        <w:rPr>
          <w:rFonts w:ascii="Century Gothic" w:eastAsiaTheme="minorEastAsia" w:hAnsi="Century Gothic"/>
          <w:sz w:val="24"/>
          <w:szCs w:val="23"/>
        </w:rPr>
      </w:pPr>
      <w:r w:rsidRPr="00CE5844">
        <w:rPr>
          <w:rFonts w:ascii="Century Gothic" w:eastAsiaTheme="minorEastAsia" w:hAnsi="Century Gothic"/>
          <w:b/>
          <w:sz w:val="24"/>
          <w:szCs w:val="23"/>
        </w:rPr>
        <w:t>Actividad 1</w:t>
      </w:r>
      <w:r>
        <w:rPr>
          <w:rFonts w:ascii="Century Gothic" w:eastAsiaTheme="minorEastAsia" w:hAnsi="Century Gothic"/>
          <w:b/>
          <w:sz w:val="24"/>
          <w:szCs w:val="23"/>
        </w:rPr>
        <w:t>4</w:t>
      </w:r>
      <w:r w:rsidRPr="00CE5844">
        <w:rPr>
          <w:rFonts w:ascii="Century Gothic" w:eastAsiaTheme="minorEastAsia" w:hAnsi="Century Gothic"/>
          <w:b/>
          <w:sz w:val="24"/>
          <w:szCs w:val="23"/>
        </w:rPr>
        <w:t>:</w:t>
      </w:r>
      <w:r w:rsidRPr="00CE5844">
        <w:rPr>
          <w:rFonts w:ascii="Century Gothic" w:eastAsiaTheme="minorEastAsia" w:hAnsi="Century Gothic"/>
          <w:sz w:val="24"/>
          <w:szCs w:val="23"/>
        </w:rPr>
        <w:t xml:space="preserve"> </w:t>
      </w:r>
      <w:r>
        <w:rPr>
          <w:rFonts w:ascii="Century Gothic" w:eastAsiaTheme="minorEastAsia" w:hAnsi="Century Gothic"/>
          <w:sz w:val="24"/>
          <w:szCs w:val="23"/>
        </w:rPr>
        <w:t xml:space="preserve">Expresamos en un video nuestra opinión sobre el patrimonio natural de nuestra localidad o región. </w:t>
      </w:r>
      <w:r w:rsidRPr="004B3030">
        <w:rPr>
          <w:rFonts w:ascii="Century Gothic" w:eastAsiaTheme="minorEastAsia" w:hAnsi="Century Gothic"/>
          <w:b/>
          <w:color w:val="FFC000"/>
          <w:sz w:val="24"/>
          <w:szCs w:val="23"/>
        </w:rPr>
        <w:t>(</w:t>
      </w:r>
      <w:r>
        <w:rPr>
          <w:rFonts w:ascii="Century Gothic" w:eastAsiaTheme="minorEastAsia" w:hAnsi="Century Gothic"/>
          <w:b/>
          <w:color w:val="FFC000"/>
          <w:sz w:val="24"/>
          <w:szCs w:val="23"/>
        </w:rPr>
        <w:t>Comunicación</w:t>
      </w:r>
      <w:r w:rsidRPr="004B3030">
        <w:rPr>
          <w:rFonts w:ascii="Century Gothic" w:eastAsiaTheme="minorEastAsia" w:hAnsi="Century Gothic"/>
          <w:b/>
          <w:color w:val="FFC000"/>
          <w:sz w:val="24"/>
          <w:szCs w:val="23"/>
        </w:rPr>
        <w:t>)</w:t>
      </w:r>
    </w:p>
    <w:p w14:paraId="3D8F91A9" w14:textId="77777777" w:rsidR="002B3E40" w:rsidRPr="00EF2FF0" w:rsidRDefault="002B3E40" w:rsidP="002B3E40">
      <w:pPr>
        <w:rPr>
          <w:rFonts w:ascii="Century Gothic" w:eastAsiaTheme="minorEastAsia" w:hAnsi="Century Gothic"/>
          <w:color w:val="FF0000"/>
          <w:sz w:val="24"/>
          <w:szCs w:val="23"/>
        </w:rPr>
      </w:pPr>
      <w:r>
        <w:rPr>
          <w:rFonts w:ascii="Century Gothic" w:eastAsiaTheme="minorEastAsia" w:hAnsi="Century Gothic"/>
          <w:color w:val="FF0000"/>
          <w:sz w:val="24"/>
          <w:szCs w:val="23"/>
        </w:rPr>
        <w:t>El multicurso 36 será el ultimo de la experiencia 9, y con esa salimos de vacaciones, y disculpa por la demora de las guías, gracias por la paciencia y comprensión.</w:t>
      </w:r>
    </w:p>
    <w:p w14:paraId="47D3E2B3" w14:textId="77777777" w:rsidR="002B3E40" w:rsidRPr="00EF2FF0" w:rsidRDefault="002B3E40" w:rsidP="002B3E40">
      <w:pPr>
        <w:jc w:val="right"/>
        <w:rPr>
          <w:rFonts w:ascii="Century Gothic" w:eastAsiaTheme="minorEastAsia" w:hAnsi="Century Gothic"/>
          <w:color w:val="FF0000"/>
          <w:sz w:val="32"/>
          <w:szCs w:val="23"/>
          <w:u w:val="single"/>
        </w:rPr>
      </w:pPr>
      <w:r>
        <w:rPr>
          <w:rFonts w:ascii="Century Gothic" w:eastAsiaTheme="minorEastAsia" w:hAnsi="Century Gothic"/>
          <w:color w:val="FF0000"/>
          <w:sz w:val="32"/>
          <w:szCs w:val="23"/>
          <w:u w:val="single"/>
        </w:rPr>
        <w:t>Sebastián Durand</w:t>
      </w:r>
    </w:p>
    <w:p w14:paraId="7D919406" w14:textId="77777777" w:rsidR="00C02092" w:rsidRDefault="00C02092" w:rsidP="00C02092">
      <w:pPr>
        <w:rPr>
          <w:rFonts w:ascii="Century Gothic" w:eastAsiaTheme="minorEastAsia" w:hAnsi="Century Gothic"/>
          <w:sz w:val="24"/>
          <w:szCs w:val="23"/>
        </w:rPr>
      </w:pPr>
    </w:p>
    <w:p w14:paraId="553B1131" w14:textId="77777777" w:rsidR="00E36871" w:rsidRPr="00BC51D2" w:rsidRDefault="00E36871" w:rsidP="00BC51D2">
      <w:pPr>
        <w:spacing w:after="120"/>
        <w:jc w:val="both"/>
        <w:rPr>
          <w:rFonts w:ascii="Century Gothic" w:eastAsiaTheme="minorEastAsia" w:hAnsi="Century Gothic"/>
          <w:sz w:val="24"/>
          <w:szCs w:val="23"/>
        </w:rPr>
      </w:pPr>
    </w:p>
    <w:sectPr w:rsidR="00E36871" w:rsidRPr="00BC51D2" w:rsidSect="00A45AC6">
      <w:headerReference w:type="default" r:id="rId9"/>
      <w:pgSz w:w="11906" w:h="16838"/>
      <w:pgMar w:top="720" w:right="720" w:bottom="720" w:left="720"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CE4A8" w14:textId="77777777" w:rsidR="00BE2D82" w:rsidRDefault="00BE2D82" w:rsidP="00A45AC6">
      <w:pPr>
        <w:spacing w:after="0" w:line="240" w:lineRule="auto"/>
      </w:pPr>
      <w:r>
        <w:separator/>
      </w:r>
    </w:p>
  </w:endnote>
  <w:endnote w:type="continuationSeparator" w:id="0">
    <w:p w14:paraId="0ECD0B23" w14:textId="77777777" w:rsidR="00BE2D82" w:rsidRDefault="00BE2D82" w:rsidP="00A45A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Rounded MT Bold">
    <w:charset w:val="00"/>
    <w:family w:val="swiss"/>
    <w:pitch w:val="variable"/>
    <w:sig w:usb0="00000003" w:usb1="00000000" w:usb2="00000000" w:usb3="00000000" w:csb0="00000001" w:csb1="00000000"/>
  </w:font>
  <w:font w:name="AcmeFont">
    <w:panose1 w:val="00000000000000000000"/>
    <w:charset w:val="00"/>
    <w:family w:val="auto"/>
    <w:pitch w:val="variable"/>
    <w:sig w:usb0="00000003" w:usb1="00000000" w:usb2="00000000" w:usb3="00000000" w:csb0="00000001" w:csb1="00000000"/>
  </w:font>
  <w:font w:name="Berlin Sans FB">
    <w:charset w:val="00"/>
    <w:family w:val="swiss"/>
    <w:pitch w:val="variable"/>
    <w:sig w:usb0="00000003" w:usb1="00000000" w:usb2="00000000" w:usb3="00000000" w:csb0="00000001" w:csb1="00000000"/>
  </w:font>
  <w:font w:name="Bahnschrift Light Condensed">
    <w:panose1 w:val="020B0502040204020203"/>
    <w:charset w:val="00"/>
    <w:family w:val="swiss"/>
    <w:pitch w:val="variable"/>
    <w:sig w:usb0="A00002C7" w:usb1="00000002" w:usb2="00000000" w:usb3="00000000" w:csb0="0000019F" w:csb1="00000000"/>
  </w:font>
  <w:font w:name="Maiandra GD">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0F162" w14:textId="77777777" w:rsidR="00BE2D82" w:rsidRDefault="00BE2D82" w:rsidP="00A45AC6">
      <w:pPr>
        <w:spacing w:after="0" w:line="240" w:lineRule="auto"/>
      </w:pPr>
      <w:r>
        <w:separator/>
      </w:r>
    </w:p>
  </w:footnote>
  <w:footnote w:type="continuationSeparator" w:id="0">
    <w:p w14:paraId="2D86F283" w14:textId="77777777" w:rsidR="00BE2D82" w:rsidRDefault="00BE2D82" w:rsidP="00A45A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41280" w14:textId="725A6BD4" w:rsidR="00A45AC6" w:rsidRPr="00A45AC6" w:rsidRDefault="007E05B0" w:rsidP="00A45AC6">
    <w:pPr>
      <w:tabs>
        <w:tab w:val="center" w:pos="4252"/>
        <w:tab w:val="right" w:pos="8504"/>
      </w:tabs>
      <w:spacing w:after="0" w:line="240" w:lineRule="auto"/>
      <w:rPr>
        <w:rFonts w:ascii="Century Gothic" w:eastAsiaTheme="minorEastAsia" w:hAnsi="Century Gothic"/>
      </w:rPr>
    </w:pPr>
    <w:r>
      <w:rPr>
        <w:rFonts w:ascii="Century Gothic" w:eastAsiaTheme="minorEastAsia" w:hAnsi="Century Gothic"/>
      </w:rPr>
      <w:t>Sebastián Durand</w:t>
    </w:r>
    <w:r w:rsidR="00A45AC6" w:rsidRPr="00060306">
      <w:rPr>
        <w:rFonts w:ascii="Century Gothic" w:eastAsiaTheme="minorEastAsia" w:hAnsi="Century Gothic"/>
      </w:rPr>
      <w:t xml:space="preserve">                                                                                           </w:t>
    </w:r>
    <w:r>
      <w:rPr>
        <w:rFonts w:ascii="Century Gothic" w:eastAsiaTheme="minorEastAsia" w:hAnsi="Century Gothic"/>
      </w:rPr>
      <w:t>3ro y 4</w:t>
    </w:r>
    <w:r w:rsidR="00A45AC6" w:rsidRPr="00060306">
      <w:rPr>
        <w:rFonts w:ascii="Century Gothic" w:eastAsiaTheme="minorEastAsia" w:hAnsi="Century Gothic"/>
      </w:rPr>
      <w:t>to grado: Secundaria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D2789"/>
    <w:multiLevelType w:val="hybridMultilevel"/>
    <w:tmpl w:val="F454CD0C"/>
    <w:lvl w:ilvl="0" w:tplc="473AD4DC">
      <w:start w:val="1"/>
      <w:numFmt w:val="bullet"/>
      <w:lvlText w:val=""/>
      <w:lvlJc w:val="left"/>
      <w:pPr>
        <w:ind w:left="720" w:hanging="360"/>
      </w:pPr>
      <w:rPr>
        <w:rFonts w:ascii="Symbol" w:hAnsi="Symbol" w:hint="default"/>
        <w:sz w:val="24"/>
        <w:szCs w:val="24"/>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8346E61"/>
    <w:multiLevelType w:val="hybridMultilevel"/>
    <w:tmpl w:val="670CC204"/>
    <w:lvl w:ilvl="0" w:tplc="1A36F556">
      <w:start w:val="1"/>
      <w:numFmt w:val="bullet"/>
      <w:lvlText w:val=""/>
      <w:lvlJc w:val="left"/>
      <w:pPr>
        <w:ind w:left="720" w:hanging="360"/>
      </w:pPr>
      <w:rPr>
        <w:rFonts w:ascii="Wingdings" w:hAnsi="Wingdings"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25502D05"/>
    <w:multiLevelType w:val="hybridMultilevel"/>
    <w:tmpl w:val="B136EFF0"/>
    <w:lvl w:ilvl="0" w:tplc="2E1E949E">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2A8E4447"/>
    <w:multiLevelType w:val="hybridMultilevel"/>
    <w:tmpl w:val="052A920C"/>
    <w:lvl w:ilvl="0" w:tplc="6FE89ED8">
      <w:start w:val="1"/>
      <w:numFmt w:val="bullet"/>
      <w:lvlText w:val=""/>
      <w:lvlJc w:val="left"/>
      <w:pPr>
        <w:ind w:left="720" w:hanging="360"/>
      </w:pPr>
      <w:rPr>
        <w:rFonts w:ascii="Symbol" w:hAnsi="Symbol" w:hint="default"/>
        <w:b/>
        <w:bCs/>
        <w:color w:val="4472C4" w:themeColor="accent5"/>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2E17736E"/>
    <w:multiLevelType w:val="hybridMultilevel"/>
    <w:tmpl w:val="210888DA"/>
    <w:lvl w:ilvl="0" w:tplc="280A0019">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5" w15:restartNumberingAfterBreak="0">
    <w:nsid w:val="35A71364"/>
    <w:multiLevelType w:val="hybridMultilevel"/>
    <w:tmpl w:val="9378FD16"/>
    <w:lvl w:ilvl="0" w:tplc="DB3293E8">
      <w:start w:val="1"/>
      <w:numFmt w:val="bullet"/>
      <w:lvlText w:val=""/>
      <w:lvlJc w:val="left"/>
      <w:pPr>
        <w:ind w:left="720" w:hanging="360"/>
      </w:pPr>
      <w:rPr>
        <w:rFonts w:ascii="Symbol" w:hAnsi="Symbol" w:hint="default"/>
        <w:sz w:val="24"/>
        <w:szCs w:val="24"/>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3A2C6017"/>
    <w:multiLevelType w:val="hybridMultilevel"/>
    <w:tmpl w:val="AF943722"/>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3C722418"/>
    <w:multiLevelType w:val="hybridMultilevel"/>
    <w:tmpl w:val="E71259F0"/>
    <w:lvl w:ilvl="0" w:tplc="D04CA1A6">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5ADC69AF"/>
    <w:multiLevelType w:val="hybridMultilevel"/>
    <w:tmpl w:val="3D8C833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632A1C3C"/>
    <w:multiLevelType w:val="hybridMultilevel"/>
    <w:tmpl w:val="D87498FC"/>
    <w:lvl w:ilvl="0" w:tplc="D04CA1A6">
      <w:start w:val="1"/>
      <w:numFmt w:val="decimal"/>
      <w:lvlText w:val="%1."/>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678D57DD"/>
    <w:multiLevelType w:val="hybridMultilevel"/>
    <w:tmpl w:val="0E5C4480"/>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6A2C5638"/>
    <w:multiLevelType w:val="hybridMultilevel"/>
    <w:tmpl w:val="394CAC5A"/>
    <w:lvl w:ilvl="0" w:tplc="E10E81F6">
      <w:numFmt w:val="bullet"/>
      <w:lvlText w:val="•"/>
      <w:lvlJc w:val="left"/>
      <w:pPr>
        <w:ind w:left="644" w:hanging="360"/>
      </w:pPr>
      <w:rPr>
        <w:rFonts w:ascii="Century Gothic" w:eastAsiaTheme="minorEastAsia" w:hAnsi="Century Gothic" w:cstheme="minorBidi" w:hint="default"/>
      </w:rPr>
    </w:lvl>
    <w:lvl w:ilvl="1" w:tplc="280A0003" w:tentative="1">
      <w:start w:val="1"/>
      <w:numFmt w:val="bullet"/>
      <w:lvlText w:val="o"/>
      <w:lvlJc w:val="left"/>
      <w:pPr>
        <w:ind w:left="1648" w:hanging="360"/>
      </w:pPr>
      <w:rPr>
        <w:rFonts w:ascii="Courier New" w:hAnsi="Courier New" w:cs="Courier New" w:hint="default"/>
      </w:rPr>
    </w:lvl>
    <w:lvl w:ilvl="2" w:tplc="280A0005" w:tentative="1">
      <w:start w:val="1"/>
      <w:numFmt w:val="bullet"/>
      <w:lvlText w:val=""/>
      <w:lvlJc w:val="left"/>
      <w:pPr>
        <w:ind w:left="2368" w:hanging="360"/>
      </w:pPr>
      <w:rPr>
        <w:rFonts w:ascii="Wingdings" w:hAnsi="Wingdings" w:hint="default"/>
      </w:rPr>
    </w:lvl>
    <w:lvl w:ilvl="3" w:tplc="280A0001" w:tentative="1">
      <w:start w:val="1"/>
      <w:numFmt w:val="bullet"/>
      <w:lvlText w:val=""/>
      <w:lvlJc w:val="left"/>
      <w:pPr>
        <w:ind w:left="3088" w:hanging="360"/>
      </w:pPr>
      <w:rPr>
        <w:rFonts w:ascii="Symbol" w:hAnsi="Symbol" w:hint="default"/>
      </w:rPr>
    </w:lvl>
    <w:lvl w:ilvl="4" w:tplc="280A0003" w:tentative="1">
      <w:start w:val="1"/>
      <w:numFmt w:val="bullet"/>
      <w:lvlText w:val="o"/>
      <w:lvlJc w:val="left"/>
      <w:pPr>
        <w:ind w:left="3808" w:hanging="360"/>
      </w:pPr>
      <w:rPr>
        <w:rFonts w:ascii="Courier New" w:hAnsi="Courier New" w:cs="Courier New" w:hint="default"/>
      </w:rPr>
    </w:lvl>
    <w:lvl w:ilvl="5" w:tplc="280A0005" w:tentative="1">
      <w:start w:val="1"/>
      <w:numFmt w:val="bullet"/>
      <w:lvlText w:val=""/>
      <w:lvlJc w:val="left"/>
      <w:pPr>
        <w:ind w:left="4528" w:hanging="360"/>
      </w:pPr>
      <w:rPr>
        <w:rFonts w:ascii="Wingdings" w:hAnsi="Wingdings" w:hint="default"/>
      </w:rPr>
    </w:lvl>
    <w:lvl w:ilvl="6" w:tplc="280A0001" w:tentative="1">
      <w:start w:val="1"/>
      <w:numFmt w:val="bullet"/>
      <w:lvlText w:val=""/>
      <w:lvlJc w:val="left"/>
      <w:pPr>
        <w:ind w:left="5248" w:hanging="360"/>
      </w:pPr>
      <w:rPr>
        <w:rFonts w:ascii="Symbol" w:hAnsi="Symbol" w:hint="default"/>
      </w:rPr>
    </w:lvl>
    <w:lvl w:ilvl="7" w:tplc="280A0003" w:tentative="1">
      <w:start w:val="1"/>
      <w:numFmt w:val="bullet"/>
      <w:lvlText w:val="o"/>
      <w:lvlJc w:val="left"/>
      <w:pPr>
        <w:ind w:left="5968" w:hanging="360"/>
      </w:pPr>
      <w:rPr>
        <w:rFonts w:ascii="Courier New" w:hAnsi="Courier New" w:cs="Courier New" w:hint="default"/>
      </w:rPr>
    </w:lvl>
    <w:lvl w:ilvl="8" w:tplc="280A0005" w:tentative="1">
      <w:start w:val="1"/>
      <w:numFmt w:val="bullet"/>
      <w:lvlText w:val=""/>
      <w:lvlJc w:val="left"/>
      <w:pPr>
        <w:ind w:left="6688" w:hanging="360"/>
      </w:pPr>
      <w:rPr>
        <w:rFonts w:ascii="Wingdings" w:hAnsi="Wingdings" w:hint="default"/>
      </w:rPr>
    </w:lvl>
  </w:abstractNum>
  <w:abstractNum w:abstractNumId="12" w15:restartNumberingAfterBreak="0">
    <w:nsid w:val="707E54B9"/>
    <w:multiLevelType w:val="hybridMultilevel"/>
    <w:tmpl w:val="ADE6D378"/>
    <w:lvl w:ilvl="0" w:tplc="7F0C718E">
      <w:start w:val="1"/>
      <w:numFmt w:val="decimal"/>
      <w:lvlText w:val="%1."/>
      <w:lvlJc w:val="left"/>
      <w:pPr>
        <w:ind w:left="502" w:hanging="360"/>
      </w:pPr>
      <w:rPr>
        <w:rFonts w:hint="default"/>
      </w:rPr>
    </w:lvl>
    <w:lvl w:ilvl="1" w:tplc="280A0019" w:tentative="1">
      <w:start w:val="1"/>
      <w:numFmt w:val="lowerLetter"/>
      <w:lvlText w:val="%2."/>
      <w:lvlJc w:val="left"/>
      <w:pPr>
        <w:ind w:left="1222" w:hanging="360"/>
      </w:pPr>
    </w:lvl>
    <w:lvl w:ilvl="2" w:tplc="280A001B" w:tentative="1">
      <w:start w:val="1"/>
      <w:numFmt w:val="lowerRoman"/>
      <w:lvlText w:val="%3."/>
      <w:lvlJc w:val="right"/>
      <w:pPr>
        <w:ind w:left="1942" w:hanging="180"/>
      </w:pPr>
    </w:lvl>
    <w:lvl w:ilvl="3" w:tplc="280A000F" w:tentative="1">
      <w:start w:val="1"/>
      <w:numFmt w:val="decimal"/>
      <w:lvlText w:val="%4."/>
      <w:lvlJc w:val="left"/>
      <w:pPr>
        <w:ind w:left="2662" w:hanging="360"/>
      </w:pPr>
    </w:lvl>
    <w:lvl w:ilvl="4" w:tplc="280A0019" w:tentative="1">
      <w:start w:val="1"/>
      <w:numFmt w:val="lowerLetter"/>
      <w:lvlText w:val="%5."/>
      <w:lvlJc w:val="left"/>
      <w:pPr>
        <w:ind w:left="3382" w:hanging="360"/>
      </w:pPr>
    </w:lvl>
    <w:lvl w:ilvl="5" w:tplc="280A001B" w:tentative="1">
      <w:start w:val="1"/>
      <w:numFmt w:val="lowerRoman"/>
      <w:lvlText w:val="%6."/>
      <w:lvlJc w:val="right"/>
      <w:pPr>
        <w:ind w:left="4102" w:hanging="180"/>
      </w:pPr>
    </w:lvl>
    <w:lvl w:ilvl="6" w:tplc="280A000F" w:tentative="1">
      <w:start w:val="1"/>
      <w:numFmt w:val="decimal"/>
      <w:lvlText w:val="%7."/>
      <w:lvlJc w:val="left"/>
      <w:pPr>
        <w:ind w:left="4822" w:hanging="360"/>
      </w:pPr>
    </w:lvl>
    <w:lvl w:ilvl="7" w:tplc="280A0019" w:tentative="1">
      <w:start w:val="1"/>
      <w:numFmt w:val="lowerLetter"/>
      <w:lvlText w:val="%8."/>
      <w:lvlJc w:val="left"/>
      <w:pPr>
        <w:ind w:left="5542" w:hanging="360"/>
      </w:pPr>
    </w:lvl>
    <w:lvl w:ilvl="8" w:tplc="280A001B" w:tentative="1">
      <w:start w:val="1"/>
      <w:numFmt w:val="lowerRoman"/>
      <w:lvlText w:val="%9."/>
      <w:lvlJc w:val="right"/>
      <w:pPr>
        <w:ind w:left="6262" w:hanging="180"/>
      </w:pPr>
    </w:lvl>
  </w:abstractNum>
  <w:abstractNum w:abstractNumId="13" w15:restartNumberingAfterBreak="0">
    <w:nsid w:val="7377618A"/>
    <w:multiLevelType w:val="hybridMultilevel"/>
    <w:tmpl w:val="97922638"/>
    <w:lvl w:ilvl="0" w:tplc="3F84373E">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7A85090E"/>
    <w:multiLevelType w:val="hybridMultilevel"/>
    <w:tmpl w:val="765E85E0"/>
    <w:lvl w:ilvl="0" w:tplc="A4967DCC">
      <w:start w:val="1"/>
      <w:numFmt w:val="decimal"/>
      <w:lvlText w:val="%1."/>
      <w:lvlJc w:val="left"/>
      <w:pPr>
        <w:ind w:left="502"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num w:numId="1">
    <w:abstractNumId w:val="1"/>
  </w:num>
  <w:num w:numId="2">
    <w:abstractNumId w:val="4"/>
  </w:num>
  <w:num w:numId="3">
    <w:abstractNumId w:val="6"/>
  </w:num>
  <w:num w:numId="4">
    <w:abstractNumId w:val="14"/>
  </w:num>
  <w:num w:numId="5">
    <w:abstractNumId w:val="12"/>
  </w:num>
  <w:num w:numId="6">
    <w:abstractNumId w:val="13"/>
  </w:num>
  <w:num w:numId="7">
    <w:abstractNumId w:val="8"/>
  </w:num>
  <w:num w:numId="8">
    <w:abstractNumId w:val="7"/>
  </w:num>
  <w:num w:numId="9">
    <w:abstractNumId w:val="9"/>
  </w:num>
  <w:num w:numId="10">
    <w:abstractNumId w:val="2"/>
  </w:num>
  <w:num w:numId="11">
    <w:abstractNumId w:val="5"/>
  </w:num>
  <w:num w:numId="12">
    <w:abstractNumId w:val="3"/>
  </w:num>
  <w:num w:numId="13">
    <w:abstractNumId w:val="10"/>
  </w:num>
  <w:num w:numId="14">
    <w:abstractNumId w:val="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AC6"/>
    <w:rsid w:val="00074E7A"/>
    <w:rsid w:val="00075A7D"/>
    <w:rsid w:val="000C7F1C"/>
    <w:rsid w:val="001055DD"/>
    <w:rsid w:val="0026044A"/>
    <w:rsid w:val="002B3E40"/>
    <w:rsid w:val="002D4206"/>
    <w:rsid w:val="002F45DA"/>
    <w:rsid w:val="00312ECF"/>
    <w:rsid w:val="00353264"/>
    <w:rsid w:val="004C7E07"/>
    <w:rsid w:val="004F6E2B"/>
    <w:rsid w:val="00531FF3"/>
    <w:rsid w:val="00547747"/>
    <w:rsid w:val="00582FC4"/>
    <w:rsid w:val="005F7EDC"/>
    <w:rsid w:val="006141C9"/>
    <w:rsid w:val="006C60DC"/>
    <w:rsid w:val="00761285"/>
    <w:rsid w:val="007865D9"/>
    <w:rsid w:val="007E05B0"/>
    <w:rsid w:val="00831F07"/>
    <w:rsid w:val="00873178"/>
    <w:rsid w:val="0090106B"/>
    <w:rsid w:val="009A7F9D"/>
    <w:rsid w:val="009E57C8"/>
    <w:rsid w:val="00A078D0"/>
    <w:rsid w:val="00A45AC6"/>
    <w:rsid w:val="00B12880"/>
    <w:rsid w:val="00B443A6"/>
    <w:rsid w:val="00BC51D2"/>
    <w:rsid w:val="00BE2D82"/>
    <w:rsid w:val="00C02092"/>
    <w:rsid w:val="00C33850"/>
    <w:rsid w:val="00CE4128"/>
    <w:rsid w:val="00D54518"/>
    <w:rsid w:val="00DB17C8"/>
    <w:rsid w:val="00DE2F19"/>
    <w:rsid w:val="00E36871"/>
    <w:rsid w:val="00E40836"/>
    <w:rsid w:val="00E74D4A"/>
    <w:rsid w:val="00ED0887"/>
    <w:rsid w:val="00FD5BC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A8114"/>
  <w15:chartTrackingRefBased/>
  <w15:docId w15:val="{6971A240-1E7A-4604-9608-2AEC08A3B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41C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45AC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45AC6"/>
  </w:style>
  <w:style w:type="paragraph" w:styleId="Piedepgina">
    <w:name w:val="footer"/>
    <w:basedOn w:val="Normal"/>
    <w:link w:val="PiedepginaCar"/>
    <w:uiPriority w:val="99"/>
    <w:unhideWhenUsed/>
    <w:rsid w:val="00A45AC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45AC6"/>
  </w:style>
  <w:style w:type="paragraph" w:styleId="Prrafodelista">
    <w:name w:val="List Paragraph"/>
    <w:basedOn w:val="Normal"/>
    <w:uiPriority w:val="34"/>
    <w:qFormat/>
    <w:rsid w:val="007865D9"/>
    <w:pPr>
      <w:ind w:left="720"/>
      <w:contextualSpacing/>
    </w:pPr>
  </w:style>
  <w:style w:type="character" w:styleId="Textodelmarcadordeposicin">
    <w:name w:val="Placeholder Text"/>
    <w:basedOn w:val="Fuentedeprrafopredeter"/>
    <w:uiPriority w:val="99"/>
    <w:semiHidden/>
    <w:rsid w:val="00FD5BC3"/>
    <w:rPr>
      <w:color w:val="808080"/>
    </w:rPr>
  </w:style>
  <w:style w:type="table" w:customStyle="1" w:styleId="Tablaconcuadrcula1">
    <w:name w:val="Tabla con cuadrícula1"/>
    <w:basedOn w:val="Tablanormal"/>
    <w:next w:val="Tablaconcuadrcula"/>
    <w:uiPriority w:val="39"/>
    <w:rsid w:val="00C33850"/>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C338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0106B"/>
    <w:rPr>
      <w:color w:val="0563C1" w:themeColor="hyperlink"/>
      <w:u w:val="single"/>
    </w:rPr>
  </w:style>
  <w:style w:type="character" w:styleId="Mencinsinresolver">
    <w:name w:val="Unresolved Mention"/>
    <w:basedOn w:val="Fuentedeprrafopredeter"/>
    <w:uiPriority w:val="99"/>
    <w:semiHidden/>
    <w:unhideWhenUsed/>
    <w:rsid w:val="009010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wjavtpHKpd8" TargetMode="External"/><Relationship Id="rId3" Type="http://schemas.openxmlformats.org/officeDocument/2006/relationships/settings" Target="settings.xml"/><Relationship Id="rId7" Type="http://schemas.openxmlformats.org/officeDocument/2006/relationships/hyperlink" Target="https://youtu.be/GgGMJn2ZLO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1083</TotalTime>
  <Pages>4</Pages>
  <Words>1149</Words>
  <Characters>6325</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 Espericueta</dc:creator>
  <cp:keywords/>
  <dc:description/>
  <cp:lastModifiedBy>ALUMNO - CESAR DANIEL DURAND ACOSTA</cp:lastModifiedBy>
  <cp:revision>6</cp:revision>
  <dcterms:created xsi:type="dcterms:W3CDTF">2021-11-17T02:01:00Z</dcterms:created>
  <dcterms:modified xsi:type="dcterms:W3CDTF">2021-12-06T15:25:00Z</dcterms:modified>
</cp:coreProperties>
</file>