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13" w:rsidRPr="00C043D5" w:rsidRDefault="000B6613" w:rsidP="000B6613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0B6613" w:rsidRPr="002D2A19" w:rsidRDefault="000B6613" w:rsidP="000B6613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0B6613">
        <w:rPr>
          <w:rFonts w:ascii="Britannic Bold" w:eastAsia="Calibri" w:hAnsi="Britannic Bold" w:cs="Times New Roman"/>
          <w:b/>
          <w:bCs/>
          <w:color w:val="4472C4"/>
          <w:sz w:val="48"/>
        </w:rPr>
        <w:t>Proponemos acciones para hacer realidad nuestros sueños en el bicentenario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0B6613" w:rsidRPr="006F682B" w:rsidRDefault="000B6613" w:rsidP="000B6613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3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5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0B6613" w:rsidRDefault="000B6613" w:rsidP="000B6613">
      <w:pPr>
        <w:spacing w:after="120"/>
        <w:jc w:val="both"/>
        <w:rPr>
          <w:rFonts w:ascii="Century Gothic" w:hAnsi="Century Gothic"/>
          <w:b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culminamos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3r</w:t>
      </w:r>
      <w:r>
        <w:rPr>
          <w:rFonts w:ascii="Century Gothic" w:hAnsi="Century Gothic"/>
          <w:b/>
          <w:bCs/>
          <w:sz w:val="24"/>
          <w:szCs w:val="23"/>
        </w:rPr>
        <w:t>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 xml:space="preserve">9, </w:t>
      </w:r>
      <w:r w:rsidRPr="00867E6F">
        <w:rPr>
          <w:rFonts w:ascii="Century Gothic" w:hAnsi="Century Gothic"/>
          <w:bCs/>
          <w:sz w:val="24"/>
          <w:szCs w:val="23"/>
        </w:rPr>
        <w:t xml:space="preserve">hablaremos sobre la </w:t>
      </w:r>
      <w:r>
        <w:rPr>
          <w:rFonts w:ascii="Century Gothic" w:hAnsi="Century Gothic"/>
          <w:bCs/>
          <w:sz w:val="24"/>
          <w:szCs w:val="23"/>
        </w:rPr>
        <w:t>fraternidad, solidaridad</w:t>
      </w:r>
      <w:r w:rsidRPr="00867E6F">
        <w:rPr>
          <w:rFonts w:ascii="Century Gothic" w:hAnsi="Century Gothic"/>
          <w:bCs/>
          <w:sz w:val="24"/>
          <w:szCs w:val="23"/>
        </w:rPr>
        <w:t xml:space="preserve"> y esperanza.</w:t>
      </w:r>
    </w:p>
    <w:p w:rsidR="000B6613" w:rsidRPr="005E4E2A" w:rsidRDefault="000B6613" w:rsidP="000B6613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30"/>
        </w:rPr>
      </w:pPr>
      <w:r w:rsidRPr="005E4E2A">
        <w:rPr>
          <w:rFonts w:ascii="Arial Rounded MT Bold" w:hAnsi="Arial Rounded MT Bold"/>
          <w:bCs/>
          <w:color w:val="4472C4" w:themeColor="accent5"/>
          <w:sz w:val="32"/>
          <w:szCs w:val="30"/>
        </w:rPr>
        <w:t xml:space="preserve">Reflexionamos 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5"/>
        <w:gridCol w:w="5531"/>
      </w:tblGrid>
      <w:tr w:rsidR="000B6613" w:rsidRPr="00BD7A36" w:rsidTr="001D132B">
        <w:trPr>
          <w:trHeight w:val="695"/>
        </w:trPr>
        <w:tc>
          <w:tcPr>
            <w:tcW w:w="4815" w:type="dxa"/>
            <w:shd w:val="clear" w:color="auto" w:fill="4472C4" w:themeFill="accent5"/>
            <w:vAlign w:val="center"/>
          </w:tcPr>
          <w:p w:rsidR="000B6613" w:rsidRPr="00BD7A36" w:rsidRDefault="000B6613" w:rsidP="00100FD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0B661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Características de las acciones</w:t>
            </w:r>
          </w:p>
        </w:tc>
        <w:tc>
          <w:tcPr>
            <w:tcW w:w="5531" w:type="dxa"/>
            <w:shd w:val="clear" w:color="auto" w:fill="4472C4" w:themeFill="accent5"/>
            <w:vAlign w:val="center"/>
          </w:tcPr>
          <w:p w:rsidR="000B6613" w:rsidRPr="00BD7A36" w:rsidRDefault="000B6613" w:rsidP="00100FD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0B6613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¿Cómo las vamos a abordar?</w:t>
            </w:r>
          </w:p>
        </w:tc>
      </w:tr>
      <w:tr w:rsidR="000B6613" w:rsidRPr="00AA0569" w:rsidTr="00066BB4">
        <w:trPr>
          <w:trHeight w:val="1602"/>
        </w:trPr>
        <w:tc>
          <w:tcPr>
            <w:tcW w:w="4815" w:type="dxa"/>
            <w:vAlign w:val="center"/>
          </w:tcPr>
          <w:p w:rsidR="000B6613" w:rsidRPr="005E4E2A" w:rsidRDefault="000B6613" w:rsidP="00100FD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0B6613">
              <w:rPr>
                <w:rFonts w:ascii="Century Gothic" w:hAnsi="Century Gothic"/>
                <w:bCs/>
                <w:sz w:val="24"/>
                <w:szCs w:val="23"/>
              </w:rPr>
              <w:t>Motivarán el reconocimiento de las necesidades del prójimo a la luz de la Palabra.</w:t>
            </w:r>
          </w:p>
        </w:tc>
        <w:tc>
          <w:tcPr>
            <w:tcW w:w="5531" w:type="dxa"/>
            <w:vAlign w:val="center"/>
          </w:tcPr>
          <w:p w:rsidR="000B6613" w:rsidRPr="00AA0569" w:rsidRDefault="00066BB4" w:rsidP="00100FD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Daremos una breve descripción de la importancia de promover valores de nuestra tradición, en favor del bien común. Esto lo pondremos en la sección ‘Editorial’.</w:t>
            </w:r>
          </w:p>
        </w:tc>
      </w:tr>
      <w:tr w:rsidR="000B6613" w:rsidRPr="00AA0569" w:rsidTr="00066BB4">
        <w:trPr>
          <w:trHeight w:val="1554"/>
        </w:trPr>
        <w:tc>
          <w:tcPr>
            <w:tcW w:w="4815" w:type="dxa"/>
            <w:vAlign w:val="center"/>
          </w:tcPr>
          <w:p w:rsidR="000B6613" w:rsidRPr="005E4E2A" w:rsidRDefault="000B6613" w:rsidP="00100FD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0B6613">
              <w:rPr>
                <w:rFonts w:ascii="Century Gothic" w:hAnsi="Century Gothic"/>
                <w:bCs/>
                <w:sz w:val="24"/>
                <w:szCs w:val="23"/>
              </w:rPr>
              <w:t>Presentarán alternativas de solución a los problemas de su familia y su comunidad.</w:t>
            </w:r>
          </w:p>
        </w:tc>
        <w:tc>
          <w:tcPr>
            <w:tcW w:w="5531" w:type="dxa"/>
            <w:vAlign w:val="center"/>
          </w:tcPr>
          <w:p w:rsidR="000B6613" w:rsidRPr="00AA0569" w:rsidRDefault="00066BB4" w:rsidP="00100FD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Identificaremos los problemas encontrados en nuestra comunidad y les daremos una solución, estas las publicaremos y detallaremos en la sección ‘Cultura’.</w:t>
            </w:r>
          </w:p>
        </w:tc>
      </w:tr>
      <w:tr w:rsidR="000B6613" w:rsidRPr="00904929" w:rsidTr="001D132B">
        <w:trPr>
          <w:trHeight w:val="1488"/>
        </w:trPr>
        <w:tc>
          <w:tcPr>
            <w:tcW w:w="4815" w:type="dxa"/>
            <w:vAlign w:val="center"/>
          </w:tcPr>
          <w:p w:rsidR="000B6613" w:rsidRPr="005E4E2A" w:rsidRDefault="000B6613" w:rsidP="00100FD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0B6613">
              <w:rPr>
                <w:rFonts w:ascii="Century Gothic" w:hAnsi="Century Gothic"/>
                <w:bCs/>
                <w:sz w:val="24"/>
                <w:szCs w:val="23"/>
              </w:rPr>
              <w:t>Motivarán la práctica de los valores de nuestra tradición a través de testimonios de vida.</w:t>
            </w:r>
          </w:p>
        </w:tc>
        <w:tc>
          <w:tcPr>
            <w:tcW w:w="5531" w:type="dxa"/>
            <w:vAlign w:val="center"/>
          </w:tcPr>
          <w:p w:rsidR="000B6613" w:rsidRPr="005E4E2A" w:rsidRDefault="00066BB4" w:rsidP="00100FD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Para dar un testimonio de vida usaremos el ejemplo del atleta Diego Méntrida, esta breve y reciente historia la describiremos en la sección ‘Deportes’</w:t>
            </w:r>
          </w:p>
        </w:tc>
      </w:tr>
      <w:tr w:rsidR="000B6613" w:rsidRPr="00AA0569" w:rsidTr="00100FD8">
        <w:trPr>
          <w:trHeight w:val="1099"/>
        </w:trPr>
        <w:tc>
          <w:tcPr>
            <w:tcW w:w="4815" w:type="dxa"/>
            <w:vAlign w:val="center"/>
          </w:tcPr>
          <w:p w:rsidR="000B6613" w:rsidRPr="005E4E2A" w:rsidRDefault="000B6613" w:rsidP="00100FD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0B6613">
              <w:rPr>
                <w:rFonts w:ascii="Century Gothic" w:hAnsi="Century Gothic"/>
                <w:bCs/>
                <w:sz w:val="24"/>
                <w:szCs w:val="23"/>
              </w:rPr>
              <w:t>Se orientarán a promover la cultura de diálogo, paz y esperanza en el contexto del bicentenario.</w:t>
            </w:r>
          </w:p>
        </w:tc>
        <w:tc>
          <w:tcPr>
            <w:tcW w:w="5531" w:type="dxa"/>
            <w:vAlign w:val="center"/>
          </w:tcPr>
          <w:p w:rsidR="000B6613" w:rsidRPr="00AA0569" w:rsidRDefault="00066BB4" w:rsidP="00100FD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Esto lo difundiremos a través de un cómic en la sección ‘Amenidades’</w:t>
            </w:r>
          </w:p>
        </w:tc>
      </w:tr>
      <w:tr w:rsidR="000B6613" w:rsidRPr="00AA0569" w:rsidTr="00100FD8">
        <w:trPr>
          <w:trHeight w:val="1554"/>
        </w:trPr>
        <w:tc>
          <w:tcPr>
            <w:tcW w:w="4815" w:type="dxa"/>
            <w:vAlign w:val="center"/>
          </w:tcPr>
          <w:p w:rsidR="000B6613" w:rsidRPr="005E4E2A" w:rsidRDefault="000B6613" w:rsidP="00100FD8">
            <w:pPr>
              <w:rPr>
                <w:rFonts w:ascii="Century Gothic" w:hAnsi="Century Gothic"/>
                <w:bCs/>
                <w:sz w:val="24"/>
                <w:szCs w:val="23"/>
              </w:rPr>
            </w:pPr>
            <w:r w:rsidRPr="000B6613">
              <w:rPr>
                <w:rFonts w:ascii="Century Gothic" w:hAnsi="Century Gothic"/>
                <w:bCs/>
                <w:sz w:val="24"/>
                <w:szCs w:val="23"/>
              </w:rPr>
              <w:t>Presentarán argumentos sobre la importancia de la misión de promover los valores de nuestra tradición en el bicentenario.</w:t>
            </w:r>
          </w:p>
        </w:tc>
        <w:tc>
          <w:tcPr>
            <w:tcW w:w="5531" w:type="dxa"/>
            <w:vAlign w:val="center"/>
          </w:tcPr>
          <w:p w:rsidR="000B6613" w:rsidRPr="005E4E2A" w:rsidRDefault="00066BB4" w:rsidP="00100FD8">
            <w:pPr>
              <w:jc w:val="center"/>
              <w:rPr>
                <w:rFonts w:ascii="Maiandra GD" w:hAnsi="Maiandra GD"/>
                <w:bCs/>
                <w:sz w:val="26"/>
                <w:szCs w:val="26"/>
              </w:rPr>
            </w:pPr>
            <w:r>
              <w:rPr>
                <w:rFonts w:ascii="Maiandra GD" w:hAnsi="Maiandra GD"/>
                <w:bCs/>
                <w:sz w:val="26"/>
                <w:szCs w:val="26"/>
              </w:rPr>
              <w:t>Los argumentos para esta situación los pondremos en la sección ‘Editorial’.</w:t>
            </w:r>
          </w:p>
        </w:tc>
      </w:tr>
    </w:tbl>
    <w:p w:rsidR="000B6613" w:rsidRPr="00066BB4" w:rsidRDefault="000B6613" w:rsidP="000B6613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14"/>
          <w:szCs w:val="23"/>
        </w:rPr>
      </w:pPr>
    </w:p>
    <w:p w:rsidR="000B6613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Recuerda que la semana pasada elaboramos el periódico mural, si aún no has visto el video de apoyo que les dí, aquí lo puedes ver: </w:t>
      </w:r>
      <w:hyperlink r:id="rId7" w:history="1">
        <w:r w:rsidRPr="00986602">
          <w:rPr>
            <w:rStyle w:val="Hipervnculo"/>
            <w:rFonts w:ascii="Maiandra GD" w:hAnsi="Maiandra GD"/>
            <w:bCs/>
            <w:sz w:val="26"/>
            <w:szCs w:val="26"/>
          </w:rPr>
          <w:t>https://www.youtube.com/watch?v=7LSPQWPFFT0</w:t>
        </w:r>
      </w:hyperlink>
    </w:p>
    <w:p w:rsidR="00066BB4" w:rsidRPr="00066BB4" w:rsidRDefault="00066BB4" w:rsidP="00066BB4">
      <w:pPr>
        <w:spacing w:after="120"/>
        <w:jc w:val="both"/>
        <w:rPr>
          <w:rFonts w:ascii="Century Gothic" w:hAnsi="Century Gothic"/>
          <w:b/>
          <w:bCs/>
          <w:sz w:val="24"/>
          <w:szCs w:val="26"/>
        </w:rPr>
      </w:pPr>
      <w:r w:rsidRPr="00066BB4">
        <w:rPr>
          <w:rFonts w:ascii="Century Gothic" w:hAnsi="Century Gothic"/>
          <w:b/>
          <w:bCs/>
          <w:sz w:val="24"/>
          <w:szCs w:val="26"/>
        </w:rPr>
        <w:t>A partir de lo aprendido durante el desarrollo de esta actividad, respondemos brevemente esta pregunta:</w:t>
      </w:r>
    </w:p>
    <w:p w:rsidR="00066BB4" w:rsidRPr="00066BB4" w:rsidRDefault="00066BB4" w:rsidP="00066BB4">
      <w:pPr>
        <w:pStyle w:val="Prrafodelista"/>
        <w:numPr>
          <w:ilvl w:val="0"/>
          <w:numId w:val="2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6"/>
          <w:szCs w:val="26"/>
        </w:rPr>
      </w:pPr>
      <w:r w:rsidRPr="00066BB4">
        <w:rPr>
          <w:rFonts w:ascii="Century Gothic" w:hAnsi="Century Gothic"/>
          <w:b/>
          <w:bCs/>
          <w:color w:val="4472C4" w:themeColor="accent5"/>
          <w:sz w:val="26"/>
          <w:szCs w:val="26"/>
        </w:rPr>
        <w:t>¿Cómo podemos hacer realidad nuestro sueño del país que queremos en el bicentenario?</w:t>
      </w:r>
    </w:p>
    <w:p w:rsidR="00066BB4" w:rsidRDefault="001D132B" w:rsidP="001D132B">
      <w:pPr>
        <w:spacing w:after="120"/>
        <w:ind w:left="709" w:hanging="142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- Poniendo en práctica acciones solidarias con la comunidad, respetando a los demás y aportando cosas importantes que cambien positivamente nuestra sociedad. </w:t>
      </w:r>
    </w:p>
    <w:p w:rsidR="00066BB4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066BB4" w:rsidRPr="00E317DB" w:rsidRDefault="00066BB4" w:rsidP="00066BB4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E317DB">
        <w:rPr>
          <w:rFonts w:ascii="Arial Rounded MT Bold" w:hAnsi="Arial Rounded MT Bold"/>
          <w:bCs/>
          <w:color w:val="4472C4" w:themeColor="accent5"/>
          <w:sz w:val="28"/>
          <w:szCs w:val="23"/>
        </w:rPr>
        <w:lastRenderedPageBreak/>
        <w:t xml:space="preserve">Evaluamos nuestros avances </w:t>
      </w:r>
    </w:p>
    <w:p w:rsidR="00066BB4" w:rsidRPr="00E317DB" w:rsidRDefault="00066BB4" w:rsidP="00066BB4">
      <w:pPr>
        <w:spacing w:line="256" w:lineRule="auto"/>
        <w:rPr>
          <w:rFonts w:ascii="Century Gothic" w:hAnsi="Century Gothic"/>
          <w:sz w:val="24"/>
          <w:szCs w:val="28"/>
        </w:rPr>
      </w:pPr>
      <w:r w:rsidRPr="00E317DB">
        <w:rPr>
          <w:rFonts w:ascii="Century Gothic" w:hAnsi="Century Gothic"/>
          <w:b/>
          <w:sz w:val="24"/>
          <w:szCs w:val="28"/>
        </w:rPr>
        <w:t>Competencia</w:t>
      </w:r>
      <w:r w:rsidRPr="00E317DB">
        <w:rPr>
          <w:rFonts w:ascii="Century Gothic" w:hAnsi="Century Gothic"/>
          <w:sz w:val="24"/>
          <w:szCs w:val="28"/>
        </w:rPr>
        <w:t>: Asume la experiencia del encuentro personal y comunitario con Dios, en su proyecto de vida y en coherencia con su creencia religiosa.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066BB4" w:rsidRPr="00E317DB" w:rsidTr="00100FD8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066BB4" w:rsidRPr="00E317DB" w:rsidTr="001D132B">
        <w:trPr>
          <w:trHeight w:val="1859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066BB4" w:rsidRPr="00E317DB" w:rsidRDefault="001D132B" w:rsidP="00100FD8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1D132B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Propuse soluciones libres y trascendentes a las problemáticas actuales para la construcción del país que queremos atendiendo las necesidades del prójimo en favor del bien común.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066BB4" w:rsidRPr="00E317DB" w:rsidRDefault="00066BB4" w:rsidP="00100FD8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066BB4" w:rsidRPr="00E317DB" w:rsidTr="001D132B">
        <w:trPr>
          <w:trHeight w:val="1830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066BB4" w:rsidRPr="00E317DB" w:rsidRDefault="001D132B" w:rsidP="00100FD8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1D132B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Argumenté la importancia de valorar la dignidad de la persona a la luz de la Palabra a través de acciones y compromiso en favor del desarrollo de mi comunidad según los valores y virtudes de mi tradición.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066BB4" w:rsidRPr="00E317DB" w:rsidRDefault="00066BB4" w:rsidP="00100FD8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066BB4" w:rsidRPr="00E317DB" w:rsidRDefault="00066BB4" w:rsidP="00100FD8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066BB4" w:rsidRPr="00E317DB" w:rsidRDefault="00066BB4" w:rsidP="00066BB4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1D132B" w:rsidRDefault="00066BB4" w:rsidP="00066BB4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E317DB">
        <w:rPr>
          <w:rFonts w:ascii="Maiandra GD" w:hAnsi="Maiandra GD"/>
          <w:bCs/>
          <w:color w:val="C00000"/>
          <w:sz w:val="26"/>
          <w:szCs w:val="26"/>
        </w:rPr>
        <w:t xml:space="preserve">Con eso ya habríamos terminado </w:t>
      </w:r>
      <w:r>
        <w:rPr>
          <w:rFonts w:ascii="Maiandra GD" w:hAnsi="Maiandra GD"/>
          <w:bCs/>
          <w:color w:val="C00000"/>
          <w:sz w:val="26"/>
          <w:szCs w:val="26"/>
        </w:rPr>
        <w:t>toda esta Experiencia de Aprendizaje</w:t>
      </w:r>
      <w:r w:rsidR="001D132B">
        <w:rPr>
          <w:rFonts w:ascii="Maiandra GD" w:hAnsi="Maiandra GD"/>
          <w:bCs/>
          <w:color w:val="C00000"/>
          <w:sz w:val="26"/>
          <w:szCs w:val="26"/>
        </w:rPr>
        <w:t xml:space="preserve"> 9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 para el área de Religión, la</w:t>
      </w:r>
      <w:r w:rsidR="001D132B">
        <w:rPr>
          <w:rFonts w:ascii="Maiandra GD" w:hAnsi="Maiandra GD"/>
          <w:bCs/>
          <w:color w:val="C00000"/>
          <w:sz w:val="26"/>
          <w:szCs w:val="26"/>
        </w:rPr>
        <w:t>s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 siguiente</w:t>
      </w:r>
      <w:r w:rsidR="001D132B">
        <w:rPr>
          <w:rFonts w:ascii="Maiandra GD" w:hAnsi="Maiandra GD"/>
          <w:bCs/>
          <w:color w:val="C00000"/>
          <w:sz w:val="26"/>
          <w:szCs w:val="26"/>
        </w:rPr>
        <w:t>s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 semana</w:t>
      </w:r>
      <w:r w:rsidR="001D132B">
        <w:rPr>
          <w:rFonts w:ascii="Maiandra GD" w:hAnsi="Maiandra GD"/>
          <w:bCs/>
          <w:color w:val="C00000"/>
          <w:sz w:val="26"/>
          <w:szCs w:val="26"/>
        </w:rPr>
        <w:t>s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 aún seguirá vigente la Experiencia </w:t>
      </w:r>
      <w:r w:rsidR="001D132B">
        <w:rPr>
          <w:rFonts w:ascii="Maiandra GD" w:hAnsi="Maiandra GD"/>
          <w:bCs/>
          <w:color w:val="C00000"/>
          <w:sz w:val="26"/>
          <w:szCs w:val="26"/>
        </w:rPr>
        <w:t>9</w:t>
      </w:r>
      <w:r>
        <w:rPr>
          <w:rFonts w:ascii="Maiandra GD" w:hAnsi="Maiandra GD"/>
          <w:bCs/>
          <w:color w:val="C00000"/>
          <w:sz w:val="26"/>
          <w:szCs w:val="26"/>
        </w:rPr>
        <w:t xml:space="preserve">, pero para este curso ya no hay más actividades que hacer. Como había mencionado en el multicurso, esa semana será tipo revisión de trabajos por parte de los tutores, y posiblemente te dejen algún trabajo de repaso, o sólo sirva como tiempo para que termines de ponerte al día. </w:t>
      </w:r>
    </w:p>
    <w:p w:rsidR="00066BB4" w:rsidRPr="00E317DB" w:rsidRDefault="00066BB4" w:rsidP="00066BB4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>
        <w:rPr>
          <w:rFonts w:ascii="Maiandra GD" w:hAnsi="Maiandra GD"/>
          <w:bCs/>
          <w:color w:val="C00000"/>
          <w:sz w:val="26"/>
          <w:szCs w:val="26"/>
        </w:rPr>
        <w:t>Espero te haya servido de ayuda este documento,</w:t>
      </w:r>
      <w:r w:rsidR="001D132B">
        <w:rPr>
          <w:rFonts w:ascii="Maiandra GD" w:hAnsi="Maiandra GD"/>
          <w:bCs/>
          <w:color w:val="C00000"/>
          <w:sz w:val="26"/>
          <w:szCs w:val="26"/>
        </w:rPr>
        <w:t xml:space="preserve"> nos estamos viendo en lo de EPT, cuídate mucho y suerte en todo, ánimo que ya termina el año</w:t>
      </w:r>
      <w:proofErr w:type="gramStart"/>
      <w:r w:rsidR="001D132B">
        <w:rPr>
          <w:rFonts w:ascii="Maiandra GD" w:hAnsi="Maiandra GD"/>
          <w:bCs/>
          <w:color w:val="C00000"/>
          <w:sz w:val="26"/>
          <w:szCs w:val="26"/>
        </w:rPr>
        <w:t>!!</w:t>
      </w:r>
      <w:bookmarkStart w:id="0" w:name="_GoBack"/>
      <w:bookmarkEnd w:id="0"/>
      <w:proofErr w:type="gramEnd"/>
      <w:r w:rsidRPr="00E317DB">
        <w:rPr>
          <w:rFonts w:ascii="Maiandra GD" w:hAnsi="Maiandra GD"/>
          <w:bCs/>
          <w:color w:val="C00000"/>
          <w:sz w:val="26"/>
          <w:szCs w:val="26"/>
        </w:rPr>
        <w:t xml:space="preserve"> </w:t>
      </w:r>
    </w:p>
    <w:p w:rsidR="00066BB4" w:rsidRPr="00E317DB" w:rsidRDefault="00066BB4" w:rsidP="00066BB4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r w:rsidRPr="00E317DB">
        <w:rPr>
          <w:rFonts w:ascii="Maiandra GD" w:hAnsi="Maiandra GD"/>
          <w:bCs/>
          <w:color w:val="C00000"/>
          <w:sz w:val="32"/>
          <w:szCs w:val="26"/>
          <w:u w:val="single"/>
        </w:rPr>
        <w:t>Bela Konrad</w:t>
      </w:r>
    </w:p>
    <w:p w:rsidR="00066BB4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066BB4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066BB4" w:rsidRPr="00867E6F" w:rsidRDefault="00066BB4" w:rsidP="00066BB4">
      <w:pPr>
        <w:spacing w:after="120"/>
        <w:jc w:val="both"/>
        <w:rPr>
          <w:rFonts w:ascii="Maiandra GD" w:hAnsi="Maiandra GD"/>
          <w:bCs/>
          <w:sz w:val="26"/>
          <w:szCs w:val="26"/>
        </w:rPr>
      </w:pPr>
    </w:p>
    <w:p w:rsidR="00532AD7" w:rsidRDefault="00532AD7"/>
    <w:sectPr w:rsidR="00532AD7" w:rsidSect="000B6613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C7" w:rsidRDefault="004A45C7" w:rsidP="000B6613">
      <w:pPr>
        <w:spacing w:after="0" w:line="240" w:lineRule="auto"/>
      </w:pPr>
      <w:r>
        <w:separator/>
      </w:r>
    </w:p>
  </w:endnote>
  <w:endnote w:type="continuationSeparator" w:id="0">
    <w:p w:rsidR="004A45C7" w:rsidRDefault="004A45C7" w:rsidP="000B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C7" w:rsidRDefault="004A45C7" w:rsidP="000B6613">
      <w:pPr>
        <w:spacing w:after="0" w:line="240" w:lineRule="auto"/>
      </w:pPr>
      <w:r>
        <w:separator/>
      </w:r>
    </w:p>
  </w:footnote>
  <w:footnote w:type="continuationSeparator" w:id="0">
    <w:p w:rsidR="004A45C7" w:rsidRDefault="004A45C7" w:rsidP="000B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13" w:rsidRPr="000B6613" w:rsidRDefault="000B6613">
    <w:pPr>
      <w:pStyle w:val="Encabezado"/>
      <w:rPr>
        <w:rFonts w:ascii="Century Gothic" w:hAnsi="Century Gothic" w:cstheme="majorHAnsi"/>
        <w:sz w:val="24"/>
      </w:rPr>
    </w:pPr>
    <w:r w:rsidRPr="00867E6F">
      <w:rPr>
        <w:rFonts w:ascii="Century Gothic" w:hAnsi="Century Gothic" w:cstheme="majorHAnsi"/>
        <w:sz w:val="24"/>
      </w:rPr>
      <w:t xml:space="preserve">Bela Konrad                   </w:t>
    </w:r>
    <w:r>
      <w:rPr>
        <w:rFonts w:ascii="Century Gothic" w:hAnsi="Century Gothic" w:cstheme="majorHAnsi"/>
        <w:sz w:val="24"/>
      </w:rPr>
      <w:t xml:space="preserve">               </w:t>
    </w:r>
    <w:r w:rsidRPr="00867E6F">
      <w:rPr>
        <w:rFonts w:ascii="Century Gothic" w:hAnsi="Century Gothic" w:cstheme="majorHAnsi"/>
        <w:sz w:val="24"/>
      </w:rPr>
      <w:t xml:space="preserve">                                                                          5to: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66D8"/>
    <w:multiLevelType w:val="hybridMultilevel"/>
    <w:tmpl w:val="DEFAD7CA"/>
    <w:lvl w:ilvl="0" w:tplc="CB9E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37E7"/>
    <w:multiLevelType w:val="hybridMultilevel"/>
    <w:tmpl w:val="BC127D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13"/>
    <w:rsid w:val="00066BB4"/>
    <w:rsid w:val="000B6613"/>
    <w:rsid w:val="001D132B"/>
    <w:rsid w:val="004A45C7"/>
    <w:rsid w:val="005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F9E863-4F44-4823-86E2-CEEB3525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1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613"/>
  </w:style>
  <w:style w:type="paragraph" w:styleId="Piedepgina">
    <w:name w:val="footer"/>
    <w:basedOn w:val="Normal"/>
    <w:link w:val="PiedepginaCar"/>
    <w:uiPriority w:val="99"/>
    <w:unhideWhenUsed/>
    <w:rsid w:val="000B6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613"/>
  </w:style>
  <w:style w:type="paragraph" w:styleId="Prrafodelista">
    <w:name w:val="List Paragraph"/>
    <w:basedOn w:val="Normal"/>
    <w:uiPriority w:val="34"/>
    <w:qFormat/>
    <w:rsid w:val="000B66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6BB4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LSPQWPFF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2021-12-02T00:30:00Z</dcterms:created>
  <dcterms:modified xsi:type="dcterms:W3CDTF">2021-12-02T01:04:00Z</dcterms:modified>
</cp:coreProperties>
</file>