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B33D" w14:textId="5D18AE1D" w:rsidR="00625659" w:rsidRPr="00F149FC" w:rsidRDefault="00F149FC" w:rsidP="00F149FC">
      <w:pPr>
        <w:jc w:val="center"/>
        <w:rPr>
          <w:rFonts w:ascii="Times New Roman" w:hAnsi="Times New Roman" w:cs="Times New Roman"/>
          <w:color w:val="7030A0"/>
          <w:sz w:val="32"/>
          <w:szCs w:val="32"/>
          <w:u w:val="single"/>
        </w:rPr>
      </w:pPr>
      <w:r w:rsidRPr="00F149FC">
        <w:rPr>
          <w:rFonts w:ascii="Times New Roman" w:hAnsi="Times New Roman" w:cs="Times New Roman"/>
          <w:color w:val="7030A0"/>
          <w:sz w:val="32"/>
          <w:szCs w:val="32"/>
          <w:u w:val="single"/>
        </w:rPr>
        <w:t>Aprendemos a reconocer situaciones y conductas de riesgo frente al consumo de drogas</w:t>
      </w:r>
      <w:r w:rsidRPr="00F149FC">
        <w:rPr>
          <w:rFonts w:ascii="Times New Roman" w:hAnsi="Times New Roman" w:cs="Times New Roman"/>
          <w:color w:val="7030A0"/>
          <w:sz w:val="32"/>
          <w:szCs w:val="32"/>
          <w:u w:val="single"/>
        </w:rPr>
        <w:t>.</w:t>
      </w:r>
    </w:p>
    <w:p w14:paraId="16DC83E0" w14:textId="24BBED16" w:rsidR="00F149FC" w:rsidRPr="00F149FC" w:rsidRDefault="00F149FC" w:rsidP="00F149FC">
      <w:pPr>
        <w:rPr>
          <w:rFonts w:ascii="Times New Roman" w:hAnsi="Times New Roman" w:cs="Times New Roman"/>
        </w:rPr>
      </w:pPr>
    </w:p>
    <w:p w14:paraId="292D4634" w14:textId="77777777" w:rsidR="00F149FC" w:rsidRPr="00F149FC" w:rsidRDefault="00F149FC" w:rsidP="00F149FC">
      <w:pPr>
        <w:rPr>
          <w:rFonts w:ascii="Times New Roman" w:hAnsi="Times New Roman" w:cs="Times New Roman"/>
        </w:rPr>
      </w:pPr>
      <w:r w:rsidRPr="00F149FC">
        <w:rPr>
          <w:rFonts w:ascii="Times New Roman" w:hAnsi="Times New Roman" w:cs="Times New Roman"/>
        </w:rPr>
        <w:t xml:space="preserve">Holaaaaaaa de nuevo xd, BIENVENIDOS. </w:t>
      </w:r>
      <w:r w:rsidRPr="00F149FC">
        <w:rPr>
          <w:rFonts w:ascii="Times New Roman" w:hAnsi="Times New Roman" w:cs="Times New Roman"/>
        </w:rPr>
        <w:t xml:space="preserve">Iniciamos una nueva experiencia de Tutoría, en la cual reflexionaremos sobre la importancia de tener una vida libre de drogas, reconocer situaciones y conductas de riesgo frente a ello, y fortalecer factores protectores. </w:t>
      </w:r>
    </w:p>
    <w:p w14:paraId="58832E1F" w14:textId="48EAFDE6" w:rsidR="00F149FC" w:rsidRPr="00F149FC" w:rsidRDefault="00F149FC" w:rsidP="00F149FC">
      <w:pPr>
        <w:rPr>
          <w:rFonts w:ascii="Times New Roman" w:hAnsi="Times New Roman" w:cs="Times New Roman"/>
          <w:b/>
          <w:bCs/>
        </w:rPr>
      </w:pPr>
      <w:r w:rsidRPr="00F149FC">
        <w:rPr>
          <w:rFonts w:ascii="Times New Roman" w:hAnsi="Times New Roman" w:cs="Times New Roman"/>
          <w:b/>
          <w:bCs/>
          <w:i/>
          <w:iCs/>
          <w:color w:val="C00000"/>
        </w:rPr>
        <w:t>En esta actividad, identificaremos aquellas situaciones y conductas que nos pueden poner en peligro frente al consumo de drogas.</w:t>
      </w:r>
      <w:r w:rsidRPr="00F149FC">
        <w:rPr>
          <w:rFonts w:ascii="Times New Roman" w:hAnsi="Times New Roman" w:cs="Times New Roman"/>
          <w:color w:val="C00000"/>
        </w:rPr>
        <w:t xml:space="preserve"> </w:t>
      </w:r>
      <w:r w:rsidRPr="00F149FC">
        <w:rPr>
          <w:rFonts w:ascii="Times New Roman" w:hAnsi="Times New Roman" w:cs="Times New Roman"/>
          <w:b/>
          <w:bCs/>
        </w:rPr>
        <w:t>¡Empecemos!</w:t>
      </w:r>
    </w:p>
    <w:p w14:paraId="7A1B458E" w14:textId="03485319" w:rsidR="00F149FC" w:rsidRPr="00F149FC" w:rsidRDefault="00F149FC" w:rsidP="00F149FC">
      <w:pPr>
        <w:rPr>
          <w:rFonts w:ascii="Times New Roman" w:hAnsi="Times New Roman" w:cs="Times New Roman"/>
          <w:b/>
          <w:bCs/>
        </w:rPr>
      </w:pPr>
    </w:p>
    <w:p w14:paraId="08A898F6" w14:textId="2584F323" w:rsidR="00F149FC" w:rsidRDefault="00F149FC" w:rsidP="00F149FC">
      <w:pPr>
        <w:rPr>
          <w:rFonts w:ascii="Times New Roman" w:hAnsi="Times New Roman" w:cs="Times New Roman"/>
          <w:b/>
          <w:bCs/>
          <w:color w:val="7030A0"/>
        </w:rPr>
      </w:pPr>
      <w:r w:rsidRPr="00F149FC">
        <w:rPr>
          <w:rFonts w:ascii="Times New Roman" w:hAnsi="Times New Roman" w:cs="Times New Roman"/>
          <w:b/>
          <w:bCs/>
          <w:color w:val="7030A0"/>
        </w:rPr>
        <w:t>Para acercarnos al tema, realicemos el siguiente ejercicio:</w:t>
      </w:r>
    </w:p>
    <w:p w14:paraId="50F0F7DC" w14:textId="78705343" w:rsidR="006771FC" w:rsidRDefault="006771FC" w:rsidP="00F149FC">
      <w:pPr>
        <w:rPr>
          <w:noProof/>
        </w:rPr>
      </w:pPr>
      <w:r>
        <w:rPr>
          <w:noProof/>
        </w:rPr>
        <w:drawing>
          <wp:anchor distT="0" distB="0" distL="114300" distR="114300" simplePos="0" relativeHeight="251658240" behindDoc="0" locked="0" layoutInCell="1" allowOverlap="1" wp14:anchorId="11C4A720" wp14:editId="08373179">
            <wp:simplePos x="0" y="0"/>
            <wp:positionH relativeFrom="margin">
              <wp:align>center</wp:align>
            </wp:positionH>
            <wp:positionV relativeFrom="page">
              <wp:posOffset>3629660</wp:posOffset>
            </wp:positionV>
            <wp:extent cx="5060950" cy="2772754"/>
            <wp:effectExtent l="0" t="0" r="635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0927" t="32192" r="24859" b="24748"/>
                    <a:stretch/>
                  </pic:blipFill>
                  <pic:spPr bwMode="auto">
                    <a:xfrm>
                      <a:off x="0" y="0"/>
                      <a:ext cx="5060950" cy="27727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7459BD" w14:textId="6CEDA344" w:rsidR="00F149FC" w:rsidRPr="00F149FC" w:rsidRDefault="00F149FC" w:rsidP="00F149FC">
      <w:pPr>
        <w:rPr>
          <w:rFonts w:ascii="Times New Roman" w:hAnsi="Times New Roman" w:cs="Times New Roman"/>
          <w:b/>
          <w:bCs/>
          <w:color w:val="7030A0"/>
        </w:rPr>
      </w:pPr>
    </w:p>
    <w:p w14:paraId="09F5F950" w14:textId="77777777" w:rsidR="00F149FC" w:rsidRDefault="00F149FC" w:rsidP="00F149FC">
      <w:pPr>
        <w:rPr>
          <w:b/>
          <w:bCs/>
        </w:rPr>
      </w:pPr>
    </w:p>
    <w:p w14:paraId="167C10E5" w14:textId="48719372" w:rsidR="00F149FC" w:rsidRDefault="00F149FC" w:rsidP="00F149FC"/>
    <w:p w14:paraId="483267DC" w14:textId="50C74EE5" w:rsidR="006771FC" w:rsidRDefault="006771FC" w:rsidP="00F149FC"/>
    <w:p w14:paraId="092A7738" w14:textId="3D2C5285" w:rsidR="006771FC" w:rsidRDefault="006771FC" w:rsidP="00F149FC"/>
    <w:p w14:paraId="6866947A" w14:textId="425AF632" w:rsidR="006771FC" w:rsidRDefault="006771FC" w:rsidP="00F149FC"/>
    <w:p w14:paraId="36A3A8E4" w14:textId="3F930CAB" w:rsidR="006771FC" w:rsidRDefault="006771FC" w:rsidP="00F149FC"/>
    <w:p w14:paraId="0759CDCC" w14:textId="1B38BE23" w:rsidR="006771FC" w:rsidRDefault="006771FC" w:rsidP="00F149FC"/>
    <w:p w14:paraId="6AE312F0" w14:textId="245A734E" w:rsidR="006771FC" w:rsidRDefault="006771FC" w:rsidP="00F149FC"/>
    <w:p w14:paraId="3D064363" w14:textId="345414D1" w:rsidR="006771FC" w:rsidRDefault="006771FC" w:rsidP="00F149FC"/>
    <w:p w14:paraId="18AF6654" w14:textId="1BF5542C" w:rsidR="006771FC" w:rsidRDefault="006771FC" w:rsidP="00F149FC"/>
    <w:p w14:paraId="29A9901B" w14:textId="5525468B" w:rsidR="006771FC" w:rsidRPr="006771FC" w:rsidRDefault="006771FC" w:rsidP="00F149FC">
      <w:pPr>
        <w:rPr>
          <w:rFonts w:ascii="Times New Roman" w:hAnsi="Times New Roman" w:cs="Times New Roman"/>
          <w:b/>
          <w:bCs/>
          <w:color w:val="7030A0"/>
          <w:sz w:val="24"/>
          <w:szCs w:val="24"/>
        </w:rPr>
      </w:pPr>
      <w:r w:rsidRPr="006771FC">
        <w:rPr>
          <w:rFonts w:ascii="Times New Roman" w:hAnsi="Times New Roman" w:cs="Times New Roman"/>
          <w:b/>
          <w:bCs/>
          <w:color w:val="7030A0"/>
          <w:sz w:val="24"/>
          <w:szCs w:val="24"/>
        </w:rPr>
        <w:t xml:space="preserve">• ¿Algunas de estas frases te parecen conocidas? </w:t>
      </w:r>
    </w:p>
    <w:p w14:paraId="12101DFD" w14:textId="0F5B1E12" w:rsidR="006771FC" w:rsidRPr="00F6546C" w:rsidRDefault="006771FC" w:rsidP="00F149FC">
      <w:pPr>
        <w:rPr>
          <w:rFonts w:ascii="Times New Roman" w:hAnsi="Times New Roman" w:cs="Times New Roman"/>
          <w:b/>
          <w:bCs/>
          <w:sz w:val="24"/>
          <w:szCs w:val="24"/>
        </w:rPr>
      </w:pPr>
      <w:r>
        <w:rPr>
          <w:rFonts w:ascii="Times New Roman" w:hAnsi="Times New Roman" w:cs="Times New Roman"/>
          <w:b/>
          <w:bCs/>
          <w:sz w:val="24"/>
          <w:szCs w:val="24"/>
        </w:rPr>
        <w:t>-</w:t>
      </w:r>
    </w:p>
    <w:p w14:paraId="439CE24F" w14:textId="359D63FE" w:rsidR="006771FC" w:rsidRPr="006771FC" w:rsidRDefault="006771FC" w:rsidP="00F149FC">
      <w:pPr>
        <w:rPr>
          <w:rFonts w:ascii="Times New Roman" w:hAnsi="Times New Roman" w:cs="Times New Roman"/>
          <w:b/>
          <w:bCs/>
          <w:color w:val="7030A0"/>
          <w:sz w:val="24"/>
          <w:szCs w:val="24"/>
        </w:rPr>
      </w:pPr>
      <w:r w:rsidRPr="006771FC">
        <w:rPr>
          <w:rFonts w:ascii="Times New Roman" w:hAnsi="Times New Roman" w:cs="Times New Roman"/>
          <w:b/>
          <w:bCs/>
          <w:color w:val="7030A0"/>
          <w:sz w:val="24"/>
          <w:szCs w:val="24"/>
        </w:rPr>
        <w:t xml:space="preserve">• ¿Qué opinas de esas frases?, ¿serán ciertas?, ¿por qué? </w:t>
      </w:r>
    </w:p>
    <w:p w14:paraId="7211DDBD" w14:textId="30DB0D6E" w:rsidR="006771FC" w:rsidRPr="00F6546C" w:rsidRDefault="006771FC" w:rsidP="00F149FC">
      <w:pPr>
        <w:rPr>
          <w:rFonts w:ascii="Times New Roman" w:hAnsi="Times New Roman" w:cs="Times New Roman"/>
          <w:sz w:val="24"/>
          <w:szCs w:val="24"/>
        </w:rPr>
      </w:pPr>
      <w:r w:rsidRPr="00F6546C">
        <w:rPr>
          <w:rFonts w:ascii="Times New Roman" w:hAnsi="Times New Roman" w:cs="Times New Roman"/>
          <w:sz w:val="24"/>
          <w:szCs w:val="24"/>
        </w:rPr>
        <w:t>-</w:t>
      </w:r>
      <w:r w:rsidR="00F6546C" w:rsidRPr="00F6546C">
        <w:rPr>
          <w:rFonts w:ascii="Times New Roman" w:hAnsi="Times New Roman" w:cs="Times New Roman"/>
          <w:sz w:val="24"/>
          <w:szCs w:val="24"/>
        </w:rPr>
        <w:t>Esas frases son…</w:t>
      </w:r>
      <w:proofErr w:type="gramStart"/>
      <w:r w:rsidR="00F6546C" w:rsidRPr="00F6546C">
        <w:rPr>
          <w:rFonts w:ascii="Times New Roman" w:hAnsi="Times New Roman" w:cs="Times New Roman"/>
          <w:sz w:val="24"/>
          <w:szCs w:val="24"/>
        </w:rPr>
        <w:t>…….</w:t>
      </w:r>
      <w:proofErr w:type="gramEnd"/>
      <w:r w:rsidR="00F6546C" w:rsidRPr="00F6546C">
        <w:rPr>
          <w:rFonts w:ascii="Times New Roman" w:hAnsi="Times New Roman" w:cs="Times New Roman"/>
          <w:sz w:val="24"/>
          <w:szCs w:val="24"/>
        </w:rPr>
        <w:t>. sí son ciertas, porque…………….</w:t>
      </w:r>
    </w:p>
    <w:p w14:paraId="26014DA2" w14:textId="3C5318A4" w:rsidR="006771FC" w:rsidRPr="006771FC" w:rsidRDefault="006771FC" w:rsidP="00F149FC">
      <w:pPr>
        <w:rPr>
          <w:rFonts w:ascii="Times New Roman" w:hAnsi="Times New Roman" w:cs="Times New Roman"/>
          <w:b/>
          <w:bCs/>
          <w:color w:val="7030A0"/>
          <w:sz w:val="24"/>
          <w:szCs w:val="24"/>
        </w:rPr>
      </w:pPr>
      <w:r w:rsidRPr="006771FC">
        <w:rPr>
          <w:rFonts w:ascii="Times New Roman" w:hAnsi="Times New Roman" w:cs="Times New Roman"/>
          <w:b/>
          <w:bCs/>
          <w:color w:val="7030A0"/>
          <w:sz w:val="24"/>
          <w:szCs w:val="24"/>
        </w:rPr>
        <w:t xml:space="preserve">• ¿Cuál será el riesgo de creer en esas frases? </w:t>
      </w:r>
    </w:p>
    <w:p w14:paraId="5AE50FE9" w14:textId="3F8DD02C" w:rsidR="006771FC" w:rsidRPr="00F6546C" w:rsidRDefault="006771FC" w:rsidP="00F149FC">
      <w:pPr>
        <w:rPr>
          <w:rFonts w:ascii="Times New Roman" w:hAnsi="Times New Roman" w:cs="Times New Roman"/>
          <w:sz w:val="24"/>
          <w:szCs w:val="24"/>
        </w:rPr>
      </w:pPr>
      <w:r w:rsidRPr="00F6546C">
        <w:rPr>
          <w:rFonts w:ascii="Times New Roman" w:hAnsi="Times New Roman" w:cs="Times New Roman"/>
          <w:sz w:val="24"/>
          <w:szCs w:val="24"/>
        </w:rPr>
        <w:t>-P</w:t>
      </w:r>
      <w:r w:rsidRPr="00F6546C">
        <w:rPr>
          <w:rFonts w:ascii="Times New Roman" w:hAnsi="Times New Roman" w:cs="Times New Roman"/>
          <w:sz w:val="24"/>
          <w:szCs w:val="24"/>
        </w:rPr>
        <w:t>ueden poner en peligro nuestra integridad y causarnos daño.</w:t>
      </w:r>
    </w:p>
    <w:p w14:paraId="2DAAE38B" w14:textId="41433644" w:rsidR="006771FC" w:rsidRPr="006771FC" w:rsidRDefault="006771FC" w:rsidP="00F149FC">
      <w:pPr>
        <w:rPr>
          <w:rFonts w:ascii="Times New Roman" w:hAnsi="Times New Roman" w:cs="Times New Roman"/>
          <w:b/>
          <w:bCs/>
          <w:color w:val="7030A0"/>
          <w:sz w:val="24"/>
          <w:szCs w:val="24"/>
        </w:rPr>
      </w:pPr>
      <w:r w:rsidRPr="006771FC">
        <w:rPr>
          <w:rFonts w:ascii="Times New Roman" w:hAnsi="Times New Roman" w:cs="Times New Roman"/>
          <w:b/>
          <w:bCs/>
          <w:color w:val="7030A0"/>
          <w:sz w:val="24"/>
          <w:szCs w:val="24"/>
        </w:rPr>
        <w:t>• ¿Qué harías si estuvieras en situaciones parecidas?</w:t>
      </w:r>
    </w:p>
    <w:p w14:paraId="4A85A47F" w14:textId="686EED6A" w:rsidR="006771FC" w:rsidRDefault="006771FC" w:rsidP="00F149FC">
      <w:pPr>
        <w:rPr>
          <w:rFonts w:ascii="Times New Roman" w:hAnsi="Times New Roman" w:cs="Times New Roman"/>
          <w:b/>
          <w:bCs/>
          <w:sz w:val="24"/>
          <w:szCs w:val="24"/>
        </w:rPr>
      </w:pPr>
      <w:r>
        <w:rPr>
          <w:rFonts w:ascii="Times New Roman" w:hAnsi="Times New Roman" w:cs="Times New Roman"/>
          <w:b/>
          <w:bCs/>
          <w:sz w:val="24"/>
          <w:szCs w:val="24"/>
        </w:rPr>
        <w:t>-</w:t>
      </w:r>
      <w:r w:rsidRPr="00F6546C">
        <w:rPr>
          <w:rFonts w:ascii="Times New Roman" w:hAnsi="Times New Roman" w:cs="Times New Roman"/>
          <w:sz w:val="24"/>
          <w:szCs w:val="24"/>
        </w:rPr>
        <w:t>Los rechazaría por</w:t>
      </w:r>
      <w:r w:rsidR="00F6546C" w:rsidRPr="00F6546C">
        <w:rPr>
          <w:rFonts w:ascii="Times New Roman" w:hAnsi="Times New Roman" w:cs="Times New Roman"/>
          <w:sz w:val="24"/>
          <w:szCs w:val="24"/>
        </w:rPr>
        <w:t>que……….</w:t>
      </w:r>
    </w:p>
    <w:p w14:paraId="0296F319" w14:textId="5E9EFC4B" w:rsidR="00F6546C" w:rsidRDefault="00F6546C" w:rsidP="00F149FC">
      <w:pPr>
        <w:rPr>
          <w:rFonts w:ascii="Times New Roman" w:hAnsi="Times New Roman" w:cs="Times New Roman"/>
          <w:b/>
          <w:bCs/>
          <w:sz w:val="24"/>
          <w:szCs w:val="24"/>
        </w:rPr>
      </w:pPr>
    </w:p>
    <w:p w14:paraId="1441A017" w14:textId="2227AA68" w:rsidR="00F6546C" w:rsidRDefault="00F6546C" w:rsidP="00F149FC">
      <w:pPr>
        <w:rPr>
          <w:rFonts w:ascii="Times New Roman" w:hAnsi="Times New Roman" w:cs="Times New Roman"/>
          <w:color w:val="7030A0"/>
          <w:sz w:val="24"/>
          <w:szCs w:val="24"/>
        </w:rPr>
      </w:pPr>
      <w:r w:rsidRPr="00F6546C">
        <w:rPr>
          <w:rFonts w:ascii="Times New Roman" w:hAnsi="Times New Roman" w:cs="Times New Roman"/>
          <w:color w:val="7030A0"/>
          <w:sz w:val="24"/>
          <w:szCs w:val="24"/>
        </w:rPr>
        <w:lastRenderedPageBreak/>
        <w:t>Ahora que reflexionamos sobre la base de estas preguntas, es importante que comprendamos algunos elementos claves para seguir aprendiendo.</w:t>
      </w:r>
      <w:r w:rsidRPr="00F6546C">
        <w:t xml:space="preserve"> </w:t>
      </w:r>
      <w:hyperlink r:id="rId7" w:history="1">
        <w:r w:rsidRPr="007F3FE8">
          <w:rPr>
            <w:rStyle w:val="Hipervnculo"/>
            <w:rFonts w:ascii="Times New Roman" w:hAnsi="Times New Roman" w:cs="Times New Roman"/>
            <w:sz w:val="24"/>
            <w:szCs w:val="24"/>
          </w:rPr>
          <w:t>https://resources.aprendoencasa.pe/red/aec/regular/2021/31397b2d-0eef-42f5-b5d7-c74f48e54dd6/exp6-secundaria-3y4-seguimosaprendiendo-tutoria-act01-conductas-de-riesgo-y-drogas.pdf</w:t>
        </w:r>
      </w:hyperlink>
      <w:r>
        <w:rPr>
          <w:rFonts w:ascii="Times New Roman" w:hAnsi="Times New Roman" w:cs="Times New Roman"/>
          <w:color w:val="7030A0"/>
          <w:sz w:val="24"/>
          <w:szCs w:val="24"/>
        </w:rPr>
        <w:t xml:space="preserve"> </w:t>
      </w:r>
    </w:p>
    <w:p w14:paraId="66C1210F" w14:textId="1A1E2F04" w:rsidR="00F6546C" w:rsidRDefault="00F6546C" w:rsidP="00F149FC">
      <w:pPr>
        <w:rPr>
          <w:rFonts w:ascii="Times New Roman" w:hAnsi="Times New Roman" w:cs="Times New Roman"/>
          <w:color w:val="7030A0"/>
          <w:sz w:val="24"/>
          <w:szCs w:val="24"/>
        </w:rPr>
      </w:pPr>
    </w:p>
    <w:p w14:paraId="51D12069" w14:textId="5ED5498A" w:rsidR="00F6546C" w:rsidRDefault="00F6546C" w:rsidP="00F6546C">
      <w:pPr>
        <w:jc w:val="center"/>
        <w:rPr>
          <w:rFonts w:ascii="Times New Roman" w:hAnsi="Times New Roman" w:cs="Times New Roman"/>
          <w:color w:val="7030A0"/>
          <w:sz w:val="24"/>
          <w:szCs w:val="24"/>
        </w:rPr>
      </w:pPr>
      <w:r w:rsidRPr="00F6546C">
        <w:rPr>
          <w:rFonts w:ascii="Times New Roman" w:hAnsi="Times New Roman" w:cs="Times New Roman"/>
          <w:color w:val="7030A0"/>
          <w:sz w:val="24"/>
          <w:szCs w:val="24"/>
        </w:rPr>
        <w:t>¡Ponemos en práctica lo aprendido!</w:t>
      </w:r>
      <w:r w:rsidRPr="00F6546C">
        <w:rPr>
          <w:rFonts w:ascii="Times New Roman" w:hAnsi="Times New Roman" w:cs="Times New Roman"/>
          <w:color w:val="7030A0"/>
          <w:sz w:val="24"/>
          <w:szCs w:val="24"/>
        </w:rPr>
        <w:cr/>
      </w:r>
    </w:p>
    <w:p w14:paraId="12FE7BE1" w14:textId="37731477" w:rsidR="00F6546C" w:rsidRPr="001E66E2" w:rsidRDefault="00F6546C" w:rsidP="00F149FC">
      <w:pPr>
        <w:rPr>
          <w:rFonts w:ascii="Times New Roman" w:hAnsi="Times New Roman" w:cs="Times New Roman"/>
        </w:rPr>
      </w:pPr>
      <w:r w:rsidRPr="001E66E2">
        <w:rPr>
          <w:rFonts w:ascii="Times New Roman" w:hAnsi="Times New Roman" w:cs="Times New Roman"/>
        </w:rPr>
        <w:t>Ya tenemos claro que es necesario identificar situaciones y conductas de riesgo en nuestro entorno, que nos puedan afectar frente al consumo de drogas. Para lograrlo, leamos los siguientes casos y, a continuación, respondamos las preguntas:</w:t>
      </w:r>
    </w:p>
    <w:p w14:paraId="54E4F132" w14:textId="76E21234" w:rsidR="00F6546C" w:rsidRPr="00F6546C" w:rsidRDefault="001E66E2" w:rsidP="00F149FC">
      <w:pPr>
        <w:rPr>
          <w:rFonts w:ascii="Times New Roman" w:hAnsi="Times New Roman" w:cs="Times New Roman"/>
          <w:color w:val="7030A0"/>
          <w:sz w:val="24"/>
          <w:szCs w:val="24"/>
        </w:rPr>
      </w:pPr>
      <w:r>
        <w:rPr>
          <w:rFonts w:ascii="Times New Roman" w:hAnsi="Times New Roman" w:cs="Times New Roman"/>
          <w:noProof/>
          <w:color w:val="7030A0"/>
          <w:sz w:val="24"/>
          <w:szCs w:val="24"/>
        </w:rPr>
        <mc:AlternateContent>
          <mc:Choice Requires="wps">
            <w:drawing>
              <wp:anchor distT="0" distB="0" distL="114300" distR="114300" simplePos="0" relativeHeight="251659264" behindDoc="0" locked="0" layoutInCell="1" allowOverlap="1" wp14:anchorId="59E15551" wp14:editId="693CC318">
                <wp:simplePos x="0" y="0"/>
                <wp:positionH relativeFrom="column">
                  <wp:posOffset>-635</wp:posOffset>
                </wp:positionH>
                <wp:positionV relativeFrom="page">
                  <wp:posOffset>3467100</wp:posOffset>
                </wp:positionV>
                <wp:extent cx="5378450" cy="1695450"/>
                <wp:effectExtent l="133350" t="133350" r="127000" b="171450"/>
                <wp:wrapNone/>
                <wp:docPr id="2" name="Rectángulo 2"/>
                <wp:cNvGraphicFramePr/>
                <a:graphic xmlns:a="http://schemas.openxmlformats.org/drawingml/2006/main">
                  <a:graphicData uri="http://schemas.microsoft.com/office/word/2010/wordprocessingShape">
                    <wps:wsp>
                      <wps:cNvSpPr/>
                      <wps:spPr>
                        <a:xfrm>
                          <a:off x="0" y="0"/>
                          <a:ext cx="5378450" cy="1695450"/>
                        </a:xfrm>
                        <a:prstGeom prst="rect">
                          <a:avLst/>
                        </a:prstGeom>
                        <a:solidFill>
                          <a:schemeClr val="accent2">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EDFB713" w14:textId="78467E72" w:rsidR="001E66E2" w:rsidRPr="001E66E2" w:rsidRDefault="001E66E2" w:rsidP="001E66E2">
                            <w:pPr>
                              <w:jc w:val="center"/>
                              <w:rPr>
                                <w:rFonts w:ascii="Times New Roman" w:hAnsi="Times New Roman" w:cs="Times New Roman"/>
                                <w:color w:val="000000" w:themeColor="text1"/>
                              </w:rPr>
                            </w:pPr>
                            <w:r w:rsidRPr="001E66E2">
                              <w:rPr>
                                <w:rFonts w:ascii="Times New Roman" w:hAnsi="Times New Roman" w:cs="Times New Roman"/>
                                <w:b/>
                                <w:bCs/>
                                <w:color w:val="000000" w:themeColor="text1"/>
                                <w:highlight w:val="cyan"/>
                              </w:rPr>
                              <w:t>Caso 1:</w:t>
                            </w:r>
                            <w:r w:rsidRPr="001E66E2">
                              <w:rPr>
                                <w:rFonts w:ascii="Times New Roman" w:hAnsi="Times New Roman" w:cs="Times New Roman"/>
                                <w:color w:val="000000" w:themeColor="text1"/>
                              </w:rPr>
                              <w:t xml:space="preserve"> Milena es muy divertida y amiguera. Siempre organiza las fiestas y los cumpleaños de sus familiares y amigos. Un día, invitó al cumpleaños de su primo Jorge a unos chicos que había conocido en una fiesta. Mientras pasaban las horas y la diversión llegaba al máximo, Jorge se dio cuenta de que los chicos que había invitado Milena estaban regalando unos sobrecitos que, según ellos, les daban más energía para seguir divirtiéndose. Milena confrontó a los chicos y le respondieron que no se meta, pues no era su problema. Milena comunicó inmediatamente a su papá lo que sucedía y los chicos, cuando lo vieron, corrieron por una avenida muy transitada para escapar.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15551" id="Rectángulo 2" o:spid="_x0000_s1026" style="position:absolute;margin-left:-.05pt;margin-top:273pt;width:423.5pt;height:133.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" fillcolor="#f7caac [1301]" stroked="f" strokeweight="1pt">
                <v:shadow on="t" color="black" offset="0,1pt"/>
                <v:textbox>
                  <w:txbxContent>
                    <w:p w14:paraId="5EDFB713" w14:textId="78467E72" w:rsidR="001E66E2" w:rsidRPr="001E66E2" w:rsidRDefault="001E66E2" w:rsidP="001E66E2">
                      <w:pPr>
                        <w:jc w:val="center"/>
                        <w:rPr>
                          <w:rFonts w:ascii="Times New Roman" w:hAnsi="Times New Roman" w:cs="Times New Roman"/>
                          <w:color w:val="000000" w:themeColor="text1"/>
                        </w:rPr>
                      </w:pPr>
                      <w:r w:rsidRPr="001E66E2">
                        <w:rPr>
                          <w:rFonts w:ascii="Times New Roman" w:hAnsi="Times New Roman" w:cs="Times New Roman"/>
                          <w:b/>
                          <w:bCs/>
                          <w:color w:val="000000" w:themeColor="text1"/>
                          <w:highlight w:val="cyan"/>
                        </w:rPr>
                        <w:t>Caso 1:</w:t>
                      </w:r>
                      <w:r w:rsidRPr="001E66E2">
                        <w:rPr>
                          <w:rFonts w:ascii="Times New Roman" w:hAnsi="Times New Roman" w:cs="Times New Roman"/>
                          <w:color w:val="000000" w:themeColor="text1"/>
                        </w:rPr>
                        <w:t xml:space="preserve"> Milena es muy divertida y amiguera. Siempre organiza las fiestas y los cumpleaños de sus familiares y amigos. Un día, invitó al cumpleaños de su primo Jorge a unos chicos que había conocido en una fiesta. Mientras pasaban las horas y la diversión llegaba al máximo, Jorge se dio cuenta de que los chicos que había invitado Milena estaban regalando unos sobrecitos que, según ellos, les daban más energía para seguir divirtiéndose. Milena confrontó a los chicos y le respondieron que no se meta, pues no era su problema. Milena comunicó inmediatamente a su papá lo que sucedía y los chicos, cuando lo vieron, corrieron por una avenida muy transitada para escapar.</w:t>
                      </w:r>
                    </w:p>
                  </w:txbxContent>
                </v:textbox>
                <w10:wrap anchory="page"/>
              </v:rect>
            </w:pict>
          </mc:Fallback>
        </mc:AlternateContent>
      </w:r>
    </w:p>
    <w:p w14:paraId="275DFB5A" w14:textId="22C35C7D" w:rsidR="00F6546C" w:rsidRDefault="00F6546C" w:rsidP="00F149FC">
      <w:pPr>
        <w:rPr>
          <w:rFonts w:ascii="Times New Roman" w:hAnsi="Times New Roman" w:cs="Times New Roman"/>
          <w:b/>
          <w:bCs/>
          <w:sz w:val="24"/>
          <w:szCs w:val="24"/>
        </w:rPr>
      </w:pPr>
    </w:p>
    <w:p w14:paraId="3BBFF137" w14:textId="4D95A199" w:rsidR="001E66E2" w:rsidRDefault="001E66E2" w:rsidP="00F149FC">
      <w:pPr>
        <w:rPr>
          <w:rFonts w:ascii="Times New Roman" w:hAnsi="Times New Roman" w:cs="Times New Roman"/>
          <w:b/>
          <w:bCs/>
          <w:sz w:val="24"/>
          <w:szCs w:val="24"/>
        </w:rPr>
      </w:pPr>
    </w:p>
    <w:p w14:paraId="00654387" w14:textId="47DC3675" w:rsidR="001E66E2" w:rsidRDefault="001E66E2" w:rsidP="00F149FC">
      <w:pPr>
        <w:rPr>
          <w:rFonts w:ascii="Times New Roman" w:hAnsi="Times New Roman" w:cs="Times New Roman"/>
          <w:b/>
          <w:bCs/>
          <w:sz w:val="24"/>
          <w:szCs w:val="24"/>
        </w:rPr>
      </w:pPr>
    </w:p>
    <w:p w14:paraId="66220AFB" w14:textId="430C3DAA" w:rsidR="001E66E2" w:rsidRDefault="001E66E2" w:rsidP="00F149FC">
      <w:pPr>
        <w:rPr>
          <w:rFonts w:ascii="Times New Roman" w:hAnsi="Times New Roman" w:cs="Times New Roman"/>
          <w:b/>
          <w:bCs/>
          <w:sz w:val="24"/>
          <w:szCs w:val="24"/>
        </w:rPr>
      </w:pPr>
    </w:p>
    <w:p w14:paraId="47A66D9C" w14:textId="56C7E51E" w:rsidR="001E66E2" w:rsidRDefault="001E66E2" w:rsidP="00F149FC">
      <w:pPr>
        <w:rPr>
          <w:rFonts w:ascii="Times New Roman" w:hAnsi="Times New Roman" w:cs="Times New Roman"/>
          <w:b/>
          <w:bCs/>
          <w:sz w:val="24"/>
          <w:szCs w:val="24"/>
        </w:rPr>
      </w:pPr>
    </w:p>
    <w:p w14:paraId="4DAD9BDF" w14:textId="46809107" w:rsidR="001E66E2" w:rsidRDefault="001E66E2" w:rsidP="00F149FC">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D488E10" wp14:editId="191D0642">
                <wp:simplePos x="0" y="0"/>
                <wp:positionH relativeFrom="column">
                  <wp:posOffset>-6985</wp:posOffset>
                </wp:positionH>
                <wp:positionV relativeFrom="page">
                  <wp:posOffset>5372100</wp:posOffset>
                </wp:positionV>
                <wp:extent cx="5372100" cy="876300"/>
                <wp:effectExtent l="133350" t="133350" r="133350" b="152400"/>
                <wp:wrapNone/>
                <wp:docPr id="3" name="Rectángulo 3"/>
                <wp:cNvGraphicFramePr/>
                <a:graphic xmlns:a="http://schemas.openxmlformats.org/drawingml/2006/main">
                  <a:graphicData uri="http://schemas.microsoft.com/office/word/2010/wordprocessingShape">
                    <wps:wsp>
                      <wps:cNvSpPr/>
                      <wps:spPr>
                        <a:xfrm>
                          <a:off x="0" y="0"/>
                          <a:ext cx="5372100" cy="876300"/>
                        </a:xfrm>
                        <a:prstGeom prst="rect">
                          <a:avLst/>
                        </a:prstGeom>
                        <a:solidFill>
                          <a:srgbClr val="FFFF99"/>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3CAE78AC" w14:textId="2E78A535" w:rsidR="001E66E2" w:rsidRPr="001E66E2" w:rsidRDefault="001E66E2" w:rsidP="001E66E2">
                            <w:pPr>
                              <w:jc w:val="center"/>
                              <w:rPr>
                                <w:rFonts w:ascii="Times New Roman" w:hAnsi="Times New Roman" w:cs="Times New Roman"/>
                                <w:color w:val="000000" w:themeColor="text1"/>
                              </w:rPr>
                            </w:pPr>
                            <w:r w:rsidRPr="001E66E2">
                              <w:rPr>
                                <w:rFonts w:ascii="Times New Roman" w:hAnsi="Times New Roman" w:cs="Times New Roman"/>
                                <w:b/>
                                <w:bCs/>
                                <w:color w:val="000000" w:themeColor="text1"/>
                                <w:highlight w:val="cyan"/>
                              </w:rPr>
                              <w:t>Caso 2:</w:t>
                            </w:r>
                            <w:r w:rsidRPr="001E66E2">
                              <w:rPr>
                                <w:rFonts w:ascii="Times New Roman" w:hAnsi="Times New Roman" w:cs="Times New Roman"/>
                                <w:color w:val="000000" w:themeColor="text1"/>
                              </w:rPr>
                              <w:t xml:space="preserve"> Álvaro vive en un barrio donde hay muchos bares, discotecas, restaurantes y salas de juegos. Sus amigos tienen temor de ir a visitarlo por todo lo que sucede en la zona donde vive. Además, durante el día y la noche, hay mucho ruido y personas que se pelean a causa del alcohol o las apuestas.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88E10" id="Rectángulo 3" o:spid="_x0000_s1027" style="position:absolute;margin-left:-.55pt;margin-top:423pt;width:423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" fillcolor="#ff9" stroked="f" strokeweight="1pt">
                <v:shadow on="t" color="black" offset="0,1pt"/>
                <v:textbox>
                  <w:txbxContent>
                    <w:p w14:paraId="3CAE78AC" w14:textId="2E78A535" w:rsidR="001E66E2" w:rsidRPr="001E66E2" w:rsidRDefault="001E66E2" w:rsidP="001E66E2">
                      <w:pPr>
                        <w:jc w:val="center"/>
                        <w:rPr>
                          <w:rFonts w:ascii="Times New Roman" w:hAnsi="Times New Roman" w:cs="Times New Roman"/>
                          <w:color w:val="000000" w:themeColor="text1"/>
                        </w:rPr>
                      </w:pPr>
                      <w:r w:rsidRPr="001E66E2">
                        <w:rPr>
                          <w:rFonts w:ascii="Times New Roman" w:hAnsi="Times New Roman" w:cs="Times New Roman"/>
                          <w:b/>
                          <w:bCs/>
                          <w:color w:val="000000" w:themeColor="text1"/>
                          <w:highlight w:val="cyan"/>
                        </w:rPr>
                        <w:t>Caso 2:</w:t>
                      </w:r>
                      <w:r w:rsidRPr="001E66E2">
                        <w:rPr>
                          <w:rFonts w:ascii="Times New Roman" w:hAnsi="Times New Roman" w:cs="Times New Roman"/>
                          <w:color w:val="000000" w:themeColor="text1"/>
                        </w:rPr>
                        <w:t xml:space="preserve"> Álvaro vive en un barrio donde hay muchos bares, discotecas, restaurantes y salas de juegos. Sus amigos tienen temor de ir a visitarlo por todo lo que sucede en la zona donde vive. Además, durante el día y la noche, hay mucho ruido y personas que se pelean a causa del alcohol o las apuestas.</w:t>
                      </w:r>
                    </w:p>
                  </w:txbxContent>
                </v:textbox>
                <w10:wrap anchory="page"/>
              </v:rect>
            </w:pict>
          </mc:Fallback>
        </mc:AlternateContent>
      </w:r>
    </w:p>
    <w:p w14:paraId="6F98644B" w14:textId="016309C9" w:rsidR="001E66E2" w:rsidRDefault="001E66E2" w:rsidP="00F149FC">
      <w:pPr>
        <w:rPr>
          <w:rFonts w:ascii="Times New Roman" w:hAnsi="Times New Roman" w:cs="Times New Roman"/>
          <w:b/>
          <w:bCs/>
          <w:sz w:val="24"/>
          <w:szCs w:val="24"/>
        </w:rPr>
      </w:pPr>
    </w:p>
    <w:p w14:paraId="4F7B1339" w14:textId="3F9D5C2F" w:rsidR="001E66E2" w:rsidRDefault="001E66E2" w:rsidP="00F149FC">
      <w:pPr>
        <w:rPr>
          <w:rFonts w:ascii="Times New Roman" w:hAnsi="Times New Roman" w:cs="Times New Roman"/>
          <w:b/>
          <w:bCs/>
          <w:sz w:val="24"/>
          <w:szCs w:val="24"/>
        </w:rPr>
      </w:pPr>
    </w:p>
    <w:p w14:paraId="12E63A4A" w14:textId="2556D9BD" w:rsidR="001E66E2" w:rsidRDefault="001E66E2" w:rsidP="00F149FC">
      <w:pPr>
        <w:rPr>
          <w:rFonts w:ascii="Times New Roman" w:hAnsi="Times New Roman" w:cs="Times New Roman"/>
          <w:b/>
          <w:bCs/>
          <w:sz w:val="24"/>
          <w:szCs w:val="24"/>
        </w:rPr>
      </w:pPr>
    </w:p>
    <w:p w14:paraId="0FEBEBA0" w14:textId="68BB02EF" w:rsidR="001E66E2" w:rsidRDefault="001E66E2" w:rsidP="00F149FC">
      <w:pPr>
        <w:rPr>
          <w:rFonts w:ascii="Times New Roman" w:hAnsi="Times New Roman" w:cs="Times New Roman"/>
          <w:b/>
          <w:bCs/>
          <w:sz w:val="24"/>
          <w:szCs w:val="24"/>
        </w:rPr>
      </w:pPr>
    </w:p>
    <w:p w14:paraId="242AD084" w14:textId="77777777" w:rsidR="001E66E2" w:rsidRPr="001E66E2" w:rsidRDefault="001E66E2" w:rsidP="00F149FC">
      <w:pPr>
        <w:rPr>
          <w:rFonts w:ascii="Times New Roman" w:hAnsi="Times New Roman" w:cs="Times New Roman"/>
          <w:b/>
          <w:bCs/>
          <w:color w:val="7030A0"/>
        </w:rPr>
      </w:pPr>
      <w:r w:rsidRPr="001E66E2">
        <w:rPr>
          <w:rFonts w:ascii="Times New Roman" w:hAnsi="Times New Roman" w:cs="Times New Roman"/>
          <w:b/>
          <w:bCs/>
          <w:color w:val="7030A0"/>
        </w:rPr>
        <w:t xml:space="preserve">• ¿Qué riesgos identificas en los casos de Milena y Álvaro? </w:t>
      </w:r>
    </w:p>
    <w:p w14:paraId="2F44AC5B" w14:textId="365D02DB" w:rsidR="001E66E2" w:rsidRDefault="001E66E2" w:rsidP="00F149FC">
      <w:pPr>
        <w:rPr>
          <w:rFonts w:ascii="Times New Roman" w:hAnsi="Times New Roman" w:cs="Times New Roman"/>
        </w:rPr>
      </w:pPr>
      <w:r w:rsidRPr="001E66E2">
        <w:rPr>
          <w:rFonts w:ascii="Times New Roman" w:hAnsi="Times New Roman" w:cs="Times New Roman"/>
        </w:rPr>
        <w:t>-</w:t>
      </w:r>
      <w:r>
        <w:rPr>
          <w:rFonts w:ascii="Times New Roman" w:hAnsi="Times New Roman" w:cs="Times New Roman"/>
        </w:rPr>
        <w:t>Milena:</w:t>
      </w:r>
      <w:r w:rsidRPr="001E66E2">
        <w:rPr>
          <w:rFonts w:ascii="Times New Roman" w:hAnsi="Times New Roman" w:cs="Times New Roman"/>
        </w:rPr>
        <w:t xml:space="preserve"> el consumo de drogas, </w:t>
      </w:r>
    </w:p>
    <w:p w14:paraId="7A64A09A" w14:textId="69FE9A76" w:rsidR="001E66E2" w:rsidRPr="001E66E2" w:rsidRDefault="00231E8D" w:rsidP="00F149FC">
      <w:pPr>
        <w:rPr>
          <w:rFonts w:ascii="Times New Roman" w:hAnsi="Times New Roman" w:cs="Times New Roman"/>
        </w:rPr>
      </w:pPr>
      <w:r>
        <w:rPr>
          <w:rFonts w:ascii="Times New Roman" w:hAnsi="Times New Roman" w:cs="Times New Roman"/>
        </w:rPr>
        <w:t>Álvaro</w:t>
      </w:r>
      <w:r w:rsidR="001E66E2">
        <w:rPr>
          <w:rFonts w:ascii="Times New Roman" w:hAnsi="Times New Roman" w:cs="Times New Roman"/>
        </w:rPr>
        <w:t xml:space="preserve">: </w:t>
      </w:r>
      <w:r w:rsidR="001E66E2" w:rsidRPr="001E66E2">
        <w:rPr>
          <w:rFonts w:ascii="Times New Roman" w:hAnsi="Times New Roman" w:cs="Times New Roman"/>
        </w:rPr>
        <w:t>comete</w:t>
      </w:r>
      <w:r>
        <w:rPr>
          <w:rFonts w:ascii="Times New Roman" w:hAnsi="Times New Roman" w:cs="Times New Roman"/>
        </w:rPr>
        <w:t>r</w:t>
      </w:r>
      <w:r w:rsidR="001E66E2" w:rsidRPr="001E66E2">
        <w:rPr>
          <w:rFonts w:ascii="Times New Roman" w:hAnsi="Times New Roman" w:cs="Times New Roman"/>
        </w:rPr>
        <w:t xml:space="preserve"> infracciones (robar, ser parte de pandillas),</w:t>
      </w:r>
    </w:p>
    <w:p w14:paraId="154487C2" w14:textId="77777777" w:rsidR="001E66E2" w:rsidRPr="001E66E2" w:rsidRDefault="001E66E2" w:rsidP="00F149FC">
      <w:pPr>
        <w:rPr>
          <w:rFonts w:ascii="Times New Roman" w:hAnsi="Times New Roman" w:cs="Times New Roman"/>
          <w:b/>
          <w:bCs/>
          <w:color w:val="7030A0"/>
        </w:rPr>
      </w:pPr>
      <w:r w:rsidRPr="001E66E2">
        <w:rPr>
          <w:rFonts w:ascii="Times New Roman" w:hAnsi="Times New Roman" w:cs="Times New Roman"/>
          <w:b/>
          <w:bCs/>
          <w:color w:val="7030A0"/>
        </w:rPr>
        <w:t xml:space="preserve">• ¿Qué tipos de riesgo identificas en los entornos de Milena y Álvaro? </w:t>
      </w:r>
    </w:p>
    <w:p w14:paraId="32B87F6C" w14:textId="5E4EE086" w:rsidR="001E66E2" w:rsidRPr="00231E8D" w:rsidRDefault="001E66E2" w:rsidP="00F149FC">
      <w:pPr>
        <w:rPr>
          <w:rFonts w:ascii="Times New Roman" w:hAnsi="Times New Roman" w:cs="Times New Roman"/>
          <w:i/>
          <w:iCs/>
          <w:color w:val="FF0000"/>
        </w:rPr>
      </w:pPr>
      <w:r w:rsidRPr="00231E8D">
        <w:rPr>
          <w:rFonts w:ascii="Times New Roman" w:hAnsi="Times New Roman" w:cs="Times New Roman"/>
          <w:i/>
          <w:iCs/>
          <w:color w:val="FF0000"/>
        </w:rPr>
        <w:t>-</w:t>
      </w:r>
      <w:r w:rsidR="00231E8D" w:rsidRPr="00231E8D">
        <w:rPr>
          <w:rFonts w:ascii="Times New Roman" w:hAnsi="Times New Roman" w:cs="Times New Roman"/>
          <w:i/>
          <w:iCs/>
          <w:color w:val="FF0000"/>
        </w:rPr>
        <w:t>Las conductas de riesgo son aquellas que voluntariamente realizamos porque nos dan una satisfacción placentera inmediata, pero que se asocian a resultados no deseables; por ejemplo, el consumo de drogas, cometer infracciones (robar, ser parte de pandillas), tener relaciones sexuales sin estar preparadas/os, conducir un vehículo sin contar con brevete, etc. Todas estas conductas podrían traer consecuencias que afecten nuestra integridad o nuestro bienestar.</w:t>
      </w:r>
    </w:p>
    <w:p w14:paraId="696C724C" w14:textId="4BCA190A" w:rsidR="001E66E2" w:rsidRPr="001E66E2" w:rsidRDefault="001E66E2" w:rsidP="00F149FC">
      <w:pPr>
        <w:rPr>
          <w:rFonts w:ascii="Times New Roman" w:hAnsi="Times New Roman" w:cs="Times New Roman"/>
          <w:b/>
          <w:bCs/>
          <w:color w:val="7030A0"/>
        </w:rPr>
      </w:pPr>
      <w:r w:rsidRPr="001E66E2">
        <w:rPr>
          <w:rFonts w:ascii="Times New Roman" w:hAnsi="Times New Roman" w:cs="Times New Roman"/>
          <w:b/>
          <w:bCs/>
          <w:color w:val="7030A0"/>
        </w:rPr>
        <w:t>• ¿En el lugar donde vives existen situaciones de riesgo frente al consumo de drogas?, ¿cuáles?</w:t>
      </w:r>
    </w:p>
    <w:p w14:paraId="232F6303" w14:textId="7C12EB2C" w:rsidR="001E66E2" w:rsidRPr="001E66E2" w:rsidRDefault="001E66E2" w:rsidP="00F149FC">
      <w:pPr>
        <w:rPr>
          <w:rFonts w:ascii="Times New Roman" w:hAnsi="Times New Roman" w:cs="Times New Roman"/>
        </w:rPr>
      </w:pPr>
      <w:r w:rsidRPr="001E66E2">
        <w:rPr>
          <w:rFonts w:ascii="Times New Roman" w:hAnsi="Times New Roman" w:cs="Times New Roman"/>
        </w:rPr>
        <w:t>-</w:t>
      </w:r>
      <w:r w:rsidR="00231E8D">
        <w:rPr>
          <w:rFonts w:ascii="Times New Roman" w:hAnsi="Times New Roman" w:cs="Times New Roman"/>
        </w:rPr>
        <w:t>SI/NO ¿CUÁLES?</w:t>
      </w:r>
    </w:p>
    <w:p w14:paraId="5587FCF0" w14:textId="19E8EA1F" w:rsidR="001E66E2" w:rsidRPr="001E66E2" w:rsidRDefault="001E66E2" w:rsidP="00F149FC">
      <w:pPr>
        <w:rPr>
          <w:rFonts w:ascii="Times New Roman" w:hAnsi="Times New Roman" w:cs="Times New Roman"/>
          <w:i/>
          <w:iCs/>
          <w:color w:val="FF0000"/>
        </w:rPr>
      </w:pPr>
      <w:r w:rsidRPr="001E66E2">
        <w:rPr>
          <w:rFonts w:ascii="Times New Roman" w:hAnsi="Times New Roman" w:cs="Times New Roman"/>
          <w:i/>
          <w:iCs/>
          <w:color w:val="FF0000"/>
        </w:rPr>
        <w:lastRenderedPageBreak/>
        <w:t>Reflexionemos sobre nuestras respuestas y hagamos un análisis de ellas. Si nos damos cuenta de que estamos ante una situación peligrosa, busquemos ayuda. Podemos conversar con un familiar, nuestra tutora, nuestro tutor o alguna persona cercana de confianza.</w:t>
      </w:r>
    </w:p>
    <w:p w14:paraId="176A6288" w14:textId="610485E2" w:rsidR="001E66E2" w:rsidRPr="001E66E2" w:rsidRDefault="001E66E2" w:rsidP="00F149FC">
      <w:pPr>
        <w:rPr>
          <w:rFonts w:ascii="Times New Roman" w:hAnsi="Times New Roman" w:cs="Times New Roman"/>
        </w:rPr>
      </w:pPr>
    </w:p>
    <w:p w14:paraId="6DF158E5" w14:textId="2C64D6D8" w:rsidR="001E66E2" w:rsidRPr="001E66E2" w:rsidRDefault="001E66E2" w:rsidP="001E66E2">
      <w:pPr>
        <w:rPr>
          <w:rFonts w:ascii="Times New Roman" w:hAnsi="Times New Roman" w:cs="Times New Roman"/>
          <w:b/>
          <w:bCs/>
          <w:color w:val="002060"/>
          <w:sz w:val="24"/>
          <w:szCs w:val="24"/>
        </w:rPr>
      </w:pPr>
      <w:r w:rsidRPr="001E66E2">
        <w:rPr>
          <w:rFonts w:ascii="Times New Roman" w:hAnsi="Times New Roman" w:cs="Times New Roman"/>
          <w:b/>
          <w:bCs/>
          <w:color w:val="002060"/>
          <w:sz w:val="24"/>
          <w:szCs w:val="24"/>
        </w:rPr>
        <w:t>Ahora, veamos juntas y juntos nuestros aprendizajes. Marca con un aspa “X” en el recuadro correspondiente.</w:t>
      </w:r>
    </w:p>
    <w:p w14:paraId="597B4B94" w14:textId="3B070298" w:rsidR="001E66E2" w:rsidRDefault="001E66E2" w:rsidP="001E66E2">
      <w:pPr>
        <w:rPr>
          <w:noProof/>
        </w:rPr>
      </w:pPr>
      <w:r>
        <w:rPr>
          <w:noProof/>
        </w:rPr>
        <mc:AlternateContent>
          <mc:Choice Requires="wps">
            <w:drawing>
              <wp:anchor distT="0" distB="0" distL="114300" distR="114300" simplePos="0" relativeHeight="251664384" behindDoc="0" locked="0" layoutInCell="1" allowOverlap="1" wp14:anchorId="34AF7603" wp14:editId="41A7F9BA">
                <wp:simplePos x="0" y="0"/>
                <wp:positionH relativeFrom="margin">
                  <wp:posOffset>819150</wp:posOffset>
                </wp:positionH>
                <wp:positionV relativeFrom="paragraph">
                  <wp:posOffset>170815</wp:posOffset>
                </wp:positionV>
                <wp:extent cx="431800" cy="501650"/>
                <wp:effectExtent l="0" t="0" r="0" b="0"/>
                <wp:wrapNone/>
                <wp:docPr id="6" name="Signo de multiplicación 6"/>
                <wp:cNvGraphicFramePr/>
                <a:graphic xmlns:a="http://schemas.openxmlformats.org/drawingml/2006/main">
                  <a:graphicData uri="http://schemas.microsoft.com/office/word/2010/wordprocessingShape">
                    <wps:wsp>
                      <wps:cNvSpPr/>
                      <wps:spPr>
                        <a:xfrm>
                          <a:off x="0" y="0"/>
                          <a:ext cx="431800" cy="501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AA2707" id="Signo de multiplicación 6" o:spid="_x0000_s1026" style="position:absolute;margin-left:64.5pt;margin-top:13.45pt;width:34pt;height:39.5pt;z-index:251664384;visibility:visible;mso-wrap-style:square;mso-wrap-distance-left:9pt;mso-wrap-distance-top:0;mso-wrap-distance-right:9pt;mso-wrap-distance-bottom:0;mso-position-horizontal:absolute;mso-position-horizontal-relative:margin;mso-position-vertical:absolute;mso-position-vertical-relative:text;v-text-anchor:middle" coordsize="431800,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" path="m65222,153611l142194,87357r73706,85629l289606,87357r76972,66254l282900,250825r83678,97214l289606,414293,215900,328664r-73706,85629l65222,348039r83678,-97214l65222,153611xe" fillcolor="windowText" strokeweight="1pt">
                <v:stroke joinstyle="miter"/>
                <v:path arrowok="t" o:connecttype="custom" o:connectlocs="65222,153611;142194,87357;215900,172986;289606,87357;366578,153611;282900,250825;366578,348039;289606,414293;215900,328664;142194,414293;65222,348039;148900,250825;65222,153611" o:connectangles="0,0,0,0,0,0,0,0,0,0,0,0,0"/>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986356F" wp14:editId="6E3C9C6E">
                <wp:simplePos x="0" y="0"/>
                <wp:positionH relativeFrom="margin">
                  <wp:posOffset>412750</wp:posOffset>
                </wp:positionH>
                <wp:positionV relativeFrom="paragraph">
                  <wp:posOffset>158115</wp:posOffset>
                </wp:positionV>
                <wp:extent cx="431800" cy="501650"/>
                <wp:effectExtent l="0" t="0" r="0" b="0"/>
                <wp:wrapNone/>
                <wp:docPr id="7" name="Signo de multiplicación 7"/>
                <wp:cNvGraphicFramePr/>
                <a:graphic xmlns:a="http://schemas.openxmlformats.org/drawingml/2006/main">
                  <a:graphicData uri="http://schemas.microsoft.com/office/word/2010/wordprocessingShape">
                    <wps:wsp>
                      <wps:cNvSpPr/>
                      <wps:spPr>
                        <a:xfrm>
                          <a:off x="0" y="0"/>
                          <a:ext cx="431800" cy="501650"/>
                        </a:xfrm>
                        <a:prstGeom prst="mathMultiply">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C6DAC3" id="Signo de multiplicación 7" o:spid="_x0000_s1026" style="position:absolute;margin-left:32.5pt;margin-top:12.45pt;width:34pt;height:39.5pt;z-index:251666432;visibility:visible;mso-wrap-style:square;mso-wrap-distance-left:9pt;mso-wrap-distance-top:0;mso-wrap-distance-right:9pt;mso-wrap-distance-bottom:0;mso-position-horizontal:absolute;mso-position-horizontal-relative:margin;mso-position-vertical:absolute;mso-position-vertical-relative:text;v-text-anchor:middle" coordsize="431800,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" path="m65222,153611l142194,87357r73706,85629l289606,87357r76972,66254l282900,250825r83678,97214l289606,414293,215900,328664r-73706,85629l65222,348039r83678,-97214l65222,153611xe" fillcolor="windowText" strokeweight="1pt">
                <v:stroke joinstyle="miter"/>
                <v:path arrowok="t" o:connecttype="custom" o:connectlocs="65222,153611;142194,87357;215900,172986;289606,87357;366578,153611;282900,250825;366578,348039;289606,414293;215900,328664;142194,414293;65222,348039;148900,250825;65222,153611" o:connectangles="0,0,0,0,0,0,0,0,0,0,0,0,0"/>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676C7EB" wp14:editId="52ABDED6">
                <wp:simplePos x="0" y="0"/>
                <wp:positionH relativeFrom="margin">
                  <wp:posOffset>-635</wp:posOffset>
                </wp:positionH>
                <wp:positionV relativeFrom="paragraph">
                  <wp:posOffset>135255</wp:posOffset>
                </wp:positionV>
                <wp:extent cx="431800" cy="501650"/>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431800" cy="5016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DC1F27" id="Signo de multiplicación 5" o:spid="_x0000_s1026" style="position:absolute;margin-left:-.05pt;margin-top:10.65pt;width:34pt;height:39.5pt;z-index:251662336;visibility:visible;mso-wrap-style:square;mso-wrap-distance-left:9pt;mso-wrap-distance-top:0;mso-wrap-distance-right:9pt;mso-wrap-distance-bottom:0;mso-position-horizontal:absolute;mso-position-horizontal-relative:margin;mso-position-vertical:absolute;mso-position-vertical-relative:text;v-text-anchor:middle" coordsize="431800,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" path="m65222,153611l142194,87357r73706,85629l289606,87357r76972,66254l282900,250825r83678,97214l289606,414293,215900,328664r-73706,85629l65222,348039r83678,-97214l65222,153611xe" fillcolor="black [3200]" strokecolor="black [1600]" strokeweight="1pt">
                <v:stroke joinstyle="miter"/>
                <v:path arrowok="t" o:connecttype="custom" o:connectlocs="65222,153611;142194,87357;215900,172986;289606,87357;366578,153611;282900,250825;366578,348039;289606,414293;215900,328664;142194,414293;65222,348039;148900,250825;65222,153611" o:connectangles="0,0,0,0,0,0,0,0,0,0,0,0,0"/>
                <w10:wrap anchorx="margin"/>
              </v:shape>
            </w:pict>
          </mc:Fallback>
        </mc:AlternateContent>
      </w:r>
    </w:p>
    <w:p w14:paraId="6F7D2C75" w14:textId="16FB4C3A" w:rsidR="001E66E2" w:rsidRPr="001E66E2" w:rsidRDefault="00231E8D" w:rsidP="001E66E2">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6B2FC7BB" wp14:editId="70475AFA">
            <wp:simplePos x="0" y="0"/>
            <wp:positionH relativeFrom="margin">
              <wp:posOffset>-116205</wp:posOffset>
            </wp:positionH>
            <wp:positionV relativeFrom="page">
              <wp:posOffset>2971800</wp:posOffset>
            </wp:positionV>
            <wp:extent cx="5727065" cy="290195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044" t="37207" r="25094" b="23286"/>
                    <a:stretch/>
                  </pic:blipFill>
                  <pic:spPr bwMode="auto">
                    <a:xfrm>
                      <a:off x="0" y="0"/>
                      <a:ext cx="5727065" cy="2901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E66E2" w:rsidRPr="001E66E2" w:rsidSect="00F149FC">
      <w:headerReference w:type="default" r:id="rId9"/>
      <w:pgSz w:w="11906" w:h="16838"/>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C162" w14:textId="77777777" w:rsidR="000D34DF" w:rsidRDefault="000D34DF" w:rsidP="00F149FC">
      <w:pPr>
        <w:spacing w:after="0" w:line="240" w:lineRule="auto"/>
      </w:pPr>
      <w:r>
        <w:separator/>
      </w:r>
    </w:p>
  </w:endnote>
  <w:endnote w:type="continuationSeparator" w:id="0">
    <w:p w14:paraId="0F10928E" w14:textId="77777777" w:rsidR="000D34DF" w:rsidRDefault="000D34DF" w:rsidP="00F1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CFAE" w14:textId="77777777" w:rsidR="000D34DF" w:rsidRDefault="000D34DF" w:rsidP="00F149FC">
      <w:pPr>
        <w:spacing w:after="0" w:line="240" w:lineRule="auto"/>
      </w:pPr>
      <w:r>
        <w:separator/>
      </w:r>
    </w:p>
  </w:footnote>
  <w:footnote w:type="continuationSeparator" w:id="0">
    <w:p w14:paraId="7A39633E" w14:textId="77777777" w:rsidR="000D34DF" w:rsidRDefault="000D34DF" w:rsidP="00F1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57CD" w14:textId="4119EA25" w:rsidR="00F149FC" w:rsidRPr="00F149FC" w:rsidRDefault="00F149FC" w:rsidP="00F149FC">
    <w:pPr>
      <w:pStyle w:val="Encabezado"/>
      <w:jc w:val="center"/>
      <w:rPr>
        <w:rFonts w:ascii="Times New Roman" w:hAnsi="Times New Roman" w:cs="Times New Roman"/>
      </w:rPr>
    </w:pPr>
    <w:r w:rsidRPr="00F149FC">
      <w:rPr>
        <w:rFonts w:ascii="Times New Roman" w:hAnsi="Times New Roman" w:cs="Times New Roman"/>
      </w:rPr>
      <w:t xml:space="preserve">RACHELL                                         </w:t>
    </w:r>
    <w:r w:rsidRPr="00F149FC">
      <w:rPr>
        <w:rFonts w:ascii="Times New Roman" w:hAnsi="Times New Roman" w:cs="Times New Roman"/>
      </w:rPr>
      <w:t>ACTIVIDAD 1</w:t>
    </w:r>
    <w:r w:rsidRPr="00F149FC">
      <w:rPr>
        <w:rFonts w:ascii="Times New Roman" w:hAnsi="Times New Roman" w:cs="Times New Roman"/>
      </w:rPr>
      <w:t xml:space="preserve">                         TUTORIA|</w:t>
    </w:r>
    <w:r w:rsidRPr="00F149FC">
      <w:rPr>
        <w:rFonts w:ascii="Times New Roman" w:hAnsi="Times New Roman" w:cs="Times New Roman"/>
      </w:rPr>
      <w:t>3.er y 4.</w:t>
    </w:r>
    <w:r w:rsidRPr="00F149FC">
      <w:rPr>
        <w:rFonts w:ascii="Times New Roman" w:hAnsi="Times New Roman" w:cs="Times New Roman"/>
      </w:rPr>
      <w:t xml:space="preserve">to </w:t>
    </w:r>
    <w:r w:rsidRPr="00F149FC">
      <w:rPr>
        <w:rFonts w:ascii="Times New Roman" w:hAnsi="Times New Roman" w:cs="Times New Roman"/>
      </w:rPr>
      <w:t>grado</w:t>
    </w:r>
  </w:p>
  <w:p w14:paraId="4E4B6E42" w14:textId="77777777" w:rsidR="00F149FC" w:rsidRPr="00F149FC" w:rsidRDefault="00F149FC" w:rsidP="00F149FC">
    <w:pPr>
      <w:pStyle w:val="Encabezado"/>
      <w:jc w:val="center"/>
      <w:rPr>
        <w:rFonts w:ascii="Times New Roman" w:hAnsi="Times New Roman" w:cs="Times New Roman"/>
      </w:rPr>
    </w:pPr>
  </w:p>
  <w:p w14:paraId="629897A1" w14:textId="05761646" w:rsidR="00F149FC" w:rsidRPr="00F149FC" w:rsidRDefault="00F149FC" w:rsidP="00F149FC">
    <w:pPr>
      <w:pStyle w:val="Encabezado"/>
      <w:jc w:val="center"/>
      <w:rPr>
        <w:rFonts w:ascii="Times New Roman" w:hAnsi="Times New Roman" w:cs="Times New Roman"/>
        <w:b/>
        <w:bCs/>
      </w:rPr>
    </w:pPr>
    <w:r w:rsidRPr="00F149FC">
      <w:rPr>
        <w:rFonts w:ascii="Times New Roman" w:hAnsi="Times New Roman" w:cs="Times New Roman"/>
      </w:rPr>
      <w:t>EXPERIENCIA DE APRENDIZAJE 6</w:t>
    </w:r>
    <w:r w:rsidRPr="00F149FC">
      <w:rPr>
        <w:rFonts w:ascii="Times New Roman" w:hAnsi="Times New Roman" w:cs="Times New Roman"/>
      </w:rPr>
      <w:t xml:space="preserve">:   </w:t>
    </w:r>
    <w:r w:rsidRPr="00F149FC">
      <w:rPr>
        <w:rFonts w:ascii="Times New Roman" w:hAnsi="Times New Roman" w:cs="Times New Roman"/>
        <w:b/>
        <w:bCs/>
        <w:i/>
        <w:iCs/>
        <w:color w:val="7030A0"/>
      </w:rPr>
      <w:t>Promovemos una vida saludable y libre de drogas</w:t>
    </w:r>
    <w:r>
      <w:rPr>
        <w:rFonts w:ascii="Times New Roman" w:hAnsi="Times New Roman" w:cs="Times New Roman"/>
        <w:b/>
        <w:bCs/>
        <w:i/>
        <w:iCs/>
        <w:color w:val="7030A0"/>
      </w:rPr>
      <w:t>.</w:t>
    </w:r>
  </w:p>
  <w:p w14:paraId="01341909" w14:textId="12FDF21A" w:rsidR="00F149FC" w:rsidRDefault="00F149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D34DF"/>
    <w:rsid w:val="001E66E2"/>
    <w:rsid w:val="00231E8D"/>
    <w:rsid w:val="00625659"/>
    <w:rsid w:val="006771FC"/>
    <w:rsid w:val="00F149FC"/>
    <w:rsid w:val="00F654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CB13"/>
  <w15:chartTrackingRefBased/>
  <w15:docId w15:val="{995AA496-D0C1-4C8E-BFBD-0A57AD68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4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9FC"/>
  </w:style>
  <w:style w:type="paragraph" w:styleId="Piedepgina">
    <w:name w:val="footer"/>
    <w:basedOn w:val="Normal"/>
    <w:link w:val="PiedepginaCar"/>
    <w:uiPriority w:val="99"/>
    <w:unhideWhenUsed/>
    <w:rsid w:val="00F149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9FC"/>
  </w:style>
  <w:style w:type="character" w:styleId="Hipervnculo">
    <w:name w:val="Hyperlink"/>
    <w:basedOn w:val="Fuentedeprrafopredeter"/>
    <w:uiPriority w:val="99"/>
    <w:unhideWhenUsed/>
    <w:rsid w:val="00F6546C"/>
    <w:rPr>
      <w:color w:val="0563C1" w:themeColor="hyperlink"/>
      <w:u w:val="single"/>
    </w:rPr>
  </w:style>
  <w:style w:type="character" w:styleId="Mencinsinresolver">
    <w:name w:val="Unresolved Mention"/>
    <w:basedOn w:val="Fuentedeprrafopredeter"/>
    <w:uiPriority w:val="99"/>
    <w:semiHidden/>
    <w:unhideWhenUsed/>
    <w:rsid w:val="00F6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3759">
      <w:bodyDiv w:val="1"/>
      <w:marLeft w:val="0"/>
      <w:marRight w:val="0"/>
      <w:marTop w:val="0"/>
      <w:marBottom w:val="0"/>
      <w:divBdr>
        <w:top w:val="none" w:sz="0" w:space="0" w:color="auto"/>
        <w:left w:val="none" w:sz="0" w:space="0" w:color="auto"/>
        <w:bottom w:val="none" w:sz="0" w:space="0" w:color="auto"/>
        <w:right w:val="none" w:sz="0" w:space="0" w:color="auto"/>
      </w:divBdr>
      <w:divsChild>
        <w:div w:id="1015226339">
          <w:marLeft w:val="0"/>
          <w:marRight w:val="0"/>
          <w:marTop w:val="0"/>
          <w:marBottom w:val="450"/>
          <w:divBdr>
            <w:top w:val="none" w:sz="0" w:space="0" w:color="auto"/>
            <w:left w:val="none" w:sz="0" w:space="0" w:color="auto"/>
            <w:bottom w:val="none" w:sz="0" w:space="0" w:color="auto"/>
            <w:right w:val="none" w:sz="0" w:space="0" w:color="auto"/>
          </w:divBdr>
          <w:divsChild>
            <w:div w:id="1860464339">
              <w:marLeft w:val="0"/>
              <w:marRight w:val="0"/>
              <w:marTop w:val="0"/>
              <w:marBottom w:val="0"/>
              <w:divBdr>
                <w:top w:val="none" w:sz="0" w:space="0" w:color="auto"/>
                <w:left w:val="none" w:sz="0" w:space="0" w:color="auto"/>
                <w:bottom w:val="none" w:sz="0" w:space="0" w:color="auto"/>
                <w:right w:val="none" w:sz="0" w:space="0" w:color="auto"/>
              </w:divBdr>
              <w:divsChild>
                <w:div w:id="3030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resources.aprendoencasa.pe/red/aec/regular/2021/31397b2d-0eef-42f5-b5d7-c74f48e54dd6/exp6-secundaria-3y4-seguimosaprendiendo-tutoria-act01-conductas-de-riesgo-y-droga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1</cp:revision>
  <dcterms:created xsi:type="dcterms:W3CDTF">2021-08-31T02:48:00Z</dcterms:created>
  <dcterms:modified xsi:type="dcterms:W3CDTF">2021-08-31T03:32:00Z</dcterms:modified>
</cp:coreProperties>
</file>