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574D5" w14:textId="1A448953" w:rsidR="00047847" w:rsidRPr="00047847" w:rsidRDefault="00863AE8" w:rsidP="00047847">
      <w:pPr>
        <w:rPr>
          <w:b/>
          <w:bCs/>
          <w:sz w:val="48"/>
          <w:szCs w:val="48"/>
        </w:rPr>
      </w:pPr>
      <w:r>
        <w:rPr>
          <w:b/>
          <w:bCs/>
        </w:rPr>
        <w:t xml:space="preserve">                                                           </w:t>
      </w:r>
      <w:r w:rsidR="00047847" w:rsidRPr="001470EC">
        <w:rPr>
          <w:b/>
          <w:bCs/>
          <w:color w:val="00B050"/>
          <w:sz w:val="48"/>
          <w:szCs w:val="48"/>
        </w:rPr>
        <w:t>Real Property Levy</w:t>
      </w:r>
    </w:p>
    <w:p w14:paraId="709FF7AD" w14:textId="6BF03300" w:rsidR="00047847" w:rsidRPr="00A142F6" w:rsidRDefault="00B167E6" w:rsidP="00047847">
      <w:pPr>
        <w:rPr>
          <w:b/>
          <w:bCs/>
          <w:sz w:val="24"/>
          <w:szCs w:val="24"/>
        </w:rPr>
      </w:pPr>
      <w:r w:rsidRPr="00A142F6">
        <w:rPr>
          <w:b/>
          <w:bCs/>
          <w:sz w:val="24"/>
          <w:szCs w:val="24"/>
        </w:rPr>
        <w:t>Seminole County Sheriff’s Office</w:t>
      </w:r>
      <w:r w:rsidR="00047847" w:rsidRPr="00A142F6">
        <w:rPr>
          <w:b/>
          <w:bCs/>
          <w:sz w:val="24"/>
          <w:szCs w:val="24"/>
        </w:rPr>
        <w:t xml:space="preserve"> Requirements for a Real Property Levy</w:t>
      </w:r>
    </w:p>
    <w:p w14:paraId="43EDA20E" w14:textId="24459508" w:rsidR="00047847" w:rsidRPr="00A142F6" w:rsidRDefault="00047847" w:rsidP="00047847">
      <w:pPr>
        <w:numPr>
          <w:ilvl w:val="0"/>
          <w:numId w:val="1"/>
        </w:numPr>
        <w:rPr>
          <w:sz w:val="24"/>
          <w:szCs w:val="24"/>
        </w:rPr>
      </w:pPr>
      <w:r w:rsidRPr="00A142F6">
        <w:rPr>
          <w:sz w:val="24"/>
          <w:szCs w:val="24"/>
        </w:rPr>
        <w:t>A request, in writing, to the Seminole County Sheriff's Office to levy upon and sell real property to satisfy a</w:t>
      </w:r>
      <w:r w:rsidRPr="00A142F6">
        <w:rPr>
          <w:color w:val="538135" w:themeColor="accent6" w:themeShade="BF"/>
          <w:sz w:val="24"/>
          <w:szCs w:val="24"/>
        </w:rPr>
        <w:t> </w:t>
      </w:r>
      <w:hyperlink r:id="rId5" w:tgtFrame="_self" w:history="1">
        <w:r w:rsidRPr="00A142F6">
          <w:rPr>
            <w:rStyle w:val="Hyperlink"/>
            <w:color w:val="538135" w:themeColor="accent6" w:themeShade="BF"/>
            <w:sz w:val="24"/>
            <w:szCs w:val="24"/>
          </w:rPr>
          <w:t>Fieri Facias</w:t>
        </w:r>
      </w:hyperlink>
      <w:r w:rsidRPr="00A142F6">
        <w:rPr>
          <w:sz w:val="24"/>
          <w:szCs w:val="24"/>
        </w:rPr>
        <w:t xml:space="preserve"> (Fi. Fa.). In your request for the </w:t>
      </w:r>
      <w:r w:rsidR="001905DC" w:rsidRPr="00A142F6">
        <w:rPr>
          <w:sz w:val="24"/>
          <w:szCs w:val="24"/>
        </w:rPr>
        <w:t>Seminole County Sheriff’s Office</w:t>
      </w:r>
      <w:r w:rsidRPr="00A142F6">
        <w:rPr>
          <w:sz w:val="24"/>
          <w:szCs w:val="24"/>
        </w:rPr>
        <w:t xml:space="preserve"> to </w:t>
      </w:r>
      <w:proofErr w:type="gramStart"/>
      <w:r w:rsidRPr="00A142F6">
        <w:rPr>
          <w:sz w:val="24"/>
          <w:szCs w:val="24"/>
        </w:rPr>
        <w:t>levy on</w:t>
      </w:r>
      <w:proofErr w:type="gramEnd"/>
      <w:r w:rsidRPr="00A142F6">
        <w:rPr>
          <w:sz w:val="24"/>
          <w:szCs w:val="24"/>
        </w:rPr>
        <w:t xml:space="preserve"> real property, you must include a statement that there is either no personal property to be levied upon to satisfy the judgment or that there is insufficient personal property found to be levied upon to satisfy the judgment.</w:t>
      </w:r>
    </w:p>
    <w:p w14:paraId="0E6ED6D2" w14:textId="1DDB81FC" w:rsidR="00047847" w:rsidRPr="00A142F6" w:rsidRDefault="00047847" w:rsidP="00047847">
      <w:pPr>
        <w:numPr>
          <w:ilvl w:val="0"/>
          <w:numId w:val="1"/>
        </w:numPr>
        <w:rPr>
          <w:sz w:val="24"/>
          <w:szCs w:val="24"/>
        </w:rPr>
      </w:pPr>
      <w:r w:rsidRPr="00A142F6">
        <w:rPr>
          <w:sz w:val="24"/>
          <w:szCs w:val="24"/>
        </w:rPr>
        <w:t xml:space="preserve">We must have the original Fi. Fa. We cannot accept copies of a Fi. Fa. The Fi. Fa. must have been recorded in the county where the judgment originated. If the judgment originated outside of </w:t>
      </w:r>
      <w:r w:rsidR="001905DC" w:rsidRPr="00A142F6">
        <w:rPr>
          <w:sz w:val="24"/>
          <w:szCs w:val="24"/>
        </w:rPr>
        <w:t>Seminole</w:t>
      </w:r>
      <w:r w:rsidRPr="00A142F6">
        <w:rPr>
          <w:sz w:val="24"/>
          <w:szCs w:val="24"/>
        </w:rPr>
        <w:t xml:space="preserve"> County, the judgment must also be recorded in </w:t>
      </w:r>
      <w:r w:rsidR="001905DC" w:rsidRPr="00A142F6">
        <w:rPr>
          <w:sz w:val="24"/>
          <w:szCs w:val="24"/>
        </w:rPr>
        <w:t>Seminole</w:t>
      </w:r>
      <w:r w:rsidRPr="00A142F6">
        <w:rPr>
          <w:sz w:val="24"/>
          <w:szCs w:val="24"/>
        </w:rPr>
        <w:t xml:space="preserve"> County. If the original Fi. Fa. has been lost, we can accept a properly marked "Alias," issued by the original issuer (Clerk of Court) with the same judgment date as the original Fi. Fa. and endorsed as an "Alias."</w:t>
      </w:r>
    </w:p>
    <w:p w14:paraId="4D33E0B3" w14:textId="75CE196D" w:rsidR="00047847" w:rsidRPr="00A142F6" w:rsidRDefault="00047847" w:rsidP="00047847">
      <w:pPr>
        <w:numPr>
          <w:ilvl w:val="0"/>
          <w:numId w:val="1"/>
        </w:numPr>
        <w:rPr>
          <w:sz w:val="24"/>
          <w:szCs w:val="24"/>
        </w:rPr>
      </w:pPr>
      <w:r w:rsidRPr="00A142F6">
        <w:rPr>
          <w:sz w:val="24"/>
          <w:szCs w:val="24"/>
        </w:rPr>
        <w:t>A full and complete legal description of the real property that you want us to levy upon and sell. This description must include the "</w:t>
      </w:r>
      <w:proofErr w:type="gramStart"/>
      <w:r w:rsidRPr="00A142F6">
        <w:rPr>
          <w:sz w:val="24"/>
          <w:szCs w:val="24"/>
        </w:rPr>
        <w:t>metes</w:t>
      </w:r>
      <w:proofErr w:type="gramEnd"/>
      <w:r w:rsidRPr="00A142F6">
        <w:rPr>
          <w:sz w:val="24"/>
          <w:szCs w:val="24"/>
        </w:rPr>
        <w:t xml:space="preserve"> and bounds" in the legal description and be in Microsoft Word format. This will be used for the Ad, which will be in the legal section of The Donalsonville News (the legal organ for the county). Please contact the Seminole County Sheriff’s Office at (229) 524-5115.</w:t>
      </w:r>
    </w:p>
    <w:p w14:paraId="1785B79C" w14:textId="0702CE66" w:rsidR="00E0463A" w:rsidRPr="00A142F6" w:rsidRDefault="00047847" w:rsidP="00047847">
      <w:pPr>
        <w:numPr>
          <w:ilvl w:val="0"/>
          <w:numId w:val="1"/>
        </w:numPr>
        <w:rPr>
          <w:sz w:val="24"/>
          <w:szCs w:val="24"/>
        </w:rPr>
      </w:pPr>
      <w:r w:rsidRPr="00A142F6">
        <w:rPr>
          <w:sz w:val="24"/>
          <w:szCs w:val="24"/>
        </w:rPr>
        <w:t>A Certificate of Title certified by an attorney authorized to practice law in the State of Georgia. The Certificate of Title must be less than 30 days old. The name of the current owner of the property must be shown.</w:t>
      </w:r>
    </w:p>
    <w:p w14:paraId="11B4D5AE" w14:textId="69570248" w:rsidR="00E0463A" w:rsidRPr="00A142F6" w:rsidRDefault="00E0463A" w:rsidP="00E0463A">
      <w:pPr>
        <w:ind w:left="720"/>
        <w:rPr>
          <w:sz w:val="24"/>
          <w:szCs w:val="24"/>
        </w:rPr>
      </w:pPr>
      <w:r w:rsidRPr="00A142F6">
        <w:rPr>
          <w:sz w:val="24"/>
          <w:szCs w:val="24"/>
        </w:rPr>
        <w:t xml:space="preserve">        </w:t>
      </w:r>
      <w:proofErr w:type="gramStart"/>
      <w:r w:rsidRPr="00A142F6">
        <w:rPr>
          <w:sz w:val="24"/>
          <w:szCs w:val="24"/>
        </w:rPr>
        <w:t>The Certificate of Title,</w:t>
      </w:r>
      <w:proofErr w:type="gramEnd"/>
      <w:r w:rsidRPr="00A142F6">
        <w:rPr>
          <w:sz w:val="24"/>
          <w:szCs w:val="24"/>
        </w:rPr>
        <w:t xml:space="preserve"> must include a search of the “State Index Searching” database in the Georgia Superior Court Clerks’ Cooperative Authority’s (GSCCCA) (</w:t>
      </w:r>
      <w:hyperlink r:id="rId6" w:history="1">
        <w:r w:rsidRPr="00A142F6">
          <w:rPr>
            <w:rStyle w:val="Hyperlink"/>
            <w:color w:val="538135" w:themeColor="accent6" w:themeShade="BF"/>
            <w:sz w:val="24"/>
            <w:szCs w:val="24"/>
          </w:rPr>
          <w:t>http://www.gsccca.org/search/</w:t>
        </w:r>
      </w:hyperlink>
      <w:r w:rsidRPr="00A142F6">
        <w:rPr>
          <w:sz w:val="24"/>
          <w:szCs w:val="24"/>
        </w:rPr>
        <w:t xml:space="preserve">). The following </w:t>
      </w:r>
      <w:r w:rsidR="000323CD" w:rsidRPr="00A142F6">
        <w:rPr>
          <w:sz w:val="24"/>
          <w:szCs w:val="24"/>
        </w:rPr>
        <w:t xml:space="preserve">searches must be </w:t>
      </w:r>
      <w:proofErr w:type="gramStart"/>
      <w:r w:rsidR="000323CD" w:rsidRPr="00A142F6">
        <w:rPr>
          <w:sz w:val="24"/>
          <w:szCs w:val="24"/>
        </w:rPr>
        <w:t>made</w:t>
      </w:r>
      <w:proofErr w:type="gramEnd"/>
      <w:r w:rsidR="000323CD" w:rsidRPr="00A142F6">
        <w:rPr>
          <w:sz w:val="24"/>
          <w:szCs w:val="24"/>
        </w:rPr>
        <w:t xml:space="preserve"> and the results shown in the Certificate:</w:t>
      </w:r>
    </w:p>
    <w:p w14:paraId="49FF7E4A" w14:textId="79A8A2B4" w:rsidR="000323CD" w:rsidRPr="00A142F6" w:rsidRDefault="000323CD" w:rsidP="00E0463A">
      <w:pPr>
        <w:ind w:left="720"/>
        <w:rPr>
          <w:sz w:val="24"/>
          <w:szCs w:val="24"/>
        </w:rPr>
      </w:pPr>
      <w:r w:rsidRPr="00A142F6">
        <w:rPr>
          <w:sz w:val="24"/>
          <w:szCs w:val="24"/>
        </w:rPr>
        <w:t xml:space="preserve">           - UCC Index,</w:t>
      </w:r>
    </w:p>
    <w:p w14:paraId="7FEB3225" w14:textId="77777777" w:rsidR="00EE0DE9" w:rsidRDefault="000323CD" w:rsidP="00E0463A">
      <w:pPr>
        <w:ind w:left="720"/>
        <w:rPr>
          <w:sz w:val="24"/>
          <w:szCs w:val="24"/>
        </w:rPr>
      </w:pPr>
      <w:r w:rsidRPr="00A142F6">
        <w:rPr>
          <w:sz w:val="24"/>
          <w:szCs w:val="24"/>
        </w:rPr>
        <w:t xml:space="preserve">           - Lien Index (Include a list of all lien holders with their name(s), address(es) and </w:t>
      </w:r>
      <w:r w:rsidR="00EE0DE9">
        <w:rPr>
          <w:sz w:val="24"/>
          <w:szCs w:val="24"/>
        </w:rPr>
        <w:t xml:space="preserve"> </w:t>
      </w:r>
    </w:p>
    <w:p w14:paraId="1E53DB06" w14:textId="39B2AF72" w:rsidR="000323CD" w:rsidRPr="00A142F6" w:rsidRDefault="00EE0DE9" w:rsidP="00E0463A">
      <w:pPr>
        <w:ind w:left="720"/>
        <w:rPr>
          <w:sz w:val="24"/>
          <w:szCs w:val="24"/>
        </w:rPr>
      </w:pPr>
      <w:r>
        <w:rPr>
          <w:sz w:val="24"/>
          <w:szCs w:val="24"/>
        </w:rPr>
        <w:t xml:space="preserve">              </w:t>
      </w:r>
      <w:r w:rsidR="000323CD" w:rsidRPr="00A142F6">
        <w:rPr>
          <w:sz w:val="24"/>
          <w:szCs w:val="24"/>
        </w:rPr>
        <w:t xml:space="preserve">the date(s)       </w:t>
      </w:r>
    </w:p>
    <w:p w14:paraId="4223EB1E" w14:textId="5576C2E2" w:rsidR="000323CD" w:rsidRPr="00A142F6" w:rsidRDefault="000323CD" w:rsidP="00E0463A">
      <w:pPr>
        <w:ind w:left="720"/>
        <w:rPr>
          <w:sz w:val="24"/>
          <w:szCs w:val="24"/>
        </w:rPr>
      </w:pPr>
      <w:r w:rsidRPr="00A142F6">
        <w:rPr>
          <w:sz w:val="24"/>
          <w:szCs w:val="24"/>
        </w:rPr>
        <w:t xml:space="preserve">           - the </w:t>
      </w:r>
      <w:proofErr w:type="gramStart"/>
      <w:r w:rsidRPr="00A142F6">
        <w:rPr>
          <w:sz w:val="24"/>
          <w:szCs w:val="24"/>
        </w:rPr>
        <w:t>lien</w:t>
      </w:r>
      <w:proofErr w:type="gramEnd"/>
      <w:r w:rsidRPr="00A142F6">
        <w:rPr>
          <w:sz w:val="24"/>
          <w:szCs w:val="24"/>
        </w:rPr>
        <w:t>(s) were recorded.</w:t>
      </w:r>
    </w:p>
    <w:p w14:paraId="231522F6" w14:textId="481F3CBB" w:rsidR="000323CD" w:rsidRPr="00A142F6" w:rsidRDefault="000323CD" w:rsidP="00E0463A">
      <w:pPr>
        <w:ind w:left="720"/>
        <w:rPr>
          <w:sz w:val="24"/>
          <w:szCs w:val="24"/>
        </w:rPr>
      </w:pPr>
      <w:r w:rsidRPr="00A142F6">
        <w:rPr>
          <w:sz w:val="24"/>
          <w:szCs w:val="24"/>
        </w:rPr>
        <w:t xml:space="preserve">           - Real Estate Index</w:t>
      </w:r>
    </w:p>
    <w:p w14:paraId="73617234" w14:textId="7D9C4059" w:rsidR="000323CD" w:rsidRPr="00A142F6" w:rsidRDefault="000323CD" w:rsidP="00E0463A">
      <w:pPr>
        <w:ind w:left="720"/>
        <w:rPr>
          <w:sz w:val="24"/>
          <w:szCs w:val="24"/>
        </w:rPr>
      </w:pPr>
      <w:r w:rsidRPr="00A142F6">
        <w:rPr>
          <w:sz w:val="24"/>
          <w:szCs w:val="24"/>
        </w:rPr>
        <w:t xml:space="preserve">           - Lis Pendens- (Which will be in the Lien Index shown above)</w:t>
      </w:r>
    </w:p>
    <w:p w14:paraId="60DDC159" w14:textId="3414E171" w:rsidR="000323CD" w:rsidRPr="00A142F6" w:rsidRDefault="000323CD" w:rsidP="00E0463A">
      <w:pPr>
        <w:ind w:left="720"/>
        <w:rPr>
          <w:sz w:val="24"/>
          <w:szCs w:val="24"/>
        </w:rPr>
      </w:pPr>
      <w:r w:rsidRPr="00A142F6">
        <w:rPr>
          <w:sz w:val="24"/>
          <w:szCs w:val="24"/>
        </w:rPr>
        <w:t xml:space="preserve">              (Lis Pendens: O.C.G.A. 44-14-310 </w:t>
      </w:r>
      <w:proofErr w:type="gramStart"/>
      <w:r w:rsidRPr="00A142F6">
        <w:rPr>
          <w:sz w:val="24"/>
          <w:szCs w:val="24"/>
        </w:rPr>
        <w:t>thru</w:t>
      </w:r>
      <w:proofErr w:type="gramEnd"/>
      <w:r w:rsidRPr="00A142F6">
        <w:rPr>
          <w:sz w:val="24"/>
          <w:szCs w:val="24"/>
        </w:rPr>
        <w:t xml:space="preserve"> O.C.G.A. 44-14-613)</w:t>
      </w:r>
    </w:p>
    <w:p w14:paraId="5A400586" w14:textId="5F0CBEDB" w:rsidR="00047847" w:rsidRPr="00A142F6" w:rsidRDefault="00047847" w:rsidP="00047847">
      <w:pPr>
        <w:numPr>
          <w:ilvl w:val="0"/>
          <w:numId w:val="1"/>
        </w:numPr>
        <w:rPr>
          <w:sz w:val="24"/>
          <w:szCs w:val="24"/>
        </w:rPr>
      </w:pPr>
      <w:r w:rsidRPr="00A142F6">
        <w:rPr>
          <w:sz w:val="24"/>
          <w:szCs w:val="24"/>
        </w:rPr>
        <w:lastRenderedPageBreak/>
        <w:t xml:space="preserve"> In addition, </w:t>
      </w:r>
      <w:r w:rsidR="00E0463A" w:rsidRPr="00A142F6">
        <w:rPr>
          <w:sz w:val="24"/>
          <w:szCs w:val="24"/>
        </w:rPr>
        <w:t>the Certificate of Title</w:t>
      </w:r>
      <w:r w:rsidRPr="00A142F6">
        <w:rPr>
          <w:sz w:val="24"/>
          <w:szCs w:val="24"/>
        </w:rPr>
        <w:t xml:space="preserve"> must include a list of all lien holders with their name(s), address(es) and the date the </w:t>
      </w:r>
      <w:proofErr w:type="gramStart"/>
      <w:r w:rsidRPr="00A142F6">
        <w:rPr>
          <w:sz w:val="24"/>
          <w:szCs w:val="24"/>
        </w:rPr>
        <w:t>lien</w:t>
      </w:r>
      <w:proofErr w:type="gramEnd"/>
      <w:r w:rsidRPr="00A142F6">
        <w:rPr>
          <w:sz w:val="24"/>
          <w:szCs w:val="24"/>
        </w:rPr>
        <w:t>(s) was/were recorded.</w:t>
      </w:r>
      <w:r w:rsidR="00E0463A" w:rsidRPr="00A142F6">
        <w:rPr>
          <w:sz w:val="24"/>
          <w:szCs w:val="24"/>
        </w:rPr>
        <w:t xml:space="preserve"> The Certificate of Title must include the results of the UCC search.</w:t>
      </w:r>
    </w:p>
    <w:p w14:paraId="6520BEFE" w14:textId="77777777" w:rsidR="00047847" w:rsidRPr="00A142F6" w:rsidRDefault="00047847" w:rsidP="00047847">
      <w:pPr>
        <w:numPr>
          <w:ilvl w:val="0"/>
          <w:numId w:val="1"/>
        </w:numPr>
        <w:rPr>
          <w:sz w:val="24"/>
          <w:szCs w:val="24"/>
        </w:rPr>
      </w:pPr>
      <w:r w:rsidRPr="00A142F6">
        <w:rPr>
          <w:sz w:val="24"/>
          <w:szCs w:val="24"/>
        </w:rPr>
        <w:t>A certified copy of the warranty deed for the subject property.</w:t>
      </w:r>
    </w:p>
    <w:p w14:paraId="633E3810" w14:textId="21FA4947" w:rsidR="00047847" w:rsidRPr="00A142F6" w:rsidRDefault="00047847" w:rsidP="00F81F71">
      <w:pPr>
        <w:numPr>
          <w:ilvl w:val="0"/>
          <w:numId w:val="1"/>
        </w:numPr>
        <w:rPr>
          <w:sz w:val="24"/>
          <w:szCs w:val="24"/>
        </w:rPr>
      </w:pPr>
      <w:r w:rsidRPr="00A142F6">
        <w:rPr>
          <w:sz w:val="24"/>
          <w:szCs w:val="24"/>
        </w:rPr>
        <w:t xml:space="preserve">Please note </w:t>
      </w:r>
      <w:proofErr w:type="gramStart"/>
      <w:r w:rsidRPr="00A142F6">
        <w:rPr>
          <w:sz w:val="24"/>
          <w:szCs w:val="24"/>
        </w:rPr>
        <w:t>than</w:t>
      </w:r>
      <w:proofErr w:type="gramEnd"/>
      <w:r w:rsidRPr="00A142F6">
        <w:rPr>
          <w:sz w:val="24"/>
          <w:szCs w:val="24"/>
        </w:rPr>
        <w:t xml:space="preserve"> any mortgage(s) [security deed(s)] must be extinguished (pay off the mortgage) prior to our levying. You will need to provide </w:t>
      </w:r>
      <w:proofErr w:type="gramStart"/>
      <w:r w:rsidRPr="00A142F6">
        <w:rPr>
          <w:sz w:val="24"/>
          <w:szCs w:val="24"/>
        </w:rPr>
        <w:t>us</w:t>
      </w:r>
      <w:proofErr w:type="gramEnd"/>
      <w:r w:rsidRPr="00A142F6">
        <w:rPr>
          <w:sz w:val="24"/>
          <w:szCs w:val="24"/>
        </w:rPr>
        <w:t xml:space="preserve"> the dollar amount that was paid to do this. We will need proof that this has been done</w:t>
      </w:r>
      <w:r w:rsidR="00F81F71" w:rsidRPr="00A142F6">
        <w:rPr>
          <w:sz w:val="24"/>
          <w:szCs w:val="24"/>
        </w:rPr>
        <w:t xml:space="preserve"> (O.C.G.A. 9-13-60)</w:t>
      </w:r>
      <w:r w:rsidRPr="00A142F6">
        <w:rPr>
          <w:sz w:val="24"/>
          <w:szCs w:val="24"/>
        </w:rPr>
        <w:t>.</w:t>
      </w:r>
    </w:p>
    <w:p w14:paraId="64F9AFC7" w14:textId="3B68DB7C" w:rsidR="00047847" w:rsidRPr="00A142F6" w:rsidRDefault="00047847" w:rsidP="00047847">
      <w:pPr>
        <w:numPr>
          <w:ilvl w:val="0"/>
          <w:numId w:val="1"/>
        </w:numPr>
        <w:rPr>
          <w:sz w:val="24"/>
          <w:szCs w:val="24"/>
        </w:rPr>
      </w:pPr>
      <w:r w:rsidRPr="00A142F6">
        <w:rPr>
          <w:sz w:val="24"/>
          <w:szCs w:val="24"/>
        </w:rPr>
        <w:t>The cost of the newspaper ad will be the responsibility of the plaintiff on the Fi. Fa.</w:t>
      </w:r>
    </w:p>
    <w:p w14:paraId="40B8FD96" w14:textId="77777777" w:rsidR="002042B1" w:rsidRPr="00A142F6" w:rsidRDefault="002042B1" w:rsidP="002042B1">
      <w:pPr>
        <w:ind w:left="720"/>
        <w:rPr>
          <w:sz w:val="24"/>
          <w:szCs w:val="24"/>
        </w:rPr>
      </w:pPr>
    </w:p>
    <w:p w14:paraId="58D3678C" w14:textId="77777777" w:rsidR="00A142F6" w:rsidRPr="00A142F6" w:rsidRDefault="00A142F6" w:rsidP="00A142F6">
      <w:pPr>
        <w:rPr>
          <w:sz w:val="24"/>
          <w:szCs w:val="24"/>
        </w:rPr>
      </w:pPr>
      <w:r w:rsidRPr="00A142F6">
        <w:rPr>
          <w:rFonts w:ascii="Arial" w:hAnsi="Arial" w:cs="Arial"/>
          <w:color w:val="000000"/>
          <w:sz w:val="24"/>
          <w:szCs w:val="24"/>
          <w:shd w:val="clear" w:color="auto" w:fill="FFFFFF"/>
        </w:rPr>
        <w:t xml:space="preserve">In general, we will make a 10-day money demand on the defendant by </w:t>
      </w:r>
      <w:proofErr w:type="gramStart"/>
      <w:r w:rsidRPr="00A142F6">
        <w:rPr>
          <w:rFonts w:ascii="Arial" w:hAnsi="Arial" w:cs="Arial"/>
          <w:color w:val="000000"/>
          <w:sz w:val="24"/>
          <w:szCs w:val="24"/>
          <w:shd w:val="clear" w:color="auto" w:fill="FFFFFF"/>
        </w:rPr>
        <w:t>a personal</w:t>
      </w:r>
      <w:proofErr w:type="gramEnd"/>
      <w:r w:rsidRPr="00A142F6">
        <w:rPr>
          <w:rFonts w:ascii="Arial" w:hAnsi="Arial" w:cs="Arial"/>
          <w:color w:val="000000"/>
          <w:sz w:val="24"/>
          <w:szCs w:val="24"/>
          <w:shd w:val="clear" w:color="auto" w:fill="FFFFFF"/>
        </w:rPr>
        <w:t xml:space="preserve"> contact with the person(s) named in the Fi. Fa. or by leaving a letter at the person(s) home if we are unable to make personal contact. This is an optional process since it is not required by law, but in some cases can be effective. If the defendant says that they cannot or will not pay, the Sheriff’s Office will begin the levy process.</w:t>
      </w:r>
    </w:p>
    <w:p w14:paraId="59D949B2" w14:textId="0247EAF4" w:rsidR="00047847" w:rsidRPr="00A142F6" w:rsidRDefault="00047847" w:rsidP="00047847">
      <w:pPr>
        <w:rPr>
          <w:sz w:val="24"/>
          <w:szCs w:val="24"/>
        </w:rPr>
      </w:pPr>
      <w:r w:rsidRPr="00A142F6">
        <w:rPr>
          <w:sz w:val="24"/>
          <w:szCs w:val="24"/>
        </w:rPr>
        <w:t xml:space="preserve">Sheriff's Sales are held on the 1st Tuesday of each month unless the 1st Tuesday falls on </w:t>
      </w:r>
      <w:proofErr w:type="gramStart"/>
      <w:r w:rsidRPr="00A142F6">
        <w:rPr>
          <w:sz w:val="24"/>
          <w:szCs w:val="24"/>
        </w:rPr>
        <w:t>a holiday</w:t>
      </w:r>
      <w:proofErr w:type="gramEnd"/>
      <w:r w:rsidRPr="00A142F6">
        <w:rPr>
          <w:sz w:val="24"/>
          <w:szCs w:val="24"/>
        </w:rPr>
        <w:t xml:space="preserve"> and then it is held on the next day following the 1st Tuesday of the month. We are required to publish the sale notice for 4 consecutive weeks prior to the 1st Tuesday of the month in the designated legal organ of the county, which is The Donalsonville News. The designated person in the Seminole County Sheriff’s Office will coordinate with the plaintiff or the plaintiff's attorney as to the </w:t>
      </w:r>
      <w:proofErr w:type="gramStart"/>
      <w:r w:rsidRPr="00A142F6">
        <w:rPr>
          <w:sz w:val="24"/>
          <w:szCs w:val="24"/>
        </w:rPr>
        <w:t>cut off</w:t>
      </w:r>
      <w:proofErr w:type="gramEnd"/>
      <w:r w:rsidRPr="00A142F6">
        <w:rPr>
          <w:sz w:val="24"/>
          <w:szCs w:val="24"/>
        </w:rPr>
        <w:t xml:space="preserve"> time and date </w:t>
      </w:r>
      <w:proofErr w:type="gramStart"/>
      <w:r w:rsidRPr="00A142F6">
        <w:rPr>
          <w:sz w:val="24"/>
          <w:szCs w:val="24"/>
        </w:rPr>
        <w:t>in order to</w:t>
      </w:r>
      <w:proofErr w:type="gramEnd"/>
      <w:r w:rsidRPr="00A142F6">
        <w:rPr>
          <w:sz w:val="24"/>
          <w:szCs w:val="24"/>
        </w:rPr>
        <w:t xml:space="preserve"> place the ad in the newspaper in a timely manner.</w:t>
      </w:r>
    </w:p>
    <w:p w14:paraId="7FED1AC9" w14:textId="02711E54" w:rsidR="00047847" w:rsidRPr="00A142F6" w:rsidRDefault="00047847" w:rsidP="00047847">
      <w:pPr>
        <w:rPr>
          <w:sz w:val="24"/>
          <w:szCs w:val="24"/>
        </w:rPr>
      </w:pPr>
      <w:r w:rsidRPr="00A142F6">
        <w:rPr>
          <w:sz w:val="24"/>
          <w:szCs w:val="24"/>
        </w:rPr>
        <w:t>Please note that we reserve the right to add, change, or delete from this list.</w:t>
      </w:r>
    </w:p>
    <w:p w14:paraId="48A51F5B" w14:textId="01B0D1A9" w:rsidR="00B6618C" w:rsidRDefault="00B6618C" w:rsidP="00047847"/>
    <w:p w14:paraId="77680494" w14:textId="6C8486D8" w:rsidR="00B6618C" w:rsidRDefault="00B6618C" w:rsidP="00047847"/>
    <w:p w14:paraId="3335FE96" w14:textId="39748C8C" w:rsidR="00B6618C" w:rsidRDefault="00B6618C" w:rsidP="00047847"/>
    <w:p w14:paraId="47409859" w14:textId="14215EBC" w:rsidR="00B6618C" w:rsidRDefault="00B6618C" w:rsidP="00047847"/>
    <w:p w14:paraId="5F3C01F3" w14:textId="3C434BAC" w:rsidR="00B6618C" w:rsidRDefault="00B6618C" w:rsidP="00047847">
      <w:pPr>
        <w:rPr>
          <w:sz w:val="24"/>
          <w:szCs w:val="24"/>
        </w:rPr>
      </w:pPr>
      <w:r w:rsidRPr="00A142F6">
        <w:rPr>
          <w:sz w:val="24"/>
          <w:szCs w:val="24"/>
        </w:rPr>
        <w:t>Sincerely,</w:t>
      </w:r>
    </w:p>
    <w:p w14:paraId="3A4835B9" w14:textId="126EA0C2" w:rsidR="00584E3C" w:rsidRPr="00A142F6" w:rsidRDefault="00385537" w:rsidP="00047847">
      <w:pPr>
        <w:rPr>
          <w:sz w:val="24"/>
          <w:szCs w:val="24"/>
        </w:rPr>
      </w:pPr>
      <w:r>
        <w:rPr>
          <w:sz w:val="24"/>
          <w:szCs w:val="24"/>
        </w:rPr>
        <w:t>Lieutenant</w:t>
      </w:r>
    </w:p>
    <w:p w14:paraId="7CBAD26F" w14:textId="1AAB1692" w:rsidR="00B6618C" w:rsidRPr="00A142F6" w:rsidRDefault="00B6618C" w:rsidP="00047847">
      <w:pPr>
        <w:rPr>
          <w:sz w:val="24"/>
          <w:szCs w:val="24"/>
        </w:rPr>
      </w:pPr>
      <w:r w:rsidRPr="00A142F6">
        <w:rPr>
          <w:sz w:val="24"/>
          <w:szCs w:val="24"/>
        </w:rPr>
        <w:t xml:space="preserve"> </w:t>
      </w:r>
      <w:r w:rsidR="00385537">
        <w:rPr>
          <w:sz w:val="24"/>
          <w:szCs w:val="24"/>
        </w:rPr>
        <w:t>Robert Young</w:t>
      </w:r>
      <w:r w:rsidR="00584E3C">
        <w:rPr>
          <w:sz w:val="24"/>
          <w:szCs w:val="24"/>
        </w:rPr>
        <w:t>, Seminole County Sheriff’s Office</w:t>
      </w:r>
      <w:r w:rsidRPr="00A142F6">
        <w:rPr>
          <w:sz w:val="24"/>
          <w:szCs w:val="24"/>
        </w:rPr>
        <w:t xml:space="preserve"> </w:t>
      </w:r>
    </w:p>
    <w:p w14:paraId="3EA21F73" w14:textId="44D2A5C0" w:rsidR="00B6618C" w:rsidRPr="00A142F6" w:rsidRDefault="00B6618C" w:rsidP="00047847">
      <w:pPr>
        <w:rPr>
          <w:sz w:val="24"/>
          <w:szCs w:val="24"/>
        </w:rPr>
      </w:pPr>
      <w:r w:rsidRPr="00A142F6">
        <w:rPr>
          <w:sz w:val="24"/>
          <w:szCs w:val="24"/>
        </w:rPr>
        <w:t xml:space="preserve"> 229-524-5115 ext. 710</w:t>
      </w:r>
      <w:r w:rsidR="00385537">
        <w:rPr>
          <w:sz w:val="24"/>
          <w:szCs w:val="24"/>
        </w:rPr>
        <w:t>8</w:t>
      </w:r>
    </w:p>
    <w:p w14:paraId="7FB829F7" w14:textId="4FE80966" w:rsidR="00B6618C" w:rsidRPr="00047847" w:rsidRDefault="00B6618C" w:rsidP="00047847">
      <w:r w:rsidRPr="00A142F6">
        <w:rPr>
          <w:sz w:val="24"/>
          <w:szCs w:val="24"/>
        </w:rPr>
        <w:t xml:space="preserve"> </w:t>
      </w:r>
      <w:r w:rsidR="00385537">
        <w:rPr>
          <w:sz w:val="24"/>
          <w:szCs w:val="24"/>
        </w:rPr>
        <w:t>ryoung</w:t>
      </w:r>
      <w:r w:rsidRPr="00A142F6">
        <w:rPr>
          <w:sz w:val="24"/>
          <w:szCs w:val="24"/>
        </w:rPr>
        <w:t>@seminoleso.org</w:t>
      </w:r>
    </w:p>
    <w:p w14:paraId="20268974" w14:textId="77777777" w:rsidR="002D2B2B" w:rsidRDefault="002D2B2B"/>
    <w:sectPr w:rsidR="002D2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C58E5"/>
    <w:multiLevelType w:val="multilevel"/>
    <w:tmpl w:val="3458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64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7"/>
    <w:rsid w:val="000323CD"/>
    <w:rsid w:val="00047847"/>
    <w:rsid w:val="001470EC"/>
    <w:rsid w:val="001905DC"/>
    <w:rsid w:val="002042B1"/>
    <w:rsid w:val="002122EC"/>
    <w:rsid w:val="002D2B2B"/>
    <w:rsid w:val="00385537"/>
    <w:rsid w:val="00584E3C"/>
    <w:rsid w:val="005B1134"/>
    <w:rsid w:val="00626D74"/>
    <w:rsid w:val="00863AE8"/>
    <w:rsid w:val="009F3E44"/>
    <w:rsid w:val="00A142F6"/>
    <w:rsid w:val="00B167E6"/>
    <w:rsid w:val="00B6618C"/>
    <w:rsid w:val="00B81B80"/>
    <w:rsid w:val="00C05193"/>
    <w:rsid w:val="00CF1E82"/>
    <w:rsid w:val="00E0463A"/>
    <w:rsid w:val="00EE0DE9"/>
    <w:rsid w:val="00F008FE"/>
    <w:rsid w:val="00F8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4664"/>
  <w15:chartTrackingRefBased/>
  <w15:docId w15:val="{F6FC403B-B46E-4B61-93A3-40BE1299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847"/>
    <w:rPr>
      <w:color w:val="0563C1" w:themeColor="hyperlink"/>
      <w:u w:val="single"/>
    </w:rPr>
  </w:style>
  <w:style w:type="character" w:styleId="UnresolvedMention">
    <w:name w:val="Unresolved Mention"/>
    <w:basedOn w:val="DefaultParagraphFont"/>
    <w:uiPriority w:val="99"/>
    <w:semiHidden/>
    <w:unhideWhenUsed/>
    <w:rsid w:val="00047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898">
      <w:bodyDiv w:val="1"/>
      <w:marLeft w:val="0"/>
      <w:marRight w:val="0"/>
      <w:marTop w:val="0"/>
      <w:marBottom w:val="0"/>
      <w:divBdr>
        <w:top w:val="none" w:sz="0" w:space="0" w:color="auto"/>
        <w:left w:val="none" w:sz="0" w:space="0" w:color="auto"/>
        <w:bottom w:val="none" w:sz="0" w:space="0" w:color="auto"/>
        <w:right w:val="none" w:sz="0" w:space="0" w:color="auto"/>
      </w:divBdr>
      <w:divsChild>
        <w:div w:id="154339695">
          <w:marLeft w:val="-240"/>
          <w:marRight w:val="-240"/>
          <w:marTop w:val="0"/>
          <w:marBottom w:val="0"/>
          <w:divBdr>
            <w:top w:val="none" w:sz="0" w:space="0" w:color="auto"/>
            <w:left w:val="none" w:sz="0" w:space="0" w:color="auto"/>
            <w:bottom w:val="none" w:sz="0" w:space="0" w:color="auto"/>
            <w:right w:val="none" w:sz="0" w:space="0" w:color="auto"/>
          </w:divBdr>
          <w:divsChild>
            <w:div w:id="2098407500">
              <w:marLeft w:val="0"/>
              <w:marRight w:val="0"/>
              <w:marTop w:val="0"/>
              <w:marBottom w:val="0"/>
              <w:divBdr>
                <w:top w:val="none" w:sz="0" w:space="0" w:color="auto"/>
                <w:left w:val="none" w:sz="0" w:space="0" w:color="auto"/>
                <w:bottom w:val="none" w:sz="0" w:space="0" w:color="auto"/>
                <w:right w:val="none" w:sz="0" w:space="0" w:color="auto"/>
              </w:divBdr>
              <w:divsChild>
                <w:div w:id="1792936564">
                  <w:marLeft w:val="0"/>
                  <w:marRight w:val="0"/>
                  <w:marTop w:val="0"/>
                  <w:marBottom w:val="0"/>
                  <w:divBdr>
                    <w:top w:val="none" w:sz="0" w:space="0" w:color="auto"/>
                    <w:left w:val="none" w:sz="0" w:space="0" w:color="auto"/>
                    <w:bottom w:val="none" w:sz="0" w:space="0" w:color="auto"/>
                    <w:right w:val="none" w:sz="0" w:space="0" w:color="auto"/>
                  </w:divBdr>
                  <w:divsChild>
                    <w:div w:id="2057655051">
                      <w:marLeft w:val="0"/>
                      <w:marRight w:val="0"/>
                      <w:marTop w:val="0"/>
                      <w:marBottom w:val="0"/>
                      <w:divBdr>
                        <w:top w:val="none" w:sz="0" w:space="0" w:color="auto"/>
                        <w:left w:val="none" w:sz="0" w:space="0" w:color="auto"/>
                        <w:bottom w:val="none" w:sz="0" w:space="0" w:color="auto"/>
                        <w:right w:val="none" w:sz="0" w:space="0" w:color="auto"/>
                      </w:divBdr>
                      <w:divsChild>
                        <w:div w:id="1675566038">
                          <w:marLeft w:val="0"/>
                          <w:marRight w:val="0"/>
                          <w:marTop w:val="0"/>
                          <w:marBottom w:val="0"/>
                          <w:divBdr>
                            <w:top w:val="none" w:sz="0" w:space="0" w:color="auto"/>
                            <w:left w:val="none" w:sz="0" w:space="0" w:color="auto"/>
                            <w:bottom w:val="none" w:sz="0" w:space="0" w:color="auto"/>
                            <w:right w:val="none" w:sz="0" w:space="0" w:color="auto"/>
                          </w:divBdr>
                          <w:divsChild>
                            <w:div w:id="3583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830075">
      <w:bodyDiv w:val="1"/>
      <w:marLeft w:val="0"/>
      <w:marRight w:val="0"/>
      <w:marTop w:val="0"/>
      <w:marBottom w:val="0"/>
      <w:divBdr>
        <w:top w:val="none" w:sz="0" w:space="0" w:color="auto"/>
        <w:left w:val="none" w:sz="0" w:space="0" w:color="auto"/>
        <w:bottom w:val="none" w:sz="0" w:space="0" w:color="auto"/>
        <w:right w:val="none" w:sz="0" w:space="0" w:color="auto"/>
      </w:divBdr>
    </w:div>
    <w:div w:id="12191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ccca.org/search/" TargetMode="External"/><Relationship Id="rId5" Type="http://schemas.openxmlformats.org/officeDocument/2006/relationships/hyperlink" Target="https://www.hallcounty.org/216/Writ-of-Fieri-Facias-Personal-Property-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748</Words>
  <Characters>3541</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Henry</dc:creator>
  <cp:keywords/>
  <dc:description/>
  <cp:lastModifiedBy>Dale Swanner</cp:lastModifiedBy>
  <cp:revision>21</cp:revision>
  <cp:lastPrinted>2021-06-30T18:03:00Z</cp:lastPrinted>
  <dcterms:created xsi:type="dcterms:W3CDTF">2021-06-30T16:00:00Z</dcterms:created>
  <dcterms:modified xsi:type="dcterms:W3CDTF">2026-04-09T14:49:00Z</dcterms:modified>
</cp:coreProperties>
</file>