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6ECE" w14:textId="77777777" w:rsidR="009A4E4D" w:rsidRPr="009A4E4D" w:rsidRDefault="009A4E4D" w:rsidP="009A4E4D">
      <w:pPr>
        <w:pStyle w:val="Heading2"/>
        <w:rPr>
          <w:rFonts w:ascii="Arial" w:hAnsi="Arial" w:cs="Arial"/>
          <w:sz w:val="24"/>
          <w:szCs w:val="24"/>
        </w:rPr>
      </w:pPr>
      <w:r w:rsidRPr="009A4E4D">
        <w:rPr>
          <w:rStyle w:val="Strong"/>
          <w:rFonts w:ascii="Arial" w:hAnsi="Arial" w:cs="Arial"/>
          <w:b/>
          <w:bCs/>
          <w:sz w:val="24"/>
          <w:szCs w:val="24"/>
        </w:rPr>
        <w:t>Moonlight Homecare Ltd</w:t>
      </w:r>
    </w:p>
    <w:p w14:paraId="1F78ACCE"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Professional Boundaries Policy</w:t>
      </w:r>
    </w:p>
    <w:p w14:paraId="738A17C0" w14:textId="77777777" w:rsidR="009A4E4D" w:rsidRPr="009A4E4D" w:rsidRDefault="009A4E4D" w:rsidP="009A4E4D">
      <w:pPr>
        <w:rPr>
          <w:rFonts w:ascii="Arial" w:hAnsi="Arial" w:cs="Arial"/>
          <w:sz w:val="24"/>
          <w:szCs w:val="24"/>
        </w:rPr>
      </w:pPr>
      <w:r w:rsidRPr="009A4E4D">
        <w:rPr>
          <w:rFonts w:ascii="Arial" w:hAnsi="Arial" w:cs="Arial"/>
          <w:sz w:val="24"/>
          <w:szCs w:val="24"/>
        </w:rPr>
        <w:pict w14:anchorId="6C3A522C">
          <v:rect id="_x0000_i1169" style="width:0;height:1.5pt" o:hralign="center" o:hrstd="t" o:hr="t" fillcolor="#a0a0a0" stroked="f"/>
        </w:pict>
      </w:r>
    </w:p>
    <w:p w14:paraId="13BE1471"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1. Purpose</w:t>
      </w:r>
    </w:p>
    <w:p w14:paraId="7E22F7E8" w14:textId="77777777" w:rsidR="009A4E4D" w:rsidRPr="009A4E4D" w:rsidRDefault="009A4E4D" w:rsidP="009A4E4D">
      <w:pPr>
        <w:pStyle w:val="NormalWeb"/>
        <w:rPr>
          <w:rFonts w:ascii="Arial" w:hAnsi="Arial" w:cs="Arial"/>
        </w:rPr>
      </w:pPr>
      <w:r w:rsidRPr="009A4E4D">
        <w:rPr>
          <w:rFonts w:ascii="Arial" w:hAnsi="Arial" w:cs="Arial"/>
        </w:rPr>
        <w:t>Moonlight Homecare Ltd is committed to maintaining high standards of professional conduct. This policy ensures that all staff understand and maintain appropriate professional boundaries with service users, their families, and colleagues to safeguard everyone involved.</w:t>
      </w:r>
    </w:p>
    <w:p w14:paraId="1E8D7CB7" w14:textId="77777777" w:rsidR="009A4E4D" w:rsidRPr="009A4E4D" w:rsidRDefault="009A4E4D" w:rsidP="009A4E4D">
      <w:pPr>
        <w:rPr>
          <w:rFonts w:ascii="Arial" w:hAnsi="Arial" w:cs="Arial"/>
          <w:sz w:val="24"/>
          <w:szCs w:val="24"/>
        </w:rPr>
      </w:pPr>
      <w:r w:rsidRPr="009A4E4D">
        <w:rPr>
          <w:rFonts w:ascii="Arial" w:hAnsi="Arial" w:cs="Arial"/>
          <w:sz w:val="24"/>
          <w:szCs w:val="24"/>
        </w:rPr>
        <w:pict w14:anchorId="146F5946">
          <v:rect id="_x0000_i1170" style="width:0;height:1.5pt" o:hralign="center" o:hrstd="t" o:hr="t" fillcolor="#a0a0a0" stroked="f"/>
        </w:pict>
      </w:r>
    </w:p>
    <w:p w14:paraId="34F62EA8"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2. Scope</w:t>
      </w:r>
    </w:p>
    <w:p w14:paraId="6368A305" w14:textId="77777777" w:rsidR="009A4E4D" w:rsidRPr="009A4E4D" w:rsidRDefault="009A4E4D" w:rsidP="009A4E4D">
      <w:pPr>
        <w:pStyle w:val="NormalWeb"/>
        <w:rPr>
          <w:rFonts w:ascii="Arial" w:hAnsi="Arial" w:cs="Arial"/>
        </w:rPr>
      </w:pPr>
      <w:r w:rsidRPr="009A4E4D">
        <w:rPr>
          <w:rFonts w:ascii="Arial" w:hAnsi="Arial" w:cs="Arial"/>
        </w:rPr>
        <w:t>This policy applies to all employees, including care staff, management, and any individuals representing Moonlight Homecare Ltd.</w:t>
      </w:r>
    </w:p>
    <w:p w14:paraId="4042D54D" w14:textId="77777777" w:rsidR="009A4E4D" w:rsidRPr="009A4E4D" w:rsidRDefault="009A4E4D" w:rsidP="009A4E4D">
      <w:pPr>
        <w:rPr>
          <w:rFonts w:ascii="Arial" w:hAnsi="Arial" w:cs="Arial"/>
          <w:sz w:val="24"/>
          <w:szCs w:val="24"/>
        </w:rPr>
      </w:pPr>
      <w:r w:rsidRPr="009A4E4D">
        <w:rPr>
          <w:rFonts w:ascii="Arial" w:hAnsi="Arial" w:cs="Arial"/>
          <w:sz w:val="24"/>
          <w:szCs w:val="24"/>
        </w:rPr>
        <w:pict w14:anchorId="0EC08C81">
          <v:rect id="_x0000_i1171" style="width:0;height:1.5pt" o:hralign="center" o:hrstd="t" o:hr="t" fillcolor="#a0a0a0" stroked="f"/>
        </w:pict>
      </w:r>
    </w:p>
    <w:p w14:paraId="5EFDC6AF"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3. Policy Statement</w:t>
      </w:r>
    </w:p>
    <w:p w14:paraId="48BC0E00" w14:textId="77777777" w:rsidR="009A4E4D" w:rsidRPr="009A4E4D" w:rsidRDefault="009A4E4D" w:rsidP="009A4E4D">
      <w:pPr>
        <w:pStyle w:val="NormalWeb"/>
        <w:rPr>
          <w:rFonts w:ascii="Arial" w:hAnsi="Arial" w:cs="Arial"/>
        </w:rPr>
      </w:pPr>
      <w:r w:rsidRPr="009A4E4D">
        <w:rPr>
          <w:rFonts w:ascii="Arial" w:hAnsi="Arial" w:cs="Arial"/>
        </w:rPr>
        <w:t>Moonlight Homecare Ltd expects all staff to:</w:t>
      </w:r>
    </w:p>
    <w:p w14:paraId="7171FB73" w14:textId="77777777" w:rsidR="009A4E4D" w:rsidRPr="009A4E4D" w:rsidRDefault="009A4E4D" w:rsidP="009A4E4D">
      <w:pPr>
        <w:numPr>
          <w:ilvl w:val="0"/>
          <w:numId w:val="30"/>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Maintain clear professional boundaries at all times </w:t>
      </w:r>
    </w:p>
    <w:p w14:paraId="3CC868BB" w14:textId="77777777" w:rsidR="009A4E4D" w:rsidRPr="009A4E4D" w:rsidRDefault="009A4E4D" w:rsidP="009A4E4D">
      <w:pPr>
        <w:numPr>
          <w:ilvl w:val="0"/>
          <w:numId w:val="30"/>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Provide care that is safe, respectful, and person-centred </w:t>
      </w:r>
    </w:p>
    <w:p w14:paraId="6F66B4CF" w14:textId="77777777" w:rsidR="009A4E4D" w:rsidRPr="009A4E4D" w:rsidRDefault="009A4E4D" w:rsidP="009A4E4D">
      <w:pPr>
        <w:numPr>
          <w:ilvl w:val="0"/>
          <w:numId w:val="30"/>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Avoid any behaviour that could be misinterpreted or lead to safeguarding concerns </w:t>
      </w:r>
    </w:p>
    <w:p w14:paraId="52335219" w14:textId="77777777" w:rsidR="009A4E4D" w:rsidRPr="009A4E4D" w:rsidRDefault="009A4E4D" w:rsidP="009A4E4D">
      <w:pPr>
        <w:numPr>
          <w:ilvl w:val="0"/>
          <w:numId w:val="30"/>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Act with integrity, honesty, and professionalism </w:t>
      </w:r>
    </w:p>
    <w:p w14:paraId="15E16E50" w14:textId="77777777" w:rsidR="009A4E4D" w:rsidRPr="009A4E4D" w:rsidRDefault="009A4E4D" w:rsidP="009A4E4D">
      <w:pPr>
        <w:spacing w:after="0"/>
        <w:rPr>
          <w:rFonts w:ascii="Arial" w:hAnsi="Arial" w:cs="Arial"/>
          <w:sz w:val="24"/>
          <w:szCs w:val="24"/>
        </w:rPr>
      </w:pPr>
      <w:r w:rsidRPr="009A4E4D">
        <w:rPr>
          <w:rFonts w:ascii="Arial" w:hAnsi="Arial" w:cs="Arial"/>
          <w:sz w:val="24"/>
          <w:szCs w:val="24"/>
        </w:rPr>
        <w:pict w14:anchorId="0BDADB93">
          <v:rect id="_x0000_i1172" style="width:0;height:1.5pt" o:hralign="center" o:hrstd="t" o:hr="t" fillcolor="#a0a0a0" stroked="f"/>
        </w:pict>
      </w:r>
    </w:p>
    <w:p w14:paraId="0451B5C1"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4. Definition of Professional Boundaries</w:t>
      </w:r>
    </w:p>
    <w:p w14:paraId="4DB6538D" w14:textId="77777777" w:rsidR="009A4E4D" w:rsidRPr="009A4E4D" w:rsidRDefault="009A4E4D" w:rsidP="009A4E4D">
      <w:pPr>
        <w:pStyle w:val="NormalWeb"/>
        <w:rPr>
          <w:rFonts w:ascii="Arial" w:hAnsi="Arial" w:cs="Arial"/>
        </w:rPr>
      </w:pPr>
      <w:r w:rsidRPr="009A4E4D">
        <w:rPr>
          <w:rFonts w:ascii="Arial" w:hAnsi="Arial" w:cs="Arial"/>
        </w:rPr>
        <w:t>Professional boundaries define the limits of appropriate relationships between staff and service users. They ensure that relationships remain focused on delivering safe and effective care.</w:t>
      </w:r>
    </w:p>
    <w:p w14:paraId="66B02907" w14:textId="77777777" w:rsidR="009A4E4D" w:rsidRPr="009A4E4D" w:rsidRDefault="009A4E4D" w:rsidP="009A4E4D">
      <w:pPr>
        <w:rPr>
          <w:rFonts w:ascii="Arial" w:hAnsi="Arial" w:cs="Arial"/>
          <w:sz w:val="24"/>
          <w:szCs w:val="24"/>
        </w:rPr>
      </w:pPr>
      <w:r w:rsidRPr="009A4E4D">
        <w:rPr>
          <w:rFonts w:ascii="Arial" w:hAnsi="Arial" w:cs="Arial"/>
          <w:sz w:val="24"/>
          <w:szCs w:val="24"/>
        </w:rPr>
        <w:pict w14:anchorId="66265E68">
          <v:rect id="_x0000_i1173" style="width:0;height:1.5pt" o:hralign="center" o:hrstd="t" o:hr="t" fillcolor="#a0a0a0" stroked="f"/>
        </w:pict>
      </w:r>
    </w:p>
    <w:p w14:paraId="0F22E576"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5. Responsibilities</w:t>
      </w:r>
    </w:p>
    <w:p w14:paraId="48C99345" w14:textId="77777777" w:rsidR="009A4E4D" w:rsidRPr="009A4E4D" w:rsidRDefault="009A4E4D" w:rsidP="009A4E4D">
      <w:pPr>
        <w:pStyle w:val="NormalWeb"/>
        <w:rPr>
          <w:rFonts w:ascii="Arial" w:hAnsi="Arial" w:cs="Arial"/>
        </w:rPr>
      </w:pPr>
      <w:r w:rsidRPr="009A4E4D">
        <w:rPr>
          <w:rStyle w:val="Strong"/>
          <w:rFonts w:ascii="Arial" w:hAnsi="Arial" w:cs="Arial"/>
        </w:rPr>
        <w:t>Management:</w:t>
      </w:r>
    </w:p>
    <w:p w14:paraId="782388C4" w14:textId="77777777" w:rsidR="009A4E4D" w:rsidRPr="009A4E4D" w:rsidRDefault="009A4E4D" w:rsidP="009A4E4D">
      <w:pPr>
        <w:numPr>
          <w:ilvl w:val="0"/>
          <w:numId w:val="31"/>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Provide training and guidance on professional boundaries </w:t>
      </w:r>
    </w:p>
    <w:p w14:paraId="0642CB15" w14:textId="77777777" w:rsidR="009A4E4D" w:rsidRPr="009A4E4D" w:rsidRDefault="009A4E4D" w:rsidP="009A4E4D">
      <w:pPr>
        <w:numPr>
          <w:ilvl w:val="0"/>
          <w:numId w:val="31"/>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Monitor staff conduct and address any concerns </w:t>
      </w:r>
    </w:p>
    <w:p w14:paraId="4B758C1E" w14:textId="77777777" w:rsidR="009A4E4D" w:rsidRPr="009A4E4D" w:rsidRDefault="009A4E4D" w:rsidP="009A4E4D">
      <w:pPr>
        <w:numPr>
          <w:ilvl w:val="0"/>
          <w:numId w:val="31"/>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Take appropriate action where boundaries are breached </w:t>
      </w:r>
    </w:p>
    <w:p w14:paraId="778D2A2B" w14:textId="77777777" w:rsidR="009A4E4D" w:rsidRPr="009A4E4D" w:rsidRDefault="009A4E4D" w:rsidP="009A4E4D">
      <w:pPr>
        <w:pStyle w:val="NormalWeb"/>
        <w:rPr>
          <w:rFonts w:ascii="Arial" w:hAnsi="Arial" w:cs="Arial"/>
        </w:rPr>
      </w:pPr>
      <w:r w:rsidRPr="009A4E4D">
        <w:rPr>
          <w:rStyle w:val="Strong"/>
          <w:rFonts w:ascii="Arial" w:hAnsi="Arial" w:cs="Arial"/>
        </w:rPr>
        <w:t>Staff:</w:t>
      </w:r>
    </w:p>
    <w:p w14:paraId="7D97BA90" w14:textId="77777777" w:rsidR="009A4E4D" w:rsidRPr="009A4E4D" w:rsidRDefault="009A4E4D" w:rsidP="009A4E4D">
      <w:pPr>
        <w:numPr>
          <w:ilvl w:val="0"/>
          <w:numId w:val="32"/>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Maintain professional relationships at all times </w:t>
      </w:r>
    </w:p>
    <w:p w14:paraId="40DD2BC3" w14:textId="77777777" w:rsidR="009A4E4D" w:rsidRPr="009A4E4D" w:rsidRDefault="009A4E4D" w:rsidP="009A4E4D">
      <w:pPr>
        <w:numPr>
          <w:ilvl w:val="0"/>
          <w:numId w:val="32"/>
        </w:numPr>
        <w:spacing w:before="100" w:beforeAutospacing="1" w:after="100" w:afterAutospacing="1" w:line="240" w:lineRule="auto"/>
        <w:rPr>
          <w:rFonts w:ascii="Arial" w:hAnsi="Arial" w:cs="Arial"/>
          <w:sz w:val="24"/>
          <w:szCs w:val="24"/>
        </w:rPr>
      </w:pPr>
      <w:r w:rsidRPr="009A4E4D">
        <w:rPr>
          <w:rFonts w:ascii="Arial" w:hAnsi="Arial" w:cs="Arial"/>
          <w:sz w:val="24"/>
          <w:szCs w:val="24"/>
        </w:rPr>
        <w:lastRenderedPageBreak/>
        <w:t xml:space="preserve">Be aware of power imbalance and vulnerability of service users </w:t>
      </w:r>
    </w:p>
    <w:p w14:paraId="7FE49EA5" w14:textId="77777777" w:rsidR="009A4E4D" w:rsidRPr="009A4E4D" w:rsidRDefault="009A4E4D" w:rsidP="009A4E4D">
      <w:pPr>
        <w:numPr>
          <w:ilvl w:val="0"/>
          <w:numId w:val="32"/>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Report any concerns or boundary issues immediately </w:t>
      </w:r>
    </w:p>
    <w:p w14:paraId="00A712BC" w14:textId="77777777" w:rsidR="009A4E4D" w:rsidRPr="009A4E4D" w:rsidRDefault="009A4E4D" w:rsidP="009A4E4D">
      <w:pPr>
        <w:spacing w:after="0"/>
        <w:rPr>
          <w:rFonts w:ascii="Arial" w:hAnsi="Arial" w:cs="Arial"/>
          <w:sz w:val="24"/>
          <w:szCs w:val="24"/>
        </w:rPr>
      </w:pPr>
      <w:r w:rsidRPr="009A4E4D">
        <w:rPr>
          <w:rFonts w:ascii="Arial" w:hAnsi="Arial" w:cs="Arial"/>
          <w:sz w:val="24"/>
          <w:szCs w:val="24"/>
        </w:rPr>
        <w:pict w14:anchorId="6900AAF9">
          <v:rect id="_x0000_i1174" style="width:0;height:1.5pt" o:hralign="center" o:hrstd="t" o:hr="t" fillcolor="#a0a0a0" stroked="f"/>
        </w:pict>
      </w:r>
    </w:p>
    <w:p w14:paraId="24867444"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6. Maintaining Professional Boundaries</w:t>
      </w:r>
    </w:p>
    <w:p w14:paraId="5527107F" w14:textId="77777777" w:rsidR="009A4E4D" w:rsidRPr="009A4E4D" w:rsidRDefault="009A4E4D" w:rsidP="009A4E4D">
      <w:pPr>
        <w:pStyle w:val="NormalWeb"/>
        <w:rPr>
          <w:rFonts w:ascii="Arial" w:hAnsi="Arial" w:cs="Arial"/>
        </w:rPr>
      </w:pPr>
      <w:r w:rsidRPr="009A4E4D">
        <w:rPr>
          <w:rFonts w:ascii="Arial" w:hAnsi="Arial" w:cs="Arial"/>
        </w:rPr>
        <w:t>Staff must:</w:t>
      </w:r>
    </w:p>
    <w:p w14:paraId="56B0BB87" w14:textId="77777777" w:rsidR="009A4E4D" w:rsidRPr="009A4E4D" w:rsidRDefault="009A4E4D" w:rsidP="009A4E4D">
      <w:pPr>
        <w:numPr>
          <w:ilvl w:val="0"/>
          <w:numId w:val="33"/>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Treat all service users with dignity and respect </w:t>
      </w:r>
    </w:p>
    <w:p w14:paraId="5517150A" w14:textId="77777777" w:rsidR="009A4E4D" w:rsidRPr="009A4E4D" w:rsidRDefault="009A4E4D" w:rsidP="009A4E4D">
      <w:pPr>
        <w:numPr>
          <w:ilvl w:val="0"/>
          <w:numId w:val="33"/>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Keep relationships professional and not personal </w:t>
      </w:r>
    </w:p>
    <w:p w14:paraId="718F0928" w14:textId="77777777" w:rsidR="009A4E4D" w:rsidRPr="009A4E4D" w:rsidRDefault="009A4E4D" w:rsidP="009A4E4D">
      <w:pPr>
        <w:numPr>
          <w:ilvl w:val="0"/>
          <w:numId w:val="33"/>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Maintain appropriate communication at all times </w:t>
      </w:r>
    </w:p>
    <w:p w14:paraId="175F2C49" w14:textId="77777777" w:rsidR="009A4E4D" w:rsidRPr="009A4E4D" w:rsidRDefault="009A4E4D" w:rsidP="009A4E4D">
      <w:pPr>
        <w:numPr>
          <w:ilvl w:val="0"/>
          <w:numId w:val="33"/>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Follow care plans and organisational procedures </w:t>
      </w:r>
    </w:p>
    <w:p w14:paraId="39329D99" w14:textId="77777777" w:rsidR="009A4E4D" w:rsidRPr="009A4E4D" w:rsidRDefault="009A4E4D" w:rsidP="009A4E4D">
      <w:pPr>
        <w:spacing w:after="0"/>
        <w:rPr>
          <w:rFonts w:ascii="Arial" w:hAnsi="Arial" w:cs="Arial"/>
          <w:sz w:val="24"/>
          <w:szCs w:val="24"/>
        </w:rPr>
      </w:pPr>
      <w:r w:rsidRPr="009A4E4D">
        <w:rPr>
          <w:rFonts w:ascii="Arial" w:hAnsi="Arial" w:cs="Arial"/>
          <w:sz w:val="24"/>
          <w:szCs w:val="24"/>
        </w:rPr>
        <w:pict w14:anchorId="59AC0193">
          <v:rect id="_x0000_i1175" style="width:0;height:1.5pt" o:hralign="center" o:hrstd="t" o:hr="t" fillcolor="#a0a0a0" stroked="f"/>
        </w:pict>
      </w:r>
    </w:p>
    <w:p w14:paraId="65D4CF72"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7. Unacceptable Practices</w:t>
      </w:r>
    </w:p>
    <w:p w14:paraId="30273297" w14:textId="77777777" w:rsidR="009A4E4D" w:rsidRPr="009A4E4D" w:rsidRDefault="009A4E4D" w:rsidP="009A4E4D">
      <w:pPr>
        <w:pStyle w:val="NormalWeb"/>
        <w:rPr>
          <w:rFonts w:ascii="Arial" w:hAnsi="Arial" w:cs="Arial"/>
        </w:rPr>
      </w:pPr>
      <w:r w:rsidRPr="009A4E4D">
        <w:rPr>
          <w:rFonts w:ascii="Arial" w:hAnsi="Arial" w:cs="Arial"/>
        </w:rPr>
        <w:t>Staff must not:</w:t>
      </w:r>
    </w:p>
    <w:p w14:paraId="6ACC8D17" w14:textId="77777777" w:rsidR="009A4E4D" w:rsidRPr="009A4E4D" w:rsidRDefault="009A4E4D" w:rsidP="009A4E4D">
      <w:pPr>
        <w:numPr>
          <w:ilvl w:val="0"/>
          <w:numId w:val="34"/>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Form personal or intimate relationships with service users or their family members </w:t>
      </w:r>
    </w:p>
    <w:p w14:paraId="444D9B13" w14:textId="77777777" w:rsidR="009A4E4D" w:rsidRPr="009A4E4D" w:rsidRDefault="009A4E4D" w:rsidP="009A4E4D">
      <w:pPr>
        <w:numPr>
          <w:ilvl w:val="0"/>
          <w:numId w:val="34"/>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Accept or give gifts, money, or loans </w:t>
      </w:r>
    </w:p>
    <w:p w14:paraId="7042FB25" w14:textId="77777777" w:rsidR="009A4E4D" w:rsidRPr="009A4E4D" w:rsidRDefault="009A4E4D" w:rsidP="009A4E4D">
      <w:pPr>
        <w:numPr>
          <w:ilvl w:val="0"/>
          <w:numId w:val="34"/>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Share personal contact details or connect via social media </w:t>
      </w:r>
    </w:p>
    <w:p w14:paraId="54A9B313" w14:textId="77777777" w:rsidR="009A4E4D" w:rsidRPr="009A4E4D" w:rsidRDefault="009A4E4D" w:rsidP="009A4E4D">
      <w:pPr>
        <w:numPr>
          <w:ilvl w:val="0"/>
          <w:numId w:val="34"/>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Visit service users outside of agreed care duties </w:t>
      </w:r>
    </w:p>
    <w:p w14:paraId="0D47CAD4" w14:textId="77777777" w:rsidR="009A4E4D" w:rsidRPr="009A4E4D" w:rsidRDefault="009A4E4D" w:rsidP="009A4E4D">
      <w:pPr>
        <w:numPr>
          <w:ilvl w:val="0"/>
          <w:numId w:val="34"/>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Become involved </w:t>
      </w:r>
      <w:proofErr w:type="gramStart"/>
      <w:r w:rsidRPr="009A4E4D">
        <w:rPr>
          <w:rFonts w:ascii="Arial" w:hAnsi="Arial" w:cs="Arial"/>
          <w:sz w:val="24"/>
          <w:szCs w:val="24"/>
        </w:rPr>
        <w:t>in service</w:t>
      </w:r>
      <w:proofErr w:type="gramEnd"/>
      <w:r w:rsidRPr="009A4E4D">
        <w:rPr>
          <w:rFonts w:ascii="Arial" w:hAnsi="Arial" w:cs="Arial"/>
          <w:sz w:val="24"/>
          <w:szCs w:val="24"/>
        </w:rPr>
        <w:t xml:space="preserve"> users’ financial matters </w:t>
      </w:r>
    </w:p>
    <w:p w14:paraId="163CE236" w14:textId="77777777" w:rsidR="009A4E4D" w:rsidRPr="009A4E4D" w:rsidRDefault="009A4E4D" w:rsidP="009A4E4D">
      <w:pPr>
        <w:numPr>
          <w:ilvl w:val="0"/>
          <w:numId w:val="34"/>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Use their position for personal gain </w:t>
      </w:r>
    </w:p>
    <w:p w14:paraId="38BEF820" w14:textId="77777777" w:rsidR="009A4E4D" w:rsidRPr="009A4E4D" w:rsidRDefault="009A4E4D" w:rsidP="009A4E4D">
      <w:pPr>
        <w:spacing w:after="0"/>
        <w:rPr>
          <w:rFonts w:ascii="Arial" w:hAnsi="Arial" w:cs="Arial"/>
          <w:sz w:val="24"/>
          <w:szCs w:val="24"/>
        </w:rPr>
      </w:pPr>
      <w:r w:rsidRPr="009A4E4D">
        <w:rPr>
          <w:rFonts w:ascii="Arial" w:hAnsi="Arial" w:cs="Arial"/>
          <w:sz w:val="24"/>
          <w:szCs w:val="24"/>
        </w:rPr>
        <w:pict w14:anchorId="36C54C8E">
          <v:rect id="_x0000_i1176" style="width:0;height:1.5pt" o:hralign="center" o:hrstd="t" o:hr="t" fillcolor="#a0a0a0" stroked="f"/>
        </w:pict>
      </w:r>
    </w:p>
    <w:p w14:paraId="1141BA8C"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 xml:space="preserve">8. </w:t>
      </w:r>
      <w:proofErr w:type="gramStart"/>
      <w:r w:rsidRPr="009A4E4D">
        <w:rPr>
          <w:rStyle w:val="Strong"/>
          <w:rFonts w:ascii="Arial" w:hAnsi="Arial" w:cs="Arial"/>
          <w:b w:val="0"/>
          <w:bCs w:val="0"/>
        </w:rPr>
        <w:t>Social Media</w:t>
      </w:r>
      <w:proofErr w:type="gramEnd"/>
      <w:r w:rsidRPr="009A4E4D">
        <w:rPr>
          <w:rStyle w:val="Strong"/>
          <w:rFonts w:ascii="Arial" w:hAnsi="Arial" w:cs="Arial"/>
          <w:b w:val="0"/>
          <w:bCs w:val="0"/>
        </w:rPr>
        <w:t xml:space="preserve"> and Communication</w:t>
      </w:r>
    </w:p>
    <w:p w14:paraId="219E34F3" w14:textId="77777777" w:rsidR="009A4E4D" w:rsidRPr="009A4E4D" w:rsidRDefault="009A4E4D" w:rsidP="009A4E4D">
      <w:pPr>
        <w:numPr>
          <w:ilvl w:val="0"/>
          <w:numId w:val="35"/>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Staff must not communicate with service users via personal social media accounts </w:t>
      </w:r>
    </w:p>
    <w:p w14:paraId="4D620892" w14:textId="77777777" w:rsidR="009A4E4D" w:rsidRPr="009A4E4D" w:rsidRDefault="009A4E4D" w:rsidP="009A4E4D">
      <w:pPr>
        <w:numPr>
          <w:ilvl w:val="0"/>
          <w:numId w:val="35"/>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Confidentiality must be maintained at all times </w:t>
      </w:r>
    </w:p>
    <w:p w14:paraId="44EFAF04" w14:textId="77777777" w:rsidR="009A4E4D" w:rsidRPr="009A4E4D" w:rsidRDefault="009A4E4D" w:rsidP="009A4E4D">
      <w:pPr>
        <w:numPr>
          <w:ilvl w:val="0"/>
          <w:numId w:val="35"/>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Work-related communication must follow company procedures </w:t>
      </w:r>
    </w:p>
    <w:p w14:paraId="3A1A0E76" w14:textId="77777777" w:rsidR="009A4E4D" w:rsidRPr="009A4E4D" w:rsidRDefault="009A4E4D" w:rsidP="009A4E4D">
      <w:pPr>
        <w:spacing w:after="0"/>
        <w:rPr>
          <w:rFonts w:ascii="Arial" w:hAnsi="Arial" w:cs="Arial"/>
          <w:sz w:val="24"/>
          <w:szCs w:val="24"/>
        </w:rPr>
      </w:pPr>
      <w:r w:rsidRPr="009A4E4D">
        <w:rPr>
          <w:rFonts w:ascii="Arial" w:hAnsi="Arial" w:cs="Arial"/>
          <w:sz w:val="24"/>
          <w:szCs w:val="24"/>
        </w:rPr>
        <w:pict w14:anchorId="4A16A97E">
          <v:rect id="_x0000_i1177" style="width:0;height:1.5pt" o:hralign="center" o:hrstd="t" o:hr="t" fillcolor="#a0a0a0" stroked="f"/>
        </w:pict>
      </w:r>
    </w:p>
    <w:p w14:paraId="14A98ED3"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9. Gifts and Financial Transactions</w:t>
      </w:r>
    </w:p>
    <w:p w14:paraId="47D8F2D8" w14:textId="77777777" w:rsidR="009A4E4D" w:rsidRPr="009A4E4D" w:rsidRDefault="009A4E4D" w:rsidP="009A4E4D">
      <w:pPr>
        <w:numPr>
          <w:ilvl w:val="0"/>
          <w:numId w:val="36"/>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Staff must not accept significant gifts or money </w:t>
      </w:r>
    </w:p>
    <w:p w14:paraId="68E9192A" w14:textId="77777777" w:rsidR="009A4E4D" w:rsidRPr="009A4E4D" w:rsidRDefault="009A4E4D" w:rsidP="009A4E4D">
      <w:pPr>
        <w:numPr>
          <w:ilvl w:val="0"/>
          <w:numId w:val="36"/>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Any small tokens must be reported to management </w:t>
      </w:r>
    </w:p>
    <w:p w14:paraId="51775226" w14:textId="77777777" w:rsidR="009A4E4D" w:rsidRPr="009A4E4D" w:rsidRDefault="009A4E4D" w:rsidP="009A4E4D">
      <w:pPr>
        <w:numPr>
          <w:ilvl w:val="0"/>
          <w:numId w:val="36"/>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Staff must never borrow or lend money to service users or their families </w:t>
      </w:r>
    </w:p>
    <w:p w14:paraId="6997593D" w14:textId="77777777" w:rsidR="009A4E4D" w:rsidRPr="009A4E4D" w:rsidRDefault="009A4E4D" w:rsidP="009A4E4D">
      <w:pPr>
        <w:spacing w:after="0"/>
        <w:rPr>
          <w:rFonts w:ascii="Arial" w:hAnsi="Arial" w:cs="Arial"/>
          <w:sz w:val="24"/>
          <w:szCs w:val="24"/>
        </w:rPr>
      </w:pPr>
      <w:r w:rsidRPr="009A4E4D">
        <w:rPr>
          <w:rFonts w:ascii="Arial" w:hAnsi="Arial" w:cs="Arial"/>
          <w:sz w:val="24"/>
          <w:szCs w:val="24"/>
        </w:rPr>
        <w:pict w14:anchorId="627132AB">
          <v:rect id="_x0000_i1178" style="width:0;height:1.5pt" o:hralign="center" o:hrstd="t" o:hr="t" fillcolor="#a0a0a0" stroked="f"/>
        </w:pict>
      </w:r>
    </w:p>
    <w:p w14:paraId="6E476667"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10. Recognising Boundary Concerns</w:t>
      </w:r>
    </w:p>
    <w:p w14:paraId="4430772D" w14:textId="77777777" w:rsidR="009A4E4D" w:rsidRPr="009A4E4D" w:rsidRDefault="009A4E4D" w:rsidP="009A4E4D">
      <w:pPr>
        <w:pStyle w:val="NormalWeb"/>
        <w:rPr>
          <w:rFonts w:ascii="Arial" w:hAnsi="Arial" w:cs="Arial"/>
        </w:rPr>
      </w:pPr>
      <w:r w:rsidRPr="009A4E4D">
        <w:rPr>
          <w:rFonts w:ascii="Arial" w:hAnsi="Arial" w:cs="Arial"/>
        </w:rPr>
        <w:t>Staff should be aware of:</w:t>
      </w:r>
    </w:p>
    <w:p w14:paraId="1258D9A2" w14:textId="77777777" w:rsidR="009A4E4D" w:rsidRPr="009A4E4D" w:rsidRDefault="009A4E4D" w:rsidP="009A4E4D">
      <w:pPr>
        <w:numPr>
          <w:ilvl w:val="0"/>
          <w:numId w:val="37"/>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Over-involvement with a service user </w:t>
      </w:r>
    </w:p>
    <w:p w14:paraId="75A1DEFC" w14:textId="77777777" w:rsidR="009A4E4D" w:rsidRPr="009A4E4D" w:rsidRDefault="009A4E4D" w:rsidP="009A4E4D">
      <w:pPr>
        <w:numPr>
          <w:ilvl w:val="0"/>
          <w:numId w:val="37"/>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Favouritism or dependency </w:t>
      </w:r>
    </w:p>
    <w:p w14:paraId="5DF46028" w14:textId="77777777" w:rsidR="009A4E4D" w:rsidRPr="009A4E4D" w:rsidRDefault="009A4E4D" w:rsidP="009A4E4D">
      <w:pPr>
        <w:numPr>
          <w:ilvl w:val="0"/>
          <w:numId w:val="37"/>
        </w:numPr>
        <w:spacing w:before="100" w:beforeAutospacing="1" w:after="100" w:afterAutospacing="1" w:line="240" w:lineRule="auto"/>
        <w:rPr>
          <w:rFonts w:ascii="Arial" w:hAnsi="Arial" w:cs="Arial"/>
          <w:sz w:val="24"/>
          <w:szCs w:val="24"/>
        </w:rPr>
      </w:pPr>
      <w:r w:rsidRPr="009A4E4D">
        <w:rPr>
          <w:rFonts w:ascii="Arial" w:hAnsi="Arial" w:cs="Arial"/>
          <w:sz w:val="24"/>
          <w:szCs w:val="24"/>
        </w:rPr>
        <w:lastRenderedPageBreak/>
        <w:t xml:space="preserve">Sharing personal information </w:t>
      </w:r>
    </w:p>
    <w:p w14:paraId="0319CD0E" w14:textId="77777777" w:rsidR="009A4E4D" w:rsidRPr="009A4E4D" w:rsidRDefault="009A4E4D" w:rsidP="009A4E4D">
      <w:pPr>
        <w:numPr>
          <w:ilvl w:val="0"/>
          <w:numId w:val="37"/>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Feeling pressured into inappropriate situations </w:t>
      </w:r>
    </w:p>
    <w:p w14:paraId="0FDC427E" w14:textId="77777777" w:rsidR="009A4E4D" w:rsidRPr="009A4E4D" w:rsidRDefault="009A4E4D" w:rsidP="009A4E4D">
      <w:pPr>
        <w:pStyle w:val="NormalWeb"/>
        <w:rPr>
          <w:rFonts w:ascii="Arial" w:hAnsi="Arial" w:cs="Arial"/>
        </w:rPr>
      </w:pPr>
      <w:r w:rsidRPr="009A4E4D">
        <w:rPr>
          <w:rFonts w:ascii="Arial" w:hAnsi="Arial" w:cs="Arial"/>
        </w:rPr>
        <w:t>Any concerns must be reported immediately.</w:t>
      </w:r>
    </w:p>
    <w:p w14:paraId="0FEF9C4B" w14:textId="77777777" w:rsidR="009A4E4D" w:rsidRPr="009A4E4D" w:rsidRDefault="009A4E4D" w:rsidP="009A4E4D">
      <w:pPr>
        <w:rPr>
          <w:rFonts w:ascii="Arial" w:hAnsi="Arial" w:cs="Arial"/>
          <w:sz w:val="24"/>
          <w:szCs w:val="24"/>
        </w:rPr>
      </w:pPr>
      <w:r w:rsidRPr="009A4E4D">
        <w:rPr>
          <w:rFonts w:ascii="Arial" w:hAnsi="Arial" w:cs="Arial"/>
          <w:sz w:val="24"/>
          <w:szCs w:val="24"/>
        </w:rPr>
        <w:pict w14:anchorId="2BB1B98B">
          <v:rect id="_x0000_i1179" style="width:0;height:1.5pt" o:hralign="center" o:hrstd="t" o:hr="t" fillcolor="#a0a0a0" stroked="f"/>
        </w:pict>
      </w:r>
    </w:p>
    <w:p w14:paraId="764B9C6B"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11. Breaches of Professional Boundaries</w:t>
      </w:r>
    </w:p>
    <w:p w14:paraId="4DBCB765" w14:textId="77777777" w:rsidR="009A4E4D" w:rsidRPr="009A4E4D" w:rsidRDefault="009A4E4D" w:rsidP="009A4E4D">
      <w:pPr>
        <w:numPr>
          <w:ilvl w:val="0"/>
          <w:numId w:val="38"/>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All breaches will be taken seriously </w:t>
      </w:r>
    </w:p>
    <w:p w14:paraId="5BD487B7" w14:textId="77777777" w:rsidR="009A4E4D" w:rsidRPr="009A4E4D" w:rsidRDefault="009A4E4D" w:rsidP="009A4E4D">
      <w:pPr>
        <w:numPr>
          <w:ilvl w:val="0"/>
          <w:numId w:val="38"/>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May result in disciplinary action, including dismissal </w:t>
      </w:r>
    </w:p>
    <w:p w14:paraId="03675226" w14:textId="77777777" w:rsidR="009A4E4D" w:rsidRPr="009A4E4D" w:rsidRDefault="009A4E4D" w:rsidP="009A4E4D">
      <w:pPr>
        <w:numPr>
          <w:ilvl w:val="0"/>
          <w:numId w:val="38"/>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Safeguarding procedures will be followed where necessary </w:t>
      </w:r>
    </w:p>
    <w:p w14:paraId="2DC7270A" w14:textId="77777777" w:rsidR="009A4E4D" w:rsidRPr="009A4E4D" w:rsidRDefault="009A4E4D" w:rsidP="009A4E4D">
      <w:pPr>
        <w:spacing w:after="0"/>
        <w:rPr>
          <w:rFonts w:ascii="Arial" w:hAnsi="Arial" w:cs="Arial"/>
          <w:sz w:val="24"/>
          <w:szCs w:val="24"/>
        </w:rPr>
      </w:pPr>
      <w:r w:rsidRPr="009A4E4D">
        <w:rPr>
          <w:rFonts w:ascii="Arial" w:hAnsi="Arial" w:cs="Arial"/>
          <w:sz w:val="24"/>
          <w:szCs w:val="24"/>
        </w:rPr>
        <w:pict w14:anchorId="5C27C0CB">
          <v:rect id="_x0000_i1180" style="width:0;height:1.5pt" o:hralign="center" o:hrstd="t" o:hr="t" fillcolor="#a0a0a0" stroked="f"/>
        </w:pict>
      </w:r>
    </w:p>
    <w:p w14:paraId="4C317D0E"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12. Training</w:t>
      </w:r>
    </w:p>
    <w:p w14:paraId="2197546F" w14:textId="77777777" w:rsidR="009A4E4D" w:rsidRPr="009A4E4D" w:rsidRDefault="009A4E4D" w:rsidP="009A4E4D">
      <w:pPr>
        <w:pStyle w:val="NormalWeb"/>
        <w:rPr>
          <w:rFonts w:ascii="Arial" w:hAnsi="Arial" w:cs="Arial"/>
        </w:rPr>
      </w:pPr>
      <w:r w:rsidRPr="009A4E4D">
        <w:rPr>
          <w:rFonts w:ascii="Arial" w:hAnsi="Arial" w:cs="Arial"/>
        </w:rPr>
        <w:t>All staff will:</w:t>
      </w:r>
    </w:p>
    <w:p w14:paraId="458EF1B4" w14:textId="77777777" w:rsidR="009A4E4D" w:rsidRPr="009A4E4D" w:rsidRDefault="009A4E4D" w:rsidP="009A4E4D">
      <w:pPr>
        <w:numPr>
          <w:ilvl w:val="0"/>
          <w:numId w:val="39"/>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Receive training on professional boundaries </w:t>
      </w:r>
    </w:p>
    <w:p w14:paraId="17DB55E4" w14:textId="77777777" w:rsidR="009A4E4D" w:rsidRPr="009A4E4D" w:rsidRDefault="009A4E4D" w:rsidP="009A4E4D">
      <w:pPr>
        <w:numPr>
          <w:ilvl w:val="0"/>
          <w:numId w:val="39"/>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Be supported to understand appropriate conduct </w:t>
      </w:r>
    </w:p>
    <w:p w14:paraId="547ADAF4" w14:textId="77777777" w:rsidR="009A4E4D" w:rsidRPr="009A4E4D" w:rsidRDefault="009A4E4D" w:rsidP="009A4E4D">
      <w:pPr>
        <w:numPr>
          <w:ilvl w:val="0"/>
          <w:numId w:val="39"/>
        </w:numPr>
        <w:spacing w:before="100" w:beforeAutospacing="1" w:after="100" w:afterAutospacing="1" w:line="240" w:lineRule="auto"/>
        <w:rPr>
          <w:rFonts w:ascii="Arial" w:hAnsi="Arial" w:cs="Arial"/>
          <w:sz w:val="24"/>
          <w:szCs w:val="24"/>
        </w:rPr>
      </w:pPr>
      <w:r w:rsidRPr="009A4E4D">
        <w:rPr>
          <w:rFonts w:ascii="Arial" w:hAnsi="Arial" w:cs="Arial"/>
          <w:sz w:val="24"/>
          <w:szCs w:val="24"/>
        </w:rPr>
        <w:t xml:space="preserve">Receive updates and refresher training </w:t>
      </w:r>
    </w:p>
    <w:p w14:paraId="082E954A" w14:textId="77777777" w:rsidR="009A4E4D" w:rsidRPr="009A4E4D" w:rsidRDefault="009A4E4D" w:rsidP="009A4E4D">
      <w:pPr>
        <w:spacing w:after="0"/>
        <w:rPr>
          <w:rFonts w:ascii="Arial" w:hAnsi="Arial" w:cs="Arial"/>
          <w:sz w:val="24"/>
          <w:szCs w:val="24"/>
        </w:rPr>
      </w:pPr>
      <w:r w:rsidRPr="009A4E4D">
        <w:rPr>
          <w:rFonts w:ascii="Arial" w:hAnsi="Arial" w:cs="Arial"/>
          <w:sz w:val="24"/>
          <w:szCs w:val="24"/>
        </w:rPr>
        <w:pict w14:anchorId="7C1C0788">
          <v:rect id="_x0000_i1181" style="width:0;height:1.5pt" o:hralign="center" o:hrstd="t" o:hr="t" fillcolor="#a0a0a0" stroked="f"/>
        </w:pict>
      </w:r>
    </w:p>
    <w:p w14:paraId="7E21F8C4"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13. Monitoring and Review</w:t>
      </w:r>
    </w:p>
    <w:p w14:paraId="785182F1" w14:textId="77777777" w:rsidR="009A4E4D" w:rsidRPr="009A4E4D" w:rsidRDefault="009A4E4D" w:rsidP="009A4E4D">
      <w:pPr>
        <w:pStyle w:val="NormalWeb"/>
        <w:rPr>
          <w:rFonts w:ascii="Arial" w:hAnsi="Arial" w:cs="Arial"/>
        </w:rPr>
      </w:pPr>
      <w:r w:rsidRPr="009A4E4D">
        <w:rPr>
          <w:rFonts w:ascii="Arial" w:hAnsi="Arial" w:cs="Arial"/>
        </w:rPr>
        <w:t>This policy will be reviewed regularly to ensure compliance with current legislation, CQC standards, and best practice.</w:t>
      </w:r>
    </w:p>
    <w:p w14:paraId="6A194E9C" w14:textId="77777777" w:rsidR="009A4E4D" w:rsidRPr="009A4E4D" w:rsidRDefault="009A4E4D" w:rsidP="009A4E4D">
      <w:pPr>
        <w:rPr>
          <w:rFonts w:ascii="Arial" w:hAnsi="Arial" w:cs="Arial"/>
          <w:sz w:val="24"/>
          <w:szCs w:val="24"/>
        </w:rPr>
      </w:pPr>
      <w:r w:rsidRPr="009A4E4D">
        <w:rPr>
          <w:rFonts w:ascii="Arial" w:hAnsi="Arial" w:cs="Arial"/>
          <w:sz w:val="24"/>
          <w:szCs w:val="24"/>
        </w:rPr>
        <w:pict w14:anchorId="5A59D9CD">
          <v:rect id="_x0000_i1182" style="width:0;height:1.5pt" o:hralign="center" o:hrstd="t" o:hr="t" fillcolor="#a0a0a0" stroked="f"/>
        </w:pict>
      </w:r>
    </w:p>
    <w:p w14:paraId="67E9A8A3" w14:textId="77777777" w:rsidR="009A4E4D" w:rsidRPr="009A4E4D" w:rsidRDefault="009A4E4D" w:rsidP="009A4E4D">
      <w:pPr>
        <w:pStyle w:val="Heading3"/>
        <w:rPr>
          <w:rFonts w:ascii="Arial" w:hAnsi="Arial" w:cs="Arial"/>
        </w:rPr>
      </w:pPr>
      <w:r w:rsidRPr="009A4E4D">
        <w:rPr>
          <w:rStyle w:val="Strong"/>
          <w:rFonts w:ascii="Arial" w:hAnsi="Arial" w:cs="Arial"/>
          <w:b w:val="0"/>
          <w:bCs w:val="0"/>
        </w:rPr>
        <w:t>Manager Details</w:t>
      </w:r>
    </w:p>
    <w:p w14:paraId="09F7599F" w14:textId="77777777" w:rsidR="009A4E4D" w:rsidRPr="009A4E4D" w:rsidRDefault="009A4E4D" w:rsidP="009A4E4D">
      <w:pPr>
        <w:pStyle w:val="NormalWeb"/>
        <w:rPr>
          <w:rFonts w:ascii="Arial" w:hAnsi="Arial" w:cs="Arial"/>
        </w:rPr>
      </w:pPr>
      <w:r w:rsidRPr="009A4E4D">
        <w:rPr>
          <w:rStyle w:val="Strong"/>
          <w:rFonts w:ascii="Arial" w:hAnsi="Arial" w:cs="Arial"/>
        </w:rPr>
        <w:t>Nassir Hassan</w:t>
      </w:r>
      <w:r w:rsidRPr="009A4E4D">
        <w:rPr>
          <w:rFonts w:ascii="Arial" w:hAnsi="Arial" w:cs="Arial"/>
        </w:rPr>
        <w:br/>
      </w:r>
      <w:r w:rsidRPr="009A4E4D">
        <w:rPr>
          <w:rStyle w:val="Strong"/>
          <w:rFonts w:ascii="Arial" w:hAnsi="Arial" w:cs="Arial"/>
        </w:rPr>
        <w:t>Date: 28/02/2026</w:t>
      </w:r>
    </w:p>
    <w:p w14:paraId="3EC4EDAE" w14:textId="77777777" w:rsidR="0060242C" w:rsidRPr="009A4E4D" w:rsidRDefault="0060242C" w:rsidP="009A4E4D">
      <w:pPr>
        <w:rPr>
          <w:rFonts w:ascii="Arial" w:hAnsi="Arial" w:cs="Arial"/>
          <w:sz w:val="24"/>
          <w:szCs w:val="24"/>
        </w:rPr>
      </w:pPr>
    </w:p>
    <w:sectPr w:rsidR="0060242C" w:rsidRPr="009A4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440"/>
    <w:multiLevelType w:val="multilevel"/>
    <w:tmpl w:val="D2D2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D7933"/>
    <w:multiLevelType w:val="multilevel"/>
    <w:tmpl w:val="E3C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81460"/>
    <w:multiLevelType w:val="multilevel"/>
    <w:tmpl w:val="B12A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F1B4D"/>
    <w:multiLevelType w:val="multilevel"/>
    <w:tmpl w:val="36E8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C1477"/>
    <w:multiLevelType w:val="multilevel"/>
    <w:tmpl w:val="AC82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71B2A"/>
    <w:multiLevelType w:val="multilevel"/>
    <w:tmpl w:val="974E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C4C24"/>
    <w:multiLevelType w:val="multilevel"/>
    <w:tmpl w:val="99EC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621B9"/>
    <w:multiLevelType w:val="multilevel"/>
    <w:tmpl w:val="033C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019A5"/>
    <w:multiLevelType w:val="multilevel"/>
    <w:tmpl w:val="EF74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B218E"/>
    <w:multiLevelType w:val="multilevel"/>
    <w:tmpl w:val="F74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65C6F"/>
    <w:multiLevelType w:val="multilevel"/>
    <w:tmpl w:val="9556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821AB"/>
    <w:multiLevelType w:val="multilevel"/>
    <w:tmpl w:val="CCB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F518E"/>
    <w:multiLevelType w:val="multilevel"/>
    <w:tmpl w:val="EDD8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86E69"/>
    <w:multiLevelType w:val="multilevel"/>
    <w:tmpl w:val="E48E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15498"/>
    <w:multiLevelType w:val="multilevel"/>
    <w:tmpl w:val="37D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10EE4"/>
    <w:multiLevelType w:val="multilevel"/>
    <w:tmpl w:val="F93A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5166F"/>
    <w:multiLevelType w:val="multilevel"/>
    <w:tmpl w:val="C282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35CC7"/>
    <w:multiLevelType w:val="multilevel"/>
    <w:tmpl w:val="337C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75C0A"/>
    <w:multiLevelType w:val="multilevel"/>
    <w:tmpl w:val="8D4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27EE5"/>
    <w:multiLevelType w:val="multilevel"/>
    <w:tmpl w:val="C5C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4F657C"/>
    <w:multiLevelType w:val="multilevel"/>
    <w:tmpl w:val="129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66E0E"/>
    <w:multiLevelType w:val="multilevel"/>
    <w:tmpl w:val="B87E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113C4D"/>
    <w:multiLevelType w:val="multilevel"/>
    <w:tmpl w:val="3ABA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765EB9"/>
    <w:multiLevelType w:val="multilevel"/>
    <w:tmpl w:val="431A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95BA8"/>
    <w:multiLevelType w:val="multilevel"/>
    <w:tmpl w:val="FDA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36939"/>
    <w:multiLevelType w:val="multilevel"/>
    <w:tmpl w:val="E03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910A1"/>
    <w:multiLevelType w:val="multilevel"/>
    <w:tmpl w:val="643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76183"/>
    <w:multiLevelType w:val="multilevel"/>
    <w:tmpl w:val="6228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303C5"/>
    <w:multiLevelType w:val="multilevel"/>
    <w:tmpl w:val="ADA2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60867"/>
    <w:multiLevelType w:val="multilevel"/>
    <w:tmpl w:val="EC4A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B304E0"/>
    <w:multiLevelType w:val="multilevel"/>
    <w:tmpl w:val="7E86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B24F97"/>
    <w:multiLevelType w:val="multilevel"/>
    <w:tmpl w:val="2DA2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43592"/>
    <w:multiLevelType w:val="multilevel"/>
    <w:tmpl w:val="BC7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4159E2"/>
    <w:multiLevelType w:val="multilevel"/>
    <w:tmpl w:val="D5F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8248C"/>
    <w:multiLevelType w:val="multilevel"/>
    <w:tmpl w:val="9AE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6062CD"/>
    <w:multiLevelType w:val="multilevel"/>
    <w:tmpl w:val="4ED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A101AA"/>
    <w:multiLevelType w:val="multilevel"/>
    <w:tmpl w:val="1F8E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C1760"/>
    <w:multiLevelType w:val="multilevel"/>
    <w:tmpl w:val="E0DC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4077C"/>
    <w:multiLevelType w:val="multilevel"/>
    <w:tmpl w:val="9792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4"/>
  </w:num>
  <w:num w:numId="3">
    <w:abstractNumId w:val="36"/>
  </w:num>
  <w:num w:numId="4">
    <w:abstractNumId w:val="25"/>
  </w:num>
  <w:num w:numId="5">
    <w:abstractNumId w:val="11"/>
  </w:num>
  <w:num w:numId="6">
    <w:abstractNumId w:val="7"/>
  </w:num>
  <w:num w:numId="7">
    <w:abstractNumId w:val="23"/>
  </w:num>
  <w:num w:numId="8">
    <w:abstractNumId w:val="4"/>
  </w:num>
  <w:num w:numId="9">
    <w:abstractNumId w:val="17"/>
  </w:num>
  <w:num w:numId="10">
    <w:abstractNumId w:val="6"/>
  </w:num>
  <w:num w:numId="11">
    <w:abstractNumId w:val="3"/>
  </w:num>
  <w:num w:numId="12">
    <w:abstractNumId w:val="32"/>
  </w:num>
  <w:num w:numId="13">
    <w:abstractNumId w:val="0"/>
  </w:num>
  <w:num w:numId="14">
    <w:abstractNumId w:val="9"/>
  </w:num>
  <w:num w:numId="15">
    <w:abstractNumId w:val="27"/>
  </w:num>
  <w:num w:numId="16">
    <w:abstractNumId w:val="29"/>
  </w:num>
  <w:num w:numId="17">
    <w:abstractNumId w:val="20"/>
  </w:num>
  <w:num w:numId="18">
    <w:abstractNumId w:val="13"/>
  </w:num>
  <w:num w:numId="19">
    <w:abstractNumId w:val="26"/>
  </w:num>
  <w:num w:numId="20">
    <w:abstractNumId w:val="35"/>
  </w:num>
  <w:num w:numId="21">
    <w:abstractNumId w:val="28"/>
  </w:num>
  <w:num w:numId="22">
    <w:abstractNumId w:val="1"/>
  </w:num>
  <w:num w:numId="23">
    <w:abstractNumId w:val="30"/>
  </w:num>
  <w:num w:numId="24">
    <w:abstractNumId w:val="10"/>
  </w:num>
  <w:num w:numId="25">
    <w:abstractNumId w:val="33"/>
  </w:num>
  <w:num w:numId="26">
    <w:abstractNumId w:val="38"/>
  </w:num>
  <w:num w:numId="27">
    <w:abstractNumId w:val="15"/>
  </w:num>
  <w:num w:numId="28">
    <w:abstractNumId w:val="31"/>
  </w:num>
  <w:num w:numId="29">
    <w:abstractNumId w:val="24"/>
  </w:num>
  <w:num w:numId="30">
    <w:abstractNumId w:val="21"/>
  </w:num>
  <w:num w:numId="31">
    <w:abstractNumId w:val="22"/>
  </w:num>
  <w:num w:numId="32">
    <w:abstractNumId w:val="18"/>
  </w:num>
  <w:num w:numId="33">
    <w:abstractNumId w:val="14"/>
  </w:num>
  <w:num w:numId="34">
    <w:abstractNumId w:val="2"/>
  </w:num>
  <w:num w:numId="35">
    <w:abstractNumId w:val="19"/>
  </w:num>
  <w:num w:numId="36">
    <w:abstractNumId w:val="37"/>
  </w:num>
  <w:num w:numId="37">
    <w:abstractNumId w:val="16"/>
  </w:num>
  <w:num w:numId="38">
    <w:abstractNumId w:val="1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C"/>
    <w:rsid w:val="003E7F3D"/>
    <w:rsid w:val="0060242C"/>
    <w:rsid w:val="009A4E4D"/>
    <w:rsid w:val="00B5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2F7E"/>
  <w15:chartTrackingRefBased/>
  <w15:docId w15:val="{A474E0F4-4CB8-4D5B-85BF-C73A7CA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24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2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242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0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42C"/>
    <w:rPr>
      <w:b/>
      <w:bCs/>
    </w:rPr>
  </w:style>
  <w:style w:type="character" w:styleId="Emphasis">
    <w:name w:val="Emphasis"/>
    <w:basedOn w:val="DefaultParagraphFont"/>
    <w:uiPriority w:val="20"/>
    <w:qFormat/>
    <w:rsid w:val="0060242C"/>
    <w:rPr>
      <w:i/>
      <w:iCs/>
    </w:rPr>
  </w:style>
  <w:style w:type="character" w:customStyle="1" w:styleId="Heading3Char">
    <w:name w:val="Heading 3 Char"/>
    <w:basedOn w:val="DefaultParagraphFont"/>
    <w:link w:val="Heading3"/>
    <w:uiPriority w:val="9"/>
    <w:semiHidden/>
    <w:rsid w:val="006024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7564">
      <w:bodyDiv w:val="1"/>
      <w:marLeft w:val="0"/>
      <w:marRight w:val="0"/>
      <w:marTop w:val="0"/>
      <w:marBottom w:val="0"/>
      <w:divBdr>
        <w:top w:val="none" w:sz="0" w:space="0" w:color="auto"/>
        <w:left w:val="none" w:sz="0" w:space="0" w:color="auto"/>
        <w:bottom w:val="none" w:sz="0" w:space="0" w:color="auto"/>
        <w:right w:val="none" w:sz="0" w:space="0" w:color="auto"/>
      </w:divBdr>
    </w:div>
    <w:div w:id="795686660">
      <w:bodyDiv w:val="1"/>
      <w:marLeft w:val="0"/>
      <w:marRight w:val="0"/>
      <w:marTop w:val="0"/>
      <w:marBottom w:val="0"/>
      <w:divBdr>
        <w:top w:val="none" w:sz="0" w:space="0" w:color="auto"/>
        <w:left w:val="none" w:sz="0" w:space="0" w:color="auto"/>
        <w:bottom w:val="none" w:sz="0" w:space="0" w:color="auto"/>
        <w:right w:val="none" w:sz="0" w:space="0" w:color="auto"/>
      </w:divBdr>
    </w:div>
    <w:div w:id="901408121">
      <w:bodyDiv w:val="1"/>
      <w:marLeft w:val="0"/>
      <w:marRight w:val="0"/>
      <w:marTop w:val="0"/>
      <w:marBottom w:val="0"/>
      <w:divBdr>
        <w:top w:val="none" w:sz="0" w:space="0" w:color="auto"/>
        <w:left w:val="none" w:sz="0" w:space="0" w:color="auto"/>
        <w:bottom w:val="none" w:sz="0" w:space="0" w:color="auto"/>
        <w:right w:val="none" w:sz="0" w:space="0" w:color="auto"/>
      </w:divBdr>
    </w:div>
    <w:div w:id="19883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2026-03-31T14:07:00Z</dcterms:created>
  <dcterms:modified xsi:type="dcterms:W3CDTF">2026-03-31T14:07:00Z</dcterms:modified>
</cp:coreProperties>
</file>