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C808" w14:textId="77777777" w:rsidR="007B3FFB" w:rsidRDefault="007B3FFB" w:rsidP="007B3FFB">
      <w:pPr>
        <w:pStyle w:val="NormalWeb"/>
        <w:shd w:val="clear" w:color="auto" w:fill="FFFFFF"/>
        <w:spacing w:before="0" w:before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353C41"/>
          <w:sz w:val="28"/>
          <w:szCs w:val="28"/>
        </w:rPr>
        <w:t>Langford City Staff, Council, and developers work together as a tight team in perfect harmony.</w:t>
      </w:r>
    </w:p>
    <w:p w14:paraId="0288956E" w14:textId="77777777" w:rsidR="007B3FFB" w:rsidRDefault="007B3FFB" w:rsidP="007B3FFB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Calibri" w:hAnsi="Calibri" w:cs="Calibri"/>
          <w:color w:val="353C41"/>
          <w:sz w:val="28"/>
          <w:szCs w:val="28"/>
        </w:rPr>
        <w:t>To quote Judith Lavoie's excellent article in Focus Jan/Feb 2020;</w:t>
      </w:r>
    </w:p>
    <w:p w14:paraId="4CD94B1E" w14:textId="34E060F5" w:rsidR="007B3FFB" w:rsidRDefault="007B3FFB" w:rsidP="007B3FFB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Calibri" w:hAnsi="Calibri" w:cs="Calibri"/>
          <w:color w:val="353C41"/>
          <w:sz w:val="28"/>
          <w:szCs w:val="28"/>
        </w:rPr>
        <w:t>"The Planning, Zoning, and Affordable Housing Committee, which provides advice to Council, but does not have decision making authority, is made up of two counsellors and </w:t>
      </w:r>
      <w:r>
        <w:rPr>
          <w:rStyle w:val="Strong"/>
          <w:rFonts w:ascii="Calibri" w:hAnsi="Calibri" w:cs="Calibri"/>
          <w:color w:val="353C41"/>
          <w:sz w:val="28"/>
          <w:szCs w:val="28"/>
        </w:rPr>
        <w:t xml:space="preserve">five appointed citizens including Kent Sheldrake, co-owner of </w:t>
      </w:r>
      <w:proofErr w:type="spellStart"/>
      <w:r>
        <w:rPr>
          <w:rStyle w:val="Strong"/>
          <w:rFonts w:ascii="Calibri" w:hAnsi="Calibri" w:cs="Calibri"/>
          <w:color w:val="353C41"/>
          <w:sz w:val="28"/>
          <w:szCs w:val="28"/>
        </w:rPr>
        <w:t>Draycor</w:t>
      </w:r>
      <w:proofErr w:type="spellEnd"/>
      <w:r>
        <w:rPr>
          <w:rStyle w:val="Strong"/>
          <w:rFonts w:ascii="Calibri" w:hAnsi="Calibri" w:cs="Calibri"/>
          <w:color w:val="353C41"/>
          <w:sz w:val="28"/>
          <w:szCs w:val="28"/>
        </w:rPr>
        <w:t xml:space="preserve"> Construction Limited; Art Creuzot, owner of </w:t>
      </w:r>
      <w:proofErr w:type="spellStart"/>
      <w:r>
        <w:rPr>
          <w:rStyle w:val="Strong"/>
          <w:rFonts w:ascii="Calibri" w:hAnsi="Calibri" w:cs="Calibri"/>
          <w:color w:val="353C41"/>
          <w:sz w:val="28"/>
          <w:szCs w:val="28"/>
        </w:rPr>
        <w:t>Luxbury</w:t>
      </w:r>
      <w:proofErr w:type="spellEnd"/>
      <w:r>
        <w:rPr>
          <w:rStyle w:val="Strong"/>
          <w:rFonts w:ascii="Calibri" w:hAnsi="Calibri" w:cs="Calibri"/>
          <w:color w:val="353C41"/>
          <w:sz w:val="28"/>
          <w:szCs w:val="28"/>
        </w:rPr>
        <w:t xml:space="preserve"> Homes; and Malcolm Hall, owner of Lifestyle Ventures Development Company and Solo Suites Airbnb Hotel.</w:t>
      </w:r>
    </w:p>
    <w:p w14:paraId="4723938B" w14:textId="610B2C02" w:rsidR="007B3FFB" w:rsidRDefault="007B3FFB" w:rsidP="007B3FFB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Calibri" w:hAnsi="Calibri" w:cs="Calibri"/>
          <w:color w:val="353C41"/>
          <w:sz w:val="28"/>
          <w:szCs w:val="28"/>
        </w:rPr>
        <w:t>The six-member Board of Variance, which operates at arm's length from Council and deals with matters such as relaxation of zoning regulations or tree protection requirements, includes </w:t>
      </w:r>
      <w:r>
        <w:rPr>
          <w:rStyle w:val="Strong"/>
          <w:rFonts w:ascii="Calibri" w:hAnsi="Calibri" w:cs="Calibri"/>
          <w:color w:val="353C41"/>
          <w:sz w:val="28"/>
          <w:szCs w:val="28"/>
        </w:rPr>
        <w:t xml:space="preserve">Cliff Curtis owner of TBJ Properties; Jim Hartshorn, owner of KeyCorp Developments Limited and West Hills Land Corp.; land development consultant Rachel Sansom; and Ron </w:t>
      </w:r>
      <w:proofErr w:type="spellStart"/>
      <w:r>
        <w:rPr>
          <w:rStyle w:val="Strong"/>
          <w:rFonts w:ascii="Calibri" w:hAnsi="Calibri" w:cs="Calibri"/>
          <w:color w:val="353C41"/>
          <w:sz w:val="28"/>
          <w:szCs w:val="28"/>
        </w:rPr>
        <w:t>Coutre</w:t>
      </w:r>
      <w:proofErr w:type="spellEnd"/>
      <w:r>
        <w:rPr>
          <w:rStyle w:val="Strong"/>
          <w:rFonts w:ascii="Calibri" w:hAnsi="Calibri" w:cs="Calibri"/>
          <w:color w:val="353C41"/>
          <w:sz w:val="28"/>
          <w:szCs w:val="28"/>
        </w:rPr>
        <w:t>, owner of Southpoint Partners Limited and President of Westshore Developers Association."</w:t>
      </w:r>
    </w:p>
    <w:p w14:paraId="3AE01D94" w14:textId="77777777" w:rsidR="009C1D0B" w:rsidRDefault="009C1D0B"/>
    <w:sectPr w:rsidR="009C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3B085" w14:textId="77777777" w:rsidR="00825A0D" w:rsidRDefault="00825A0D" w:rsidP="00696866">
      <w:pPr>
        <w:spacing w:after="0" w:line="240" w:lineRule="auto"/>
      </w:pPr>
      <w:r>
        <w:separator/>
      </w:r>
    </w:p>
  </w:endnote>
  <w:endnote w:type="continuationSeparator" w:id="0">
    <w:p w14:paraId="68493C92" w14:textId="77777777" w:rsidR="00825A0D" w:rsidRDefault="00825A0D" w:rsidP="0069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0A095" w14:textId="77777777" w:rsidR="00825A0D" w:rsidRDefault="00825A0D" w:rsidP="00696866">
      <w:pPr>
        <w:spacing w:after="0" w:line="240" w:lineRule="auto"/>
      </w:pPr>
      <w:r>
        <w:separator/>
      </w:r>
    </w:p>
  </w:footnote>
  <w:footnote w:type="continuationSeparator" w:id="0">
    <w:p w14:paraId="64D60254" w14:textId="77777777" w:rsidR="00825A0D" w:rsidRDefault="00825A0D" w:rsidP="0069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095132-2FB7-458C-95EF-09D8D29EA2DE}"/>
    <w:docVar w:name="dgnword-eventsink" w:val="1878679718112"/>
  </w:docVars>
  <w:rsids>
    <w:rsidRoot w:val="007B3FFB"/>
    <w:rsid w:val="00696866"/>
    <w:rsid w:val="007B3FFB"/>
    <w:rsid w:val="00825A0D"/>
    <w:rsid w:val="009C1D0B"/>
    <w:rsid w:val="00C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C6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F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866"/>
  </w:style>
  <w:style w:type="paragraph" w:styleId="Footer">
    <w:name w:val="footer"/>
    <w:basedOn w:val="Normal"/>
    <w:link w:val="FooterChar"/>
    <w:uiPriority w:val="99"/>
    <w:unhideWhenUsed/>
    <w:rsid w:val="0069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2020-12-11T20:15:00Z</dcterms:created>
  <dcterms:modified xsi:type="dcterms:W3CDTF">2020-12-11T20:15:00Z</dcterms:modified>
</cp:coreProperties>
</file>