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D8B02" w14:textId="6254C458" w:rsidR="00866FCC" w:rsidRDefault="00E00944" w:rsidP="006679EE">
      <w:pPr>
        <w:pStyle w:val="Heading6"/>
      </w:pPr>
      <w:r>
        <w:t>Legislation</w:t>
      </w:r>
    </w:p>
    <w:p w14:paraId="064ABB60" w14:textId="7E750BB7" w:rsidR="00866FCC" w:rsidRDefault="00930E14" w:rsidP="000A1567">
      <w:pPr>
        <w:pStyle w:val="AMainBodyText"/>
      </w:pPr>
      <w:fldSimple w:instr=" DocProperty &quot;Company&quot; ">
        <w:r>
          <w:t>Calforth Construction Ltd</w:t>
        </w:r>
      </w:fldSimple>
      <w:r w:rsidR="008B7167" w:rsidRPr="008B7167">
        <w:t xml:space="preserve"> </w:t>
      </w:r>
      <w:r w:rsidR="000A1567">
        <w:t xml:space="preserve">will be refer to as the ‘the Company’ throughout this policy.  </w:t>
      </w:r>
      <w:r w:rsidR="000A1567" w:rsidRPr="000A1567">
        <w:t xml:space="preserve">The purpose of this </w:t>
      </w:r>
      <w:r w:rsidR="000A1567">
        <w:t xml:space="preserve">policy </w:t>
      </w:r>
      <w:r w:rsidR="000A1567" w:rsidRPr="000A1567">
        <w:t>is to lay out the legislation which may affect persons of all levels in the construction industry as part of their daily tasks.</w:t>
      </w:r>
    </w:p>
    <w:p w14:paraId="5D9A6C38" w14:textId="530F71BB" w:rsidR="000A1567" w:rsidRDefault="000A1567" w:rsidP="000A1567">
      <w:pPr>
        <w:pStyle w:val="AMainBodyText"/>
      </w:pPr>
      <w:r>
        <w:t xml:space="preserve">The following is a non-exhaustive list of current legislation representing the major acts, orders and regulations which will be applicable to the Company’s operations. </w:t>
      </w:r>
    </w:p>
    <w:p w14:paraId="08368846" w14:textId="77777777" w:rsidR="000A1567" w:rsidRDefault="000A1567" w:rsidP="000A1567">
      <w:pPr>
        <w:pStyle w:val="Heading5"/>
      </w:pPr>
      <w:r>
        <w:t>British Standards</w:t>
      </w:r>
    </w:p>
    <w:p w14:paraId="2F16966F" w14:textId="77777777" w:rsidR="000A1567" w:rsidRDefault="000A1567" w:rsidP="000A1567">
      <w:pPr>
        <w:pStyle w:val="AMainBodyText"/>
      </w:pPr>
      <w:r>
        <w:t>Whilst these have no standing in law, they could still be quoted in a court as being relevant and competent guidance which could have been followed.</w:t>
      </w:r>
    </w:p>
    <w:p w14:paraId="637A3CA3" w14:textId="2D8E9B33" w:rsidR="000A1567" w:rsidRDefault="000A1567" w:rsidP="000A1567">
      <w:pPr>
        <w:pStyle w:val="AMainBodyText"/>
      </w:pPr>
      <w:r>
        <w:t>Codes of practice for the use of cranes (BS7121 was the basis for LOLER), excavations, building, roofing, demolition, roadworks, etc. and for equipment such as ladders, scaffolds, pressure vessels, plant and machinery, etc.</w:t>
      </w:r>
    </w:p>
    <w:p w14:paraId="63752170" w14:textId="77777777" w:rsidR="000A1567" w:rsidRDefault="000A1567" w:rsidP="000A1567">
      <w:pPr>
        <w:pStyle w:val="Heading5"/>
      </w:pPr>
      <w:r>
        <w:t>The Health and Safety at Work etc. Act 1974</w:t>
      </w:r>
      <w:r>
        <w:tab/>
      </w:r>
    </w:p>
    <w:p w14:paraId="141FB1CF" w14:textId="2CE41520" w:rsidR="000A1567" w:rsidRDefault="000A1567" w:rsidP="000A1567">
      <w:pPr>
        <w:pStyle w:val="AMainBodyText"/>
      </w:pPr>
      <w:r>
        <w:t xml:space="preserve"> (The “Enabling Act” under which the regulations listed below have been “made” by Parliament.)</w:t>
      </w:r>
    </w:p>
    <w:p w14:paraId="1EF505FA" w14:textId="77777777" w:rsidR="000A1567" w:rsidRDefault="000A1567" w:rsidP="000A1567">
      <w:pPr>
        <w:pStyle w:val="AMainBodyText"/>
      </w:pPr>
      <w:r>
        <w:t>Statutory Instruments</w:t>
      </w:r>
    </w:p>
    <w:p w14:paraId="38F30F01" w14:textId="5BC37E9A" w:rsidR="000A1567" w:rsidRDefault="000A1567" w:rsidP="000A1567">
      <w:pPr>
        <w:pStyle w:val="ListBullet"/>
      </w:pPr>
      <w:r>
        <w:t>The Confined Spaces Regulations 1997</w:t>
      </w:r>
    </w:p>
    <w:p w14:paraId="5F936244" w14:textId="2F2C14B8" w:rsidR="000A1567" w:rsidRDefault="000A1567" w:rsidP="000A1567">
      <w:pPr>
        <w:pStyle w:val="ListBullet"/>
      </w:pPr>
      <w:r>
        <w:t>The Construction (Design and Management) Regulations 2015 (CDM)</w:t>
      </w:r>
    </w:p>
    <w:p w14:paraId="342DC0CB" w14:textId="767ADB0F" w:rsidR="000A1567" w:rsidRDefault="000A1567" w:rsidP="000A1567">
      <w:pPr>
        <w:pStyle w:val="ListBullet"/>
      </w:pPr>
      <w:r>
        <w:t>The Control of Substances Hazardous to Health Regulations 2002 (COSHH)</w:t>
      </w:r>
    </w:p>
    <w:p w14:paraId="5A49E969" w14:textId="4ED05536" w:rsidR="000A1567" w:rsidRDefault="000A1567" w:rsidP="000A1567">
      <w:pPr>
        <w:pStyle w:val="ListBullet"/>
      </w:pPr>
      <w:r>
        <w:t>The Control of Lead at Work Regulations 2002</w:t>
      </w:r>
    </w:p>
    <w:p w14:paraId="608C4DCA" w14:textId="2B1B29ED" w:rsidR="000A1567" w:rsidRDefault="000A1567" w:rsidP="000A1567">
      <w:pPr>
        <w:pStyle w:val="ListBullet"/>
      </w:pPr>
      <w:r>
        <w:t>The Dangerous Substances and Explosive Atmospheres Regulations 2002 (DSEAR)</w:t>
      </w:r>
    </w:p>
    <w:p w14:paraId="019126C3" w14:textId="2174590D" w:rsidR="000A1567" w:rsidRDefault="000A1567" w:rsidP="000A1567">
      <w:pPr>
        <w:pStyle w:val="ListBullet"/>
      </w:pPr>
      <w:r>
        <w:t>The Electricity at Work Regulations 1989</w:t>
      </w:r>
    </w:p>
    <w:p w14:paraId="3888BB4A" w14:textId="2D16C554" w:rsidR="000A1567" w:rsidRDefault="000A1567" w:rsidP="000A1567">
      <w:pPr>
        <w:pStyle w:val="ListBullet"/>
      </w:pPr>
      <w:r>
        <w:t>The Electricity Supply Regulations 1988</w:t>
      </w:r>
    </w:p>
    <w:p w14:paraId="7085E56A" w14:textId="6BD6AB64" w:rsidR="000A1567" w:rsidRDefault="000A1567" w:rsidP="000A1567">
      <w:pPr>
        <w:pStyle w:val="ListBullet"/>
      </w:pPr>
      <w:r>
        <w:t>The Gas Safety (Installation and Use) Regulations 2018</w:t>
      </w:r>
    </w:p>
    <w:p w14:paraId="5BBF0F83" w14:textId="56E9B476" w:rsidR="000A1567" w:rsidRDefault="000A1567" w:rsidP="000A1567">
      <w:pPr>
        <w:pStyle w:val="ListBullet"/>
      </w:pPr>
      <w:r>
        <w:t>The Health and Safety (</w:t>
      </w:r>
      <w:proofErr w:type="gramStart"/>
      <w:r>
        <w:t>First-Aid</w:t>
      </w:r>
      <w:proofErr w:type="gramEnd"/>
      <w:r>
        <w:t>) Regulations 1981</w:t>
      </w:r>
    </w:p>
    <w:p w14:paraId="4BC3061B" w14:textId="13AEAC73" w:rsidR="000A1567" w:rsidRDefault="000A1567" w:rsidP="000A1567">
      <w:pPr>
        <w:pStyle w:val="ListBullet"/>
      </w:pPr>
      <w:r>
        <w:t>The Health and Safety (Consultation with Employees) Regulations 1996</w:t>
      </w:r>
    </w:p>
    <w:p w14:paraId="13CE1AC5" w14:textId="45FAA9B7" w:rsidR="000A1567" w:rsidRDefault="000A1567" w:rsidP="000A1567">
      <w:pPr>
        <w:pStyle w:val="ListBullet"/>
      </w:pPr>
      <w:r>
        <w:t>The Health and Safety (Safety Signs and Signals) Regulations 1996</w:t>
      </w:r>
    </w:p>
    <w:p w14:paraId="64E5ACB0" w14:textId="089B9285" w:rsidR="000A1567" w:rsidRDefault="000A1567" w:rsidP="000A1567">
      <w:pPr>
        <w:pStyle w:val="ListBullet"/>
      </w:pPr>
      <w:r>
        <w:t>The Ionising Radiation Regulations 2017</w:t>
      </w:r>
    </w:p>
    <w:p w14:paraId="5A1ED3D2" w14:textId="58AD5E7C" w:rsidR="000A1567" w:rsidRDefault="000A1567" w:rsidP="000A1567">
      <w:pPr>
        <w:pStyle w:val="ListBullet"/>
      </w:pPr>
      <w:r>
        <w:t>The Lifting Operations and Lifting Equipment Regulations 1998 (LOLER)</w:t>
      </w:r>
    </w:p>
    <w:p w14:paraId="6BB1111A" w14:textId="64832B52" w:rsidR="000A1567" w:rsidRDefault="000A1567" w:rsidP="000A1567">
      <w:pPr>
        <w:pStyle w:val="ListBullet"/>
      </w:pPr>
      <w:r>
        <w:t>The Management of Health and Safety at Work Regulations 1999 (The Management Regs.)</w:t>
      </w:r>
    </w:p>
    <w:p w14:paraId="02EA0F48" w14:textId="05C9E570" w:rsidR="000A1567" w:rsidRDefault="000A1567" w:rsidP="000A1567">
      <w:pPr>
        <w:pStyle w:val="ListBullet"/>
      </w:pPr>
      <w:r>
        <w:t>The Manual Handling Operations Regulations 1992</w:t>
      </w:r>
    </w:p>
    <w:p w14:paraId="6858E1F2" w14:textId="4C171B4A" w:rsidR="000A1567" w:rsidRDefault="000A1567" w:rsidP="000A1567">
      <w:pPr>
        <w:pStyle w:val="ListBullet"/>
      </w:pPr>
      <w:r>
        <w:t>The Noise at Work Regulations 2005</w:t>
      </w:r>
    </w:p>
    <w:p w14:paraId="34E0E1E0" w14:textId="71BEF730" w:rsidR="000A1567" w:rsidRDefault="000A1567" w:rsidP="000A1567">
      <w:pPr>
        <w:pStyle w:val="ListBullet"/>
      </w:pPr>
      <w:r>
        <w:t>The Personal Protective Equipment at Work Regulations 1992</w:t>
      </w:r>
    </w:p>
    <w:p w14:paraId="32461A81" w14:textId="0373F3B1" w:rsidR="000A1567" w:rsidRDefault="000A1567" w:rsidP="000A1567">
      <w:pPr>
        <w:pStyle w:val="ListBullet"/>
      </w:pPr>
      <w:r>
        <w:t>The Pressure Systems Safety Regulations 2000</w:t>
      </w:r>
    </w:p>
    <w:p w14:paraId="46738F52" w14:textId="6AC0E7E6" w:rsidR="000A1567" w:rsidRDefault="000A1567" w:rsidP="000A1567">
      <w:pPr>
        <w:pStyle w:val="ListBullet"/>
      </w:pPr>
      <w:r>
        <w:t>The Provision and Use of Work Equipment Regulations 1998 (PUWER)</w:t>
      </w:r>
    </w:p>
    <w:p w14:paraId="5A4E0911" w14:textId="1A38337D" w:rsidR="000A1567" w:rsidRDefault="000A1567" w:rsidP="000A1567">
      <w:pPr>
        <w:pStyle w:val="ListBullet"/>
      </w:pPr>
      <w:r>
        <w:t>The Reporting of Injuries, Diseases and Dangerous Occurrences Regulations 2013 (RIDDOR)</w:t>
      </w:r>
    </w:p>
    <w:p w14:paraId="7EBEA791" w14:textId="44CE07EF" w:rsidR="000A1567" w:rsidRDefault="000A1567" w:rsidP="000A1567">
      <w:pPr>
        <w:pStyle w:val="ListBullet"/>
      </w:pPr>
      <w:r>
        <w:lastRenderedPageBreak/>
        <w:t>The Roadworks (Qualifications of Operatives and Supervisors) Regulations 2017</w:t>
      </w:r>
    </w:p>
    <w:p w14:paraId="732F5012" w14:textId="0DBC9AEB" w:rsidR="000A1567" w:rsidRDefault="000A1567" w:rsidP="000A1567">
      <w:pPr>
        <w:pStyle w:val="ListBullet"/>
      </w:pPr>
      <w:r>
        <w:t>The Supply of Machinery (Safety) Regulations 2008</w:t>
      </w:r>
    </w:p>
    <w:p w14:paraId="791FC00A" w14:textId="05350137" w:rsidR="000A1567" w:rsidRDefault="000A1567" w:rsidP="000A1567">
      <w:pPr>
        <w:pStyle w:val="ListBullet"/>
      </w:pPr>
      <w:r>
        <w:t>The Workplace (Health, Safety and Welfare) Regulations 1992</w:t>
      </w:r>
    </w:p>
    <w:p w14:paraId="6268B5EF" w14:textId="77777777" w:rsidR="000A1567" w:rsidRDefault="000A1567" w:rsidP="000A1567">
      <w:pPr>
        <w:pStyle w:val="Heading5"/>
      </w:pPr>
      <w:r>
        <w:t>Other Relevant Legislation</w:t>
      </w:r>
    </w:p>
    <w:p w14:paraId="66187BC5" w14:textId="045C35DF" w:rsidR="000A1567" w:rsidRDefault="000A1567" w:rsidP="000A1567">
      <w:pPr>
        <w:pStyle w:val="ListBullet"/>
      </w:pPr>
      <w:r>
        <w:t>The Factories Act 1961</w:t>
      </w:r>
    </w:p>
    <w:p w14:paraId="54512EA0" w14:textId="5C3762F6" w:rsidR="000A1567" w:rsidRDefault="000A1567" w:rsidP="000A1567">
      <w:pPr>
        <w:pStyle w:val="ListBullet"/>
      </w:pPr>
      <w:r>
        <w:t>The Offices, Shops and Railway Premises Act 1963</w:t>
      </w:r>
    </w:p>
    <w:p w14:paraId="497685D8" w14:textId="4A010370" w:rsidR="000A1567" w:rsidRDefault="000A1567" w:rsidP="000A1567">
      <w:pPr>
        <w:pStyle w:val="ListBullet"/>
      </w:pPr>
      <w:r>
        <w:t>Both are kept alive as they were “Enabling Acts” and there are regulations made under them which are still in force.</w:t>
      </w:r>
    </w:p>
    <w:p w14:paraId="18EA7AD3" w14:textId="7A75FF20" w:rsidR="000A1567" w:rsidRDefault="000A1567" w:rsidP="000A1567">
      <w:pPr>
        <w:pStyle w:val="ListBullet"/>
      </w:pPr>
      <w:r>
        <w:t>The New Roads and Street Works Act 1991</w:t>
      </w:r>
    </w:p>
    <w:p w14:paraId="7676AA45" w14:textId="77777777" w:rsidR="000A1567" w:rsidRDefault="000A1567" w:rsidP="000A1567">
      <w:pPr>
        <w:pStyle w:val="Heading5"/>
      </w:pPr>
      <w:r>
        <w:t>Road Signage</w:t>
      </w:r>
    </w:p>
    <w:p w14:paraId="416F0D0E" w14:textId="160196FB" w:rsidR="000A1567" w:rsidRDefault="000A1567" w:rsidP="000A1567">
      <w:pPr>
        <w:pStyle w:val="ListBullet"/>
      </w:pPr>
      <w:r>
        <w:t>Department of the Environment, Transport and the Regions</w:t>
      </w:r>
    </w:p>
    <w:p w14:paraId="385CE8DF" w14:textId="70476667" w:rsidR="000A1567" w:rsidRDefault="000A1567" w:rsidP="000A1567">
      <w:pPr>
        <w:pStyle w:val="ListBullet"/>
      </w:pPr>
      <w:r>
        <w:t>Chapter 8 Traffic signs Manual</w:t>
      </w:r>
    </w:p>
    <w:p w14:paraId="5F5E90E5" w14:textId="77777777" w:rsidR="000A1567" w:rsidRDefault="000A1567" w:rsidP="000A1567">
      <w:pPr>
        <w:pStyle w:val="Heading5"/>
      </w:pPr>
      <w:r>
        <w:t>Environment and Waste</w:t>
      </w:r>
    </w:p>
    <w:p w14:paraId="49E991E2" w14:textId="24DFF37B" w:rsidR="000A1567" w:rsidRDefault="000A1567" w:rsidP="000A1567">
      <w:pPr>
        <w:pStyle w:val="ListBullet"/>
      </w:pPr>
      <w:r>
        <w:t>Special Waste Regulations 1996</w:t>
      </w:r>
    </w:p>
    <w:p w14:paraId="208E6C23" w14:textId="2CB38FAB" w:rsidR="000A1567" w:rsidRDefault="000A1567" w:rsidP="000A1567">
      <w:pPr>
        <w:pStyle w:val="ListBullet"/>
      </w:pPr>
      <w:r>
        <w:t>Control of Pollution Act 1974</w:t>
      </w:r>
    </w:p>
    <w:p w14:paraId="12D736CF" w14:textId="094B240F" w:rsidR="000A1567" w:rsidRDefault="000A1567" w:rsidP="000A1567">
      <w:pPr>
        <w:pStyle w:val="ListBullet"/>
      </w:pPr>
      <w:r>
        <w:t>(Sections 60 and 61 cover noise from a construction site. The local authority and not the HSE enforce this. Under s.61 you may apply in advance for permitted hours and noise levels.)</w:t>
      </w:r>
    </w:p>
    <w:p w14:paraId="73128FC5" w14:textId="11A21CB1" w:rsidR="000A1567" w:rsidRDefault="000A1567" w:rsidP="000A1567">
      <w:pPr>
        <w:pStyle w:val="ListBullet"/>
      </w:pPr>
      <w:r>
        <w:t>Environmental Protection Act 1990</w:t>
      </w:r>
    </w:p>
    <w:p w14:paraId="2A2271E1" w14:textId="77777777" w:rsidR="000A1567" w:rsidRDefault="000A1567" w:rsidP="000A1567">
      <w:pPr>
        <w:pStyle w:val="Heading5"/>
      </w:pPr>
      <w:r>
        <w:t>Employment</w:t>
      </w:r>
    </w:p>
    <w:p w14:paraId="06777B37" w14:textId="3453264C" w:rsidR="000A1567" w:rsidRDefault="000A1567" w:rsidP="000A1567">
      <w:pPr>
        <w:pStyle w:val="ListBullet"/>
      </w:pPr>
      <w:r>
        <w:t>The Employers’ Liability (Compulsory Insurance) Act 1969</w:t>
      </w:r>
    </w:p>
    <w:p w14:paraId="30BEA27B" w14:textId="5AC4B551" w:rsidR="000A1567" w:rsidRDefault="000A1567" w:rsidP="000A1567">
      <w:pPr>
        <w:pStyle w:val="ListBullet"/>
      </w:pPr>
      <w:r>
        <w:t>The Equality Act 2010</w:t>
      </w:r>
    </w:p>
    <w:p w14:paraId="79AF14C8" w14:textId="0ECCC0AF" w:rsidR="000A1567" w:rsidRDefault="000A1567" w:rsidP="000A1567">
      <w:pPr>
        <w:pStyle w:val="ListBullet"/>
      </w:pPr>
      <w:r>
        <w:t>The Working Time regulations 1998</w:t>
      </w:r>
    </w:p>
    <w:p w14:paraId="4CBD3B5C" w14:textId="77777777" w:rsidR="000A1567" w:rsidRDefault="000A1567" w:rsidP="000A1567">
      <w:pPr>
        <w:pStyle w:val="Heading5"/>
      </w:pPr>
      <w:r>
        <w:t>Other guidance</w:t>
      </w:r>
    </w:p>
    <w:p w14:paraId="129B1842" w14:textId="77777777" w:rsidR="000A1567" w:rsidRDefault="000A1567" w:rsidP="000A1567">
      <w:pPr>
        <w:pStyle w:val="AMainBodyText"/>
      </w:pPr>
      <w:r>
        <w:t>“Approved Codes of Practice”</w:t>
      </w:r>
    </w:p>
    <w:p w14:paraId="38B45E6A" w14:textId="62FE5BAA" w:rsidR="000A1567" w:rsidRDefault="000A1567" w:rsidP="000A1567">
      <w:pPr>
        <w:pStyle w:val="AMainBodyText"/>
      </w:pPr>
      <w:r>
        <w:t>These have “standing in law” and are issued by the HSE for most regulations, you must demonstrate that you use this guidance, or an equal or better system.</w:t>
      </w:r>
    </w:p>
    <w:tbl>
      <w:tblPr>
        <w:tblW w:w="9493" w:type="dxa"/>
        <w:tblLayout w:type="fixed"/>
        <w:tblLook w:val="0600" w:firstRow="0" w:lastRow="0" w:firstColumn="0" w:lastColumn="0" w:noHBand="1" w:noVBand="1"/>
      </w:tblPr>
      <w:tblGrid>
        <w:gridCol w:w="2268"/>
        <w:gridCol w:w="4253"/>
        <w:gridCol w:w="2972"/>
      </w:tblGrid>
      <w:tr w:rsidR="008B7167" w:rsidRPr="00487941" w14:paraId="7B963A85" w14:textId="77777777" w:rsidTr="006C40FA">
        <w:trPr>
          <w:trHeight w:val="454"/>
        </w:trPr>
        <w:tc>
          <w:tcPr>
            <w:tcW w:w="2268" w:type="dxa"/>
            <w:tcMar>
              <w:left w:w="0" w:type="dxa"/>
              <w:right w:w="0" w:type="dxa"/>
            </w:tcMar>
            <w:vAlign w:val="bottom"/>
          </w:tcPr>
          <w:p w14:paraId="2A4A4ADD"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Signed on Behalf of:</w:t>
            </w:r>
          </w:p>
        </w:tc>
        <w:tc>
          <w:tcPr>
            <w:tcW w:w="4253" w:type="dxa"/>
            <w:tcBorders>
              <w:bottom w:val="dotted" w:sz="12" w:space="0" w:color="5D5D5D" w:themeColor="background2"/>
            </w:tcBorders>
            <w:vAlign w:val="bottom"/>
          </w:tcPr>
          <w:p w14:paraId="7F26CAAF" w14:textId="600E33E4" w:rsidR="008B7167" w:rsidRPr="006679EE" w:rsidRDefault="00930E14" w:rsidP="0007200A">
            <w:pPr>
              <w:pStyle w:val="ATableBodyLeft"/>
            </w:pPr>
            <w:fldSimple w:instr=" DocProperty &quot;Company&quot; ">
              <w:r>
                <w:t>Calforth Construction Ltd</w:t>
              </w:r>
            </w:fldSimple>
          </w:p>
        </w:tc>
        <w:tc>
          <w:tcPr>
            <w:tcW w:w="2972" w:type="dxa"/>
            <w:vAlign w:val="bottom"/>
          </w:tcPr>
          <w:p w14:paraId="0E3AA9F1" w14:textId="77777777" w:rsidR="008B7167" w:rsidRPr="006679EE" w:rsidRDefault="008B7167" w:rsidP="0007200A">
            <w:pPr>
              <w:pStyle w:val="ATableBodyLeft"/>
            </w:pPr>
          </w:p>
        </w:tc>
      </w:tr>
      <w:tr w:rsidR="008B7167" w14:paraId="4C528955" w14:textId="77777777" w:rsidTr="006C40FA">
        <w:trPr>
          <w:trHeight w:val="454"/>
        </w:trPr>
        <w:tc>
          <w:tcPr>
            <w:tcW w:w="2268" w:type="dxa"/>
            <w:tcMar>
              <w:left w:w="0" w:type="dxa"/>
              <w:right w:w="0" w:type="dxa"/>
            </w:tcMar>
            <w:vAlign w:val="bottom"/>
          </w:tcPr>
          <w:p w14:paraId="4D4FF474"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Name (Print):</w:t>
            </w:r>
          </w:p>
        </w:tc>
        <w:tc>
          <w:tcPr>
            <w:tcW w:w="4253" w:type="dxa"/>
            <w:tcBorders>
              <w:top w:val="dotted" w:sz="12" w:space="0" w:color="5D5D5D" w:themeColor="background2"/>
              <w:bottom w:val="dotted" w:sz="12" w:space="0" w:color="5D5D5D" w:themeColor="background2"/>
            </w:tcBorders>
            <w:vAlign w:val="bottom"/>
          </w:tcPr>
          <w:p w14:paraId="0F61F4F6" w14:textId="67C9E60E" w:rsidR="008B7167" w:rsidRPr="006679EE" w:rsidRDefault="008E0958" w:rsidP="0007200A">
            <w:pPr>
              <w:pStyle w:val="ATableBodyLeft"/>
            </w:pPr>
            <w:r>
              <w:t>Steven Callander</w:t>
            </w:r>
          </w:p>
        </w:tc>
        <w:tc>
          <w:tcPr>
            <w:tcW w:w="2972" w:type="dxa"/>
            <w:vAlign w:val="bottom"/>
          </w:tcPr>
          <w:p w14:paraId="3BFF4DA5" w14:textId="77777777" w:rsidR="008B7167" w:rsidRPr="006679EE" w:rsidRDefault="008B7167" w:rsidP="0007200A">
            <w:pPr>
              <w:pStyle w:val="ATableBodyLeft"/>
            </w:pPr>
          </w:p>
        </w:tc>
      </w:tr>
      <w:tr w:rsidR="008B7167" w14:paraId="32770302" w14:textId="77777777" w:rsidTr="006C40FA">
        <w:trPr>
          <w:trHeight w:val="454"/>
        </w:trPr>
        <w:tc>
          <w:tcPr>
            <w:tcW w:w="2268" w:type="dxa"/>
            <w:tcMar>
              <w:left w:w="0" w:type="dxa"/>
              <w:right w:w="0" w:type="dxa"/>
            </w:tcMar>
            <w:vAlign w:val="bottom"/>
          </w:tcPr>
          <w:p w14:paraId="156B6C4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Position:</w:t>
            </w:r>
          </w:p>
        </w:tc>
        <w:tc>
          <w:tcPr>
            <w:tcW w:w="4253" w:type="dxa"/>
            <w:tcBorders>
              <w:top w:val="dotted" w:sz="12" w:space="0" w:color="5D5D5D" w:themeColor="background2"/>
              <w:bottom w:val="dotted" w:sz="12" w:space="0" w:color="5D5D5D" w:themeColor="background2"/>
            </w:tcBorders>
            <w:vAlign w:val="bottom"/>
          </w:tcPr>
          <w:p w14:paraId="5525B6EF" w14:textId="010AD3F6" w:rsidR="008B7167" w:rsidRPr="006679EE" w:rsidRDefault="008E0958" w:rsidP="0007200A">
            <w:pPr>
              <w:pStyle w:val="ATableBodyLeft"/>
            </w:pPr>
            <w:r>
              <w:t>Director</w:t>
            </w:r>
          </w:p>
        </w:tc>
        <w:tc>
          <w:tcPr>
            <w:tcW w:w="2972" w:type="dxa"/>
            <w:vAlign w:val="bottom"/>
          </w:tcPr>
          <w:p w14:paraId="22E7D22E" w14:textId="77777777" w:rsidR="008B7167" w:rsidRPr="006679EE" w:rsidRDefault="008B7167" w:rsidP="0007200A">
            <w:pPr>
              <w:pStyle w:val="ATableBodyLeft"/>
            </w:pPr>
          </w:p>
        </w:tc>
      </w:tr>
      <w:tr w:rsidR="008B7167" w14:paraId="5D94C381" w14:textId="77777777" w:rsidTr="006C40FA">
        <w:trPr>
          <w:trHeight w:val="1096"/>
        </w:trPr>
        <w:tc>
          <w:tcPr>
            <w:tcW w:w="2268" w:type="dxa"/>
            <w:tcMar>
              <w:left w:w="0" w:type="dxa"/>
              <w:right w:w="0" w:type="dxa"/>
            </w:tcMar>
            <w:vAlign w:val="bottom"/>
          </w:tcPr>
          <w:p w14:paraId="1ABB247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Signature:</w:t>
            </w:r>
          </w:p>
        </w:tc>
        <w:tc>
          <w:tcPr>
            <w:tcW w:w="4253" w:type="dxa"/>
            <w:tcBorders>
              <w:top w:val="dotted" w:sz="12" w:space="0" w:color="5D5D5D" w:themeColor="background2"/>
              <w:bottom w:val="dotted" w:sz="12" w:space="0" w:color="5D5D5D" w:themeColor="background2"/>
            </w:tcBorders>
            <w:vAlign w:val="bottom"/>
          </w:tcPr>
          <w:p w14:paraId="1872C0AD" w14:textId="14568553" w:rsidR="008B7167" w:rsidRPr="006679EE" w:rsidRDefault="008E0958" w:rsidP="0007200A">
            <w:pPr>
              <w:pStyle w:val="ATableBodyLeft"/>
            </w:pPr>
            <w:r>
              <w:rPr>
                <w:noProof/>
              </w:rPr>
              <w:drawing>
                <wp:inline distT="0" distB="0" distL="0" distR="0" wp14:anchorId="5645860C" wp14:editId="06101BB1">
                  <wp:extent cx="2563495" cy="873760"/>
                  <wp:effectExtent l="0" t="0" r="8255" b="2540"/>
                  <wp:docPr id="516336048"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36048" name="Picture 1" descr="A black lin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63495" cy="873760"/>
                          </a:xfrm>
                          <a:prstGeom prst="rect">
                            <a:avLst/>
                          </a:prstGeom>
                        </pic:spPr>
                      </pic:pic>
                    </a:graphicData>
                  </a:graphic>
                </wp:inline>
              </w:drawing>
            </w:r>
          </w:p>
        </w:tc>
        <w:tc>
          <w:tcPr>
            <w:tcW w:w="2972" w:type="dxa"/>
            <w:vAlign w:val="bottom"/>
          </w:tcPr>
          <w:p w14:paraId="05565F5A" w14:textId="77777777" w:rsidR="008B7167" w:rsidRPr="006679EE" w:rsidRDefault="008B7167" w:rsidP="0007200A">
            <w:pPr>
              <w:pStyle w:val="ATableBodyLeft"/>
            </w:pPr>
          </w:p>
        </w:tc>
      </w:tr>
      <w:tr w:rsidR="008B7167" w14:paraId="1B48B010" w14:textId="77777777" w:rsidTr="006C40FA">
        <w:trPr>
          <w:trHeight w:val="454"/>
        </w:trPr>
        <w:tc>
          <w:tcPr>
            <w:tcW w:w="2268" w:type="dxa"/>
            <w:tcMar>
              <w:left w:w="0" w:type="dxa"/>
              <w:right w:w="0" w:type="dxa"/>
            </w:tcMar>
            <w:vAlign w:val="bottom"/>
          </w:tcPr>
          <w:p w14:paraId="2F1D1477"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Date:</w:t>
            </w:r>
          </w:p>
        </w:tc>
        <w:tc>
          <w:tcPr>
            <w:tcW w:w="4253" w:type="dxa"/>
            <w:tcBorders>
              <w:top w:val="dotted" w:sz="12" w:space="0" w:color="5D5D5D" w:themeColor="background2"/>
              <w:bottom w:val="dotted" w:sz="12" w:space="0" w:color="5D5D5D" w:themeColor="background2"/>
            </w:tcBorders>
            <w:vAlign w:val="bottom"/>
          </w:tcPr>
          <w:p w14:paraId="09A6E297" w14:textId="6A5228C6" w:rsidR="008B7167" w:rsidRPr="006679EE" w:rsidRDefault="00930E14" w:rsidP="0007200A">
            <w:pPr>
              <w:pStyle w:val="ATableBodyLeft"/>
            </w:pPr>
            <w:fldSimple w:instr=" DocProperty &quot;cpIssueDate&quot; ">
              <w:r>
                <w:t>28 Oct 2024</w:t>
              </w:r>
            </w:fldSimple>
          </w:p>
        </w:tc>
        <w:tc>
          <w:tcPr>
            <w:tcW w:w="2972" w:type="dxa"/>
            <w:vAlign w:val="bottom"/>
          </w:tcPr>
          <w:p w14:paraId="624F67A9" w14:textId="77777777" w:rsidR="008B7167" w:rsidRPr="006679EE" w:rsidRDefault="008B7167" w:rsidP="0007200A">
            <w:pPr>
              <w:pStyle w:val="ATableBodyLeft"/>
            </w:pPr>
          </w:p>
        </w:tc>
      </w:tr>
    </w:tbl>
    <w:p w14:paraId="4E971E58" w14:textId="77777777" w:rsidR="008B7167" w:rsidRPr="006C0DFD" w:rsidRDefault="008B7167" w:rsidP="008B7167">
      <w:pPr>
        <w:pStyle w:val="AHeaderSeperator"/>
      </w:pPr>
    </w:p>
    <w:sectPr w:rsidR="008B7167" w:rsidRPr="006C0DFD" w:rsidSect="0044011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8073C" w14:textId="77777777" w:rsidR="00C45B4C" w:rsidRDefault="00C45B4C" w:rsidP="00A6304B">
      <w:r>
        <w:separator/>
      </w:r>
    </w:p>
  </w:endnote>
  <w:endnote w:type="continuationSeparator" w:id="0">
    <w:p w14:paraId="5AF0D8D4" w14:textId="77777777" w:rsidR="00C45B4C" w:rsidRDefault="00C45B4C" w:rsidP="00A6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8063E" w14:textId="77777777" w:rsidR="00231794" w:rsidRDefault="00231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none" w:sz="0" w:space="0" w:color="auto"/>
        <w:right w:val="none" w:sz="0" w:space="0" w:color="auto"/>
        <w:insideH w:val="single" w:sz="12" w:space="0" w:color="000099" w:themeColor="accent5"/>
        <w:insideV w:val="none" w:sz="0" w:space="0" w:color="auto"/>
      </w:tblBorders>
      <w:tblLayout w:type="fixed"/>
      <w:tblCellMar>
        <w:left w:w="0" w:type="dxa"/>
        <w:right w:w="0" w:type="dxa"/>
      </w:tblCellMar>
      <w:tblLook w:val="04A0" w:firstRow="1" w:lastRow="0" w:firstColumn="1" w:lastColumn="0" w:noHBand="0" w:noVBand="1"/>
    </w:tblPr>
    <w:tblGrid>
      <w:gridCol w:w="3544"/>
      <w:gridCol w:w="5103"/>
      <w:gridCol w:w="992"/>
    </w:tblGrid>
    <w:tr w:rsidR="00440113" w:rsidRPr="00FC7B99" w14:paraId="5B72B6F2" w14:textId="77777777" w:rsidTr="0007200A">
      <w:tc>
        <w:tcPr>
          <w:tcW w:w="3544" w:type="dxa"/>
        </w:tcPr>
        <w:p w14:paraId="430645D9" w14:textId="77777777" w:rsidR="00440113" w:rsidRPr="00FC7B99" w:rsidRDefault="00440113" w:rsidP="00440113">
          <w:pPr>
            <w:pStyle w:val="AHeaderFooterLeft"/>
          </w:pPr>
        </w:p>
      </w:tc>
      <w:tc>
        <w:tcPr>
          <w:tcW w:w="5103" w:type="dxa"/>
        </w:tcPr>
        <w:p w14:paraId="62B2676D" w14:textId="77777777" w:rsidR="00440113" w:rsidRPr="00FC7B99" w:rsidRDefault="00440113" w:rsidP="00440113">
          <w:pPr>
            <w:pStyle w:val="AHeaderFooterCentre"/>
          </w:pPr>
        </w:p>
      </w:tc>
      <w:tc>
        <w:tcPr>
          <w:tcW w:w="992" w:type="dxa"/>
        </w:tcPr>
        <w:p w14:paraId="7136B961" w14:textId="77777777" w:rsidR="00440113" w:rsidRPr="00FC7B99" w:rsidRDefault="00440113" w:rsidP="00440113">
          <w:pPr>
            <w:pStyle w:val="AHeaderFooterRight"/>
          </w:pPr>
        </w:p>
      </w:tc>
    </w:tr>
    <w:tr w:rsidR="00440113" w:rsidRPr="00FC7B99" w14:paraId="2BCD516C" w14:textId="77777777" w:rsidTr="0007200A">
      <w:trPr>
        <w:trHeight w:val="568"/>
      </w:trPr>
      <w:tc>
        <w:tcPr>
          <w:tcW w:w="8647" w:type="dxa"/>
          <w:gridSpan w:val="2"/>
        </w:tcPr>
        <w:p w14:paraId="5AE153BB" w14:textId="3284BFDC" w:rsidR="00440113" w:rsidRPr="00FC7B99" w:rsidRDefault="00930E14" w:rsidP="000A1567">
          <w:pPr>
            <w:pStyle w:val="AHeaderFooterLeft"/>
            <w:tabs>
              <w:tab w:val="left" w:pos="5980"/>
            </w:tabs>
          </w:pPr>
          <w:fldSimple w:instr=" DocProperty &quot;Title&quot; ">
            <w:r>
              <w:t>CAL-HS-PS-0600</w:t>
            </w:r>
          </w:fldSimple>
          <w:r w:rsidR="00440113">
            <w:t xml:space="preserve"> </w:t>
          </w:r>
          <w:fldSimple w:instr=" DocProperty &quot;Subject&quot; ">
            <w:r>
              <w:t>Legislation</w:t>
            </w:r>
          </w:fldSimple>
          <w:r w:rsidR="00440113">
            <w:t xml:space="preserve"> Issue:</w:t>
          </w:r>
          <w:fldSimple w:instr=" DocProperty &quot;cpRevision&quot; ">
            <w:r>
              <w:t>01</w:t>
            </w:r>
          </w:fldSimple>
          <w:r w:rsidR="00440113">
            <w:t xml:space="preserve">, Issue Date: </w:t>
          </w:r>
          <w:fldSimple w:instr=" DocProperty &quot;cpIssueDate&quot; ">
            <w:r>
              <w:t>28 Oct 2024</w:t>
            </w:r>
          </w:fldSimple>
          <w:r w:rsidR="000A1567">
            <w:tab/>
          </w:r>
        </w:p>
      </w:tc>
      <w:tc>
        <w:tcPr>
          <w:tcW w:w="992" w:type="dxa"/>
        </w:tcPr>
        <w:p w14:paraId="11560367" w14:textId="77777777" w:rsidR="00440113" w:rsidRPr="007F7DFB" w:rsidRDefault="00440113" w:rsidP="00440113">
          <w:pPr>
            <w:pStyle w:val="APageNumberRight"/>
          </w:pPr>
          <w:r w:rsidRPr="007F7DFB">
            <w:fldChar w:fldCharType="begin"/>
          </w:r>
          <w:r w:rsidRPr="007F7DFB">
            <w:instrText xml:space="preserve"> PAGE   \* MERGEFORMAT </w:instrText>
          </w:r>
          <w:r w:rsidRPr="007F7DFB">
            <w:fldChar w:fldCharType="separate"/>
          </w:r>
          <w:proofErr w:type="spellStart"/>
          <w:r>
            <w:t>i</w:t>
          </w:r>
          <w:proofErr w:type="spellEnd"/>
          <w:r w:rsidRPr="007F7DFB">
            <w:rPr>
              <w:noProof/>
            </w:rPr>
            <w:fldChar w:fldCharType="end"/>
          </w:r>
        </w:p>
      </w:tc>
    </w:tr>
  </w:tbl>
  <w:p w14:paraId="7EB96F40" w14:textId="77777777" w:rsidR="00440113" w:rsidRPr="00FC7B99" w:rsidRDefault="00440113" w:rsidP="00440113">
    <w:pPr>
      <w:pStyle w:val="AHeaderSeperato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4A00" w14:textId="77777777" w:rsidR="00231794" w:rsidRDefault="00231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54464" w14:textId="77777777" w:rsidR="00C45B4C" w:rsidRDefault="00C45B4C" w:rsidP="00A6304B">
      <w:r>
        <w:separator/>
      </w:r>
    </w:p>
  </w:footnote>
  <w:footnote w:type="continuationSeparator" w:id="0">
    <w:p w14:paraId="11F2CEFF" w14:textId="77777777" w:rsidR="00C45B4C" w:rsidRDefault="00C45B4C" w:rsidP="00A6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B702" w14:textId="77777777" w:rsidR="00231794" w:rsidRDefault="00231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5103"/>
      <w:gridCol w:w="2268"/>
    </w:tblGrid>
    <w:tr w:rsidR="00440113" w14:paraId="77CE81ED" w14:textId="77777777" w:rsidTr="0007200A">
      <w:trPr>
        <w:trHeight w:val="1276"/>
        <w:jc w:val="center"/>
      </w:trPr>
      <w:sdt>
        <w:sdtPr>
          <w:alias w:val="ccLogo"/>
          <w:tag w:val="ccHeaders"/>
          <w:id w:val="-797378563"/>
          <w:lock w:val="sdtLocked"/>
          <w:picture/>
        </w:sdtPr>
        <w:sdtEndPr/>
        <w:sdtContent>
          <w:tc>
            <w:tcPr>
              <w:tcW w:w="2268" w:type="dxa"/>
            </w:tcPr>
            <w:p w14:paraId="39B14332" w14:textId="3F50DF9E" w:rsidR="00440113" w:rsidRDefault="00751136" w:rsidP="00440113">
              <w:pPr>
                <w:pStyle w:val="Header"/>
              </w:pPr>
              <w:r>
                <w:rPr>
                  <w:noProof/>
                </w:rPr>
                <w:drawing>
                  <wp:inline distT="0" distB="0" distL="0" distR="0" wp14:anchorId="1C9F83A5" wp14:editId="1D4A2E95">
                    <wp:extent cx="1440000" cy="416508"/>
                    <wp:effectExtent l="0" t="0" r="0" b="3175"/>
                    <wp:docPr id="167291218" name="Picture 1"/>
                    <wp:cNvGraphicFramePr/>
                    <a:graphic xmlns:a="http://schemas.openxmlformats.org/drawingml/2006/main">
                      <a:graphicData uri="http://schemas.openxmlformats.org/drawingml/2006/picture">
                        <pic:pic xmlns:pic="http://schemas.openxmlformats.org/drawingml/2006/picture">
                          <pic:nvPicPr>
                            <pic:cNvPr id="167291218"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416508"/>
                            </a:xfrm>
                            <a:prstGeom prst="rect">
                              <a:avLst/>
                            </a:prstGeom>
                          </pic:spPr>
                        </pic:pic>
                      </a:graphicData>
                    </a:graphic>
                  </wp:inline>
                </w:drawing>
              </w:r>
            </w:p>
          </w:tc>
        </w:sdtContent>
      </w:sdt>
      <w:tc>
        <w:tcPr>
          <w:tcW w:w="5103" w:type="dxa"/>
        </w:tcPr>
        <w:p w14:paraId="0A05207A" w14:textId="6CBBA76A" w:rsidR="00440113" w:rsidRDefault="00930E14" w:rsidP="00440113">
          <w:pPr>
            <w:pStyle w:val="AHeaderFooterCentre"/>
          </w:pPr>
          <w:fldSimple w:instr=" DocProperty &quot;Title&quot; ">
            <w:r>
              <w:t>CAL-HS-PS-0600</w:t>
            </w:r>
          </w:fldSimple>
          <w:r w:rsidR="00440113">
            <w:t>-</w:t>
          </w:r>
          <w:fldSimple w:instr=" DocProperty &quot;Subject&quot; ">
            <w:r>
              <w:t>Legislation</w:t>
            </w:r>
          </w:fldSimple>
        </w:p>
        <w:p w14:paraId="145A9E09" w14:textId="77777777" w:rsidR="000A1567" w:rsidRPr="000A1567" w:rsidRDefault="000A1567" w:rsidP="000A1567"/>
        <w:p w14:paraId="4AC37BF2" w14:textId="77777777" w:rsidR="000A1567" w:rsidRDefault="000A1567" w:rsidP="000A1567">
          <w:pPr>
            <w:rPr>
              <w:rFonts w:asciiTheme="minorHAnsi" w:hAnsiTheme="minorHAnsi"/>
              <w:sz w:val="20"/>
            </w:rPr>
          </w:pPr>
        </w:p>
        <w:p w14:paraId="606BB5AC" w14:textId="4876DB70" w:rsidR="000A1567" w:rsidRPr="000A1567" w:rsidRDefault="000A1567" w:rsidP="000A1567">
          <w:pPr>
            <w:tabs>
              <w:tab w:val="left" w:pos="3020"/>
            </w:tabs>
          </w:pPr>
          <w:r>
            <w:tab/>
          </w:r>
        </w:p>
      </w:tc>
      <w:tc>
        <w:tcPr>
          <w:tcW w:w="2268" w:type="dxa"/>
        </w:tcPr>
        <w:p w14:paraId="1F255F87" w14:textId="77777777" w:rsidR="00440113" w:rsidRDefault="00440113" w:rsidP="00440113">
          <w:pPr>
            <w:pStyle w:val="Header"/>
          </w:pPr>
        </w:p>
      </w:tc>
    </w:tr>
  </w:tbl>
  <w:p w14:paraId="485B50AA" w14:textId="77777777" w:rsidR="00440113" w:rsidRDefault="00440113" w:rsidP="00440113">
    <w:pPr>
      <w:pStyle w:val="AHeaderSeperato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304D" w14:textId="77777777" w:rsidR="00231794" w:rsidRDefault="0023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16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1B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E766E5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CBEBFD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2F52E79"/>
    <w:multiLevelType w:val="multilevel"/>
    <w:tmpl w:val="BD863F08"/>
    <w:lvl w:ilvl="0">
      <w:start w:val="1"/>
      <w:numFmt w:val="decimal"/>
      <w:pStyle w:val="ListNumber"/>
      <w:lvlText w:val="(%1)"/>
      <w:lvlJc w:val="left"/>
      <w:pPr>
        <w:ind w:left="720" w:hanging="720"/>
      </w:pPr>
      <w:rPr>
        <w:rFonts w:hint="default"/>
      </w:rPr>
    </w:lvl>
    <w:lvl w:ilvl="1">
      <w:start w:val="1"/>
      <w:numFmt w:val="lowerLetter"/>
      <w:pStyle w:val="ListNumber2"/>
      <w:lvlText w:val="(%2)"/>
      <w:lvlJc w:val="left"/>
      <w:pPr>
        <w:ind w:left="1440" w:hanging="720"/>
      </w:pPr>
      <w:rPr>
        <w:rFonts w:hint="default"/>
      </w:rPr>
    </w:lvl>
    <w:lvl w:ilvl="2">
      <w:start w:val="1"/>
      <w:numFmt w:val="lowerRoman"/>
      <w:pStyle w:val="ListNumber3"/>
      <w:lvlText w:val="(%3)"/>
      <w:lvlJc w:val="left"/>
      <w:pPr>
        <w:ind w:left="2160" w:hanging="720"/>
      </w:pPr>
      <w:rPr>
        <w:rFonts w:hint="default"/>
      </w:rPr>
    </w:lvl>
    <w:lvl w:ilvl="3">
      <w:start w:val="1"/>
      <w:numFmt w:val="decimal"/>
      <w:lvlText w:val="(%4)"/>
      <w:lvlJc w:val="left"/>
      <w:pPr>
        <w:tabs>
          <w:tab w:val="num" w:pos="2880"/>
        </w:tabs>
        <w:ind w:left="3600" w:hanging="720"/>
      </w:pPr>
      <w:rPr>
        <w:rFonts w:hint="default"/>
      </w:rPr>
    </w:lvl>
    <w:lvl w:ilvl="4">
      <w:start w:val="1"/>
      <w:numFmt w:val="lowerLetter"/>
      <w:lvlText w:val="(%5)"/>
      <w:lvlJc w:val="left"/>
      <w:pPr>
        <w:tabs>
          <w:tab w:val="num" w:pos="3600"/>
        </w:tabs>
        <w:ind w:left="4320" w:hanging="720"/>
      </w:pPr>
      <w:rPr>
        <w:rFonts w:hint="default"/>
      </w:rPr>
    </w:lvl>
    <w:lvl w:ilvl="5">
      <w:start w:val="1"/>
      <w:numFmt w:val="lowerRoman"/>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5" w15:restartNumberingAfterBreak="0">
    <w:nsid w:val="282A0533"/>
    <w:multiLevelType w:val="multilevel"/>
    <w:tmpl w:val="7DCC77DA"/>
    <w:styleLink w:val="Headings"/>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upperLetter"/>
      <w:lvlRestart w:val="0"/>
      <w:pStyle w:val="Heading7"/>
      <w:lvlText w:val="Appendix-%7"/>
      <w:lvlJc w:val="left"/>
      <w:pPr>
        <w:ind w:left="0" w:firstLine="0"/>
      </w:pPr>
      <w:rPr>
        <w:rFonts w:hint="default"/>
      </w:rPr>
    </w:lvl>
    <w:lvl w:ilvl="7">
      <w:start w:val="1"/>
      <w:numFmt w:val="decimal"/>
      <w:pStyle w:val="Heading8"/>
      <w:lvlText w:val="%7%8.0"/>
      <w:lvlJc w:val="left"/>
      <w:pPr>
        <w:ind w:left="720" w:hanging="720"/>
      </w:pPr>
      <w:rPr>
        <w:rFonts w:hint="default"/>
      </w:rPr>
    </w:lvl>
    <w:lvl w:ilvl="8">
      <w:start w:val="1"/>
      <w:numFmt w:val="decimal"/>
      <w:pStyle w:val="Heading9"/>
      <w:lvlText w:val="%7%8.%9"/>
      <w:lvlJc w:val="left"/>
      <w:pPr>
        <w:ind w:left="720" w:hanging="720"/>
      </w:pPr>
      <w:rPr>
        <w:rFonts w:hint="default"/>
      </w:rPr>
    </w:lvl>
  </w:abstractNum>
  <w:abstractNum w:abstractNumId="6" w15:restartNumberingAfterBreak="0">
    <w:nsid w:val="4FBB02D1"/>
    <w:multiLevelType w:val="multilevel"/>
    <w:tmpl w:val="475CFF24"/>
    <w:lvl w:ilvl="0">
      <w:start w:val="1"/>
      <w:numFmt w:val="bullet"/>
      <w:pStyle w:val="ListBullet"/>
      <w:lvlText w:val=""/>
      <w:lvlJc w:val="left"/>
      <w:pPr>
        <w:ind w:left="1440" w:hanging="720"/>
      </w:pPr>
      <w:rPr>
        <w:rFonts w:ascii="Symbol" w:hAnsi="Symbol" w:hint="default"/>
        <w:b w:val="0"/>
        <w:i w:val="0"/>
        <w:color w:val="5D5D5D" w:themeColor="background2"/>
        <w:sz w:val="22"/>
      </w:rPr>
    </w:lvl>
    <w:lvl w:ilvl="1">
      <w:start w:val="1"/>
      <w:numFmt w:val="bullet"/>
      <w:pStyle w:val="ListBullet2"/>
      <w:lvlText w:val=""/>
      <w:lvlJc w:val="left"/>
      <w:pPr>
        <w:ind w:left="2160" w:hanging="720"/>
      </w:pPr>
      <w:rPr>
        <w:rFonts w:ascii="Symbol" w:hAnsi="Symbol" w:hint="default"/>
        <w:b w:val="0"/>
        <w:i w:val="0"/>
        <w:color w:val="5D5D5D" w:themeColor="background2"/>
        <w:sz w:val="22"/>
      </w:rPr>
    </w:lvl>
    <w:lvl w:ilvl="2">
      <w:start w:val="1"/>
      <w:numFmt w:val="bullet"/>
      <w:pStyle w:val="ListBullet3"/>
      <w:lvlText w:val=""/>
      <w:lvlJc w:val="left"/>
      <w:pPr>
        <w:ind w:left="2880" w:hanging="720"/>
      </w:pPr>
      <w:rPr>
        <w:rFonts w:ascii="Symbol" w:hAnsi="Symbol" w:hint="default"/>
        <w:b w:val="0"/>
        <w:i w:val="0"/>
        <w:color w:val="5D5D5D" w:themeColor="background2"/>
        <w:sz w:val="22"/>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631790420">
    <w:abstractNumId w:val="6"/>
  </w:num>
  <w:num w:numId="2" w16cid:durableId="1412314677">
    <w:abstractNumId w:val="4"/>
  </w:num>
  <w:num w:numId="3" w16cid:durableId="1607040528">
    <w:abstractNumId w:val="5"/>
  </w:num>
  <w:num w:numId="4" w16cid:durableId="1994412762">
    <w:abstractNumId w:val="3"/>
  </w:num>
  <w:num w:numId="5" w16cid:durableId="1411536991">
    <w:abstractNumId w:val="2"/>
  </w:num>
  <w:num w:numId="6" w16cid:durableId="1414888290">
    <w:abstractNumId w:val="1"/>
  </w:num>
  <w:num w:numId="7" w16cid:durableId="7273401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zNLE0MTQwMgFyLJR0lIJTi4sz8/NACoxrAb2u3yUsAAAA"/>
  </w:docVars>
  <w:rsids>
    <w:rsidRoot w:val="000B3A1E"/>
    <w:rsid w:val="00041476"/>
    <w:rsid w:val="0005442E"/>
    <w:rsid w:val="00075279"/>
    <w:rsid w:val="000A0C7F"/>
    <w:rsid w:val="000A1567"/>
    <w:rsid w:val="000B3A1E"/>
    <w:rsid w:val="000B3F7F"/>
    <w:rsid w:val="00135E5E"/>
    <w:rsid w:val="00143EF6"/>
    <w:rsid w:val="001666EA"/>
    <w:rsid w:val="001B6ADE"/>
    <w:rsid w:val="001C3D5F"/>
    <w:rsid w:val="001C3E86"/>
    <w:rsid w:val="00213709"/>
    <w:rsid w:val="002316EB"/>
    <w:rsid w:val="00231794"/>
    <w:rsid w:val="00234B56"/>
    <w:rsid w:val="00237FA4"/>
    <w:rsid w:val="002753E0"/>
    <w:rsid w:val="00287CC8"/>
    <w:rsid w:val="002A012B"/>
    <w:rsid w:val="002A08E1"/>
    <w:rsid w:val="002B21B8"/>
    <w:rsid w:val="002D1360"/>
    <w:rsid w:val="003129B5"/>
    <w:rsid w:val="00317154"/>
    <w:rsid w:val="00360BB0"/>
    <w:rsid w:val="0037019F"/>
    <w:rsid w:val="00376A3B"/>
    <w:rsid w:val="003937A3"/>
    <w:rsid w:val="00393BFD"/>
    <w:rsid w:val="003A294E"/>
    <w:rsid w:val="003C0617"/>
    <w:rsid w:val="003D2B92"/>
    <w:rsid w:val="003D4112"/>
    <w:rsid w:val="003D71E0"/>
    <w:rsid w:val="00402161"/>
    <w:rsid w:val="00414E5E"/>
    <w:rsid w:val="00415D7E"/>
    <w:rsid w:val="00417DFB"/>
    <w:rsid w:val="0042775A"/>
    <w:rsid w:val="00440113"/>
    <w:rsid w:val="00455633"/>
    <w:rsid w:val="004D23D1"/>
    <w:rsid w:val="00505340"/>
    <w:rsid w:val="00514AD9"/>
    <w:rsid w:val="00515B70"/>
    <w:rsid w:val="00552FB9"/>
    <w:rsid w:val="00554832"/>
    <w:rsid w:val="00555663"/>
    <w:rsid w:val="005703B9"/>
    <w:rsid w:val="005A0B53"/>
    <w:rsid w:val="005A544B"/>
    <w:rsid w:val="006679EE"/>
    <w:rsid w:val="00675E9E"/>
    <w:rsid w:val="00683A25"/>
    <w:rsid w:val="006940CD"/>
    <w:rsid w:val="0069758C"/>
    <w:rsid w:val="006A3B7A"/>
    <w:rsid w:val="006A67F3"/>
    <w:rsid w:val="006C0DFD"/>
    <w:rsid w:val="006C40FA"/>
    <w:rsid w:val="0070720C"/>
    <w:rsid w:val="00713B8E"/>
    <w:rsid w:val="00722589"/>
    <w:rsid w:val="0075002D"/>
    <w:rsid w:val="00751136"/>
    <w:rsid w:val="0075785F"/>
    <w:rsid w:val="00784287"/>
    <w:rsid w:val="00795597"/>
    <w:rsid w:val="007A6E5D"/>
    <w:rsid w:val="007B45CE"/>
    <w:rsid w:val="007C07FC"/>
    <w:rsid w:val="007C2906"/>
    <w:rsid w:val="007F7DFB"/>
    <w:rsid w:val="00802E30"/>
    <w:rsid w:val="008459E9"/>
    <w:rsid w:val="00866FCC"/>
    <w:rsid w:val="00882821"/>
    <w:rsid w:val="00892B6F"/>
    <w:rsid w:val="008A4146"/>
    <w:rsid w:val="008B7167"/>
    <w:rsid w:val="008D2924"/>
    <w:rsid w:val="008E0958"/>
    <w:rsid w:val="008E1386"/>
    <w:rsid w:val="008E412C"/>
    <w:rsid w:val="00930E14"/>
    <w:rsid w:val="009366F2"/>
    <w:rsid w:val="00941D76"/>
    <w:rsid w:val="009440B4"/>
    <w:rsid w:val="00950686"/>
    <w:rsid w:val="00990DE2"/>
    <w:rsid w:val="009A67C0"/>
    <w:rsid w:val="009E79A7"/>
    <w:rsid w:val="009F7CAB"/>
    <w:rsid w:val="00A11585"/>
    <w:rsid w:val="00A278A5"/>
    <w:rsid w:val="00A3220E"/>
    <w:rsid w:val="00A6304B"/>
    <w:rsid w:val="00A7015C"/>
    <w:rsid w:val="00A74DA0"/>
    <w:rsid w:val="00A95C87"/>
    <w:rsid w:val="00AA7635"/>
    <w:rsid w:val="00AB3358"/>
    <w:rsid w:val="00AB402C"/>
    <w:rsid w:val="00AC0500"/>
    <w:rsid w:val="00AE0658"/>
    <w:rsid w:val="00B03CF6"/>
    <w:rsid w:val="00B06664"/>
    <w:rsid w:val="00B3326E"/>
    <w:rsid w:val="00B3580E"/>
    <w:rsid w:val="00B55FD8"/>
    <w:rsid w:val="00BA09F8"/>
    <w:rsid w:val="00BA5971"/>
    <w:rsid w:val="00BA677A"/>
    <w:rsid w:val="00BE58D0"/>
    <w:rsid w:val="00BF44B2"/>
    <w:rsid w:val="00C23696"/>
    <w:rsid w:val="00C2625F"/>
    <w:rsid w:val="00C45B4C"/>
    <w:rsid w:val="00C50999"/>
    <w:rsid w:val="00C835C2"/>
    <w:rsid w:val="00CA1880"/>
    <w:rsid w:val="00D10EC6"/>
    <w:rsid w:val="00D3521A"/>
    <w:rsid w:val="00D35DF3"/>
    <w:rsid w:val="00D51412"/>
    <w:rsid w:val="00D86BA3"/>
    <w:rsid w:val="00D96745"/>
    <w:rsid w:val="00DE03A2"/>
    <w:rsid w:val="00E00944"/>
    <w:rsid w:val="00E154FC"/>
    <w:rsid w:val="00E206DC"/>
    <w:rsid w:val="00E356F9"/>
    <w:rsid w:val="00E60A83"/>
    <w:rsid w:val="00E728B9"/>
    <w:rsid w:val="00ED3F96"/>
    <w:rsid w:val="00F325B5"/>
    <w:rsid w:val="00F32AE6"/>
    <w:rsid w:val="00F436F4"/>
    <w:rsid w:val="00F504C4"/>
    <w:rsid w:val="00F675CB"/>
    <w:rsid w:val="00F84322"/>
    <w:rsid w:val="00FA4345"/>
    <w:rsid w:val="00FB2ADE"/>
    <w:rsid w:val="00FC057C"/>
    <w:rsid w:val="00FC7B99"/>
    <w:rsid w:val="00FD446D"/>
    <w:rsid w:val="00FD7B43"/>
    <w:rsid w:val="00FE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9D7A7"/>
  <w15:chartTrackingRefBased/>
  <w15:docId w15:val="{E7FBE19B-2A40-488B-8DD3-676123A7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color w:val="000000" w:themeColor="text1"/>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MainBodyText"/>
    <w:qFormat/>
    <w:rsid w:val="006A3B7A"/>
  </w:style>
  <w:style w:type="paragraph" w:styleId="Heading1">
    <w:name w:val="heading 1"/>
    <w:next w:val="AMainBodyText"/>
    <w:link w:val="Heading1Char"/>
    <w:qFormat/>
    <w:rsid w:val="00B03CF6"/>
    <w:pPr>
      <w:keepNext/>
      <w:keepLines/>
      <w:numPr>
        <w:numId w:val="3"/>
      </w:numPr>
      <w:spacing w:after="120"/>
      <w:outlineLvl w:val="0"/>
    </w:pPr>
    <w:rPr>
      <w:rFonts w:asciiTheme="majorHAnsi" w:hAnsiTheme="majorHAnsi" w:cs="Arial"/>
      <w:b/>
      <w:bCs/>
      <w:color w:val="4472C4" w:themeColor="text2"/>
      <w:sz w:val="24"/>
    </w:rPr>
  </w:style>
  <w:style w:type="paragraph" w:styleId="Heading2">
    <w:name w:val="heading 2"/>
    <w:next w:val="AMainBodyText"/>
    <w:link w:val="Heading2Char"/>
    <w:qFormat/>
    <w:rsid w:val="005A0B53"/>
    <w:pPr>
      <w:keepNext/>
      <w:keepLines/>
      <w:numPr>
        <w:ilvl w:val="1"/>
        <w:numId w:val="3"/>
      </w:numPr>
      <w:spacing w:after="120"/>
      <w:outlineLvl w:val="1"/>
    </w:pPr>
    <w:rPr>
      <w:rFonts w:asciiTheme="majorHAnsi" w:hAnsiTheme="majorHAnsi" w:cs="Arial"/>
      <w:color w:val="4472C4" w:themeColor="text2"/>
    </w:rPr>
  </w:style>
  <w:style w:type="paragraph" w:styleId="Heading3">
    <w:name w:val="heading 3"/>
    <w:basedOn w:val="Heading2"/>
    <w:next w:val="AMainBodyText"/>
    <w:link w:val="Heading3Char"/>
    <w:uiPriority w:val="9"/>
    <w:qFormat/>
    <w:rsid w:val="005A0B53"/>
    <w:pPr>
      <w:numPr>
        <w:ilvl w:val="2"/>
      </w:numPr>
      <w:outlineLvl w:val="2"/>
    </w:pPr>
  </w:style>
  <w:style w:type="paragraph" w:styleId="Heading4">
    <w:name w:val="heading 4"/>
    <w:basedOn w:val="Heading2"/>
    <w:next w:val="AMainBodyText"/>
    <w:link w:val="Heading4Char"/>
    <w:qFormat/>
    <w:rsid w:val="005A0B53"/>
    <w:pPr>
      <w:numPr>
        <w:ilvl w:val="3"/>
      </w:numPr>
      <w:outlineLvl w:val="3"/>
    </w:pPr>
    <w:rPr>
      <w:rFonts w:asciiTheme="minorHAnsi" w:hAnsiTheme="minorHAnsi"/>
      <w:bCs/>
    </w:rPr>
  </w:style>
  <w:style w:type="paragraph" w:styleId="Heading5">
    <w:name w:val="heading 5"/>
    <w:basedOn w:val="Heading4"/>
    <w:next w:val="AMainBodyText"/>
    <w:link w:val="Heading5Char"/>
    <w:qFormat/>
    <w:rsid w:val="00B03CF6"/>
    <w:pPr>
      <w:numPr>
        <w:ilvl w:val="4"/>
      </w:numPr>
      <w:outlineLvl w:val="4"/>
    </w:pPr>
    <w:rPr>
      <w:b/>
      <w:iCs/>
    </w:rPr>
  </w:style>
  <w:style w:type="paragraph" w:styleId="Heading6">
    <w:name w:val="heading 6"/>
    <w:next w:val="AMainBodyText"/>
    <w:link w:val="Heading6Char"/>
    <w:qFormat/>
    <w:rsid w:val="00B03CF6"/>
    <w:pPr>
      <w:keepNext/>
      <w:keepLines/>
      <w:numPr>
        <w:ilvl w:val="5"/>
        <w:numId w:val="3"/>
      </w:numPr>
      <w:spacing w:after="120"/>
      <w:outlineLvl w:val="5"/>
    </w:pPr>
    <w:rPr>
      <w:rFonts w:asciiTheme="majorHAnsi" w:hAnsiTheme="majorHAnsi" w:cs="Arial"/>
      <w:b/>
      <w:bCs/>
      <w:color w:val="4472C4" w:themeColor="text2"/>
      <w:sz w:val="24"/>
    </w:rPr>
  </w:style>
  <w:style w:type="paragraph" w:styleId="Heading7">
    <w:name w:val="heading 7"/>
    <w:next w:val="Heading8"/>
    <w:link w:val="Heading7Char"/>
    <w:rsid w:val="00B03CF6"/>
    <w:pPr>
      <w:keepNext/>
      <w:numPr>
        <w:ilvl w:val="6"/>
        <w:numId w:val="3"/>
      </w:numPr>
      <w:overflowPunct w:val="0"/>
      <w:autoSpaceDE w:val="0"/>
      <w:autoSpaceDN w:val="0"/>
      <w:adjustRightInd w:val="0"/>
      <w:spacing w:after="120"/>
      <w:textAlignment w:val="baseline"/>
      <w:outlineLvl w:val="6"/>
    </w:pPr>
    <w:rPr>
      <w:rFonts w:asciiTheme="majorHAnsi" w:hAnsiTheme="majorHAnsi" w:cs="Arial"/>
      <w:b/>
      <w:color w:val="4472C4" w:themeColor="text2"/>
      <w:sz w:val="24"/>
    </w:rPr>
  </w:style>
  <w:style w:type="paragraph" w:styleId="Heading8">
    <w:name w:val="heading 8"/>
    <w:next w:val="AMainBodyText"/>
    <w:link w:val="Heading8Char"/>
    <w:qFormat/>
    <w:rsid w:val="00B03CF6"/>
    <w:pPr>
      <w:keepNext/>
      <w:keepLines/>
      <w:numPr>
        <w:ilvl w:val="7"/>
        <w:numId w:val="3"/>
      </w:numPr>
      <w:overflowPunct w:val="0"/>
      <w:autoSpaceDE w:val="0"/>
      <w:autoSpaceDN w:val="0"/>
      <w:adjustRightInd w:val="0"/>
      <w:spacing w:after="120"/>
      <w:textAlignment w:val="baseline"/>
      <w:outlineLvl w:val="7"/>
    </w:pPr>
    <w:rPr>
      <w:rFonts w:asciiTheme="majorHAnsi" w:hAnsiTheme="majorHAnsi" w:cs="Arial"/>
      <w:b/>
      <w:color w:val="4472C4" w:themeColor="text2"/>
      <w:sz w:val="24"/>
    </w:rPr>
  </w:style>
  <w:style w:type="paragraph" w:styleId="Heading9">
    <w:name w:val="heading 9"/>
    <w:basedOn w:val="Heading2"/>
    <w:next w:val="AMainBodyText"/>
    <w:link w:val="Heading9Char"/>
    <w:qFormat/>
    <w:rsid w:val="005A0B53"/>
    <w:pPr>
      <w:numPr>
        <w:ilvl w:val="8"/>
      </w:numPr>
      <w:overflowPunct w:val="0"/>
      <w:autoSpaceDE w:val="0"/>
      <w:autoSpaceDN w:val="0"/>
      <w:adjustRightInd w:val="0"/>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ressBlock">
    <w:name w:val="A_AddressBlock"/>
    <w:qFormat/>
    <w:rsid w:val="009A67C0"/>
    <w:rPr>
      <w:rFonts w:asciiTheme="minorHAnsi" w:hAnsiTheme="minorHAnsi" w:cs="Arial"/>
      <w:color w:val="6AA2DA" w:themeColor="accent2"/>
      <w:lang w:val="en-US" w:eastAsia="en-GB"/>
    </w:rPr>
  </w:style>
  <w:style w:type="paragraph" w:customStyle="1" w:styleId="AAddressRight">
    <w:name w:val="A_AddressRight"/>
    <w:qFormat/>
    <w:rsid w:val="009A67C0"/>
    <w:pPr>
      <w:spacing w:before="60" w:after="60"/>
      <w:jc w:val="right"/>
    </w:pPr>
    <w:rPr>
      <w:rFonts w:asciiTheme="minorHAnsi" w:hAnsiTheme="minorHAnsi" w:cs="Arial"/>
      <w:color w:val="6AA2DA" w:themeColor="accent2"/>
      <w:lang w:eastAsia="en-GB"/>
    </w:rPr>
  </w:style>
  <w:style w:type="paragraph" w:customStyle="1" w:styleId="AAppointmentLine">
    <w:name w:val="A_AppointmentLine"/>
    <w:qFormat/>
    <w:rsid w:val="009A67C0"/>
    <w:pPr>
      <w:spacing w:before="60" w:after="120"/>
    </w:pPr>
    <w:rPr>
      <w:rFonts w:asciiTheme="minorHAnsi" w:hAnsiTheme="minorHAnsi" w:cs="Arial"/>
      <w:b/>
      <w:color w:val="6AA2DA" w:themeColor="accent2"/>
      <w:lang w:eastAsia="en-GB"/>
    </w:rPr>
  </w:style>
  <w:style w:type="paragraph" w:customStyle="1" w:styleId="AMainBodyText">
    <w:name w:val="A_MainBodyText"/>
    <w:qFormat/>
    <w:rsid w:val="008B7167"/>
    <w:pPr>
      <w:spacing w:after="120" w:line="320" w:lineRule="exact"/>
    </w:pPr>
    <w:rPr>
      <w:rFonts w:asciiTheme="minorHAnsi" w:hAnsiTheme="minorHAnsi"/>
    </w:rPr>
  </w:style>
  <w:style w:type="paragraph" w:customStyle="1" w:styleId="ABackCoverHeading">
    <w:name w:val="A_BackCoverHeading"/>
    <w:basedOn w:val="AMainBodyText"/>
    <w:qFormat/>
    <w:rsid w:val="009A67C0"/>
    <w:pPr>
      <w:framePr w:wrap="around" w:vAnchor="page" w:hAnchor="margin" w:y="10207"/>
      <w:suppressOverlap/>
    </w:pPr>
    <w:rPr>
      <w:rFonts w:asciiTheme="majorHAnsi" w:hAnsiTheme="majorHAnsi"/>
      <w:color w:val="FFFFFF" w:themeColor="background1"/>
      <w:sz w:val="26"/>
      <w:szCs w:val="26"/>
    </w:rPr>
  </w:style>
  <w:style w:type="paragraph" w:customStyle="1" w:styleId="ABackCoverStandardText">
    <w:name w:val="A_BackCoverStandardText"/>
    <w:basedOn w:val="AMainBodyText"/>
    <w:qFormat/>
    <w:rsid w:val="00213709"/>
    <w:pPr>
      <w:framePr w:wrap="around" w:vAnchor="page" w:hAnchor="margin" w:y="10207"/>
      <w:suppressOverlap/>
    </w:pPr>
    <w:rPr>
      <w:color w:val="4472C4" w:themeColor="text2"/>
      <w:sz w:val="18"/>
      <w:szCs w:val="18"/>
    </w:rPr>
  </w:style>
  <w:style w:type="paragraph" w:customStyle="1" w:styleId="ABackCoverSubHeading">
    <w:name w:val="A_BackCoverSubHeading"/>
    <w:basedOn w:val="AMainBodyText"/>
    <w:qFormat/>
    <w:rsid w:val="009A67C0"/>
    <w:pPr>
      <w:framePr w:wrap="around" w:vAnchor="page" w:hAnchor="margin" w:y="10207"/>
      <w:suppressOverlap/>
    </w:pPr>
    <w:rPr>
      <w:rFonts w:asciiTheme="majorHAnsi" w:hAnsiTheme="majorHAnsi"/>
      <w:color w:val="FFFFFF" w:themeColor="background1"/>
      <w:sz w:val="18"/>
      <w:szCs w:val="18"/>
    </w:rPr>
  </w:style>
  <w:style w:type="paragraph" w:customStyle="1" w:styleId="ABackCoverText">
    <w:name w:val="A_BackCoverText"/>
    <w:qFormat/>
    <w:rsid w:val="009A67C0"/>
    <w:pPr>
      <w:framePr w:wrap="around" w:vAnchor="page" w:hAnchor="margin" w:xAlign="right" w:y="11341"/>
      <w:suppressOverlap/>
    </w:pPr>
    <w:rPr>
      <w:rFonts w:asciiTheme="minorHAnsi" w:hAnsiTheme="minorHAnsi"/>
      <w:color w:val="FFFFFF" w:themeColor="background1"/>
    </w:rPr>
  </w:style>
  <w:style w:type="paragraph" w:customStyle="1" w:styleId="ACommentBlock">
    <w:name w:val="A_CommentBlock"/>
    <w:basedOn w:val="AMainBodyText"/>
    <w:next w:val="AMainBodyText"/>
    <w:qFormat/>
    <w:rsid w:val="009A67C0"/>
    <w:pPr>
      <w:pBdr>
        <w:top w:val="single" w:sz="12" w:space="1" w:color="5D5D5D" w:themeColor="background2"/>
        <w:left w:val="single" w:sz="12" w:space="4" w:color="5D5D5D" w:themeColor="background2"/>
        <w:bottom w:val="single" w:sz="12" w:space="1" w:color="5D5D5D" w:themeColor="background2"/>
        <w:right w:val="single" w:sz="12" w:space="4" w:color="5D5D5D" w:themeColor="background2"/>
      </w:pBdr>
      <w:shd w:val="clear" w:color="auto" w:fill="344165" w:themeFill="accent3"/>
    </w:pPr>
    <w:rPr>
      <w:noProof/>
    </w:rPr>
  </w:style>
  <w:style w:type="paragraph" w:customStyle="1" w:styleId="AControlHeader">
    <w:name w:val="A_ControlHeader"/>
    <w:qFormat/>
    <w:rsid w:val="009A67C0"/>
    <w:pPr>
      <w:spacing w:before="60" w:after="60"/>
      <w:jc w:val="center"/>
    </w:pPr>
    <w:rPr>
      <w:rFonts w:asciiTheme="majorHAnsi" w:hAnsiTheme="majorHAnsi" w:cs="Arial"/>
      <w:color w:val="FFFFFF" w:themeColor="background1"/>
      <w:sz w:val="18"/>
      <w:lang w:eastAsia="en-GB"/>
    </w:rPr>
  </w:style>
  <w:style w:type="paragraph" w:customStyle="1" w:styleId="AControlHeaderLeft">
    <w:name w:val="A_ControlHeaderLeft"/>
    <w:qFormat/>
    <w:rsid w:val="003D2B92"/>
    <w:pPr>
      <w:spacing w:before="60" w:after="60"/>
    </w:pPr>
    <w:rPr>
      <w:rFonts w:asciiTheme="majorHAnsi" w:hAnsiTheme="majorHAnsi" w:cs="Arial"/>
      <w:b/>
      <w:color w:val="FFFFFF" w:themeColor="background1"/>
      <w:sz w:val="20"/>
      <w:lang w:eastAsia="en-GB"/>
    </w:rPr>
  </w:style>
  <w:style w:type="paragraph" w:customStyle="1" w:styleId="AControlHeaderLeftDark">
    <w:name w:val="A_ControlHeaderLeftDark"/>
    <w:basedOn w:val="AControlHeaderLeft"/>
    <w:qFormat/>
    <w:rsid w:val="009A67C0"/>
    <w:rPr>
      <w:color w:val="6AA2DA" w:themeColor="accent2"/>
      <w:lang w:eastAsia="en-US"/>
    </w:rPr>
  </w:style>
  <w:style w:type="paragraph" w:customStyle="1" w:styleId="AControlLeft">
    <w:name w:val="A_ControlLeft"/>
    <w:qFormat/>
    <w:rsid w:val="003D2B92"/>
    <w:pPr>
      <w:spacing w:before="60" w:after="60"/>
    </w:pPr>
    <w:rPr>
      <w:rFonts w:asciiTheme="minorHAnsi" w:hAnsiTheme="minorHAnsi" w:cs="Arial"/>
      <w:sz w:val="20"/>
      <w:lang w:eastAsia="en-GB"/>
    </w:rPr>
  </w:style>
  <w:style w:type="paragraph" w:customStyle="1" w:styleId="AControlMainHeaderLeft">
    <w:name w:val="A_ControlMainHeaderLeft"/>
    <w:qFormat/>
    <w:rsid w:val="009A67C0"/>
    <w:pPr>
      <w:spacing w:before="60" w:after="60"/>
    </w:pPr>
    <w:rPr>
      <w:rFonts w:asciiTheme="majorHAnsi" w:hAnsiTheme="majorHAnsi" w:cs="Arial"/>
      <w:color w:val="FFFFFF" w:themeColor="background1"/>
    </w:rPr>
  </w:style>
  <w:style w:type="paragraph" w:customStyle="1" w:styleId="ACoverRevisionText">
    <w:name w:val="A_CoverRevisionText"/>
    <w:qFormat/>
    <w:rsid w:val="009A67C0"/>
    <w:pPr>
      <w:spacing w:after="240" w:line="240" w:lineRule="atLeast"/>
    </w:pPr>
    <w:rPr>
      <w:rFonts w:asciiTheme="minorHAnsi" w:hAnsiTheme="minorHAnsi" w:cs="Arial"/>
      <w:color w:val="5D5D5D" w:themeColor="background2"/>
      <w:sz w:val="28"/>
      <w:lang w:val="en-US"/>
    </w:rPr>
  </w:style>
  <w:style w:type="paragraph" w:customStyle="1" w:styleId="ADocumentName">
    <w:name w:val="A_DocumentName"/>
    <w:qFormat/>
    <w:rsid w:val="009A67C0"/>
    <w:pPr>
      <w:framePr w:wrap="around" w:vAnchor="page" w:hAnchor="page" w:xAlign="right" w:y="2269"/>
      <w:suppressOverlap/>
      <w:jc w:val="right"/>
    </w:pPr>
    <w:rPr>
      <w:rFonts w:asciiTheme="majorHAnsi" w:hAnsiTheme="majorHAnsi"/>
      <w:color w:val="FFFFFF" w:themeColor="background1"/>
      <w:sz w:val="32"/>
      <w:szCs w:val="32"/>
    </w:rPr>
  </w:style>
  <w:style w:type="character" w:customStyle="1" w:styleId="ADocumentReference">
    <w:name w:val="A_DocumentReference"/>
    <w:basedOn w:val="Emphasis"/>
    <w:uiPriority w:val="1"/>
    <w:qFormat/>
    <w:rsid w:val="009A67C0"/>
    <w:rPr>
      <w:i/>
      <w:iCs/>
      <w:color w:val="800000" w:themeColor="accent1"/>
    </w:rPr>
  </w:style>
  <w:style w:type="character" w:styleId="Emphasis">
    <w:name w:val="Emphasis"/>
    <w:basedOn w:val="DefaultParagraphFont"/>
    <w:qFormat/>
    <w:rsid w:val="009A67C0"/>
    <w:rPr>
      <w:i/>
      <w:iCs/>
    </w:rPr>
  </w:style>
  <w:style w:type="paragraph" w:customStyle="1" w:styleId="ADocumentTitleDescriptor">
    <w:name w:val="A_DocumentTitleDescriptor"/>
    <w:qFormat/>
    <w:rsid w:val="009A67C0"/>
    <w:pPr>
      <w:framePr w:wrap="around" w:vAnchor="page" w:hAnchor="page" w:xAlign="right" w:y="2269"/>
      <w:suppressOverlap/>
      <w:jc w:val="right"/>
    </w:pPr>
    <w:rPr>
      <w:rFonts w:asciiTheme="minorHAnsi" w:hAnsiTheme="minorHAnsi"/>
      <w:color w:val="FFFFFF" w:themeColor="background1"/>
      <w:sz w:val="28"/>
      <w:szCs w:val="28"/>
    </w:rPr>
  </w:style>
  <w:style w:type="paragraph" w:customStyle="1" w:styleId="ADocumentTTypeTitle">
    <w:name w:val="A_DocumentTTypeTitle"/>
    <w:qFormat/>
    <w:rsid w:val="009A67C0"/>
    <w:pPr>
      <w:framePr w:wrap="around" w:vAnchor="page" w:hAnchor="page" w:xAlign="right" w:y="2269"/>
      <w:suppressOverlap/>
      <w:jc w:val="right"/>
    </w:pPr>
    <w:rPr>
      <w:rFonts w:asciiTheme="majorHAnsi" w:hAnsiTheme="majorHAnsi"/>
      <w:color w:val="FFFFFF" w:themeColor="background1"/>
      <w:sz w:val="60"/>
      <w:szCs w:val="60"/>
    </w:rPr>
  </w:style>
  <w:style w:type="character" w:customStyle="1" w:styleId="AEmphasis">
    <w:name w:val="A_Emphasis"/>
    <w:basedOn w:val="DefaultParagraphFont"/>
    <w:uiPriority w:val="1"/>
    <w:qFormat/>
    <w:rsid w:val="009A67C0"/>
    <w:rPr>
      <w:b/>
      <w:color w:val="5D5D5D" w:themeColor="background2"/>
    </w:rPr>
  </w:style>
  <w:style w:type="character" w:customStyle="1" w:styleId="AEmphasisBlack">
    <w:name w:val="A_Emphasis_Black"/>
    <w:basedOn w:val="AEmphasis"/>
    <w:uiPriority w:val="1"/>
    <w:qFormat/>
    <w:rsid w:val="009A67C0"/>
    <w:rPr>
      <w:rFonts w:asciiTheme="majorHAnsi" w:hAnsiTheme="majorHAnsi"/>
      <w:b/>
      <w:color w:val="6AA2DA" w:themeColor="accent2"/>
    </w:rPr>
  </w:style>
  <w:style w:type="paragraph" w:customStyle="1" w:styleId="AEnclosures">
    <w:name w:val="A_Enclosures"/>
    <w:qFormat/>
    <w:rsid w:val="009A67C0"/>
    <w:pPr>
      <w:spacing w:before="60" w:after="60"/>
    </w:pPr>
    <w:rPr>
      <w:rFonts w:asciiTheme="minorHAnsi" w:hAnsiTheme="minorHAnsi" w:cs="Arial"/>
      <w:color w:val="6AA2DA" w:themeColor="accent2"/>
      <w:szCs w:val="24"/>
      <w:lang w:eastAsia="en-GB"/>
    </w:rPr>
  </w:style>
  <w:style w:type="paragraph" w:customStyle="1" w:styleId="AFooterLeft">
    <w:name w:val="A_FooterLeft"/>
    <w:qFormat/>
    <w:rsid w:val="009A67C0"/>
    <w:rPr>
      <w:rFonts w:asciiTheme="minorHAnsi" w:hAnsiTheme="minorHAnsi" w:cs="Arial"/>
      <w:color w:val="6AA2DA" w:themeColor="accent2"/>
      <w:sz w:val="18"/>
      <w:szCs w:val="24"/>
    </w:rPr>
  </w:style>
  <w:style w:type="paragraph" w:customStyle="1" w:styleId="AFooterStrapline">
    <w:name w:val="A_FooterStrapline"/>
    <w:qFormat/>
    <w:rsid w:val="009A67C0"/>
    <w:pPr>
      <w:spacing w:after="60"/>
      <w:jc w:val="right"/>
    </w:pPr>
    <w:rPr>
      <w:rFonts w:asciiTheme="majorHAnsi" w:hAnsiTheme="majorHAnsi"/>
      <w:b/>
      <w:i/>
      <w:iCs/>
      <w:color w:val="5D5D5D" w:themeColor="background2"/>
      <w:sz w:val="18"/>
    </w:rPr>
  </w:style>
  <w:style w:type="paragraph" w:customStyle="1" w:styleId="AFrontCoverStrapLine">
    <w:name w:val="A_FrontCoverStrapLine"/>
    <w:qFormat/>
    <w:rsid w:val="009A67C0"/>
    <w:rPr>
      <w:rFonts w:cs="Arial"/>
      <w:b/>
      <w:color w:val="4472C4" w:themeColor="text2"/>
      <w:sz w:val="32"/>
      <w:szCs w:val="24"/>
    </w:rPr>
  </w:style>
  <w:style w:type="paragraph" w:customStyle="1" w:styleId="AGraphicCentre">
    <w:name w:val="A_GraphicCentre"/>
    <w:basedOn w:val="AMainBodyText"/>
    <w:qFormat/>
    <w:rsid w:val="009A67C0"/>
    <w:pPr>
      <w:jc w:val="center"/>
    </w:pPr>
    <w:rPr>
      <w:noProof/>
    </w:rPr>
  </w:style>
  <w:style w:type="paragraph" w:customStyle="1" w:styleId="AGraphicsLeft">
    <w:name w:val="A_GraphicsLeft"/>
    <w:basedOn w:val="AGraphicCentre"/>
    <w:next w:val="AMainBodyText"/>
    <w:qFormat/>
    <w:rsid w:val="009A67C0"/>
    <w:pPr>
      <w:spacing w:after="240" w:line="300" w:lineRule="atLeast"/>
      <w:jc w:val="left"/>
    </w:pPr>
    <w:rPr>
      <w:rFonts w:cs="Arial"/>
      <w:szCs w:val="20"/>
    </w:rPr>
  </w:style>
  <w:style w:type="paragraph" w:customStyle="1" w:styleId="AGraphicsRight">
    <w:name w:val="A_GraphicsRight"/>
    <w:basedOn w:val="Normal"/>
    <w:next w:val="Normal"/>
    <w:qFormat/>
    <w:rsid w:val="009A67C0"/>
    <w:pPr>
      <w:spacing w:after="240" w:line="300" w:lineRule="atLeast"/>
      <w:jc w:val="right"/>
    </w:pPr>
    <w:rPr>
      <w:rFonts w:cs="Arial"/>
      <w:szCs w:val="20"/>
    </w:rPr>
  </w:style>
  <w:style w:type="paragraph" w:customStyle="1" w:styleId="AHeaderFooterLeft">
    <w:name w:val="A_HeaderFooterLeft"/>
    <w:qFormat/>
    <w:rsid w:val="007F7DFB"/>
    <w:pPr>
      <w:spacing w:before="40" w:after="60"/>
    </w:pPr>
    <w:rPr>
      <w:rFonts w:asciiTheme="minorHAnsi" w:hAnsiTheme="minorHAnsi"/>
      <w:color w:val="5D5D5D" w:themeColor="background2"/>
      <w:sz w:val="18"/>
    </w:rPr>
  </w:style>
  <w:style w:type="paragraph" w:customStyle="1" w:styleId="AHeaderFooterRight">
    <w:name w:val="A_HeaderFooterRight"/>
    <w:basedOn w:val="AHeaderFooterLeft"/>
    <w:qFormat/>
    <w:rsid w:val="009A67C0"/>
    <w:pPr>
      <w:jc w:val="right"/>
    </w:pPr>
    <w:rPr>
      <w:sz w:val="20"/>
    </w:rPr>
  </w:style>
  <w:style w:type="paragraph" w:customStyle="1" w:styleId="AHeaderDocumentTitle">
    <w:name w:val="A_HeaderDocumentTitle"/>
    <w:basedOn w:val="AHeaderFooterRight"/>
    <w:qFormat/>
    <w:rsid w:val="00B55FD8"/>
    <w:pPr>
      <w:framePr w:wrap="around" w:vAnchor="page" w:hAnchor="margin" w:xAlign="right" w:y="681"/>
      <w:suppressOverlap/>
    </w:pPr>
    <w:rPr>
      <w:color w:val="000000" w:themeColor="text1"/>
    </w:rPr>
  </w:style>
  <w:style w:type="paragraph" w:customStyle="1" w:styleId="AHeaderFooterCentre">
    <w:name w:val="A_HeaderFooterCentre"/>
    <w:basedOn w:val="AHeaderFooterLeft"/>
    <w:qFormat/>
    <w:rsid w:val="00B55FD8"/>
    <w:pPr>
      <w:jc w:val="center"/>
    </w:pPr>
    <w:rPr>
      <w:color w:val="000000" w:themeColor="text1"/>
      <w:sz w:val="20"/>
    </w:rPr>
  </w:style>
  <w:style w:type="paragraph" w:customStyle="1" w:styleId="AHeaderFooterEmphasis">
    <w:name w:val="A_HeaderFooterEmphasis"/>
    <w:basedOn w:val="AHeaderFooterRight"/>
    <w:qFormat/>
    <w:rsid w:val="00B55FD8"/>
    <w:pPr>
      <w:framePr w:wrap="around" w:vAnchor="page" w:hAnchor="margin" w:xAlign="right" w:y="681"/>
      <w:spacing w:after="0"/>
      <w:suppressOverlap/>
    </w:pPr>
    <w:rPr>
      <w:color w:val="000099" w:themeColor="accent5"/>
    </w:rPr>
  </w:style>
  <w:style w:type="paragraph" w:customStyle="1" w:styleId="AHeaderFooterRightBold">
    <w:name w:val="A_HeaderFooterRightBold"/>
    <w:basedOn w:val="AHeaderFooterRight"/>
    <w:qFormat/>
    <w:rsid w:val="009A67C0"/>
    <w:pPr>
      <w:framePr w:wrap="around" w:vAnchor="page" w:hAnchor="margin" w:xAlign="right" w:y="681"/>
      <w:suppressOverlap/>
    </w:pPr>
    <w:rPr>
      <w:b/>
      <w:bCs/>
    </w:rPr>
  </w:style>
  <w:style w:type="paragraph" w:customStyle="1" w:styleId="AHeaderSeperator">
    <w:name w:val="A_HeaderSeperator"/>
    <w:qFormat/>
    <w:rsid w:val="00B55FD8"/>
    <w:rPr>
      <w:rFonts w:asciiTheme="minorHAnsi" w:hAnsiTheme="minorHAnsi"/>
      <w:sz w:val="14"/>
      <w:szCs w:val="14"/>
    </w:rPr>
  </w:style>
  <w:style w:type="paragraph" w:customStyle="1" w:styleId="AItalicNote">
    <w:name w:val="A_ItalicNote"/>
    <w:basedOn w:val="AMainBodyText"/>
    <w:rsid w:val="0037019F"/>
    <w:pPr>
      <w:spacing w:after="240" w:line="300" w:lineRule="atLeast"/>
    </w:pPr>
    <w:rPr>
      <w:i/>
      <w:iCs/>
      <w:szCs w:val="20"/>
    </w:rPr>
  </w:style>
  <w:style w:type="paragraph" w:customStyle="1" w:styleId="AReference">
    <w:name w:val="A_Reference"/>
    <w:qFormat/>
    <w:rsid w:val="009A67C0"/>
    <w:pPr>
      <w:spacing w:after="120"/>
      <w:ind w:left="720" w:hanging="720"/>
    </w:pPr>
    <w:rPr>
      <w:rFonts w:asciiTheme="minorHAnsi" w:hAnsiTheme="minorHAnsi"/>
      <w:bCs/>
      <w:color w:val="6AA2DA" w:themeColor="accent2"/>
    </w:rPr>
  </w:style>
  <w:style w:type="paragraph" w:customStyle="1" w:styleId="AReferenceLine">
    <w:name w:val="A_ReferenceLine"/>
    <w:basedOn w:val="AMainBodyText"/>
    <w:qFormat/>
    <w:rsid w:val="009A67C0"/>
    <w:pPr>
      <w:spacing w:line="300" w:lineRule="atLeast"/>
    </w:pPr>
    <w:rPr>
      <w:rFonts w:cs="Arial"/>
      <w:szCs w:val="20"/>
    </w:rPr>
  </w:style>
  <w:style w:type="paragraph" w:customStyle="1" w:styleId="ATitle">
    <w:name w:val="A_Title"/>
    <w:basedOn w:val="AMainBodyText"/>
    <w:qFormat/>
    <w:rsid w:val="009A67C0"/>
    <w:pPr>
      <w:framePr w:wrap="around" w:vAnchor="page" w:hAnchor="margin" w:xAlign="right" w:y="4537"/>
      <w:spacing w:after="240" w:line="240" w:lineRule="auto"/>
      <w:jc w:val="right"/>
    </w:pPr>
    <w:rPr>
      <w:sz w:val="32"/>
      <w:szCs w:val="28"/>
    </w:rPr>
  </w:style>
  <w:style w:type="paragraph" w:customStyle="1" w:styleId="AReportSubTitle">
    <w:name w:val="A_ReportSubTitle"/>
    <w:basedOn w:val="ATitle"/>
    <w:qFormat/>
    <w:rsid w:val="009A67C0"/>
    <w:pPr>
      <w:framePr w:wrap="around"/>
    </w:pPr>
    <w:rPr>
      <w:b/>
      <w:sz w:val="28"/>
      <w:szCs w:val="24"/>
    </w:rPr>
  </w:style>
  <w:style w:type="paragraph" w:customStyle="1" w:styleId="ASalutation">
    <w:name w:val="A_Salutation"/>
    <w:basedOn w:val="AMainBodyText"/>
    <w:qFormat/>
    <w:rsid w:val="009A67C0"/>
    <w:pPr>
      <w:spacing w:before="480" w:line="240" w:lineRule="auto"/>
    </w:pPr>
    <w:rPr>
      <w:rFonts w:cs="Arial"/>
      <w:szCs w:val="20"/>
    </w:rPr>
  </w:style>
  <w:style w:type="paragraph" w:customStyle="1" w:styleId="ASenderDetails">
    <w:name w:val="A_SenderDetails"/>
    <w:basedOn w:val="Normal"/>
    <w:qFormat/>
    <w:rsid w:val="009A67C0"/>
    <w:pPr>
      <w:spacing w:after="240"/>
    </w:pPr>
    <w:rPr>
      <w:rFonts w:cs="Arial"/>
      <w:color w:val="6AA2DA" w:themeColor="accent2"/>
      <w:lang w:val="en-US" w:eastAsia="en-GB"/>
    </w:rPr>
  </w:style>
  <w:style w:type="paragraph" w:customStyle="1" w:styleId="ASubjectLine">
    <w:name w:val="A_SubjectLine"/>
    <w:qFormat/>
    <w:rsid w:val="009A67C0"/>
    <w:pPr>
      <w:spacing w:after="60"/>
    </w:pPr>
    <w:rPr>
      <w:rFonts w:asciiTheme="minorHAnsi" w:hAnsiTheme="minorHAnsi" w:cs="Arial"/>
      <w:b/>
      <w:bCs/>
      <w:color w:val="6AA2DA" w:themeColor="accent2"/>
      <w:lang w:eastAsia="en-GB"/>
    </w:rPr>
  </w:style>
  <w:style w:type="paragraph" w:customStyle="1" w:styleId="ATableHeadingLeft">
    <w:name w:val="A_TableHeadingLeft"/>
    <w:qFormat/>
    <w:rsid w:val="006679EE"/>
    <w:pPr>
      <w:spacing w:before="60" w:after="60"/>
    </w:pPr>
    <w:rPr>
      <w:rFonts w:asciiTheme="minorHAnsi" w:hAnsiTheme="minorHAnsi"/>
      <w:b/>
      <w:color w:val="FFFFFF" w:themeColor="background1"/>
      <w:sz w:val="20"/>
    </w:rPr>
  </w:style>
  <w:style w:type="paragraph" w:customStyle="1" w:styleId="ATableBodyLeft">
    <w:name w:val="A_TableBodyLeft"/>
    <w:qFormat/>
    <w:rsid w:val="00713B8E"/>
    <w:pPr>
      <w:spacing w:before="60" w:after="60"/>
    </w:pPr>
    <w:rPr>
      <w:rFonts w:asciiTheme="minorHAnsi" w:hAnsiTheme="minorHAnsi"/>
      <w:sz w:val="20"/>
      <w:szCs w:val="20"/>
    </w:rPr>
  </w:style>
  <w:style w:type="paragraph" w:customStyle="1" w:styleId="ATableBodyCentre">
    <w:name w:val="A_TableBodyCentre"/>
    <w:qFormat/>
    <w:rsid w:val="00892B6F"/>
    <w:pPr>
      <w:spacing w:before="60" w:after="60"/>
      <w:jc w:val="center"/>
    </w:pPr>
    <w:rPr>
      <w:sz w:val="20"/>
    </w:rPr>
  </w:style>
  <w:style w:type="paragraph" w:customStyle="1" w:styleId="ATableBodyRight">
    <w:name w:val="A_TableBodyRight"/>
    <w:basedOn w:val="ATableBodyCentre"/>
    <w:qFormat/>
    <w:rsid w:val="0037019F"/>
    <w:pPr>
      <w:jc w:val="right"/>
    </w:pPr>
  </w:style>
  <w:style w:type="character" w:customStyle="1" w:styleId="Heading1Char">
    <w:name w:val="Heading 1 Char"/>
    <w:link w:val="Heading1"/>
    <w:rsid w:val="00B03CF6"/>
    <w:rPr>
      <w:rFonts w:asciiTheme="majorHAnsi" w:hAnsiTheme="majorHAnsi" w:cs="Arial"/>
      <w:b/>
      <w:bCs/>
      <w:color w:val="4472C4" w:themeColor="text2"/>
      <w:sz w:val="24"/>
    </w:rPr>
  </w:style>
  <w:style w:type="character" w:customStyle="1" w:styleId="Heading2Char">
    <w:name w:val="Heading 2 Char"/>
    <w:link w:val="Heading2"/>
    <w:rsid w:val="005A0B53"/>
    <w:rPr>
      <w:rFonts w:asciiTheme="majorHAnsi" w:hAnsiTheme="majorHAnsi" w:cs="Arial"/>
      <w:color w:val="4472C4" w:themeColor="text2"/>
    </w:rPr>
  </w:style>
  <w:style w:type="character" w:customStyle="1" w:styleId="Heading3Char">
    <w:name w:val="Heading 3 Char"/>
    <w:link w:val="Heading3"/>
    <w:uiPriority w:val="9"/>
    <w:rsid w:val="005A0B53"/>
    <w:rPr>
      <w:rFonts w:asciiTheme="majorHAnsi" w:hAnsiTheme="majorHAnsi" w:cs="Arial"/>
      <w:color w:val="4472C4" w:themeColor="text2"/>
    </w:rPr>
  </w:style>
  <w:style w:type="character" w:customStyle="1" w:styleId="Heading4Char">
    <w:name w:val="Heading 4 Char"/>
    <w:link w:val="Heading4"/>
    <w:rsid w:val="005A0B53"/>
    <w:rPr>
      <w:rFonts w:asciiTheme="minorHAnsi" w:hAnsiTheme="minorHAnsi" w:cs="Arial"/>
      <w:bCs/>
      <w:color w:val="4472C4" w:themeColor="text2"/>
    </w:rPr>
  </w:style>
  <w:style w:type="character" w:customStyle="1" w:styleId="Heading5Char">
    <w:name w:val="Heading 5 Char"/>
    <w:link w:val="Heading5"/>
    <w:rsid w:val="00B03CF6"/>
    <w:rPr>
      <w:rFonts w:asciiTheme="minorHAnsi" w:hAnsiTheme="minorHAnsi" w:cs="Arial"/>
      <w:b/>
      <w:bCs/>
      <w:iCs/>
      <w:color w:val="4472C4" w:themeColor="text2"/>
    </w:rPr>
  </w:style>
  <w:style w:type="character" w:customStyle="1" w:styleId="Heading6Char">
    <w:name w:val="Heading 6 Char"/>
    <w:link w:val="Heading6"/>
    <w:rsid w:val="00B03CF6"/>
    <w:rPr>
      <w:rFonts w:asciiTheme="majorHAnsi" w:hAnsiTheme="majorHAnsi" w:cs="Arial"/>
      <w:b/>
      <w:bCs/>
      <w:color w:val="4472C4" w:themeColor="text2"/>
      <w:sz w:val="24"/>
    </w:rPr>
  </w:style>
  <w:style w:type="character" w:customStyle="1" w:styleId="Heading7Char">
    <w:name w:val="Heading 7 Char"/>
    <w:link w:val="Heading7"/>
    <w:rsid w:val="00B03CF6"/>
    <w:rPr>
      <w:rFonts w:asciiTheme="majorHAnsi" w:hAnsiTheme="majorHAnsi" w:cs="Arial"/>
      <w:b/>
      <w:color w:val="4472C4" w:themeColor="text2"/>
      <w:sz w:val="24"/>
    </w:rPr>
  </w:style>
  <w:style w:type="character" w:customStyle="1" w:styleId="Heading8Char">
    <w:name w:val="Heading 8 Char"/>
    <w:link w:val="Heading8"/>
    <w:rsid w:val="00B03CF6"/>
    <w:rPr>
      <w:rFonts w:asciiTheme="majorHAnsi" w:hAnsiTheme="majorHAnsi" w:cs="Arial"/>
      <w:b/>
      <w:color w:val="4472C4" w:themeColor="text2"/>
      <w:sz w:val="24"/>
    </w:rPr>
  </w:style>
  <w:style w:type="character" w:customStyle="1" w:styleId="Heading9Char">
    <w:name w:val="Heading 9 Char"/>
    <w:link w:val="Heading9"/>
    <w:rsid w:val="005A0B53"/>
    <w:rPr>
      <w:rFonts w:asciiTheme="majorHAnsi" w:hAnsiTheme="majorHAnsi" w:cs="Arial"/>
      <w:color w:val="4472C4" w:themeColor="text2"/>
    </w:rPr>
  </w:style>
  <w:style w:type="paragraph" w:customStyle="1" w:styleId="ATableHeader">
    <w:name w:val="A_TableHeader"/>
    <w:qFormat/>
    <w:rsid w:val="00892B6F"/>
    <w:pPr>
      <w:spacing w:before="60" w:after="60"/>
      <w:jc w:val="center"/>
    </w:pPr>
    <w:rPr>
      <w:rFonts w:asciiTheme="majorHAnsi" w:hAnsiTheme="majorHAnsi"/>
      <w:bCs/>
      <w:color w:val="FFFFFF" w:themeColor="background1"/>
      <w:sz w:val="20"/>
    </w:rPr>
  </w:style>
  <w:style w:type="paragraph" w:customStyle="1" w:styleId="AWarningText">
    <w:name w:val="A_WarningText"/>
    <w:basedOn w:val="AMainBodyText"/>
    <w:next w:val="AMainBodyText"/>
    <w:qFormat/>
    <w:rsid w:val="009A67C0"/>
    <w:pPr>
      <w:spacing w:after="240" w:line="300" w:lineRule="atLeast"/>
    </w:pPr>
    <w:rPr>
      <w:rFonts w:cs="Arial"/>
      <w:color w:val="C00000" w:themeColor="accent4"/>
      <w:szCs w:val="20"/>
    </w:rPr>
  </w:style>
  <w:style w:type="paragraph" w:styleId="Caption">
    <w:name w:val="caption"/>
    <w:next w:val="AMainBodyText"/>
    <w:uiPriority w:val="35"/>
    <w:unhideWhenUsed/>
    <w:qFormat/>
    <w:rsid w:val="00CA1880"/>
    <w:pPr>
      <w:spacing w:after="120"/>
    </w:pPr>
    <w:rPr>
      <w:rFonts w:asciiTheme="majorHAnsi" w:hAnsiTheme="majorHAnsi"/>
      <w:iCs/>
      <w:color w:val="4472C4" w:themeColor="text2"/>
      <w:sz w:val="20"/>
      <w:szCs w:val="18"/>
    </w:rPr>
  </w:style>
  <w:style w:type="character" w:styleId="EndnoteReference">
    <w:name w:val="endnote reference"/>
    <w:basedOn w:val="DefaultParagraphFont"/>
    <w:uiPriority w:val="99"/>
    <w:semiHidden/>
    <w:unhideWhenUsed/>
    <w:rsid w:val="009A67C0"/>
    <w:rPr>
      <w:color w:val="6AA2DA" w:themeColor="accent2"/>
      <w:vertAlign w:val="superscript"/>
    </w:rPr>
  </w:style>
  <w:style w:type="paragraph" w:styleId="EndnoteText">
    <w:name w:val="endnote text"/>
    <w:link w:val="EndnoteTextChar"/>
    <w:uiPriority w:val="99"/>
    <w:semiHidden/>
    <w:unhideWhenUsed/>
    <w:rsid w:val="009A67C0"/>
    <w:rPr>
      <w:rFonts w:asciiTheme="minorHAnsi" w:hAnsiTheme="minorHAnsi"/>
      <w:color w:val="6AA2DA" w:themeColor="accent2"/>
    </w:rPr>
  </w:style>
  <w:style w:type="character" w:customStyle="1" w:styleId="EndnoteTextChar">
    <w:name w:val="Endnote Text Char"/>
    <w:basedOn w:val="DefaultParagraphFont"/>
    <w:link w:val="EndnoteText"/>
    <w:uiPriority w:val="99"/>
    <w:semiHidden/>
    <w:rsid w:val="009A67C0"/>
    <w:rPr>
      <w:rFonts w:asciiTheme="minorHAnsi" w:hAnsiTheme="minorHAnsi"/>
      <w:color w:val="6AA2DA" w:themeColor="accent2"/>
      <w:sz w:val="22"/>
      <w:szCs w:val="22"/>
    </w:rPr>
  </w:style>
  <w:style w:type="paragraph" w:styleId="Footer">
    <w:name w:val="footer"/>
    <w:basedOn w:val="AHeaderFooterLeft"/>
    <w:link w:val="FooterChar"/>
    <w:uiPriority w:val="99"/>
    <w:unhideWhenUsed/>
    <w:qFormat/>
    <w:rsid w:val="00B55FD8"/>
    <w:pPr>
      <w:spacing w:after="120"/>
    </w:pPr>
    <w:rPr>
      <w:color w:val="000000" w:themeColor="text1"/>
    </w:rPr>
  </w:style>
  <w:style w:type="character" w:customStyle="1" w:styleId="FooterChar">
    <w:name w:val="Footer Char"/>
    <w:basedOn w:val="DefaultParagraphFont"/>
    <w:link w:val="Footer"/>
    <w:uiPriority w:val="99"/>
    <w:rsid w:val="00B55FD8"/>
    <w:rPr>
      <w:rFonts w:asciiTheme="minorHAnsi" w:hAnsiTheme="minorHAnsi"/>
      <w:color w:val="000000" w:themeColor="text1"/>
      <w:sz w:val="18"/>
      <w:szCs w:val="22"/>
    </w:rPr>
  </w:style>
  <w:style w:type="character" w:styleId="FootnoteReference">
    <w:name w:val="footnote reference"/>
    <w:basedOn w:val="DefaultParagraphFont"/>
    <w:uiPriority w:val="99"/>
    <w:semiHidden/>
    <w:unhideWhenUsed/>
    <w:rsid w:val="009A67C0"/>
    <w:rPr>
      <w:color w:val="6AA2DA" w:themeColor="accent2"/>
      <w:vertAlign w:val="superscript"/>
    </w:rPr>
  </w:style>
  <w:style w:type="paragraph" w:styleId="FootnoteText">
    <w:name w:val="footnote text"/>
    <w:link w:val="FootnoteTextChar"/>
    <w:semiHidden/>
    <w:unhideWhenUsed/>
    <w:qFormat/>
    <w:rsid w:val="009A67C0"/>
    <w:rPr>
      <w:rFonts w:asciiTheme="minorHAnsi" w:hAnsiTheme="minorHAnsi"/>
      <w:color w:val="6AA2DA" w:themeColor="accent2"/>
      <w:sz w:val="18"/>
    </w:rPr>
  </w:style>
  <w:style w:type="character" w:customStyle="1" w:styleId="FootnoteTextChar">
    <w:name w:val="Footnote Text Char"/>
    <w:basedOn w:val="DefaultParagraphFont"/>
    <w:link w:val="FootnoteText"/>
    <w:semiHidden/>
    <w:rsid w:val="009A67C0"/>
    <w:rPr>
      <w:rFonts w:asciiTheme="minorHAnsi" w:hAnsiTheme="minorHAnsi"/>
      <w:color w:val="6AA2DA" w:themeColor="accent2"/>
      <w:sz w:val="18"/>
      <w:szCs w:val="22"/>
    </w:rPr>
  </w:style>
  <w:style w:type="paragraph" w:styleId="Header">
    <w:name w:val="header"/>
    <w:basedOn w:val="AHeaderFooterLeft"/>
    <w:link w:val="HeaderChar"/>
    <w:uiPriority w:val="99"/>
    <w:unhideWhenUsed/>
    <w:qFormat/>
    <w:rsid w:val="00B55FD8"/>
    <w:pPr>
      <w:spacing w:after="0"/>
    </w:pPr>
    <w:rPr>
      <w:color w:val="000000" w:themeColor="text1"/>
      <w:sz w:val="20"/>
    </w:rPr>
  </w:style>
  <w:style w:type="character" w:customStyle="1" w:styleId="HeaderChar">
    <w:name w:val="Header Char"/>
    <w:basedOn w:val="DefaultParagraphFont"/>
    <w:link w:val="Header"/>
    <w:uiPriority w:val="99"/>
    <w:rsid w:val="00B55FD8"/>
    <w:rPr>
      <w:rFonts w:asciiTheme="minorHAnsi" w:hAnsiTheme="minorHAnsi"/>
      <w:color w:val="000000" w:themeColor="text1"/>
      <w:szCs w:val="22"/>
    </w:rPr>
  </w:style>
  <w:style w:type="paragraph" w:styleId="ListBullet">
    <w:name w:val="List Bullet"/>
    <w:uiPriority w:val="99"/>
    <w:unhideWhenUsed/>
    <w:qFormat/>
    <w:rsid w:val="008B7167"/>
    <w:pPr>
      <w:numPr>
        <w:numId w:val="1"/>
      </w:numPr>
      <w:spacing w:after="120" w:line="320" w:lineRule="exact"/>
      <w:contextualSpacing/>
    </w:pPr>
    <w:rPr>
      <w:rFonts w:asciiTheme="minorHAnsi" w:hAnsiTheme="minorHAnsi"/>
    </w:rPr>
  </w:style>
  <w:style w:type="paragraph" w:styleId="ListBullet2">
    <w:name w:val="List Bullet 2"/>
    <w:uiPriority w:val="99"/>
    <w:unhideWhenUsed/>
    <w:qFormat/>
    <w:rsid w:val="0037019F"/>
    <w:pPr>
      <w:numPr>
        <w:ilvl w:val="1"/>
        <w:numId w:val="1"/>
      </w:numPr>
      <w:spacing w:after="120" w:line="240" w:lineRule="atLeast"/>
      <w:contextualSpacing/>
    </w:pPr>
    <w:rPr>
      <w:rFonts w:asciiTheme="minorHAnsi" w:hAnsiTheme="minorHAnsi"/>
    </w:rPr>
  </w:style>
  <w:style w:type="paragraph" w:styleId="ListBullet3">
    <w:name w:val="List Bullet 3"/>
    <w:uiPriority w:val="99"/>
    <w:unhideWhenUsed/>
    <w:qFormat/>
    <w:rsid w:val="0037019F"/>
    <w:pPr>
      <w:numPr>
        <w:ilvl w:val="2"/>
        <w:numId w:val="1"/>
      </w:numPr>
      <w:spacing w:after="120" w:line="240" w:lineRule="atLeast"/>
      <w:contextualSpacing/>
    </w:pPr>
    <w:rPr>
      <w:rFonts w:asciiTheme="minorHAnsi" w:hAnsiTheme="minorHAnsi"/>
    </w:rPr>
  </w:style>
  <w:style w:type="paragraph" w:styleId="ListNumber">
    <w:name w:val="List Number"/>
    <w:basedOn w:val="AMainBodyText"/>
    <w:uiPriority w:val="99"/>
    <w:unhideWhenUsed/>
    <w:qFormat/>
    <w:rsid w:val="009A67C0"/>
    <w:pPr>
      <w:numPr>
        <w:numId w:val="2"/>
      </w:numPr>
    </w:pPr>
  </w:style>
  <w:style w:type="paragraph" w:styleId="ListNumber2">
    <w:name w:val="List Number 2"/>
    <w:basedOn w:val="AMainBodyText"/>
    <w:uiPriority w:val="99"/>
    <w:unhideWhenUsed/>
    <w:rsid w:val="009A67C0"/>
    <w:pPr>
      <w:numPr>
        <w:ilvl w:val="1"/>
        <w:numId w:val="2"/>
      </w:numPr>
    </w:pPr>
  </w:style>
  <w:style w:type="paragraph" w:styleId="ListNumber3">
    <w:name w:val="List Number 3"/>
    <w:basedOn w:val="AMainBodyText"/>
    <w:uiPriority w:val="99"/>
    <w:unhideWhenUsed/>
    <w:rsid w:val="009A67C0"/>
    <w:pPr>
      <w:numPr>
        <w:ilvl w:val="2"/>
        <w:numId w:val="2"/>
      </w:numPr>
    </w:pPr>
  </w:style>
  <w:style w:type="paragraph" w:styleId="TOC1">
    <w:name w:val="toc 1"/>
    <w:next w:val="AMainBodyText"/>
    <w:uiPriority w:val="39"/>
    <w:unhideWhenUsed/>
    <w:qFormat/>
    <w:rsid w:val="00FD446D"/>
    <w:pPr>
      <w:tabs>
        <w:tab w:val="left" w:pos="567"/>
        <w:tab w:val="right" w:leader="dot" w:pos="9628"/>
      </w:tabs>
      <w:spacing w:after="120"/>
    </w:pPr>
    <w:rPr>
      <w:rFonts w:asciiTheme="majorHAnsi" w:hAnsiTheme="majorHAnsi" w:cs="Arial"/>
      <w:bCs/>
      <w:sz w:val="24"/>
    </w:rPr>
  </w:style>
  <w:style w:type="paragraph" w:styleId="TOC2">
    <w:name w:val="toc 2"/>
    <w:next w:val="AMainBodyText"/>
    <w:uiPriority w:val="39"/>
    <w:unhideWhenUsed/>
    <w:qFormat/>
    <w:rsid w:val="00FD446D"/>
    <w:pPr>
      <w:ind w:left="567"/>
    </w:pPr>
    <w:rPr>
      <w:rFonts w:asciiTheme="majorHAnsi" w:hAnsiTheme="majorHAnsi" w:cs="Arial"/>
    </w:rPr>
  </w:style>
  <w:style w:type="paragraph" w:styleId="TOC3">
    <w:name w:val="toc 3"/>
    <w:next w:val="AMainBodyText"/>
    <w:uiPriority w:val="39"/>
    <w:unhideWhenUsed/>
    <w:qFormat/>
    <w:rsid w:val="0037019F"/>
    <w:pPr>
      <w:ind w:left="1134"/>
    </w:pPr>
    <w:rPr>
      <w:rFonts w:asciiTheme="majorHAnsi" w:hAnsiTheme="majorHAnsi" w:cs="Arial"/>
      <w:color w:val="4472C4" w:themeColor="text2"/>
    </w:rPr>
  </w:style>
  <w:style w:type="numbering" w:customStyle="1" w:styleId="Headings">
    <w:name w:val="Headings"/>
    <w:uiPriority w:val="99"/>
    <w:rsid w:val="00FD7B43"/>
    <w:pPr>
      <w:numPr>
        <w:numId w:val="3"/>
      </w:numPr>
    </w:pPr>
  </w:style>
  <w:style w:type="table" w:styleId="TableGrid">
    <w:name w:val="Table Grid"/>
    <w:basedOn w:val="TableNormal"/>
    <w:uiPriority w:val="59"/>
    <w:rsid w:val="0016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geNumberRight">
    <w:name w:val="A_PageNumberRight"/>
    <w:basedOn w:val="AHeaderFooterRight"/>
    <w:qFormat/>
    <w:rsid w:val="007F7DFB"/>
    <w:rPr>
      <w:color w:val="000000" w:themeColor="text1"/>
    </w:rPr>
  </w:style>
  <w:style w:type="character" w:styleId="Hyperlink">
    <w:name w:val="Hyperlink"/>
    <w:basedOn w:val="DefaultParagraphFont"/>
    <w:uiPriority w:val="99"/>
    <w:unhideWhenUsed/>
    <w:rsid w:val="00892B6F"/>
    <w:rPr>
      <w:color w:val="0563C1" w:themeColor="hyperlink"/>
      <w:u w:val="single"/>
    </w:rPr>
  </w:style>
  <w:style w:type="paragraph" w:styleId="TOC7">
    <w:name w:val="toc 7"/>
    <w:basedOn w:val="Heading1"/>
    <w:next w:val="AMainBodyText"/>
    <w:uiPriority w:val="39"/>
    <w:unhideWhenUsed/>
    <w:qFormat/>
    <w:rsid w:val="00FD446D"/>
    <w:pPr>
      <w:numPr>
        <w:numId w:val="0"/>
      </w:numPr>
      <w:spacing w:before="240" w:after="240"/>
    </w:pPr>
    <w:rPr>
      <w:b w:val="0"/>
      <w:color w:val="000000" w:themeColor="text1"/>
    </w:rPr>
  </w:style>
  <w:style w:type="paragraph" w:styleId="TableofFigures">
    <w:name w:val="table of figures"/>
    <w:basedOn w:val="TOC1"/>
    <w:next w:val="AMainBodyText"/>
    <w:uiPriority w:val="99"/>
    <w:unhideWhenUsed/>
    <w:qFormat/>
    <w:rsid w:val="00FD446D"/>
    <w:rPr>
      <w:sz w:val="22"/>
    </w:rPr>
  </w:style>
  <w:style w:type="paragraph" w:customStyle="1" w:styleId="TableText">
    <w:name w:val="TableText"/>
    <w:basedOn w:val="Normal"/>
    <w:rsid w:val="006679EE"/>
    <w:pPr>
      <w:widowControl w:val="0"/>
      <w:spacing w:after="100"/>
    </w:pPr>
    <w:rPr>
      <w:snapToGrid w:val="0"/>
      <w:color w:val="auto"/>
      <w:sz w:val="20"/>
      <w:szCs w:val="20"/>
    </w:rPr>
  </w:style>
  <w:style w:type="paragraph" w:customStyle="1" w:styleId="ATableHeadingLeftBlack">
    <w:name w:val="A_TableHeadingLeftBlack"/>
    <w:basedOn w:val="ATableHeadingLeft"/>
    <w:qFormat/>
    <w:rsid w:val="008B7167"/>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20Morrison\M2Safety\M2S\04-Management_Systems\04-05-Templates\M2S-TEM-PS-0001-PolicyStatementTemplate.dotm" TargetMode="External"/></Relationships>
</file>

<file path=word/theme/theme1.xml><?xml version="1.0" encoding="utf-8"?>
<a:theme xmlns:a="http://schemas.openxmlformats.org/drawingml/2006/main" name="Office Theme">
  <a:themeElements>
    <a:clrScheme name="M2S">
      <a:dk1>
        <a:sysClr val="windowText" lastClr="000000"/>
      </a:dk1>
      <a:lt1>
        <a:sysClr val="window" lastClr="FFFFFF"/>
      </a:lt1>
      <a:dk2>
        <a:srgbClr val="4472C4"/>
      </a:dk2>
      <a:lt2>
        <a:srgbClr val="5D5D5D"/>
      </a:lt2>
      <a:accent1>
        <a:srgbClr val="800000"/>
      </a:accent1>
      <a:accent2>
        <a:srgbClr val="6AA2DA"/>
      </a:accent2>
      <a:accent3>
        <a:srgbClr val="344165"/>
      </a:accent3>
      <a:accent4>
        <a:srgbClr val="C00000"/>
      </a:accent4>
      <a:accent5>
        <a:srgbClr val="000099"/>
      </a:accent5>
      <a:accent6>
        <a:srgbClr val="365F91"/>
      </a:accent6>
      <a:hlink>
        <a:srgbClr val="0563C1"/>
      </a:hlink>
      <a:folHlink>
        <a:srgbClr val="954F72"/>
      </a:folHlink>
    </a:clrScheme>
    <a:fontScheme name="M2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4463d7-a150-4157-98e7-6f3078a7b388" xsi:nil="true"/>
    <lcf76f155ced4ddcb4097134ff3c332f xmlns="503c78ab-065d-407b-aab1-dce0e809da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A380F8CA56D40AA458A2520D14394" ma:contentTypeVersion="18" ma:contentTypeDescription="Create a new document." ma:contentTypeScope="" ma:versionID="b7917fcdec4f3fda261b11b1db669043">
  <xsd:schema xmlns:xsd="http://www.w3.org/2001/XMLSchema" xmlns:xs="http://www.w3.org/2001/XMLSchema" xmlns:p="http://schemas.microsoft.com/office/2006/metadata/properties" xmlns:ns2="503c78ab-065d-407b-aab1-dce0e809da11" xmlns:ns3="494463d7-a150-4157-98e7-6f3078a7b388" targetNamespace="http://schemas.microsoft.com/office/2006/metadata/properties" ma:root="true" ma:fieldsID="3a3036fbc967bf6d7eff611c1f2012dd" ns2:_="" ns3:_="">
    <xsd:import namespace="503c78ab-065d-407b-aab1-dce0e809da11"/>
    <xsd:import namespace="494463d7-a150-4157-98e7-6f3078a7b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c78ab-065d-407b-aab1-dce0e809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41a81-6f0f-4fad-9680-ee900ea23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463d7-a150-4157-98e7-6f3078a7b3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56d00b-6e2e-4deb-9112-2e77b4361558}" ma:internalName="TaxCatchAll" ma:showField="CatchAllData" ma:web="494463d7-a150-4157-98e7-6f3078a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EA047-BE8E-42A0-BD47-320D3DAD6CE7}">
  <ds:schemaRefs>
    <ds:schemaRef ds:uri="http://schemas.microsoft.com/sharepoint/v3/contenttype/forms"/>
  </ds:schemaRefs>
</ds:datastoreItem>
</file>

<file path=customXml/itemProps2.xml><?xml version="1.0" encoding="utf-8"?>
<ds:datastoreItem xmlns:ds="http://schemas.openxmlformats.org/officeDocument/2006/customXml" ds:itemID="{3E8F0BF9-30FE-4A38-9061-7AB7C1A4EEB7}">
  <ds:schemaRefs>
    <ds:schemaRef ds:uri="http://schemas.microsoft.com/office/2006/metadata/properties"/>
    <ds:schemaRef ds:uri="http://schemas.microsoft.com/office/infopath/2007/PartnerControls"/>
    <ds:schemaRef ds:uri="494463d7-a150-4157-98e7-6f3078a7b388"/>
    <ds:schemaRef ds:uri="503c78ab-065d-407b-aab1-dce0e809da11"/>
  </ds:schemaRefs>
</ds:datastoreItem>
</file>

<file path=customXml/itemProps3.xml><?xml version="1.0" encoding="utf-8"?>
<ds:datastoreItem xmlns:ds="http://schemas.openxmlformats.org/officeDocument/2006/customXml" ds:itemID="{D6D70714-9B33-41CC-95AA-43DC429CF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c78ab-065d-407b-aab1-dce0e809da11"/>
    <ds:schemaRef ds:uri="494463d7-a150-4157-98e7-6f3078a7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0784E8-3A18-4F51-A3DD-2A32FEE7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M2S-TEM-PS-0001-PolicyStatementTemplate</Template>
  <TotalTime>0</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M2S-HS-PS-0600</vt:lpstr>
    </vt:vector>
  </TitlesOfParts>
  <Manager>Director</Manager>
  <Company>Calforth Construction Ltd</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CAL-HS-PS-0600</dc:title>
  <dc:subject>Legislation</dc:subject>
  <dc:creator>Fraser Morrison</dc:creator>
  <cp:keywords/>
  <dc:description/>
  <cp:lastModifiedBy>Louise Laing</cp:lastModifiedBy>
  <cp:revision>16</cp:revision>
  <cp:lastPrinted>2020-01-28T16:09:00Z</cp:lastPrinted>
  <dcterms:created xsi:type="dcterms:W3CDTF">2020-01-28T14:22:00Z</dcterms:created>
  <dcterms:modified xsi:type="dcterms:W3CDTF">2025-01-03T16:13:00Z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ompanyAddress">
    <vt:lpwstr>Buchan House, Quarry Road</vt:lpwstr>
  </property>
  <property fmtid="{D5CDD505-2E9C-101B-9397-08002B2CF9AE}" pid="3" name="CpCompanyCity">
    <vt:lpwstr>Aberdeen</vt:lpwstr>
  </property>
  <property fmtid="{D5CDD505-2E9C-101B-9397-08002B2CF9AE}" pid="4" name="CpCompanyPostcode">
    <vt:lpwstr>AB16 5UU</vt:lpwstr>
  </property>
  <property fmtid="{D5CDD505-2E9C-101B-9397-08002B2CF9AE}" pid="5" name="cpCompanyCountry">
    <vt:lpwstr>Scotland</vt:lpwstr>
  </property>
  <property fmtid="{D5CDD505-2E9C-101B-9397-08002B2CF9AE}" pid="6" name="cpManagerName">
    <vt:lpwstr>Fraser Morrison CMIOSH</vt:lpwstr>
  </property>
  <property fmtid="{D5CDD505-2E9C-101B-9397-08002B2CF9AE}" pid="7" name="cpManagerEmail">
    <vt:lpwstr>fraser@m2safety.co.uk</vt:lpwstr>
  </property>
  <property fmtid="{D5CDD505-2E9C-101B-9397-08002B2CF9AE}" pid="8" name="cpManagerMobile">
    <vt:lpwstr>07717 220204</vt:lpwstr>
  </property>
  <property fmtid="{D5CDD505-2E9C-101B-9397-08002B2CF9AE}" pid="9" name="cpIssueDate">
    <vt:lpwstr>28 Oct 2024</vt:lpwstr>
  </property>
  <property fmtid="{D5CDD505-2E9C-101B-9397-08002B2CF9AE}" pid="10" name="cpRevision">
    <vt:lpwstr>01</vt:lpwstr>
  </property>
  <property fmtid="{D5CDD505-2E9C-101B-9397-08002B2CF9AE}" pid="11" name="cpDocumentType">
    <vt:lpwstr>Policy Statement</vt:lpwstr>
  </property>
  <property fmtid="{D5CDD505-2E9C-101B-9397-08002B2CF9AE}" pid="12" name="cpApprovedBy">
    <vt:lpwstr>Managing Director</vt:lpwstr>
  </property>
  <property fmtid="{D5CDD505-2E9C-101B-9397-08002B2CF9AE}" pid="13" name="cpAuthorName">
    <vt:lpwstr>Author Name</vt:lpwstr>
  </property>
  <property fmtid="{D5CDD505-2E9C-101B-9397-08002B2CF9AE}" pid="14" name="cpAmendedDate">
    <vt:lpwstr>28 Jan 2020</vt:lpwstr>
  </property>
  <property fmtid="{D5CDD505-2E9C-101B-9397-08002B2CF9AE}" pid="15" name="cpDocumentStatus">
    <vt:lpwstr>Draft</vt:lpwstr>
  </property>
  <property fmtid="{D5CDD505-2E9C-101B-9397-08002B2CF9AE}" pid="16" name="ContentTypeId">
    <vt:lpwstr>0x010100F3BA380F8CA56D40AA458A2520D14394</vt:lpwstr>
  </property>
  <property fmtid="{D5CDD505-2E9C-101B-9397-08002B2CF9AE}" pid="17" name="MediaServiceImageTags">
    <vt:lpwstr/>
  </property>
</Properties>
</file>