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DAAAC9C" w14:textId="77777777" w:rsidTr="0075785F">
        <w:trPr>
          <w:trHeight w:val="1134"/>
          <w:jc w:val="center"/>
        </w:trPr>
        <w:tc>
          <w:tcPr>
            <w:tcW w:w="9639" w:type="dxa"/>
          </w:tcPr>
          <w:p w14:paraId="1D981001" w14:textId="77777777" w:rsidR="0075785F" w:rsidRDefault="0075785F" w:rsidP="00866FCC">
            <w:pPr>
              <w:pStyle w:val="AMainBodyText"/>
            </w:pPr>
          </w:p>
        </w:tc>
      </w:tr>
      <w:tr w:rsidR="0075785F" w14:paraId="4ACDEFB6" w14:textId="77777777" w:rsidTr="0075785F">
        <w:trPr>
          <w:trHeight w:val="3814"/>
          <w:jc w:val="center"/>
        </w:trPr>
        <w:sdt>
          <w:sdtPr>
            <w:alias w:val="ccFrontCoverLogo"/>
            <w:tag w:val="ccFrontCover"/>
            <w:id w:val="1866709831"/>
            <w:picture/>
          </w:sdtPr>
          <w:sdtEndPr/>
          <w:sdtContent>
            <w:tc>
              <w:tcPr>
                <w:tcW w:w="9639" w:type="dxa"/>
              </w:tcPr>
              <w:p w14:paraId="47ACC9FE" w14:textId="16B3AA86" w:rsidR="0075785F" w:rsidRDefault="00222EF1" w:rsidP="00866FCC">
                <w:pPr>
                  <w:pStyle w:val="AMainBodyText"/>
                </w:pPr>
                <w:r>
                  <w:rPr>
                    <w:noProof/>
                  </w:rPr>
                  <w:drawing>
                    <wp:inline distT="0" distB="0" distL="0" distR="0" wp14:anchorId="05A18597" wp14:editId="55B28E95">
                      <wp:extent cx="2340000" cy="676825"/>
                      <wp:effectExtent l="0" t="0" r="3175" b="9525"/>
                      <wp:docPr id="901431098" name="Picture 1"/>
                      <wp:cNvGraphicFramePr/>
                      <a:graphic xmlns:a="http://schemas.openxmlformats.org/drawingml/2006/main">
                        <a:graphicData uri="http://schemas.openxmlformats.org/drawingml/2006/picture">
                          <pic:pic xmlns:pic="http://schemas.openxmlformats.org/drawingml/2006/picture">
                            <pic:nvPicPr>
                              <pic:cNvPr id="90143109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04E402C6" w14:textId="77777777" w:rsidTr="0075785F">
        <w:trPr>
          <w:jc w:val="center"/>
        </w:trPr>
        <w:tc>
          <w:tcPr>
            <w:tcW w:w="9639" w:type="dxa"/>
          </w:tcPr>
          <w:p w14:paraId="5971FC2C" w14:textId="05657FD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C01EC6">
              <w:rPr>
                <w:b/>
                <w:bCs/>
                <w:color w:val="4472C4" w:themeColor="text2"/>
                <w:sz w:val="44"/>
                <w:szCs w:val="44"/>
              </w:rPr>
              <w:t>CAL-HR-P-0026</w:t>
            </w:r>
            <w:r w:rsidRPr="0075785F">
              <w:rPr>
                <w:b/>
                <w:bCs/>
                <w:color w:val="4472C4" w:themeColor="text2"/>
                <w:sz w:val="44"/>
                <w:szCs w:val="44"/>
              </w:rPr>
              <w:fldChar w:fldCharType="end"/>
            </w:r>
          </w:p>
        </w:tc>
      </w:tr>
      <w:tr w:rsidR="00866FCC" w14:paraId="6CCFEB53" w14:textId="77777777" w:rsidTr="00515B70">
        <w:trPr>
          <w:trHeight w:val="1070"/>
          <w:jc w:val="center"/>
        </w:trPr>
        <w:tc>
          <w:tcPr>
            <w:tcW w:w="9639" w:type="dxa"/>
          </w:tcPr>
          <w:p w14:paraId="3A4B10CA" w14:textId="670DE803"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C01EC6">
              <w:rPr>
                <w:b/>
                <w:bCs/>
                <w:color w:val="4472C4" w:themeColor="text2"/>
                <w:sz w:val="44"/>
                <w:szCs w:val="44"/>
              </w:rPr>
              <w:t>Protection of Vulnerable Groups Policy</w:t>
            </w:r>
            <w:r w:rsidRPr="0075785F">
              <w:rPr>
                <w:b/>
                <w:bCs/>
                <w:color w:val="4472C4" w:themeColor="text2"/>
                <w:sz w:val="44"/>
                <w:szCs w:val="44"/>
              </w:rPr>
              <w:fldChar w:fldCharType="end"/>
            </w:r>
          </w:p>
        </w:tc>
      </w:tr>
      <w:tr w:rsidR="00866FCC" w14:paraId="7AEDF376" w14:textId="77777777" w:rsidTr="0075785F">
        <w:trPr>
          <w:jc w:val="center"/>
        </w:trPr>
        <w:tc>
          <w:tcPr>
            <w:tcW w:w="9639" w:type="dxa"/>
          </w:tcPr>
          <w:p w14:paraId="7F83B61A" w14:textId="77777777" w:rsidR="00866FCC" w:rsidRPr="0075785F" w:rsidRDefault="00866FCC" w:rsidP="00866FCC">
            <w:pPr>
              <w:pStyle w:val="AMainBodyText"/>
              <w:rPr>
                <w:b/>
                <w:bCs/>
                <w:color w:val="4472C4" w:themeColor="text2"/>
                <w:sz w:val="44"/>
                <w:szCs w:val="44"/>
              </w:rPr>
            </w:pPr>
          </w:p>
        </w:tc>
      </w:tr>
      <w:tr w:rsidR="00866FCC" w14:paraId="7EDA7FC5" w14:textId="77777777" w:rsidTr="00515B70">
        <w:trPr>
          <w:trHeight w:val="1953"/>
          <w:jc w:val="center"/>
        </w:trPr>
        <w:tc>
          <w:tcPr>
            <w:tcW w:w="9639" w:type="dxa"/>
          </w:tcPr>
          <w:p w14:paraId="15A1E4FD" w14:textId="078B535E" w:rsidR="00866FCC" w:rsidRPr="0075785F" w:rsidRDefault="00866FCC" w:rsidP="00866FCC">
            <w:pPr>
              <w:pStyle w:val="AMainBodyText"/>
              <w:rPr>
                <w:b/>
                <w:bCs/>
                <w:color w:val="4472C4" w:themeColor="text2"/>
                <w:sz w:val="44"/>
                <w:szCs w:val="44"/>
              </w:rPr>
            </w:pPr>
          </w:p>
        </w:tc>
      </w:tr>
      <w:tr w:rsidR="00866FCC" w14:paraId="71BA15C2" w14:textId="77777777" w:rsidTr="00515B70">
        <w:trPr>
          <w:trHeight w:val="3248"/>
          <w:jc w:val="center"/>
        </w:trPr>
        <w:tc>
          <w:tcPr>
            <w:tcW w:w="9639" w:type="dxa"/>
          </w:tcPr>
          <w:p w14:paraId="1F649BCF" w14:textId="77777777" w:rsidR="00866FCC" w:rsidRDefault="00866FCC" w:rsidP="00866FCC">
            <w:pPr>
              <w:pStyle w:val="AMainBodyText"/>
            </w:pPr>
          </w:p>
        </w:tc>
      </w:tr>
      <w:tr w:rsidR="00866FCC" w14:paraId="0F58104E" w14:textId="77777777" w:rsidTr="0075785F">
        <w:trPr>
          <w:jc w:val="center"/>
        </w:trPr>
        <w:tc>
          <w:tcPr>
            <w:tcW w:w="9639" w:type="dxa"/>
          </w:tcPr>
          <w:p w14:paraId="0AE1B136" w14:textId="334E88C8"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C01EC6">
              <w:rPr>
                <w:color w:val="4472C4" w:themeColor="text2"/>
                <w:sz w:val="28"/>
                <w:szCs w:val="28"/>
              </w:rPr>
              <w:t>01</w:t>
            </w:r>
            <w:r>
              <w:rPr>
                <w:color w:val="4472C4" w:themeColor="text2"/>
                <w:sz w:val="28"/>
                <w:szCs w:val="28"/>
              </w:rPr>
              <w:fldChar w:fldCharType="end"/>
            </w:r>
          </w:p>
        </w:tc>
      </w:tr>
      <w:tr w:rsidR="0075785F" w14:paraId="11162B18" w14:textId="77777777" w:rsidTr="0075785F">
        <w:trPr>
          <w:trHeight w:val="1118"/>
          <w:jc w:val="center"/>
        </w:trPr>
        <w:tc>
          <w:tcPr>
            <w:tcW w:w="9639" w:type="dxa"/>
          </w:tcPr>
          <w:p w14:paraId="40762FD7" w14:textId="0FFC2B09"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C01EC6">
              <w:rPr>
                <w:color w:val="4472C4" w:themeColor="text2"/>
                <w:sz w:val="28"/>
                <w:szCs w:val="28"/>
              </w:rPr>
              <w:t>28 Oct 2024</w:t>
            </w:r>
            <w:r>
              <w:rPr>
                <w:color w:val="4472C4" w:themeColor="text2"/>
                <w:sz w:val="28"/>
                <w:szCs w:val="28"/>
              </w:rPr>
              <w:fldChar w:fldCharType="end"/>
            </w:r>
          </w:p>
        </w:tc>
      </w:tr>
    </w:tbl>
    <w:p w14:paraId="1A7FDEFC" w14:textId="77777777" w:rsidR="00F84322" w:rsidRDefault="00F84322" w:rsidP="0075785F">
      <w:pPr>
        <w:pStyle w:val="AHeaderSeperator"/>
      </w:pPr>
    </w:p>
    <w:p w14:paraId="369A23EB" w14:textId="77777777" w:rsidR="00866FCC" w:rsidRDefault="00866FCC" w:rsidP="00866FCC">
      <w:pPr>
        <w:pStyle w:val="AMainBodyText"/>
      </w:pPr>
    </w:p>
    <w:p w14:paraId="5260B4F4"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313B4F60" w14:textId="77777777" w:rsidTr="007C2906">
        <w:trPr>
          <w:trHeight w:val="340"/>
        </w:trPr>
        <w:tc>
          <w:tcPr>
            <w:tcW w:w="9639" w:type="dxa"/>
            <w:gridSpan w:val="4"/>
            <w:shd w:val="clear" w:color="auto" w:fill="6AA2DA" w:themeFill="accent2"/>
          </w:tcPr>
          <w:p w14:paraId="630AD286"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5FECAA99" w14:textId="77777777" w:rsidTr="007C2906">
        <w:trPr>
          <w:trHeight w:val="454"/>
        </w:trPr>
        <w:tc>
          <w:tcPr>
            <w:tcW w:w="1413" w:type="dxa"/>
            <w:shd w:val="clear" w:color="auto" w:fill="6AA2DA" w:themeFill="accent2"/>
          </w:tcPr>
          <w:p w14:paraId="4B60D08B" w14:textId="77777777" w:rsidR="002753E0" w:rsidRPr="00822C43" w:rsidRDefault="002753E0" w:rsidP="007C2906">
            <w:pPr>
              <w:pStyle w:val="AControlHeaderLeft"/>
            </w:pPr>
            <w:r w:rsidRPr="000E3C8A">
              <w:t>Status:</w:t>
            </w:r>
          </w:p>
        </w:tc>
        <w:tc>
          <w:tcPr>
            <w:tcW w:w="4961" w:type="dxa"/>
            <w:shd w:val="clear" w:color="auto" w:fill="auto"/>
          </w:tcPr>
          <w:p w14:paraId="5C2D46F3" w14:textId="43B43598"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C01EC6">
              <w:t>Draft</w:t>
            </w:r>
            <w:r w:rsidRPr="00713B8E">
              <w:fldChar w:fldCharType="end"/>
            </w:r>
          </w:p>
        </w:tc>
        <w:tc>
          <w:tcPr>
            <w:tcW w:w="851" w:type="dxa"/>
            <w:shd w:val="clear" w:color="auto" w:fill="6AA2DA" w:themeFill="accent2"/>
          </w:tcPr>
          <w:p w14:paraId="5007CC0A" w14:textId="77777777" w:rsidR="002753E0" w:rsidRPr="00822C43" w:rsidRDefault="002753E0" w:rsidP="007C2906">
            <w:pPr>
              <w:pStyle w:val="AControlHeaderLeft"/>
            </w:pPr>
            <w:r w:rsidRPr="00822C43">
              <w:t>Date:</w:t>
            </w:r>
          </w:p>
        </w:tc>
        <w:tc>
          <w:tcPr>
            <w:tcW w:w="2414" w:type="dxa"/>
            <w:shd w:val="clear" w:color="auto" w:fill="auto"/>
          </w:tcPr>
          <w:p w14:paraId="562B8DD3" w14:textId="01E96F94" w:rsidR="002753E0" w:rsidRPr="00713B8E" w:rsidRDefault="0024083C" w:rsidP="00713B8E">
            <w:pPr>
              <w:pStyle w:val="ATableBodyLeft"/>
            </w:pPr>
            <w:fldSimple w:instr=" DocProperty &quot;cpIssueDate&quot; ">
              <w:r w:rsidR="00C01EC6">
                <w:t>28 Oct 2024</w:t>
              </w:r>
            </w:fldSimple>
          </w:p>
        </w:tc>
      </w:tr>
    </w:tbl>
    <w:p w14:paraId="15598C59"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23E45069" w14:textId="77777777" w:rsidTr="007C2906">
        <w:trPr>
          <w:trHeight w:val="340"/>
        </w:trPr>
        <w:tc>
          <w:tcPr>
            <w:tcW w:w="9639" w:type="dxa"/>
            <w:gridSpan w:val="3"/>
            <w:shd w:val="clear" w:color="auto" w:fill="6AA2DA" w:themeFill="accent2"/>
          </w:tcPr>
          <w:p w14:paraId="2769E0DD" w14:textId="77777777" w:rsidR="002753E0" w:rsidRPr="005F6A79" w:rsidRDefault="002753E0" w:rsidP="007C2906">
            <w:pPr>
              <w:pStyle w:val="AControlHeaderLeft"/>
            </w:pPr>
            <w:r w:rsidRPr="006159C2">
              <w:t>Approval / Acceptance</w:t>
            </w:r>
          </w:p>
        </w:tc>
      </w:tr>
      <w:tr w:rsidR="007C2906" w:rsidRPr="006159C2" w14:paraId="367E79D1" w14:textId="77777777" w:rsidTr="007C2906">
        <w:trPr>
          <w:trHeight w:val="283"/>
        </w:trPr>
        <w:tc>
          <w:tcPr>
            <w:tcW w:w="1418" w:type="dxa"/>
            <w:shd w:val="clear" w:color="auto" w:fill="6AA2DA" w:themeFill="accent2"/>
          </w:tcPr>
          <w:p w14:paraId="08ED829F" w14:textId="77777777" w:rsidR="002753E0" w:rsidRPr="007C2906" w:rsidRDefault="002753E0" w:rsidP="007C2906">
            <w:pPr>
              <w:pStyle w:val="AControlHeader"/>
            </w:pPr>
          </w:p>
        </w:tc>
        <w:tc>
          <w:tcPr>
            <w:tcW w:w="4001" w:type="dxa"/>
            <w:shd w:val="clear" w:color="auto" w:fill="6AA2DA" w:themeFill="accent2"/>
          </w:tcPr>
          <w:p w14:paraId="1AB8C343" w14:textId="77777777" w:rsidR="002753E0" w:rsidRPr="006159C2" w:rsidRDefault="002753E0" w:rsidP="007C2906">
            <w:pPr>
              <w:pStyle w:val="AControlHeader"/>
            </w:pPr>
            <w:r w:rsidRPr="006159C2">
              <w:t>Author</w:t>
            </w:r>
          </w:p>
        </w:tc>
        <w:tc>
          <w:tcPr>
            <w:tcW w:w="4220" w:type="dxa"/>
            <w:shd w:val="clear" w:color="auto" w:fill="6AA2DA" w:themeFill="accent2"/>
          </w:tcPr>
          <w:p w14:paraId="3D27AF57" w14:textId="77777777" w:rsidR="002753E0" w:rsidRPr="006159C2" w:rsidRDefault="002753E0" w:rsidP="007C2906">
            <w:pPr>
              <w:pStyle w:val="AControlHeader"/>
            </w:pPr>
            <w:r w:rsidRPr="006159C2">
              <w:t>Approved</w:t>
            </w:r>
          </w:p>
        </w:tc>
      </w:tr>
      <w:tr w:rsidR="00713B8E" w:rsidRPr="00713B8E" w14:paraId="60C0BB72" w14:textId="77777777" w:rsidTr="007C2906">
        <w:trPr>
          <w:trHeight w:val="454"/>
        </w:trPr>
        <w:tc>
          <w:tcPr>
            <w:tcW w:w="1418" w:type="dxa"/>
            <w:shd w:val="clear" w:color="auto" w:fill="6AA2DA" w:themeFill="accent2"/>
          </w:tcPr>
          <w:p w14:paraId="2D141F45" w14:textId="77777777" w:rsidR="002753E0" w:rsidRPr="007C2906" w:rsidRDefault="002753E0" w:rsidP="007C2906">
            <w:pPr>
              <w:pStyle w:val="AControlHeaderLeft"/>
            </w:pPr>
            <w:r w:rsidRPr="007C2906">
              <w:t>Title:</w:t>
            </w:r>
          </w:p>
        </w:tc>
        <w:tc>
          <w:tcPr>
            <w:tcW w:w="4001" w:type="dxa"/>
            <w:shd w:val="clear" w:color="auto" w:fill="auto"/>
          </w:tcPr>
          <w:p w14:paraId="78005375" w14:textId="4D03F8F4" w:rsidR="002753E0" w:rsidRPr="00713B8E" w:rsidRDefault="00DA770C" w:rsidP="00713B8E">
            <w:pPr>
              <w:pStyle w:val="ATableBodyLeft"/>
            </w:pPr>
            <w:r>
              <w:t>Director</w:t>
            </w:r>
            <w:fldSimple w:instr=" DocProperty &quot;Author&quot; ">
              <w:r w:rsidR="00C01EC6">
                <w:t>Fraser Morrison</w:t>
              </w:r>
            </w:fldSimple>
          </w:p>
        </w:tc>
        <w:tc>
          <w:tcPr>
            <w:tcW w:w="4220" w:type="dxa"/>
            <w:shd w:val="clear" w:color="auto" w:fill="auto"/>
          </w:tcPr>
          <w:p w14:paraId="3F8EB4F4" w14:textId="2FB10C6C" w:rsidR="002753E0" w:rsidRPr="00713B8E" w:rsidRDefault="002753E0" w:rsidP="00713B8E">
            <w:pPr>
              <w:pStyle w:val="ATableBodyLeft"/>
            </w:pPr>
          </w:p>
        </w:tc>
      </w:tr>
      <w:tr w:rsidR="00713B8E" w:rsidRPr="00713B8E" w14:paraId="321AAE64" w14:textId="77777777" w:rsidTr="007C2906">
        <w:trPr>
          <w:trHeight w:val="454"/>
        </w:trPr>
        <w:tc>
          <w:tcPr>
            <w:tcW w:w="1418" w:type="dxa"/>
            <w:shd w:val="clear" w:color="auto" w:fill="6AA2DA" w:themeFill="accent2"/>
          </w:tcPr>
          <w:p w14:paraId="5CE3F734" w14:textId="77777777" w:rsidR="002753E0" w:rsidRPr="007C2906" w:rsidRDefault="002753E0" w:rsidP="007C2906">
            <w:pPr>
              <w:pStyle w:val="AControlHeaderLeft"/>
            </w:pPr>
            <w:r w:rsidRPr="007C2906">
              <w:t>Company:</w:t>
            </w:r>
          </w:p>
        </w:tc>
        <w:tc>
          <w:tcPr>
            <w:tcW w:w="4001" w:type="dxa"/>
            <w:shd w:val="clear" w:color="auto" w:fill="auto"/>
          </w:tcPr>
          <w:p w14:paraId="308F6A39" w14:textId="40A731E5" w:rsidR="002753E0" w:rsidRPr="00713B8E" w:rsidRDefault="00DA770C" w:rsidP="00713B8E">
            <w:pPr>
              <w:pStyle w:val="ATableBodyLeft"/>
            </w:pPr>
            <w:r>
              <w:t xml:space="preserve">M2 Safety Consultants Ltd </w:t>
            </w:r>
          </w:p>
        </w:tc>
        <w:tc>
          <w:tcPr>
            <w:tcW w:w="4220" w:type="dxa"/>
            <w:shd w:val="clear" w:color="auto" w:fill="auto"/>
          </w:tcPr>
          <w:p w14:paraId="08EAC881" w14:textId="363654E4" w:rsidR="002753E0" w:rsidRPr="00713B8E" w:rsidRDefault="002753E0" w:rsidP="00713B8E">
            <w:pPr>
              <w:pStyle w:val="ATableBodyLeft"/>
            </w:pPr>
          </w:p>
        </w:tc>
      </w:tr>
      <w:tr w:rsidR="00713B8E" w:rsidRPr="00713B8E" w14:paraId="771B6747" w14:textId="77777777" w:rsidTr="007C2906">
        <w:trPr>
          <w:trHeight w:val="454"/>
        </w:trPr>
        <w:tc>
          <w:tcPr>
            <w:tcW w:w="1418" w:type="dxa"/>
            <w:shd w:val="clear" w:color="auto" w:fill="6AA2DA" w:themeFill="accent2"/>
          </w:tcPr>
          <w:p w14:paraId="44A10EA4" w14:textId="77777777" w:rsidR="002753E0" w:rsidRPr="007C2906" w:rsidRDefault="002753E0" w:rsidP="007C2906">
            <w:pPr>
              <w:pStyle w:val="AControlHeaderLeft"/>
            </w:pPr>
            <w:r w:rsidRPr="007C2906">
              <w:t>Name:</w:t>
            </w:r>
          </w:p>
        </w:tc>
        <w:tc>
          <w:tcPr>
            <w:tcW w:w="4001" w:type="dxa"/>
            <w:shd w:val="clear" w:color="auto" w:fill="auto"/>
          </w:tcPr>
          <w:p w14:paraId="71BB7B06" w14:textId="53742E33" w:rsidR="002753E0" w:rsidRPr="00713B8E" w:rsidRDefault="00DA770C" w:rsidP="00713B8E">
            <w:pPr>
              <w:pStyle w:val="ATableBodyLeft"/>
            </w:pPr>
            <w:r>
              <w:t>Fraser Morrison</w:t>
            </w:r>
          </w:p>
        </w:tc>
        <w:tc>
          <w:tcPr>
            <w:tcW w:w="4220" w:type="dxa"/>
            <w:shd w:val="clear" w:color="auto" w:fill="auto"/>
          </w:tcPr>
          <w:p w14:paraId="406B8007" w14:textId="5D637782" w:rsidR="002753E0" w:rsidRPr="00713B8E" w:rsidRDefault="002753E0" w:rsidP="00713B8E">
            <w:pPr>
              <w:pStyle w:val="ATableBodyLeft"/>
            </w:pPr>
          </w:p>
        </w:tc>
      </w:tr>
      <w:tr w:rsidR="00713B8E" w:rsidRPr="00713B8E" w14:paraId="3D3E1EC9" w14:textId="77777777" w:rsidTr="007C2906">
        <w:trPr>
          <w:trHeight w:val="1134"/>
        </w:trPr>
        <w:tc>
          <w:tcPr>
            <w:tcW w:w="1418" w:type="dxa"/>
            <w:shd w:val="clear" w:color="auto" w:fill="6AA2DA" w:themeFill="accent2"/>
          </w:tcPr>
          <w:p w14:paraId="71560DB8"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0D5940A9" w14:textId="77777777" w:rsidR="002753E0" w:rsidRPr="00713B8E" w:rsidRDefault="00611F0C" w:rsidP="00713B8E">
                <w:pPr>
                  <w:pStyle w:val="ATableBodyLeft"/>
                </w:pPr>
                <w:r>
                  <w:rPr>
                    <w:noProof/>
                  </w:rPr>
                  <w:drawing>
                    <wp:inline distT="0" distB="0" distL="0" distR="0" wp14:anchorId="6BBCB9C3" wp14:editId="422F5AF0">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34124DC4" w14:textId="4BEC9768" w:rsidR="002753E0" w:rsidRPr="00713B8E" w:rsidRDefault="002753E0" w:rsidP="00713B8E">
            <w:pPr>
              <w:pStyle w:val="ATableBodyLeft"/>
            </w:pPr>
          </w:p>
        </w:tc>
      </w:tr>
      <w:tr w:rsidR="00713B8E" w:rsidRPr="00713B8E" w14:paraId="4DA560D9" w14:textId="77777777" w:rsidTr="007C2906">
        <w:trPr>
          <w:trHeight w:val="454"/>
        </w:trPr>
        <w:tc>
          <w:tcPr>
            <w:tcW w:w="1418" w:type="dxa"/>
            <w:shd w:val="clear" w:color="auto" w:fill="6AA2DA" w:themeFill="accent2"/>
          </w:tcPr>
          <w:p w14:paraId="132FE2E8" w14:textId="77777777" w:rsidR="002753E0" w:rsidRPr="007C2906" w:rsidRDefault="002753E0" w:rsidP="007C2906">
            <w:pPr>
              <w:pStyle w:val="AControlHeaderLeft"/>
            </w:pPr>
            <w:r w:rsidRPr="007C2906">
              <w:t>Date:</w:t>
            </w:r>
          </w:p>
        </w:tc>
        <w:tc>
          <w:tcPr>
            <w:tcW w:w="4001" w:type="dxa"/>
            <w:shd w:val="clear" w:color="auto" w:fill="auto"/>
          </w:tcPr>
          <w:p w14:paraId="2F20A89D" w14:textId="43519455" w:rsidR="002753E0" w:rsidRPr="00713B8E" w:rsidRDefault="002B4163" w:rsidP="00713B8E">
            <w:pPr>
              <w:pStyle w:val="ATableBodyLeft"/>
            </w:pPr>
            <w:fldSimple w:instr=" DocProperty &quot;cpAmendedDate&quot; ">
              <w:r w:rsidR="00C01EC6">
                <w:t>Amended Date</w:t>
              </w:r>
            </w:fldSimple>
          </w:p>
        </w:tc>
        <w:tc>
          <w:tcPr>
            <w:tcW w:w="4220" w:type="dxa"/>
            <w:shd w:val="clear" w:color="auto" w:fill="auto"/>
          </w:tcPr>
          <w:p w14:paraId="12F149B5" w14:textId="769F35BC" w:rsidR="002753E0" w:rsidRPr="00713B8E" w:rsidRDefault="002753E0" w:rsidP="00713B8E">
            <w:pPr>
              <w:pStyle w:val="ATableBodyLeft"/>
            </w:pPr>
          </w:p>
        </w:tc>
      </w:tr>
    </w:tbl>
    <w:p w14:paraId="5C81323B"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7F3F1411" w14:textId="77777777" w:rsidTr="007C2906">
        <w:trPr>
          <w:trHeight w:val="340"/>
        </w:trPr>
        <w:tc>
          <w:tcPr>
            <w:tcW w:w="9639" w:type="dxa"/>
            <w:gridSpan w:val="6"/>
            <w:shd w:val="clear" w:color="auto" w:fill="6AA2DA" w:themeFill="accent2"/>
          </w:tcPr>
          <w:p w14:paraId="6370F39F" w14:textId="77777777" w:rsidR="002753E0" w:rsidRPr="005F6A79" w:rsidRDefault="002753E0" w:rsidP="007C2906">
            <w:pPr>
              <w:pStyle w:val="AControlHeaderLeft"/>
            </w:pPr>
            <w:r w:rsidRPr="006159C2">
              <w:t>Revision History</w:t>
            </w:r>
          </w:p>
        </w:tc>
      </w:tr>
      <w:tr w:rsidR="00075279" w:rsidRPr="00075279" w14:paraId="3DA7A783" w14:textId="77777777" w:rsidTr="007C2906">
        <w:trPr>
          <w:trHeight w:val="227"/>
        </w:trPr>
        <w:tc>
          <w:tcPr>
            <w:tcW w:w="9639" w:type="dxa"/>
            <w:gridSpan w:val="6"/>
            <w:shd w:val="clear" w:color="auto" w:fill="auto"/>
          </w:tcPr>
          <w:p w14:paraId="31F1D34D" w14:textId="77777777" w:rsidR="002753E0" w:rsidRPr="00713B8E" w:rsidRDefault="002753E0" w:rsidP="00713B8E">
            <w:pPr>
              <w:pStyle w:val="ATableBodyLeft"/>
            </w:pPr>
            <w:r w:rsidRPr="00713B8E">
              <w:t>This document should be reviewed at least every 12 months to maintain its effectiveness.</w:t>
            </w:r>
          </w:p>
          <w:p w14:paraId="25440605"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220B9E2E" w14:textId="77777777" w:rsidTr="007C2906">
        <w:trPr>
          <w:trHeight w:val="283"/>
        </w:trPr>
        <w:tc>
          <w:tcPr>
            <w:tcW w:w="668" w:type="dxa"/>
            <w:shd w:val="clear" w:color="auto" w:fill="6AA2DA" w:themeFill="accent2"/>
          </w:tcPr>
          <w:p w14:paraId="63D2212F" w14:textId="77777777" w:rsidR="002753E0" w:rsidRPr="006159C2" w:rsidRDefault="002753E0" w:rsidP="0007200A">
            <w:pPr>
              <w:pStyle w:val="AControlHeader"/>
            </w:pPr>
            <w:r w:rsidRPr="006159C2">
              <w:t>Rev:</w:t>
            </w:r>
          </w:p>
        </w:tc>
        <w:tc>
          <w:tcPr>
            <w:tcW w:w="1474" w:type="dxa"/>
            <w:shd w:val="clear" w:color="auto" w:fill="6AA2DA" w:themeFill="accent2"/>
          </w:tcPr>
          <w:p w14:paraId="0F4FE4B0" w14:textId="77777777" w:rsidR="002753E0" w:rsidRPr="006159C2" w:rsidRDefault="002753E0" w:rsidP="0007200A">
            <w:pPr>
              <w:pStyle w:val="AControlHeader"/>
            </w:pPr>
            <w:r w:rsidRPr="006159C2">
              <w:t>Date:</w:t>
            </w:r>
          </w:p>
        </w:tc>
        <w:tc>
          <w:tcPr>
            <w:tcW w:w="2402" w:type="dxa"/>
            <w:shd w:val="clear" w:color="auto" w:fill="6AA2DA" w:themeFill="accent2"/>
          </w:tcPr>
          <w:p w14:paraId="0704FAE6"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6519FD8E"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1210CAD" w14:textId="77777777" w:rsidR="002753E0" w:rsidRPr="006159C2" w:rsidRDefault="002753E0" w:rsidP="0007200A">
            <w:pPr>
              <w:pStyle w:val="AControlHeader"/>
            </w:pPr>
            <w:r w:rsidRPr="006159C2">
              <w:t>Prepared by:</w:t>
            </w:r>
          </w:p>
        </w:tc>
        <w:tc>
          <w:tcPr>
            <w:tcW w:w="1350" w:type="dxa"/>
            <w:shd w:val="clear" w:color="auto" w:fill="6AA2DA" w:themeFill="accent2"/>
          </w:tcPr>
          <w:p w14:paraId="5BF00563" w14:textId="77777777" w:rsidR="002753E0" w:rsidRPr="006159C2" w:rsidRDefault="002753E0" w:rsidP="0007200A">
            <w:pPr>
              <w:pStyle w:val="AControlHeader"/>
            </w:pPr>
            <w:r w:rsidRPr="006159C2">
              <w:t>Checked by:</w:t>
            </w:r>
          </w:p>
        </w:tc>
      </w:tr>
      <w:tr w:rsidR="00713B8E" w:rsidRPr="00713B8E" w14:paraId="06A21A2A" w14:textId="77777777" w:rsidTr="007C2906">
        <w:tc>
          <w:tcPr>
            <w:tcW w:w="668" w:type="dxa"/>
            <w:shd w:val="clear" w:color="auto" w:fill="auto"/>
          </w:tcPr>
          <w:p w14:paraId="32BFFDD0" w14:textId="77777777" w:rsidR="002753E0" w:rsidRPr="00713B8E" w:rsidRDefault="002753E0" w:rsidP="00713B8E">
            <w:pPr>
              <w:pStyle w:val="ATableBodyLeft"/>
            </w:pPr>
          </w:p>
        </w:tc>
        <w:tc>
          <w:tcPr>
            <w:tcW w:w="1474" w:type="dxa"/>
            <w:shd w:val="clear" w:color="auto" w:fill="auto"/>
          </w:tcPr>
          <w:p w14:paraId="0A78E9C2" w14:textId="77777777" w:rsidR="002753E0" w:rsidRPr="00713B8E" w:rsidRDefault="002753E0" w:rsidP="00713B8E">
            <w:pPr>
              <w:pStyle w:val="ATableBodyLeft"/>
            </w:pPr>
          </w:p>
        </w:tc>
        <w:tc>
          <w:tcPr>
            <w:tcW w:w="2402" w:type="dxa"/>
            <w:shd w:val="clear" w:color="auto" w:fill="auto"/>
          </w:tcPr>
          <w:p w14:paraId="5BAC7F1B" w14:textId="77777777" w:rsidR="002753E0" w:rsidRPr="00713B8E" w:rsidRDefault="002753E0" w:rsidP="00713B8E">
            <w:pPr>
              <w:pStyle w:val="ATableBodyLeft"/>
            </w:pPr>
          </w:p>
        </w:tc>
        <w:tc>
          <w:tcPr>
            <w:tcW w:w="2403" w:type="dxa"/>
            <w:shd w:val="clear" w:color="auto" w:fill="auto"/>
          </w:tcPr>
          <w:p w14:paraId="03952187" w14:textId="77777777" w:rsidR="002753E0" w:rsidRPr="00713B8E" w:rsidRDefault="002753E0" w:rsidP="00713B8E">
            <w:pPr>
              <w:pStyle w:val="ATableBodyLeft"/>
            </w:pPr>
          </w:p>
        </w:tc>
        <w:tc>
          <w:tcPr>
            <w:tcW w:w="1342" w:type="dxa"/>
            <w:shd w:val="clear" w:color="auto" w:fill="auto"/>
          </w:tcPr>
          <w:p w14:paraId="0B33EF0B" w14:textId="77777777" w:rsidR="002753E0" w:rsidRPr="00713B8E" w:rsidRDefault="002753E0" w:rsidP="00713B8E">
            <w:pPr>
              <w:pStyle w:val="ATableBodyLeft"/>
            </w:pPr>
          </w:p>
        </w:tc>
        <w:tc>
          <w:tcPr>
            <w:tcW w:w="1350" w:type="dxa"/>
            <w:shd w:val="clear" w:color="auto" w:fill="auto"/>
          </w:tcPr>
          <w:p w14:paraId="626638E8" w14:textId="77777777" w:rsidR="002753E0" w:rsidRPr="00713B8E" w:rsidRDefault="002753E0" w:rsidP="00713B8E">
            <w:pPr>
              <w:pStyle w:val="ATableBodyLeft"/>
            </w:pPr>
          </w:p>
        </w:tc>
      </w:tr>
      <w:tr w:rsidR="00713B8E" w:rsidRPr="00713B8E" w14:paraId="70D8A32C" w14:textId="77777777" w:rsidTr="007C2906">
        <w:tc>
          <w:tcPr>
            <w:tcW w:w="668" w:type="dxa"/>
            <w:shd w:val="clear" w:color="auto" w:fill="auto"/>
          </w:tcPr>
          <w:p w14:paraId="13D276BB" w14:textId="77777777" w:rsidR="002753E0" w:rsidRPr="00713B8E" w:rsidRDefault="002753E0" w:rsidP="00713B8E">
            <w:pPr>
              <w:pStyle w:val="ATableBodyLeft"/>
            </w:pPr>
          </w:p>
        </w:tc>
        <w:tc>
          <w:tcPr>
            <w:tcW w:w="1474" w:type="dxa"/>
            <w:shd w:val="clear" w:color="auto" w:fill="auto"/>
          </w:tcPr>
          <w:p w14:paraId="0C21A3A0" w14:textId="77777777" w:rsidR="002753E0" w:rsidRPr="00713B8E" w:rsidRDefault="002753E0" w:rsidP="00713B8E">
            <w:pPr>
              <w:pStyle w:val="ATableBodyLeft"/>
            </w:pPr>
          </w:p>
        </w:tc>
        <w:tc>
          <w:tcPr>
            <w:tcW w:w="2402" w:type="dxa"/>
            <w:shd w:val="clear" w:color="auto" w:fill="auto"/>
          </w:tcPr>
          <w:p w14:paraId="018EF3BE" w14:textId="77777777" w:rsidR="002753E0" w:rsidRPr="00713B8E" w:rsidRDefault="002753E0" w:rsidP="00713B8E">
            <w:pPr>
              <w:pStyle w:val="ATableBodyLeft"/>
            </w:pPr>
          </w:p>
        </w:tc>
        <w:tc>
          <w:tcPr>
            <w:tcW w:w="2403" w:type="dxa"/>
            <w:shd w:val="clear" w:color="auto" w:fill="auto"/>
          </w:tcPr>
          <w:p w14:paraId="64295F7E" w14:textId="77777777" w:rsidR="002753E0" w:rsidRPr="00713B8E" w:rsidRDefault="002753E0" w:rsidP="00713B8E">
            <w:pPr>
              <w:pStyle w:val="ATableBodyLeft"/>
            </w:pPr>
          </w:p>
        </w:tc>
        <w:tc>
          <w:tcPr>
            <w:tcW w:w="1342" w:type="dxa"/>
            <w:shd w:val="clear" w:color="auto" w:fill="auto"/>
          </w:tcPr>
          <w:p w14:paraId="224149B5" w14:textId="77777777" w:rsidR="002753E0" w:rsidRPr="00713B8E" w:rsidRDefault="002753E0" w:rsidP="00713B8E">
            <w:pPr>
              <w:pStyle w:val="ATableBodyLeft"/>
            </w:pPr>
          </w:p>
        </w:tc>
        <w:tc>
          <w:tcPr>
            <w:tcW w:w="1350" w:type="dxa"/>
            <w:shd w:val="clear" w:color="auto" w:fill="auto"/>
          </w:tcPr>
          <w:p w14:paraId="3DB55708" w14:textId="77777777" w:rsidR="002753E0" w:rsidRPr="00713B8E" w:rsidRDefault="002753E0" w:rsidP="00713B8E">
            <w:pPr>
              <w:pStyle w:val="ATableBodyLeft"/>
            </w:pPr>
          </w:p>
        </w:tc>
      </w:tr>
      <w:tr w:rsidR="00713B8E" w:rsidRPr="00713B8E" w14:paraId="53A3EFAC" w14:textId="77777777" w:rsidTr="007C2906">
        <w:tc>
          <w:tcPr>
            <w:tcW w:w="668" w:type="dxa"/>
            <w:shd w:val="clear" w:color="auto" w:fill="auto"/>
          </w:tcPr>
          <w:p w14:paraId="41F8C3F3" w14:textId="77777777" w:rsidR="002753E0" w:rsidRPr="00713B8E" w:rsidRDefault="002753E0" w:rsidP="00713B8E">
            <w:pPr>
              <w:pStyle w:val="ATableBodyLeft"/>
            </w:pPr>
          </w:p>
        </w:tc>
        <w:tc>
          <w:tcPr>
            <w:tcW w:w="1474" w:type="dxa"/>
            <w:shd w:val="clear" w:color="auto" w:fill="auto"/>
          </w:tcPr>
          <w:p w14:paraId="7F820994" w14:textId="77777777" w:rsidR="002753E0" w:rsidRPr="00713B8E" w:rsidRDefault="002753E0" w:rsidP="00713B8E">
            <w:pPr>
              <w:pStyle w:val="ATableBodyLeft"/>
            </w:pPr>
          </w:p>
        </w:tc>
        <w:tc>
          <w:tcPr>
            <w:tcW w:w="2402" w:type="dxa"/>
            <w:shd w:val="clear" w:color="auto" w:fill="auto"/>
          </w:tcPr>
          <w:p w14:paraId="3AB67DD5" w14:textId="77777777" w:rsidR="002753E0" w:rsidRPr="00713B8E" w:rsidRDefault="002753E0" w:rsidP="00713B8E">
            <w:pPr>
              <w:pStyle w:val="ATableBodyLeft"/>
            </w:pPr>
          </w:p>
        </w:tc>
        <w:tc>
          <w:tcPr>
            <w:tcW w:w="2403" w:type="dxa"/>
            <w:shd w:val="clear" w:color="auto" w:fill="auto"/>
          </w:tcPr>
          <w:p w14:paraId="06063304" w14:textId="77777777" w:rsidR="002753E0" w:rsidRPr="00713B8E" w:rsidRDefault="002753E0" w:rsidP="00713B8E">
            <w:pPr>
              <w:pStyle w:val="ATableBodyLeft"/>
            </w:pPr>
          </w:p>
        </w:tc>
        <w:tc>
          <w:tcPr>
            <w:tcW w:w="1342" w:type="dxa"/>
            <w:shd w:val="clear" w:color="auto" w:fill="auto"/>
          </w:tcPr>
          <w:p w14:paraId="36DFE3BD" w14:textId="77777777" w:rsidR="002753E0" w:rsidRPr="00713B8E" w:rsidRDefault="002753E0" w:rsidP="00713B8E">
            <w:pPr>
              <w:pStyle w:val="ATableBodyLeft"/>
            </w:pPr>
          </w:p>
        </w:tc>
        <w:tc>
          <w:tcPr>
            <w:tcW w:w="1350" w:type="dxa"/>
            <w:shd w:val="clear" w:color="auto" w:fill="auto"/>
          </w:tcPr>
          <w:p w14:paraId="4630A7D8" w14:textId="77777777" w:rsidR="002753E0" w:rsidRPr="00713B8E" w:rsidRDefault="002753E0" w:rsidP="00713B8E">
            <w:pPr>
              <w:pStyle w:val="ATableBodyLeft"/>
            </w:pPr>
          </w:p>
        </w:tc>
      </w:tr>
      <w:tr w:rsidR="00713B8E" w:rsidRPr="00713B8E" w14:paraId="7921A832" w14:textId="77777777" w:rsidTr="007C2906">
        <w:tc>
          <w:tcPr>
            <w:tcW w:w="668" w:type="dxa"/>
            <w:shd w:val="clear" w:color="auto" w:fill="auto"/>
          </w:tcPr>
          <w:p w14:paraId="532E6A08" w14:textId="77777777" w:rsidR="002753E0" w:rsidRPr="00713B8E" w:rsidRDefault="002753E0" w:rsidP="00713B8E">
            <w:pPr>
              <w:pStyle w:val="ATableBodyLeft"/>
            </w:pPr>
          </w:p>
        </w:tc>
        <w:tc>
          <w:tcPr>
            <w:tcW w:w="1474" w:type="dxa"/>
            <w:shd w:val="clear" w:color="auto" w:fill="auto"/>
          </w:tcPr>
          <w:p w14:paraId="36A698DD" w14:textId="77777777" w:rsidR="002753E0" w:rsidRPr="00713B8E" w:rsidRDefault="002753E0" w:rsidP="00713B8E">
            <w:pPr>
              <w:pStyle w:val="ATableBodyLeft"/>
            </w:pPr>
          </w:p>
        </w:tc>
        <w:tc>
          <w:tcPr>
            <w:tcW w:w="2402" w:type="dxa"/>
            <w:shd w:val="clear" w:color="auto" w:fill="auto"/>
          </w:tcPr>
          <w:p w14:paraId="3043159A" w14:textId="77777777" w:rsidR="002753E0" w:rsidRPr="00713B8E" w:rsidRDefault="002753E0" w:rsidP="00713B8E">
            <w:pPr>
              <w:pStyle w:val="ATableBodyLeft"/>
            </w:pPr>
          </w:p>
        </w:tc>
        <w:tc>
          <w:tcPr>
            <w:tcW w:w="2403" w:type="dxa"/>
            <w:shd w:val="clear" w:color="auto" w:fill="auto"/>
          </w:tcPr>
          <w:p w14:paraId="18A07B15" w14:textId="77777777" w:rsidR="002753E0" w:rsidRPr="00713B8E" w:rsidRDefault="002753E0" w:rsidP="00713B8E">
            <w:pPr>
              <w:pStyle w:val="ATableBodyLeft"/>
            </w:pPr>
          </w:p>
        </w:tc>
        <w:tc>
          <w:tcPr>
            <w:tcW w:w="1342" w:type="dxa"/>
            <w:shd w:val="clear" w:color="auto" w:fill="auto"/>
          </w:tcPr>
          <w:p w14:paraId="5F9E88B4" w14:textId="77777777" w:rsidR="002753E0" w:rsidRPr="00713B8E" w:rsidRDefault="002753E0" w:rsidP="00713B8E">
            <w:pPr>
              <w:pStyle w:val="ATableBodyLeft"/>
            </w:pPr>
          </w:p>
        </w:tc>
        <w:tc>
          <w:tcPr>
            <w:tcW w:w="1350" w:type="dxa"/>
            <w:shd w:val="clear" w:color="auto" w:fill="auto"/>
          </w:tcPr>
          <w:p w14:paraId="5FEF4472" w14:textId="77777777" w:rsidR="002753E0" w:rsidRPr="00713B8E" w:rsidRDefault="002753E0" w:rsidP="00713B8E">
            <w:pPr>
              <w:pStyle w:val="ATableBodyLeft"/>
            </w:pPr>
          </w:p>
        </w:tc>
      </w:tr>
      <w:tr w:rsidR="00713B8E" w:rsidRPr="00713B8E" w14:paraId="7CE49F8D" w14:textId="77777777" w:rsidTr="007C2906">
        <w:tc>
          <w:tcPr>
            <w:tcW w:w="668" w:type="dxa"/>
            <w:tcBorders>
              <w:bottom w:val="single" w:sz="4" w:space="0" w:color="000000" w:themeColor="text1"/>
            </w:tcBorders>
            <w:shd w:val="clear" w:color="auto" w:fill="auto"/>
          </w:tcPr>
          <w:p w14:paraId="1B3E7DC1"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476B04B1"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6F9FE140"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6391441E"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56EF1414"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2CE233A9" w14:textId="77777777" w:rsidR="002753E0" w:rsidRPr="00713B8E" w:rsidRDefault="002753E0" w:rsidP="00713B8E">
            <w:pPr>
              <w:pStyle w:val="ATableBodyLeft"/>
            </w:pPr>
          </w:p>
        </w:tc>
      </w:tr>
      <w:tr w:rsidR="00713B8E" w:rsidRPr="00713B8E" w14:paraId="10D031C6" w14:textId="77777777" w:rsidTr="007C2906">
        <w:tc>
          <w:tcPr>
            <w:tcW w:w="668" w:type="dxa"/>
            <w:tcBorders>
              <w:left w:val="nil"/>
              <w:bottom w:val="nil"/>
              <w:right w:val="nil"/>
            </w:tcBorders>
            <w:shd w:val="clear" w:color="auto" w:fill="auto"/>
          </w:tcPr>
          <w:p w14:paraId="69C9D729"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7F50324E"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42A6E88D"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183439C6"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26991E86"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5B34B9FE" w14:textId="77777777" w:rsidR="002753E0" w:rsidRPr="00713B8E" w:rsidRDefault="002753E0" w:rsidP="00713B8E">
            <w:pPr>
              <w:pStyle w:val="ATableBodyLeft"/>
            </w:pPr>
          </w:p>
        </w:tc>
      </w:tr>
    </w:tbl>
    <w:p w14:paraId="1E122D02" w14:textId="77777777" w:rsidR="002753E0" w:rsidRDefault="002753E0" w:rsidP="00D3521A">
      <w:pPr>
        <w:pStyle w:val="ATableBodyLeft"/>
      </w:pPr>
    </w:p>
    <w:p w14:paraId="3A55626B" w14:textId="77777777" w:rsidR="00D35DF3" w:rsidRDefault="00D35DF3">
      <w:r>
        <w:br w:type="page"/>
      </w:r>
    </w:p>
    <w:p w14:paraId="78AD81A7" w14:textId="77777777" w:rsidR="00D35DF3" w:rsidRDefault="00D35DF3" w:rsidP="00D35DF3">
      <w:pPr>
        <w:pStyle w:val="Heading6"/>
      </w:pPr>
      <w:r>
        <w:lastRenderedPageBreak/>
        <w:t>Contents</w:t>
      </w:r>
    </w:p>
    <w:p w14:paraId="54D95FB9" w14:textId="525A5477" w:rsidR="00C01EC6"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92" w:history="1">
        <w:r w:rsidR="00C01EC6" w:rsidRPr="004775E0">
          <w:rPr>
            <w:rStyle w:val="Hyperlink"/>
            <w:noProof/>
          </w:rPr>
          <w:t>2.0</w:t>
        </w:r>
        <w:r w:rsidR="00C01EC6">
          <w:rPr>
            <w:rFonts w:asciiTheme="minorHAnsi" w:eastAsiaTheme="minorEastAsia" w:hAnsiTheme="minorHAnsi" w:cstheme="minorBidi"/>
            <w:bCs w:val="0"/>
            <w:noProof/>
            <w:color w:val="auto"/>
            <w:kern w:val="2"/>
            <w:szCs w:val="24"/>
            <w:lang w:eastAsia="en-GB"/>
            <w14:ligatures w14:val="standardContextual"/>
          </w:rPr>
          <w:tab/>
        </w:r>
        <w:r w:rsidR="00C01EC6" w:rsidRPr="004775E0">
          <w:rPr>
            <w:rStyle w:val="Hyperlink"/>
            <w:noProof/>
          </w:rPr>
          <w:t>PURPOSE</w:t>
        </w:r>
        <w:r w:rsidR="00C01EC6">
          <w:rPr>
            <w:noProof/>
            <w:webHidden/>
          </w:rPr>
          <w:tab/>
        </w:r>
        <w:r w:rsidR="00C01EC6">
          <w:rPr>
            <w:noProof/>
            <w:webHidden/>
          </w:rPr>
          <w:fldChar w:fldCharType="begin"/>
        </w:r>
        <w:r w:rsidR="00C01EC6">
          <w:rPr>
            <w:noProof/>
            <w:webHidden/>
          </w:rPr>
          <w:instrText xml:space="preserve"> PAGEREF _Toc181035192 \h </w:instrText>
        </w:r>
        <w:r w:rsidR="00C01EC6">
          <w:rPr>
            <w:noProof/>
            <w:webHidden/>
          </w:rPr>
        </w:r>
        <w:r w:rsidR="00C01EC6">
          <w:rPr>
            <w:noProof/>
            <w:webHidden/>
          </w:rPr>
          <w:fldChar w:fldCharType="separate"/>
        </w:r>
        <w:r w:rsidR="00C01EC6">
          <w:rPr>
            <w:noProof/>
            <w:webHidden/>
          </w:rPr>
          <w:t>1</w:t>
        </w:r>
        <w:r w:rsidR="00C01EC6">
          <w:rPr>
            <w:noProof/>
            <w:webHidden/>
          </w:rPr>
          <w:fldChar w:fldCharType="end"/>
        </w:r>
      </w:hyperlink>
    </w:p>
    <w:p w14:paraId="323A10E1" w14:textId="1A2B3E0A"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93" w:history="1">
        <w:r w:rsidRPr="004775E0">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THE POLICY IN OPERATION</w:t>
        </w:r>
        <w:r>
          <w:rPr>
            <w:noProof/>
            <w:webHidden/>
          </w:rPr>
          <w:tab/>
        </w:r>
        <w:r>
          <w:rPr>
            <w:noProof/>
            <w:webHidden/>
          </w:rPr>
          <w:fldChar w:fldCharType="begin"/>
        </w:r>
        <w:r>
          <w:rPr>
            <w:noProof/>
            <w:webHidden/>
          </w:rPr>
          <w:instrText xml:space="preserve"> PAGEREF _Toc181035193 \h </w:instrText>
        </w:r>
        <w:r>
          <w:rPr>
            <w:noProof/>
            <w:webHidden/>
          </w:rPr>
        </w:r>
        <w:r>
          <w:rPr>
            <w:noProof/>
            <w:webHidden/>
          </w:rPr>
          <w:fldChar w:fldCharType="separate"/>
        </w:r>
        <w:r>
          <w:rPr>
            <w:noProof/>
            <w:webHidden/>
          </w:rPr>
          <w:t>1</w:t>
        </w:r>
        <w:r>
          <w:rPr>
            <w:noProof/>
            <w:webHidden/>
          </w:rPr>
          <w:fldChar w:fldCharType="end"/>
        </w:r>
      </w:hyperlink>
    </w:p>
    <w:p w14:paraId="78A644F4" w14:textId="1EB7706A"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94" w:history="1">
        <w:r w:rsidRPr="004775E0">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DEFINITIONS</w:t>
        </w:r>
        <w:r>
          <w:rPr>
            <w:noProof/>
            <w:webHidden/>
          </w:rPr>
          <w:tab/>
        </w:r>
        <w:r>
          <w:rPr>
            <w:noProof/>
            <w:webHidden/>
          </w:rPr>
          <w:fldChar w:fldCharType="begin"/>
        </w:r>
        <w:r>
          <w:rPr>
            <w:noProof/>
            <w:webHidden/>
          </w:rPr>
          <w:instrText xml:space="preserve"> PAGEREF _Toc181035194 \h </w:instrText>
        </w:r>
        <w:r>
          <w:rPr>
            <w:noProof/>
            <w:webHidden/>
          </w:rPr>
        </w:r>
        <w:r>
          <w:rPr>
            <w:noProof/>
            <w:webHidden/>
          </w:rPr>
          <w:fldChar w:fldCharType="separate"/>
        </w:r>
        <w:r>
          <w:rPr>
            <w:noProof/>
            <w:webHidden/>
          </w:rPr>
          <w:t>1</w:t>
        </w:r>
        <w:r>
          <w:rPr>
            <w:noProof/>
            <w:webHidden/>
          </w:rPr>
          <w:fldChar w:fldCharType="end"/>
        </w:r>
      </w:hyperlink>
    </w:p>
    <w:p w14:paraId="1DB02DD8" w14:textId="5FCD0991" w:rsidR="00C01EC6" w:rsidRDefault="00C01EC6">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95" w:history="1">
        <w:r w:rsidRPr="004775E0">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4775E0">
          <w:rPr>
            <w:rStyle w:val="Hyperlink"/>
            <w:noProof/>
          </w:rPr>
          <w:t>What is abuse?</w:t>
        </w:r>
        <w:r>
          <w:rPr>
            <w:noProof/>
            <w:webHidden/>
          </w:rPr>
          <w:tab/>
        </w:r>
        <w:r>
          <w:rPr>
            <w:noProof/>
            <w:webHidden/>
          </w:rPr>
          <w:fldChar w:fldCharType="begin"/>
        </w:r>
        <w:r>
          <w:rPr>
            <w:noProof/>
            <w:webHidden/>
          </w:rPr>
          <w:instrText xml:space="preserve"> PAGEREF _Toc181035195 \h </w:instrText>
        </w:r>
        <w:r>
          <w:rPr>
            <w:noProof/>
            <w:webHidden/>
          </w:rPr>
        </w:r>
        <w:r>
          <w:rPr>
            <w:noProof/>
            <w:webHidden/>
          </w:rPr>
          <w:fldChar w:fldCharType="separate"/>
        </w:r>
        <w:r>
          <w:rPr>
            <w:noProof/>
            <w:webHidden/>
          </w:rPr>
          <w:t>1</w:t>
        </w:r>
        <w:r>
          <w:rPr>
            <w:noProof/>
            <w:webHidden/>
          </w:rPr>
          <w:fldChar w:fldCharType="end"/>
        </w:r>
      </w:hyperlink>
    </w:p>
    <w:p w14:paraId="0ADB6BD9" w14:textId="6EFCD892"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96" w:history="1">
        <w:r w:rsidRPr="004775E0">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RIGHTS OF VULNERABLE GROUPS</w:t>
        </w:r>
        <w:r>
          <w:rPr>
            <w:noProof/>
            <w:webHidden/>
          </w:rPr>
          <w:tab/>
        </w:r>
        <w:r>
          <w:rPr>
            <w:noProof/>
            <w:webHidden/>
          </w:rPr>
          <w:fldChar w:fldCharType="begin"/>
        </w:r>
        <w:r>
          <w:rPr>
            <w:noProof/>
            <w:webHidden/>
          </w:rPr>
          <w:instrText xml:space="preserve"> PAGEREF _Toc181035196 \h </w:instrText>
        </w:r>
        <w:r>
          <w:rPr>
            <w:noProof/>
            <w:webHidden/>
          </w:rPr>
        </w:r>
        <w:r>
          <w:rPr>
            <w:noProof/>
            <w:webHidden/>
          </w:rPr>
          <w:fldChar w:fldCharType="separate"/>
        </w:r>
        <w:r>
          <w:rPr>
            <w:noProof/>
            <w:webHidden/>
          </w:rPr>
          <w:t>2</w:t>
        </w:r>
        <w:r>
          <w:rPr>
            <w:noProof/>
            <w:webHidden/>
          </w:rPr>
          <w:fldChar w:fldCharType="end"/>
        </w:r>
      </w:hyperlink>
    </w:p>
    <w:p w14:paraId="1EC51609" w14:textId="7F8D1AAC"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97" w:history="1">
        <w:r w:rsidRPr="004775E0">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REPORTING PROCEDURES</w:t>
        </w:r>
        <w:r>
          <w:rPr>
            <w:noProof/>
            <w:webHidden/>
          </w:rPr>
          <w:tab/>
        </w:r>
        <w:r>
          <w:rPr>
            <w:noProof/>
            <w:webHidden/>
          </w:rPr>
          <w:fldChar w:fldCharType="begin"/>
        </w:r>
        <w:r>
          <w:rPr>
            <w:noProof/>
            <w:webHidden/>
          </w:rPr>
          <w:instrText xml:space="preserve"> PAGEREF _Toc181035197 \h </w:instrText>
        </w:r>
        <w:r>
          <w:rPr>
            <w:noProof/>
            <w:webHidden/>
          </w:rPr>
        </w:r>
        <w:r>
          <w:rPr>
            <w:noProof/>
            <w:webHidden/>
          </w:rPr>
          <w:fldChar w:fldCharType="separate"/>
        </w:r>
        <w:r>
          <w:rPr>
            <w:noProof/>
            <w:webHidden/>
          </w:rPr>
          <w:t>2</w:t>
        </w:r>
        <w:r>
          <w:rPr>
            <w:noProof/>
            <w:webHidden/>
          </w:rPr>
          <w:fldChar w:fldCharType="end"/>
        </w:r>
      </w:hyperlink>
    </w:p>
    <w:p w14:paraId="09EB2593" w14:textId="6A17E089"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98" w:history="1">
        <w:r w:rsidRPr="004775E0">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EMPLOYEES/VOLUNTEERS WORKING WITH VULNERABLE GROUPS</w:t>
        </w:r>
        <w:r>
          <w:rPr>
            <w:noProof/>
            <w:webHidden/>
          </w:rPr>
          <w:tab/>
        </w:r>
        <w:r>
          <w:rPr>
            <w:noProof/>
            <w:webHidden/>
          </w:rPr>
          <w:fldChar w:fldCharType="begin"/>
        </w:r>
        <w:r>
          <w:rPr>
            <w:noProof/>
            <w:webHidden/>
          </w:rPr>
          <w:instrText xml:space="preserve"> PAGEREF _Toc181035198 \h </w:instrText>
        </w:r>
        <w:r>
          <w:rPr>
            <w:noProof/>
            <w:webHidden/>
          </w:rPr>
        </w:r>
        <w:r>
          <w:rPr>
            <w:noProof/>
            <w:webHidden/>
          </w:rPr>
          <w:fldChar w:fldCharType="separate"/>
        </w:r>
        <w:r>
          <w:rPr>
            <w:noProof/>
            <w:webHidden/>
          </w:rPr>
          <w:t>3</w:t>
        </w:r>
        <w:r>
          <w:rPr>
            <w:noProof/>
            <w:webHidden/>
          </w:rPr>
          <w:fldChar w:fldCharType="end"/>
        </w:r>
      </w:hyperlink>
    </w:p>
    <w:p w14:paraId="1D0D24C3" w14:textId="431563D0"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99" w:history="1">
        <w:r w:rsidRPr="004775E0">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ALLEGATIONS OF ABUSE</w:t>
        </w:r>
        <w:r>
          <w:rPr>
            <w:noProof/>
            <w:webHidden/>
          </w:rPr>
          <w:tab/>
        </w:r>
        <w:r>
          <w:rPr>
            <w:noProof/>
            <w:webHidden/>
          </w:rPr>
          <w:fldChar w:fldCharType="begin"/>
        </w:r>
        <w:r>
          <w:rPr>
            <w:noProof/>
            <w:webHidden/>
          </w:rPr>
          <w:instrText xml:space="preserve"> PAGEREF _Toc181035199 \h </w:instrText>
        </w:r>
        <w:r>
          <w:rPr>
            <w:noProof/>
            <w:webHidden/>
          </w:rPr>
        </w:r>
        <w:r>
          <w:rPr>
            <w:noProof/>
            <w:webHidden/>
          </w:rPr>
          <w:fldChar w:fldCharType="separate"/>
        </w:r>
        <w:r>
          <w:rPr>
            <w:noProof/>
            <w:webHidden/>
          </w:rPr>
          <w:t>3</w:t>
        </w:r>
        <w:r>
          <w:rPr>
            <w:noProof/>
            <w:webHidden/>
          </w:rPr>
          <w:fldChar w:fldCharType="end"/>
        </w:r>
      </w:hyperlink>
    </w:p>
    <w:p w14:paraId="1C4814B3" w14:textId="14F136C8"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00" w:history="1">
        <w:r w:rsidRPr="004775E0">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RECRUITMENT AND TRAINING</w:t>
        </w:r>
        <w:r>
          <w:rPr>
            <w:noProof/>
            <w:webHidden/>
          </w:rPr>
          <w:tab/>
        </w:r>
        <w:r>
          <w:rPr>
            <w:noProof/>
            <w:webHidden/>
          </w:rPr>
          <w:fldChar w:fldCharType="begin"/>
        </w:r>
        <w:r>
          <w:rPr>
            <w:noProof/>
            <w:webHidden/>
          </w:rPr>
          <w:instrText xml:space="preserve"> PAGEREF _Toc181035200 \h </w:instrText>
        </w:r>
        <w:r>
          <w:rPr>
            <w:noProof/>
            <w:webHidden/>
          </w:rPr>
        </w:r>
        <w:r>
          <w:rPr>
            <w:noProof/>
            <w:webHidden/>
          </w:rPr>
          <w:fldChar w:fldCharType="separate"/>
        </w:r>
        <w:r>
          <w:rPr>
            <w:noProof/>
            <w:webHidden/>
          </w:rPr>
          <w:t>4</w:t>
        </w:r>
        <w:r>
          <w:rPr>
            <w:noProof/>
            <w:webHidden/>
          </w:rPr>
          <w:fldChar w:fldCharType="end"/>
        </w:r>
      </w:hyperlink>
    </w:p>
    <w:p w14:paraId="144ED1ED" w14:textId="1FCDF8AE" w:rsidR="00C01EC6" w:rsidRDefault="00C01EC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201" w:history="1">
        <w:r w:rsidRPr="004775E0">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775E0">
          <w:rPr>
            <w:rStyle w:val="Hyperlink"/>
            <w:noProof/>
          </w:rPr>
          <w:t>PROTECTION OF VULNERABLE GROUPS SCHEME</w:t>
        </w:r>
        <w:r>
          <w:rPr>
            <w:noProof/>
            <w:webHidden/>
          </w:rPr>
          <w:tab/>
        </w:r>
        <w:r>
          <w:rPr>
            <w:noProof/>
            <w:webHidden/>
          </w:rPr>
          <w:fldChar w:fldCharType="begin"/>
        </w:r>
        <w:r>
          <w:rPr>
            <w:noProof/>
            <w:webHidden/>
          </w:rPr>
          <w:instrText xml:space="preserve"> PAGEREF _Toc181035201 \h </w:instrText>
        </w:r>
        <w:r>
          <w:rPr>
            <w:noProof/>
            <w:webHidden/>
          </w:rPr>
        </w:r>
        <w:r>
          <w:rPr>
            <w:noProof/>
            <w:webHidden/>
          </w:rPr>
          <w:fldChar w:fldCharType="separate"/>
        </w:r>
        <w:r>
          <w:rPr>
            <w:noProof/>
            <w:webHidden/>
          </w:rPr>
          <w:t>4</w:t>
        </w:r>
        <w:r>
          <w:rPr>
            <w:noProof/>
            <w:webHidden/>
          </w:rPr>
          <w:fldChar w:fldCharType="end"/>
        </w:r>
      </w:hyperlink>
    </w:p>
    <w:p w14:paraId="45E2C0A9" w14:textId="2ED81BBC" w:rsidR="00D35DF3" w:rsidRDefault="00892B6F" w:rsidP="00DA770C">
      <w:pPr>
        <w:pStyle w:val="Heading6"/>
      </w:pPr>
      <w:r>
        <w:fldChar w:fldCharType="end"/>
      </w:r>
      <w:r w:rsidR="00DA770C">
        <w:t xml:space="preserve"> </w:t>
      </w:r>
    </w:p>
    <w:p w14:paraId="2705F9AC"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1EF784C" w14:textId="04FF148B" w:rsidR="00555EA8" w:rsidRDefault="00555EA8" w:rsidP="00555EA8">
      <w:pPr>
        <w:pStyle w:val="Heading1"/>
      </w:pPr>
      <w:bookmarkStart w:id="0" w:name="_Toc181035192"/>
      <w:r>
        <w:lastRenderedPageBreak/>
        <w:t>PURPOSE</w:t>
      </w:r>
      <w:bookmarkEnd w:id="0"/>
    </w:p>
    <w:p w14:paraId="48C3CF0B" w14:textId="195AF9D0" w:rsidR="00555EA8" w:rsidRPr="00555EA8" w:rsidRDefault="002B4163" w:rsidP="00555EA8">
      <w:pPr>
        <w:pStyle w:val="ListNumber"/>
      </w:pPr>
      <w:fldSimple w:instr=" DocProperty &quot;Company&quot; ">
        <w:r w:rsidR="00C01EC6">
          <w:t>Calforth Construction Ltd</w:t>
        </w:r>
      </w:fldSimple>
      <w:r w:rsidR="00555EA8">
        <w:t xml:space="preserve"> will be referred to as ‘the company’ throughout.</w:t>
      </w:r>
    </w:p>
    <w:p w14:paraId="7F44EBBF" w14:textId="3E5F9018" w:rsidR="00555EA8" w:rsidRDefault="00555EA8" w:rsidP="00555EA8">
      <w:pPr>
        <w:pStyle w:val="ListNumber"/>
      </w:pPr>
      <w:r>
        <w:t>The characteristics of abuse of vulnerable groups can take a number of forms and cause victims to suffer pain, fear and distress reaching well beyond the time of the actual incident(s). Victims may be too afraid or embarrassed to raise any complaint. They may be reluctant to discuss their concerns with other people or unsure who to trust or approach with their worries.</w:t>
      </w:r>
    </w:p>
    <w:p w14:paraId="1DD5961F" w14:textId="77777777" w:rsidR="008F2BBE" w:rsidRDefault="00555EA8" w:rsidP="00555EA8">
      <w:pPr>
        <w:pStyle w:val="ListNumber"/>
      </w:pPr>
      <w:r>
        <w:t>There may be some situations where victims are unaware that they are being abused or have difficulty in communicating this information to others. Members of staff have an important role to play in creating a positive and safe environment and recognising the possible signs of abuse or neglect.</w:t>
      </w:r>
    </w:p>
    <w:p w14:paraId="40BDF18D" w14:textId="62B502BD" w:rsidR="00555EA8" w:rsidRDefault="00555EA8" w:rsidP="00555EA8">
      <w:pPr>
        <w:pStyle w:val="ListNumber"/>
      </w:pPr>
      <w:r>
        <w:t>This policy also applies to volunteers.</w:t>
      </w:r>
    </w:p>
    <w:p w14:paraId="616AD777" w14:textId="30235E90" w:rsidR="00555EA8" w:rsidRDefault="00DA770C" w:rsidP="00555EA8">
      <w:pPr>
        <w:pStyle w:val="Heading1"/>
      </w:pPr>
      <w:bookmarkStart w:id="1" w:name="_Toc181035193"/>
      <w:r>
        <w:rPr>
          <w:caps w:val="0"/>
        </w:rPr>
        <w:t>THE POLICY IN OPERATION</w:t>
      </w:r>
      <w:bookmarkEnd w:id="1"/>
    </w:p>
    <w:p w14:paraId="5AD8D6A8" w14:textId="77777777" w:rsidR="00555EA8" w:rsidRDefault="00555EA8" w:rsidP="00DA770C">
      <w:pPr>
        <w:pStyle w:val="ListNumber"/>
        <w:numPr>
          <w:ilvl w:val="0"/>
          <w:numId w:val="15"/>
        </w:numPr>
      </w:pPr>
      <w:r>
        <w:t xml:space="preserve">The aim of this policy is to ensure the safety of vulnerable groups by outlining clear procedures and ensuring that all staff members are clear about their responsibilities. </w:t>
      </w:r>
    </w:p>
    <w:p w14:paraId="32DDFCA4" w14:textId="1D094E9C" w:rsidR="00555EA8" w:rsidRDefault="00555EA8" w:rsidP="00555EA8">
      <w:pPr>
        <w:pStyle w:val="ListNumber"/>
      </w:pPr>
      <w:r>
        <w:t>The protection of vulnerable groups is governed by the Protection of Vulnerable Groups (Scotland) Act 2007.</w:t>
      </w:r>
    </w:p>
    <w:p w14:paraId="596BDB62" w14:textId="36E458E7" w:rsidR="00555EA8" w:rsidRDefault="00555EA8" w:rsidP="00555EA8">
      <w:pPr>
        <w:pStyle w:val="ListNumber"/>
      </w:pPr>
      <w:r>
        <w:t>All members of staff have a responsibility to be aware of this policy and to report any suspicions that they might have concerning abuse of vulnerable groups.</w:t>
      </w:r>
    </w:p>
    <w:p w14:paraId="48257DF4" w14:textId="6231861D" w:rsidR="00555EA8" w:rsidRDefault="00DA770C" w:rsidP="00555EA8">
      <w:pPr>
        <w:pStyle w:val="Heading1"/>
      </w:pPr>
      <w:bookmarkStart w:id="2" w:name="_Toc181035194"/>
      <w:r>
        <w:rPr>
          <w:caps w:val="0"/>
        </w:rPr>
        <w:t>DEFINITIONS</w:t>
      </w:r>
      <w:bookmarkEnd w:id="2"/>
      <w:r>
        <w:rPr>
          <w:caps w:val="0"/>
        </w:rPr>
        <w:t xml:space="preserve"> </w:t>
      </w:r>
    </w:p>
    <w:p w14:paraId="615DC9F6" w14:textId="77777777" w:rsidR="00555EA8" w:rsidRDefault="00555EA8" w:rsidP="00DA770C">
      <w:pPr>
        <w:pStyle w:val="ListNumber"/>
        <w:numPr>
          <w:ilvl w:val="0"/>
          <w:numId w:val="14"/>
        </w:numPr>
      </w:pPr>
      <w:r>
        <w:t>The term “vulnerable groups” applies to both children and protected adults.</w:t>
      </w:r>
    </w:p>
    <w:p w14:paraId="6619D7C7" w14:textId="77777777" w:rsidR="00555EA8" w:rsidRDefault="00555EA8" w:rsidP="00555EA8">
      <w:pPr>
        <w:pStyle w:val="ListNumber"/>
      </w:pPr>
      <w:r>
        <w:t xml:space="preserve">A protected adult is an individual aged 16 or over who is in receipt of one or more type of care, health or welfare service. </w:t>
      </w:r>
    </w:p>
    <w:p w14:paraId="0877DF56" w14:textId="77777777" w:rsidR="00555EA8" w:rsidRDefault="00555EA8" w:rsidP="00555EA8">
      <w:pPr>
        <w:pStyle w:val="ListNumber"/>
      </w:pPr>
      <w:r>
        <w:t>A child is defined as anyone under 18 years old.</w:t>
      </w:r>
    </w:p>
    <w:p w14:paraId="168B034B" w14:textId="793EFBCD" w:rsidR="00555EA8" w:rsidRDefault="00555EA8" w:rsidP="00555EA8">
      <w:pPr>
        <w:pStyle w:val="ListNumber"/>
      </w:pPr>
      <w:r>
        <w:t>An individual aged 16 or 17 in receipt of one or more type of care, will be protected under both categories.</w:t>
      </w:r>
    </w:p>
    <w:p w14:paraId="10EE405C" w14:textId="43FC4D00" w:rsidR="00555EA8" w:rsidRDefault="00555EA8" w:rsidP="00555EA8">
      <w:pPr>
        <w:pStyle w:val="Heading2"/>
      </w:pPr>
      <w:bookmarkStart w:id="3" w:name="_Toc181035195"/>
      <w:r>
        <w:t>What is abuse?</w:t>
      </w:r>
      <w:bookmarkEnd w:id="3"/>
    </w:p>
    <w:p w14:paraId="1F27B110" w14:textId="77777777" w:rsidR="00555EA8" w:rsidRDefault="00555EA8" w:rsidP="00DA770C">
      <w:pPr>
        <w:pStyle w:val="ListNumber"/>
        <w:numPr>
          <w:ilvl w:val="0"/>
          <w:numId w:val="13"/>
        </w:numPr>
      </w:pPr>
      <w:r>
        <w:t>Abuse is a violation of an individual’s human and civil rights by any other person or persons. It can take a number of forms:</w:t>
      </w:r>
    </w:p>
    <w:p w14:paraId="50C069A9" w14:textId="6FF07780" w:rsidR="00555EA8" w:rsidRDefault="00555EA8" w:rsidP="00060B9B">
      <w:pPr>
        <w:pStyle w:val="ListNumber2"/>
      </w:pPr>
      <w:r>
        <w:t>Physical abuse e.g. hitting, pushing, shaking, inappropriate restraint, force-feeding, forcible administration of medication, neglect or abandonment</w:t>
      </w:r>
    </w:p>
    <w:p w14:paraId="00A250BD" w14:textId="367B7DC1" w:rsidR="00555EA8" w:rsidRDefault="00555EA8" w:rsidP="00060B9B">
      <w:pPr>
        <w:pStyle w:val="ListNumber2"/>
      </w:pPr>
      <w:r>
        <w:t>Sexual abuse e.g. involvement in any sexual activity, exploitation, exposure to pornography, voyeurism and exhibitionism</w:t>
      </w:r>
    </w:p>
    <w:p w14:paraId="6E001C0E" w14:textId="3A94285C" w:rsidR="00555EA8" w:rsidRDefault="00555EA8" w:rsidP="00060B9B">
      <w:pPr>
        <w:pStyle w:val="ListNumber2"/>
      </w:pPr>
      <w:r>
        <w:t>Emotional/psychological abuse e.g. intimidation or humiliation</w:t>
      </w:r>
    </w:p>
    <w:p w14:paraId="1541242D" w14:textId="60DD23B1" w:rsidR="00555EA8" w:rsidRDefault="00555EA8" w:rsidP="00060B9B">
      <w:pPr>
        <w:pStyle w:val="ListNumber2"/>
      </w:pPr>
      <w:r>
        <w:lastRenderedPageBreak/>
        <w:t>Financial abuse e.g. theft or exerting improper pressure to sign over money from pensions or savings etc.</w:t>
      </w:r>
    </w:p>
    <w:p w14:paraId="7F157E54" w14:textId="1EAF2813" w:rsidR="00555EA8" w:rsidRDefault="00555EA8" w:rsidP="00060B9B">
      <w:pPr>
        <w:pStyle w:val="ListNumber2"/>
      </w:pPr>
      <w:r>
        <w:t>Neglect or acts of omission e.g. being left in wet or soiled clothing, or malnutrition</w:t>
      </w:r>
    </w:p>
    <w:p w14:paraId="769C4E41" w14:textId="40A13486" w:rsidR="00555EA8" w:rsidRDefault="00555EA8" w:rsidP="00060B9B">
      <w:pPr>
        <w:pStyle w:val="ListNumber2"/>
      </w:pPr>
      <w:r>
        <w:t>Discriminatory abuse e.g. racial, sexual or religious harassment</w:t>
      </w:r>
    </w:p>
    <w:p w14:paraId="657309A0" w14:textId="0368C76F" w:rsidR="00555EA8" w:rsidRDefault="00555EA8" w:rsidP="00060B9B">
      <w:pPr>
        <w:pStyle w:val="ListNumber2"/>
      </w:pPr>
      <w:r>
        <w:t>Personal exploitation – involves denying an individual his/her rights or forcing him/her to perform tasks that are against his/her will</w:t>
      </w:r>
    </w:p>
    <w:p w14:paraId="09451C44" w14:textId="65B79D20" w:rsidR="00555EA8" w:rsidRDefault="00555EA8" w:rsidP="00060B9B">
      <w:pPr>
        <w:pStyle w:val="ListNumber2"/>
      </w:pPr>
      <w:r>
        <w:t>Violation of rights e.g. preventing an individual speaking his/her thoughts and opinions</w:t>
      </w:r>
    </w:p>
    <w:p w14:paraId="3B5A07B6" w14:textId="5013D07B" w:rsidR="00555EA8" w:rsidRDefault="00555EA8" w:rsidP="00060B9B">
      <w:pPr>
        <w:pStyle w:val="ListNumber2"/>
      </w:pPr>
      <w:r>
        <w:t>Institutional abuse e.g. failure to provide a choice of meals or failure to ensure privacy or dignity</w:t>
      </w:r>
    </w:p>
    <w:p w14:paraId="38BA7959" w14:textId="1E84B1E0" w:rsidR="00555EA8" w:rsidRDefault="00555EA8" w:rsidP="00555EA8">
      <w:pPr>
        <w:pStyle w:val="ListNumber2"/>
      </w:pPr>
      <w:r>
        <w:t>Non organic failure to thrive i.e. a child who isn’t reaching development milestones and genetic/medical reasons have been eliminated.</w:t>
      </w:r>
    </w:p>
    <w:p w14:paraId="511EF58E" w14:textId="2A8C1A16" w:rsidR="00555EA8" w:rsidRDefault="00DA770C" w:rsidP="00555EA8">
      <w:pPr>
        <w:pStyle w:val="Heading1"/>
      </w:pPr>
      <w:bookmarkStart w:id="4" w:name="_Toc181035196"/>
      <w:r>
        <w:rPr>
          <w:caps w:val="0"/>
        </w:rPr>
        <w:t>RIGHTS OF VULNERABLE GROUPS</w:t>
      </w:r>
      <w:bookmarkEnd w:id="4"/>
    </w:p>
    <w:p w14:paraId="2BBF2F2A" w14:textId="77777777" w:rsidR="00555EA8" w:rsidRDefault="00555EA8" w:rsidP="00DA770C">
      <w:pPr>
        <w:pStyle w:val="ListNumber"/>
        <w:numPr>
          <w:ilvl w:val="0"/>
          <w:numId w:val="12"/>
        </w:numPr>
      </w:pPr>
      <w:r>
        <w:t>The vulnerable groups have the right to:</w:t>
      </w:r>
    </w:p>
    <w:p w14:paraId="60812B48" w14:textId="5E60F980" w:rsidR="00555EA8" w:rsidRDefault="00555EA8" w:rsidP="00737265">
      <w:pPr>
        <w:pStyle w:val="ListNumber2"/>
      </w:pPr>
      <w:r>
        <w:t>be made aware of this policy</w:t>
      </w:r>
    </w:p>
    <w:p w14:paraId="56665EDE" w14:textId="5250073A" w:rsidR="00555EA8" w:rsidRDefault="00555EA8" w:rsidP="00737265">
      <w:pPr>
        <w:pStyle w:val="ListNumber2"/>
      </w:pPr>
      <w:r>
        <w:t>to have alleged incidents recognised and taken seriously</w:t>
      </w:r>
    </w:p>
    <w:p w14:paraId="30525233" w14:textId="63322531" w:rsidR="00555EA8" w:rsidRDefault="00555EA8" w:rsidP="00737265">
      <w:pPr>
        <w:pStyle w:val="ListNumber2"/>
      </w:pPr>
      <w:r>
        <w:t>to receive fair and respectful treatment throughout</w:t>
      </w:r>
    </w:p>
    <w:p w14:paraId="6128496A" w14:textId="15C9C2F0" w:rsidR="00555EA8" w:rsidRDefault="00555EA8" w:rsidP="00737265">
      <w:pPr>
        <w:pStyle w:val="ListNumber2"/>
      </w:pPr>
      <w:r>
        <w:t>to be involved in any process as appropriate</w:t>
      </w:r>
    </w:p>
    <w:p w14:paraId="37DE8F26" w14:textId="052401BA" w:rsidR="00555EA8" w:rsidRDefault="00555EA8" w:rsidP="00555EA8">
      <w:pPr>
        <w:pStyle w:val="ListNumber2"/>
      </w:pPr>
      <w:r>
        <w:t>to receive information about the outcome where appropriate</w:t>
      </w:r>
    </w:p>
    <w:p w14:paraId="0EE0FC9C" w14:textId="0A0A8172" w:rsidR="00555EA8" w:rsidRDefault="00DA770C" w:rsidP="00555EA8">
      <w:pPr>
        <w:pStyle w:val="Heading1"/>
      </w:pPr>
      <w:bookmarkStart w:id="5" w:name="_Toc181035197"/>
      <w:r>
        <w:rPr>
          <w:caps w:val="0"/>
        </w:rPr>
        <w:t>REPORTING PROCEDURES</w:t>
      </w:r>
      <w:bookmarkEnd w:id="5"/>
    </w:p>
    <w:p w14:paraId="6847A4CB" w14:textId="77777777" w:rsidR="00555EA8" w:rsidRDefault="00555EA8" w:rsidP="00DA770C">
      <w:pPr>
        <w:pStyle w:val="ListNumber"/>
        <w:numPr>
          <w:ilvl w:val="0"/>
          <w:numId w:val="11"/>
        </w:numPr>
      </w:pPr>
      <w:r>
        <w:t>All those making a complaint, allegation, or expression of concern, whether</w:t>
      </w:r>
    </w:p>
    <w:p w14:paraId="1F89DB76" w14:textId="77777777" w:rsidR="00555EA8" w:rsidRDefault="00555EA8" w:rsidP="00555EA8">
      <w:pPr>
        <w:pStyle w:val="ListNumber"/>
      </w:pPr>
      <w:r>
        <w:t>staff, service, users, carers or members of the public should be reassured that they:</w:t>
      </w:r>
    </w:p>
    <w:p w14:paraId="06B4FDEF" w14:textId="65C6295F" w:rsidR="00555EA8" w:rsidRDefault="00555EA8" w:rsidP="00E615B2">
      <w:pPr>
        <w:pStyle w:val="ListNumber2"/>
      </w:pPr>
      <w:r>
        <w:t>will be taken seriously</w:t>
      </w:r>
    </w:p>
    <w:p w14:paraId="687E78E9" w14:textId="3C8079BE" w:rsidR="00555EA8" w:rsidRDefault="00555EA8" w:rsidP="00E615B2">
      <w:pPr>
        <w:pStyle w:val="ListNumber2"/>
      </w:pPr>
      <w:r>
        <w:t>their comments will usually be treated confidentially but their concerns may be shared if they or others are at significant risk</w:t>
      </w:r>
    </w:p>
    <w:p w14:paraId="56F18099" w14:textId="27CB556D" w:rsidR="00555EA8" w:rsidRDefault="00555EA8" w:rsidP="00E615B2">
      <w:pPr>
        <w:pStyle w:val="ListNumber2"/>
      </w:pPr>
      <w:r>
        <w:t>if service users, they will be given immediate protection from the risk of reprisals or intimidation</w:t>
      </w:r>
    </w:p>
    <w:p w14:paraId="09DF5463" w14:textId="3E99038D" w:rsidR="00555EA8" w:rsidRDefault="00555EA8" w:rsidP="00E615B2">
      <w:pPr>
        <w:pStyle w:val="ListNumber2"/>
      </w:pPr>
      <w:r>
        <w:t>if staff they will be given support and afforded protection.</w:t>
      </w:r>
    </w:p>
    <w:p w14:paraId="5907EBC1" w14:textId="1CD0047D" w:rsidR="00555EA8" w:rsidRDefault="00555EA8" w:rsidP="00555EA8">
      <w:pPr>
        <w:pStyle w:val="ListNumber2"/>
      </w:pPr>
      <w:r>
        <w:t xml:space="preserve">If an allegation is made to a member of staff or there is a suspicion of abuse, then the member of staff should inform their line manager as soon as possible. </w:t>
      </w:r>
    </w:p>
    <w:p w14:paraId="438B9CB5" w14:textId="762E745C" w:rsidR="00555EA8" w:rsidRDefault="00DA770C" w:rsidP="00DA770C">
      <w:pPr>
        <w:pStyle w:val="Heading1"/>
        <w:pageBreakBefore/>
      </w:pPr>
      <w:bookmarkStart w:id="6" w:name="_Toc181035198"/>
      <w:r>
        <w:rPr>
          <w:caps w:val="0"/>
        </w:rPr>
        <w:lastRenderedPageBreak/>
        <w:t>EMPLOYEES/VOLUNTEERS WORKING WITH VULNERABLE GROUPS</w:t>
      </w:r>
      <w:bookmarkEnd w:id="6"/>
    </w:p>
    <w:p w14:paraId="5E079ACD" w14:textId="77777777" w:rsidR="00555EA8" w:rsidRDefault="00555EA8" w:rsidP="00DA770C">
      <w:pPr>
        <w:pStyle w:val="ListNumber"/>
        <w:numPr>
          <w:ilvl w:val="0"/>
          <w:numId w:val="10"/>
        </w:numPr>
      </w:pPr>
      <w:r>
        <w:t>Employees or volunteers working with vulnerable groups must NOT:-</w:t>
      </w:r>
    </w:p>
    <w:p w14:paraId="64CA9C83" w14:textId="43738BBD" w:rsidR="00555EA8" w:rsidRDefault="00555EA8" w:rsidP="003A37B3">
      <w:pPr>
        <w:pStyle w:val="ListNumber2"/>
      </w:pPr>
      <w:r>
        <w:t>Harm a child or protected adult;</w:t>
      </w:r>
    </w:p>
    <w:p w14:paraId="4BE338F6" w14:textId="06ABEDE3" w:rsidR="00555EA8" w:rsidRDefault="00555EA8" w:rsidP="003A37B3">
      <w:pPr>
        <w:pStyle w:val="ListNumber2"/>
      </w:pPr>
      <w:r>
        <w:t>Place a child or protected adult at risk of harm;</w:t>
      </w:r>
    </w:p>
    <w:p w14:paraId="670D1A5E" w14:textId="0CD1CC00" w:rsidR="00555EA8" w:rsidRDefault="00555EA8" w:rsidP="003A37B3">
      <w:pPr>
        <w:pStyle w:val="ListNumber2"/>
      </w:pPr>
      <w:r>
        <w:t>Engage in inappropriate conduct involving pornography;</w:t>
      </w:r>
    </w:p>
    <w:p w14:paraId="7CB982A7" w14:textId="678BC7C2" w:rsidR="00555EA8" w:rsidRDefault="00555EA8" w:rsidP="003A37B3">
      <w:pPr>
        <w:pStyle w:val="ListNumber2"/>
      </w:pPr>
      <w:r>
        <w:t>Engage in inappropriate conduct of a sexual nature involving a child or protected adult;</w:t>
      </w:r>
    </w:p>
    <w:p w14:paraId="73D64031" w14:textId="0338B5E5" w:rsidR="00555EA8" w:rsidRDefault="00555EA8" w:rsidP="003A37B3">
      <w:pPr>
        <w:pStyle w:val="ListNumber2"/>
      </w:pPr>
      <w:r>
        <w:t>Give inappropriate medical treatment to a child or protected adult.</w:t>
      </w:r>
    </w:p>
    <w:p w14:paraId="57DF25C3" w14:textId="2ADF9673" w:rsidR="00555EA8" w:rsidRDefault="00555EA8" w:rsidP="00555EA8">
      <w:pPr>
        <w:pStyle w:val="ListNumber"/>
      </w:pPr>
      <w:r>
        <w:t>An employee who is found to have committed one of these acts will be guilty of Gross Misconduct and may be summarily dismissed.</w:t>
      </w:r>
    </w:p>
    <w:p w14:paraId="12F3559B" w14:textId="1EADBA86" w:rsidR="00555EA8" w:rsidRDefault="00DA770C" w:rsidP="00555EA8">
      <w:pPr>
        <w:pStyle w:val="Heading1"/>
      </w:pPr>
      <w:bookmarkStart w:id="7" w:name="_Toc181035199"/>
      <w:r>
        <w:rPr>
          <w:caps w:val="0"/>
        </w:rPr>
        <w:t>ALLEGATIONS OF ABUSE</w:t>
      </w:r>
      <w:bookmarkEnd w:id="7"/>
    </w:p>
    <w:p w14:paraId="3F4E7A05" w14:textId="05D0ECB6" w:rsidR="00555EA8" w:rsidRDefault="00555EA8" w:rsidP="00DA770C">
      <w:pPr>
        <w:pStyle w:val="ListNumber"/>
        <w:numPr>
          <w:ilvl w:val="0"/>
          <w:numId w:val="9"/>
        </w:numPr>
      </w:pPr>
      <w:r>
        <w:t xml:space="preserve">Where an allegation of abuse is made, the allegation will be investigated thoroughly. This may result in disciplinary action being taken in accordance with our Disciplinary Policy. </w:t>
      </w:r>
    </w:p>
    <w:p w14:paraId="40ABD6FA" w14:textId="77777777" w:rsidR="00555EA8" w:rsidRDefault="00555EA8" w:rsidP="00555EA8">
      <w:pPr>
        <w:pStyle w:val="ListNumber"/>
      </w:pPr>
      <w:r>
        <w:t>Where an allegation of abuse is upheld, the employee may be summarily dismissed.</w:t>
      </w:r>
    </w:p>
    <w:p w14:paraId="403971F5" w14:textId="37FBAC2C" w:rsidR="00555EA8" w:rsidRDefault="00555EA8" w:rsidP="00555EA8">
      <w:pPr>
        <w:pStyle w:val="ListNumber"/>
      </w:pPr>
      <w:r>
        <w:t xml:space="preserve">If an employee is dismissed or moved into an unregulated work position within the organisation for a reason connected to the mistreatment of vulnerable groups, the Company is under a duty to make a referral to Disclosure Scotland under the Protection of Vulnerable Groups (Scotland) Act 2007. </w:t>
      </w:r>
    </w:p>
    <w:p w14:paraId="76D59DEA" w14:textId="77777777" w:rsidR="00555EA8" w:rsidRDefault="00555EA8" w:rsidP="00555EA8">
      <w:pPr>
        <w:pStyle w:val="ListNumber"/>
      </w:pPr>
      <w:r>
        <w:t>Referrals will also be made if:</w:t>
      </w:r>
    </w:p>
    <w:p w14:paraId="7C181902" w14:textId="264335B4" w:rsidR="00555EA8" w:rsidRDefault="00555EA8" w:rsidP="00896615">
      <w:pPr>
        <w:pStyle w:val="ListNumber2"/>
      </w:pPr>
      <w:r>
        <w:t>the Company was considering dismissal/moving to unregulated work, and before a decision could be reached, the employee left the organisation;</w:t>
      </w:r>
    </w:p>
    <w:p w14:paraId="480140F8" w14:textId="3DE8057D" w:rsidR="00555EA8" w:rsidRDefault="00555EA8" w:rsidP="00555EA8">
      <w:pPr>
        <w:pStyle w:val="ListNumber2"/>
      </w:pPr>
      <w:r>
        <w:t>the Company discovers information after the employee has left, that would have resulted in a dismissal/move into unregulated work had it been discovered whilst the employee was working.</w:t>
      </w:r>
    </w:p>
    <w:p w14:paraId="7326352B" w14:textId="77777777" w:rsidR="00555EA8" w:rsidRDefault="00555EA8" w:rsidP="00555EA8">
      <w:pPr>
        <w:pStyle w:val="ListNumber"/>
      </w:pPr>
      <w:r>
        <w:t xml:space="preserve">Where appropriate, the Company may refer allegations of abuse to another Agency or </w:t>
      </w:r>
    </w:p>
    <w:p w14:paraId="1BD2B2FA" w14:textId="77777777" w:rsidR="00555EA8" w:rsidRDefault="00555EA8" w:rsidP="00555EA8">
      <w:pPr>
        <w:pStyle w:val="ListNumber"/>
      </w:pPr>
      <w:r>
        <w:t>Disclosure Scotland and in doing so, consideration will be given to:</w:t>
      </w:r>
    </w:p>
    <w:p w14:paraId="7D28DA23" w14:textId="7294F9D8" w:rsidR="00555EA8" w:rsidRDefault="00555EA8" w:rsidP="00896615">
      <w:pPr>
        <w:pStyle w:val="ListNumber2"/>
      </w:pPr>
      <w:r>
        <w:t>The scale of the abuse</w:t>
      </w:r>
    </w:p>
    <w:p w14:paraId="23456F32" w14:textId="6D96A0B1" w:rsidR="00555EA8" w:rsidRDefault="00555EA8" w:rsidP="00896615">
      <w:pPr>
        <w:pStyle w:val="ListNumber2"/>
      </w:pPr>
      <w:r>
        <w:t>The risk of harm to others</w:t>
      </w:r>
    </w:p>
    <w:p w14:paraId="39B930E7" w14:textId="29B12133" w:rsidR="00555EA8" w:rsidRDefault="00555EA8" w:rsidP="00DA770C">
      <w:pPr>
        <w:pStyle w:val="ListNumber2"/>
      </w:pPr>
      <w:r>
        <w:t>The capacity of the victim to understand the issues of abuse and consent</w:t>
      </w:r>
    </w:p>
    <w:p w14:paraId="5EE0B211" w14:textId="5F38C548" w:rsidR="00555EA8" w:rsidRDefault="00555EA8" w:rsidP="00555EA8">
      <w:pPr>
        <w:pStyle w:val="ListNumber"/>
      </w:pPr>
      <w:r>
        <w:t>In emergency situations (e.g. where there is the risk or occurrence or severe physical injury), where immediate action is needed to safeguard the health or safety of the individual or anyone else who may be at risk, the emergency services must be contacted.</w:t>
      </w:r>
    </w:p>
    <w:p w14:paraId="6893BBA4" w14:textId="642CE715" w:rsidR="00555EA8" w:rsidRDefault="00555EA8" w:rsidP="00555EA8">
      <w:pPr>
        <w:pStyle w:val="ListNumber"/>
      </w:pPr>
      <w:r>
        <w:t>Where a crime is taking place, has just occurred or is suspected, the police must be contacted immediately.</w:t>
      </w:r>
    </w:p>
    <w:p w14:paraId="3A5D2A9C" w14:textId="4433C373" w:rsidR="00555EA8" w:rsidRDefault="00DA770C" w:rsidP="00555EA8">
      <w:pPr>
        <w:pStyle w:val="Heading1"/>
      </w:pPr>
      <w:bookmarkStart w:id="8" w:name="_Toc181035200"/>
      <w:r>
        <w:rPr>
          <w:caps w:val="0"/>
        </w:rPr>
        <w:t>RECRUITMENT AND TRAINING</w:t>
      </w:r>
      <w:bookmarkEnd w:id="8"/>
    </w:p>
    <w:p w14:paraId="47D14D7D" w14:textId="1AC2577F" w:rsidR="00555EA8" w:rsidRDefault="00555EA8" w:rsidP="00DA770C">
      <w:pPr>
        <w:pStyle w:val="ListNumber"/>
        <w:numPr>
          <w:ilvl w:val="0"/>
          <w:numId w:val="8"/>
        </w:numPr>
      </w:pPr>
      <w:r>
        <w:t>The organisation will ensure that all staff whose roles include working with vulnerable groups are carefully selected, screened, trained and supervised in accordance with the “Employee and Volunteer Vetting Policy”.</w:t>
      </w:r>
    </w:p>
    <w:p w14:paraId="00BC8BDC" w14:textId="7BD8E2AB" w:rsidR="00555EA8" w:rsidRDefault="00DA770C" w:rsidP="00555EA8">
      <w:pPr>
        <w:pStyle w:val="Heading1"/>
      </w:pPr>
      <w:bookmarkStart w:id="9" w:name="_Toc181035201"/>
      <w:r>
        <w:rPr>
          <w:caps w:val="0"/>
        </w:rPr>
        <w:t>PROTECTION OF VULNERABLE GROUPS SCHEME</w:t>
      </w:r>
      <w:bookmarkEnd w:id="9"/>
    </w:p>
    <w:p w14:paraId="5DC57C2F" w14:textId="5C4E200E" w:rsidR="00CA1880" w:rsidRDefault="00555EA8" w:rsidP="00DA770C">
      <w:pPr>
        <w:pStyle w:val="ListNumber"/>
        <w:numPr>
          <w:ilvl w:val="0"/>
          <w:numId w:val="7"/>
        </w:numPr>
      </w:pPr>
      <w:r>
        <w:t>As part of the procedure, most staff that have contact with vulnerable groups will require to be members of the Protection of Vulnerable Groups Scheme. This will depend on whether or not that individual is carrying out “Regulated Work”.</w:t>
      </w:r>
    </w:p>
    <w:p w14:paraId="2C90CF83" w14:textId="05DDD5BF" w:rsidR="009B7BD7" w:rsidRDefault="009B7BD7" w:rsidP="009B7BD7">
      <w:pPr>
        <w:pStyle w:val="ListNumber"/>
        <w:numPr>
          <w:ilvl w:val="0"/>
          <w:numId w:val="0"/>
        </w:numPr>
        <w:ind w:left="720" w:hanging="720"/>
      </w:pPr>
    </w:p>
    <w:p w14:paraId="2A5DB224" w14:textId="2F52EDF4" w:rsidR="009B7BD7" w:rsidRDefault="009B7BD7" w:rsidP="009B7BD7">
      <w:pPr>
        <w:pStyle w:val="ListNumber"/>
        <w:numPr>
          <w:ilvl w:val="0"/>
          <w:numId w:val="0"/>
        </w:numPr>
        <w:ind w:left="720" w:hanging="720"/>
      </w:pPr>
    </w:p>
    <w:p w14:paraId="1B7F6E81" w14:textId="429415A9" w:rsidR="009B7BD7" w:rsidRDefault="009B7BD7" w:rsidP="009B7BD7">
      <w:pPr>
        <w:pStyle w:val="ListNumber"/>
        <w:numPr>
          <w:ilvl w:val="0"/>
          <w:numId w:val="0"/>
        </w:numPr>
        <w:ind w:left="720" w:hanging="720"/>
      </w:pPr>
    </w:p>
    <w:p w14:paraId="460FCE89" w14:textId="77777777" w:rsidR="009B7BD7" w:rsidRPr="00CA1880" w:rsidRDefault="009B7BD7" w:rsidP="009B7BD7">
      <w:pPr>
        <w:pStyle w:val="ListNumber"/>
        <w:numPr>
          <w:ilvl w:val="0"/>
          <w:numId w:val="0"/>
        </w:numPr>
        <w:ind w:left="720" w:hanging="720"/>
      </w:pPr>
    </w:p>
    <w:p w14:paraId="7C39EFB6" w14:textId="77777777" w:rsidR="001C3D5F" w:rsidRDefault="001C3D5F" w:rsidP="00866FCC">
      <w:pPr>
        <w:pStyle w:val="AMainBodyText"/>
      </w:pPr>
      <w:bookmarkStart w:id="10" w:name="LastPage"/>
    </w:p>
    <w:bookmarkEnd w:id="10"/>
    <w:p w14:paraId="55AE14BF"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BA47CAB" w14:textId="77777777" w:rsidTr="00213709">
        <w:trPr>
          <w:trHeight w:val="1412"/>
        </w:trPr>
        <w:tc>
          <w:tcPr>
            <w:tcW w:w="9628" w:type="dxa"/>
          </w:tcPr>
          <w:p w14:paraId="125ED881" w14:textId="77777777" w:rsidR="00213709" w:rsidRDefault="00213709" w:rsidP="00213709">
            <w:pPr>
              <w:pStyle w:val="AMainBodyText"/>
            </w:pPr>
            <w:r>
              <w:rPr>
                <w:noProof/>
              </w:rPr>
              <w:drawing>
                <wp:inline distT="0" distB="0" distL="0" distR="0" wp14:anchorId="70B2440B" wp14:editId="01E95003">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152C478B" w14:textId="77777777" w:rsidTr="00213709">
        <w:tc>
          <w:tcPr>
            <w:tcW w:w="9628" w:type="dxa"/>
          </w:tcPr>
          <w:p w14:paraId="504F819D" w14:textId="10786706" w:rsidR="00213709" w:rsidRDefault="0001590B" w:rsidP="00213709">
            <w:pPr>
              <w:pStyle w:val="ABackCoverStandardText"/>
              <w:framePr w:wrap="auto" w:vAnchor="margin" w:hAnchor="text" w:yAlign="inline"/>
              <w:suppressOverlap w:val="0"/>
            </w:pPr>
            <w:r>
              <w:rPr>
                <w:color w:val="auto"/>
              </w:rPr>
              <w:t>M2 Safety Consultants Ltd</w:t>
            </w:r>
          </w:p>
        </w:tc>
      </w:tr>
      <w:tr w:rsidR="00213709" w14:paraId="3ADADDA5" w14:textId="77777777" w:rsidTr="00213709">
        <w:tc>
          <w:tcPr>
            <w:tcW w:w="9628" w:type="dxa"/>
          </w:tcPr>
          <w:p w14:paraId="5EC15B5D" w14:textId="59BC0E60" w:rsidR="00213709" w:rsidRDefault="002B4163" w:rsidP="00213709">
            <w:pPr>
              <w:pStyle w:val="ABackCoverStandardText"/>
              <w:framePr w:wrap="auto" w:vAnchor="margin" w:hAnchor="text" w:yAlign="inline"/>
              <w:suppressOverlap w:val="0"/>
            </w:pPr>
            <w:fldSimple w:instr=" DocProperty &quot;cpCompanyAddress&quot; ">
              <w:r w:rsidR="00C01EC6">
                <w:t>Buchan House, Quarry Road</w:t>
              </w:r>
            </w:fldSimple>
          </w:p>
        </w:tc>
      </w:tr>
      <w:tr w:rsidR="00213709" w14:paraId="3964792D" w14:textId="77777777" w:rsidTr="00213709">
        <w:tc>
          <w:tcPr>
            <w:tcW w:w="9628" w:type="dxa"/>
          </w:tcPr>
          <w:p w14:paraId="7975DB21" w14:textId="3FB4FCD4" w:rsidR="00213709" w:rsidRDefault="002B4163" w:rsidP="00213709">
            <w:pPr>
              <w:pStyle w:val="ABackCoverStandardText"/>
              <w:framePr w:wrap="auto" w:vAnchor="margin" w:hAnchor="text" w:yAlign="inline"/>
              <w:suppressOverlap w:val="0"/>
            </w:pPr>
            <w:fldSimple w:instr=" DocProperty &quot;CpCompanyCity&quot; ">
              <w:r w:rsidR="00C01EC6">
                <w:t>Aberdeen</w:t>
              </w:r>
            </w:fldSimple>
          </w:p>
        </w:tc>
      </w:tr>
      <w:tr w:rsidR="00213709" w14:paraId="5A3FE70B" w14:textId="77777777" w:rsidTr="00213709">
        <w:tc>
          <w:tcPr>
            <w:tcW w:w="9628" w:type="dxa"/>
          </w:tcPr>
          <w:p w14:paraId="5E89744F" w14:textId="40FFC51A" w:rsidR="00213709" w:rsidRDefault="002B4163" w:rsidP="00213709">
            <w:pPr>
              <w:pStyle w:val="ABackCoverStandardText"/>
              <w:framePr w:wrap="auto" w:vAnchor="margin" w:hAnchor="text" w:yAlign="inline"/>
              <w:suppressOverlap w:val="0"/>
            </w:pPr>
            <w:fldSimple w:instr=" DocProperty &quot;CpCompanyPostcode&quot; ">
              <w:r w:rsidR="00C01EC6">
                <w:t>AB16 5UU</w:t>
              </w:r>
            </w:fldSimple>
          </w:p>
        </w:tc>
      </w:tr>
      <w:tr w:rsidR="00213709" w14:paraId="7CC27A37" w14:textId="77777777" w:rsidTr="00213709">
        <w:trPr>
          <w:trHeight w:val="1058"/>
        </w:trPr>
        <w:tc>
          <w:tcPr>
            <w:tcW w:w="9628" w:type="dxa"/>
          </w:tcPr>
          <w:p w14:paraId="608F83DC" w14:textId="77777777" w:rsidR="00213709" w:rsidRDefault="00213709" w:rsidP="00213709">
            <w:pPr>
              <w:pStyle w:val="AMainBodyText"/>
            </w:pPr>
          </w:p>
        </w:tc>
      </w:tr>
    </w:tbl>
    <w:p w14:paraId="4BD79461"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09CA2" w14:textId="77777777" w:rsidR="00B235FA" w:rsidRDefault="00B235FA" w:rsidP="00A6304B">
      <w:r>
        <w:separator/>
      </w:r>
    </w:p>
  </w:endnote>
  <w:endnote w:type="continuationSeparator" w:id="0">
    <w:p w14:paraId="5DAE5100" w14:textId="77777777" w:rsidR="00B235FA" w:rsidRDefault="00B235FA"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A7749" w14:textId="77777777" w:rsidR="0024083C" w:rsidRDefault="002408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D574A" w14:textId="77777777" w:rsidR="0024083C" w:rsidRDefault="002408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0306D" w14:textId="77777777" w:rsidR="0024083C" w:rsidRDefault="002408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20B10247" w14:textId="77777777" w:rsidTr="007F7DFB">
      <w:tc>
        <w:tcPr>
          <w:tcW w:w="3544" w:type="dxa"/>
        </w:tcPr>
        <w:p w14:paraId="0F7F954F" w14:textId="77777777" w:rsidR="00866FCC" w:rsidRPr="00FC7B99" w:rsidRDefault="00866FCC" w:rsidP="008A4146">
          <w:pPr>
            <w:pStyle w:val="AHeaderFooterLeft"/>
          </w:pPr>
        </w:p>
      </w:tc>
      <w:tc>
        <w:tcPr>
          <w:tcW w:w="5103" w:type="dxa"/>
        </w:tcPr>
        <w:p w14:paraId="2C8FB777" w14:textId="77777777" w:rsidR="00866FCC" w:rsidRPr="00FC7B99" w:rsidRDefault="00866FCC" w:rsidP="008A4146">
          <w:pPr>
            <w:pStyle w:val="AHeaderFooterCentre"/>
          </w:pPr>
        </w:p>
      </w:tc>
      <w:tc>
        <w:tcPr>
          <w:tcW w:w="992" w:type="dxa"/>
        </w:tcPr>
        <w:p w14:paraId="207E19D0" w14:textId="77777777" w:rsidR="00866FCC" w:rsidRPr="00FC7B99" w:rsidRDefault="00866FCC" w:rsidP="008A4146">
          <w:pPr>
            <w:pStyle w:val="AHeaderFooterRight"/>
          </w:pPr>
        </w:p>
      </w:tc>
    </w:tr>
    <w:tr w:rsidR="007F7DFB" w:rsidRPr="00FC7B99" w14:paraId="472B5652" w14:textId="77777777" w:rsidTr="001F77F0">
      <w:trPr>
        <w:trHeight w:val="568"/>
      </w:trPr>
      <w:tc>
        <w:tcPr>
          <w:tcW w:w="8647" w:type="dxa"/>
          <w:gridSpan w:val="2"/>
        </w:tcPr>
        <w:p w14:paraId="41B11CBC" w14:textId="7608C807" w:rsidR="007F7DFB" w:rsidRPr="00FC7B99" w:rsidRDefault="002B4163" w:rsidP="007F7DFB">
          <w:pPr>
            <w:pStyle w:val="AHeaderFooterLeft"/>
          </w:pPr>
          <w:fldSimple w:instr=" DocProperty &quot;Title&quot; ">
            <w:r w:rsidR="00C01EC6">
              <w:t>CAL-HR-P-0026</w:t>
            </w:r>
          </w:fldSimple>
          <w:r w:rsidR="007F7DFB">
            <w:t xml:space="preserve"> </w:t>
          </w:r>
          <w:fldSimple w:instr=" DocProperty &quot;Subject&quot; ">
            <w:r w:rsidR="00C01EC6">
              <w:t>Protection of Vulnerable Groups Policy</w:t>
            </w:r>
          </w:fldSimple>
          <w:r w:rsidR="007F7DFB">
            <w:t xml:space="preserve"> Issue:</w:t>
          </w:r>
          <w:fldSimple w:instr=" DocProperty &quot;cpRevision&quot; ">
            <w:r w:rsidR="00C01EC6">
              <w:t>01</w:t>
            </w:r>
          </w:fldSimple>
          <w:r w:rsidR="007F7DFB">
            <w:t xml:space="preserve">, Issue Date: </w:t>
          </w:r>
          <w:fldSimple w:instr=" DocProperty &quot;cpIssueDate&quot; ">
            <w:r w:rsidR="00C01EC6">
              <w:t>28 Oct 2024</w:t>
            </w:r>
          </w:fldSimple>
        </w:p>
      </w:tc>
      <w:tc>
        <w:tcPr>
          <w:tcW w:w="992" w:type="dxa"/>
        </w:tcPr>
        <w:p w14:paraId="42A821F4"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49B68F8"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107B2FF7" w14:textId="77777777" w:rsidTr="0007200A">
      <w:tc>
        <w:tcPr>
          <w:tcW w:w="3544" w:type="dxa"/>
        </w:tcPr>
        <w:p w14:paraId="3DFB9A92" w14:textId="77777777" w:rsidR="001C3D5F" w:rsidRPr="00FC7B99" w:rsidRDefault="001C3D5F" w:rsidP="001C3D5F">
          <w:pPr>
            <w:pStyle w:val="AHeaderFooterLeft"/>
          </w:pPr>
        </w:p>
      </w:tc>
      <w:tc>
        <w:tcPr>
          <w:tcW w:w="5103" w:type="dxa"/>
        </w:tcPr>
        <w:p w14:paraId="78659F9D" w14:textId="77777777" w:rsidR="001C3D5F" w:rsidRPr="00FC7B99" w:rsidRDefault="001C3D5F" w:rsidP="001C3D5F">
          <w:pPr>
            <w:pStyle w:val="AHeaderFooterCentre"/>
          </w:pPr>
        </w:p>
      </w:tc>
      <w:tc>
        <w:tcPr>
          <w:tcW w:w="992" w:type="dxa"/>
        </w:tcPr>
        <w:p w14:paraId="6DA93C4C" w14:textId="77777777" w:rsidR="001C3D5F" w:rsidRPr="00FC7B99" w:rsidRDefault="001C3D5F" w:rsidP="001C3D5F">
          <w:pPr>
            <w:pStyle w:val="AHeaderFooterRight"/>
          </w:pPr>
        </w:p>
      </w:tc>
    </w:tr>
    <w:tr w:rsidR="001C3D5F" w:rsidRPr="00FC7B99" w14:paraId="033EB4F6" w14:textId="77777777" w:rsidTr="0007200A">
      <w:trPr>
        <w:trHeight w:val="568"/>
      </w:trPr>
      <w:tc>
        <w:tcPr>
          <w:tcW w:w="8647" w:type="dxa"/>
          <w:gridSpan w:val="2"/>
        </w:tcPr>
        <w:p w14:paraId="60EBD00D" w14:textId="343C08C5" w:rsidR="001C3D5F" w:rsidRPr="00FC7B99" w:rsidRDefault="0024083C" w:rsidP="001C3D5F">
          <w:pPr>
            <w:pStyle w:val="AHeaderFooterLeft"/>
          </w:pPr>
          <w:fldSimple w:instr=" DocProperty &quot;Title&quot; ">
            <w:r w:rsidR="00C01EC6">
              <w:t>CAL-HR-P-0026</w:t>
            </w:r>
          </w:fldSimple>
          <w:r w:rsidR="001C3D5F">
            <w:t xml:space="preserve"> </w:t>
          </w:r>
          <w:fldSimple w:instr=" DocProperty &quot;Subject&quot; ">
            <w:r w:rsidR="00C01EC6">
              <w:t>Protection of Vulnerable Groups Policy</w:t>
            </w:r>
          </w:fldSimple>
          <w:r w:rsidR="001C3D5F">
            <w:t xml:space="preserve"> Issue:</w:t>
          </w:r>
          <w:fldSimple w:instr=" DocProperty &quot;cpRevision&quot; ">
            <w:r w:rsidR="00C01EC6">
              <w:t>01</w:t>
            </w:r>
          </w:fldSimple>
          <w:r w:rsidR="001C3D5F">
            <w:t xml:space="preserve">, Issue Date: </w:t>
          </w:r>
          <w:fldSimple w:instr=" DocProperty &quot;cpIssueDate&quot; ">
            <w:r w:rsidR="00C01EC6">
              <w:t>28 Oct 2024</w:t>
            </w:r>
          </w:fldSimple>
        </w:p>
      </w:tc>
      <w:tc>
        <w:tcPr>
          <w:tcW w:w="992" w:type="dxa"/>
        </w:tcPr>
        <w:p w14:paraId="51995AD6" w14:textId="79914936"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C01EC6">
            <w:rPr>
              <w:noProof/>
            </w:rPr>
            <w:t>4</w:t>
          </w:r>
          <w:r>
            <w:rPr>
              <w:noProof/>
            </w:rPr>
            <w:fldChar w:fldCharType="end"/>
          </w:r>
        </w:p>
      </w:tc>
    </w:tr>
  </w:tbl>
  <w:p w14:paraId="17B10674"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8AB0F"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F39DC" w14:textId="77777777" w:rsidR="00B235FA" w:rsidRDefault="00B235FA" w:rsidP="00A6304B">
      <w:r>
        <w:separator/>
      </w:r>
    </w:p>
  </w:footnote>
  <w:footnote w:type="continuationSeparator" w:id="0">
    <w:p w14:paraId="17F8BBFE" w14:textId="77777777" w:rsidR="00B235FA" w:rsidRDefault="00B235FA"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8361E" w14:textId="77777777" w:rsidR="0024083C" w:rsidRDefault="002408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2ADF4" w14:textId="77777777" w:rsidR="0024083C" w:rsidRDefault="002408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92AD" w14:textId="77777777" w:rsidR="0024083C" w:rsidRDefault="002408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E96EB81" w14:textId="77777777" w:rsidTr="001666EA">
      <w:trPr>
        <w:trHeight w:val="1276"/>
        <w:jc w:val="center"/>
      </w:trPr>
      <w:sdt>
        <w:sdtPr>
          <w:alias w:val="ccLogo"/>
          <w:tag w:val="ccHeaders"/>
          <w:id w:val="-720748982"/>
          <w:picture/>
        </w:sdtPr>
        <w:sdtEndPr/>
        <w:sdtContent>
          <w:tc>
            <w:tcPr>
              <w:tcW w:w="2268" w:type="dxa"/>
            </w:tcPr>
            <w:p w14:paraId="092AF014" w14:textId="7C6B128D" w:rsidR="00866FCC" w:rsidRDefault="002B4163">
              <w:pPr>
                <w:pStyle w:val="Header"/>
              </w:pPr>
              <w:r>
                <w:rPr>
                  <w:noProof/>
                </w:rPr>
                <w:drawing>
                  <wp:inline distT="0" distB="0" distL="0" distR="0" wp14:anchorId="32B3A79B" wp14:editId="362A1715">
                    <wp:extent cx="1440000" cy="416508"/>
                    <wp:effectExtent l="0" t="0" r="0" b="3175"/>
                    <wp:docPr id="1416038801" name="Picture 4"/>
                    <wp:cNvGraphicFramePr/>
                    <a:graphic xmlns:a="http://schemas.openxmlformats.org/drawingml/2006/main">
                      <a:graphicData uri="http://schemas.openxmlformats.org/drawingml/2006/picture">
                        <pic:pic xmlns:pic="http://schemas.openxmlformats.org/drawingml/2006/picture">
                          <pic:nvPicPr>
                            <pic:cNvPr id="1416038801"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F48E31E" w14:textId="60C338E4" w:rsidR="00866FCC" w:rsidRDefault="002B4163" w:rsidP="001666EA">
          <w:pPr>
            <w:pStyle w:val="AHeaderFooterCentre"/>
          </w:pPr>
          <w:fldSimple w:instr=" DocProperty &quot;Title&quot; ">
            <w:r w:rsidR="00C01EC6">
              <w:t>CAL-HR-P-0026</w:t>
            </w:r>
          </w:fldSimple>
          <w:r w:rsidR="00866FCC">
            <w:t>-</w:t>
          </w:r>
          <w:fldSimple w:instr=" DocProperty &quot;Subject&quot; ">
            <w:r w:rsidR="00C01EC6">
              <w:t>Protection of Vulnerable Groups Policy</w:t>
            </w:r>
          </w:fldSimple>
        </w:p>
      </w:tc>
      <w:tc>
        <w:tcPr>
          <w:tcW w:w="2268" w:type="dxa"/>
        </w:tcPr>
        <w:p w14:paraId="3A3DC40D" w14:textId="77777777" w:rsidR="00866FCC" w:rsidRDefault="00866FCC">
          <w:pPr>
            <w:pStyle w:val="Header"/>
          </w:pPr>
        </w:p>
      </w:tc>
    </w:tr>
  </w:tbl>
  <w:p w14:paraId="2ED5AA54"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38DC7"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48217280">
    <w:abstractNumId w:val="3"/>
  </w:num>
  <w:num w:numId="2" w16cid:durableId="667557822">
    <w:abstractNumId w:val="1"/>
  </w:num>
  <w:num w:numId="3" w16cid:durableId="264120603">
    <w:abstractNumId w:val="1"/>
  </w:num>
  <w:num w:numId="4" w16cid:durableId="21301280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9974185">
    <w:abstractNumId w:val="0"/>
  </w:num>
  <w:num w:numId="6" w16cid:durableId="827596350">
    <w:abstractNumId w:val="4"/>
  </w:num>
  <w:num w:numId="7" w16cid:durableId="255556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9466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0003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30992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15341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98417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0082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012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4220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5FA"/>
    <w:rsid w:val="0001590B"/>
    <w:rsid w:val="000206B2"/>
    <w:rsid w:val="00041476"/>
    <w:rsid w:val="00060B9B"/>
    <w:rsid w:val="00075279"/>
    <w:rsid w:val="000A0C7F"/>
    <w:rsid w:val="00135E5E"/>
    <w:rsid w:val="001666EA"/>
    <w:rsid w:val="00174BEE"/>
    <w:rsid w:val="001B6ADE"/>
    <w:rsid w:val="001C3D5F"/>
    <w:rsid w:val="001C3E86"/>
    <w:rsid w:val="001F0B86"/>
    <w:rsid w:val="00213709"/>
    <w:rsid w:val="00222EF1"/>
    <w:rsid w:val="00227018"/>
    <w:rsid w:val="00230DC8"/>
    <w:rsid w:val="002316EB"/>
    <w:rsid w:val="00234B56"/>
    <w:rsid w:val="00237FA4"/>
    <w:rsid w:val="0024083C"/>
    <w:rsid w:val="0027373A"/>
    <w:rsid w:val="002753E0"/>
    <w:rsid w:val="00287131"/>
    <w:rsid w:val="002A012B"/>
    <w:rsid w:val="002A08E1"/>
    <w:rsid w:val="002B21B8"/>
    <w:rsid w:val="002B4163"/>
    <w:rsid w:val="002D1360"/>
    <w:rsid w:val="003129B5"/>
    <w:rsid w:val="00317154"/>
    <w:rsid w:val="00331D1B"/>
    <w:rsid w:val="00360BB0"/>
    <w:rsid w:val="0037019F"/>
    <w:rsid w:val="0037531A"/>
    <w:rsid w:val="00376A3B"/>
    <w:rsid w:val="003937A3"/>
    <w:rsid w:val="00393BFD"/>
    <w:rsid w:val="003A294E"/>
    <w:rsid w:val="003A37B3"/>
    <w:rsid w:val="003C0617"/>
    <w:rsid w:val="003D2B92"/>
    <w:rsid w:val="003D2E00"/>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55EA8"/>
    <w:rsid w:val="005703B9"/>
    <w:rsid w:val="005A0B53"/>
    <w:rsid w:val="005A544B"/>
    <w:rsid w:val="00611F0C"/>
    <w:rsid w:val="00613E8A"/>
    <w:rsid w:val="0065785A"/>
    <w:rsid w:val="00675E9E"/>
    <w:rsid w:val="00683A25"/>
    <w:rsid w:val="006940CD"/>
    <w:rsid w:val="0069758C"/>
    <w:rsid w:val="006A67F3"/>
    <w:rsid w:val="0070720C"/>
    <w:rsid w:val="00713B8E"/>
    <w:rsid w:val="00722589"/>
    <w:rsid w:val="00737265"/>
    <w:rsid w:val="0075785F"/>
    <w:rsid w:val="00784287"/>
    <w:rsid w:val="00795597"/>
    <w:rsid w:val="007A6E5D"/>
    <w:rsid w:val="007B45CE"/>
    <w:rsid w:val="007C07FC"/>
    <w:rsid w:val="007C2906"/>
    <w:rsid w:val="007E5022"/>
    <w:rsid w:val="007F7DFB"/>
    <w:rsid w:val="00802E30"/>
    <w:rsid w:val="008459E9"/>
    <w:rsid w:val="008539CF"/>
    <w:rsid w:val="00866FCC"/>
    <w:rsid w:val="00882821"/>
    <w:rsid w:val="00892B6F"/>
    <w:rsid w:val="00896615"/>
    <w:rsid w:val="008A4146"/>
    <w:rsid w:val="008D2924"/>
    <w:rsid w:val="008E412C"/>
    <w:rsid w:val="008F2BBE"/>
    <w:rsid w:val="009366F2"/>
    <w:rsid w:val="00950686"/>
    <w:rsid w:val="00990DE2"/>
    <w:rsid w:val="009A67C0"/>
    <w:rsid w:val="009B1BCC"/>
    <w:rsid w:val="009B7BD7"/>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235FA"/>
    <w:rsid w:val="00B30B0A"/>
    <w:rsid w:val="00B3580E"/>
    <w:rsid w:val="00B55FD8"/>
    <w:rsid w:val="00BA09F8"/>
    <w:rsid w:val="00BA5971"/>
    <w:rsid w:val="00BE58D0"/>
    <w:rsid w:val="00BF44B2"/>
    <w:rsid w:val="00C01EC6"/>
    <w:rsid w:val="00C23696"/>
    <w:rsid w:val="00C2625F"/>
    <w:rsid w:val="00C50999"/>
    <w:rsid w:val="00C727AA"/>
    <w:rsid w:val="00C835C2"/>
    <w:rsid w:val="00CA1880"/>
    <w:rsid w:val="00D10EC6"/>
    <w:rsid w:val="00D3521A"/>
    <w:rsid w:val="00D35DF3"/>
    <w:rsid w:val="00D51412"/>
    <w:rsid w:val="00D86BA3"/>
    <w:rsid w:val="00DA770C"/>
    <w:rsid w:val="00DC1899"/>
    <w:rsid w:val="00DE03A2"/>
    <w:rsid w:val="00E154FC"/>
    <w:rsid w:val="00E206DC"/>
    <w:rsid w:val="00E356F9"/>
    <w:rsid w:val="00E60A83"/>
    <w:rsid w:val="00E615B2"/>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7AB4BB"/>
  <w15:chartTrackingRefBased/>
  <w15:docId w15:val="{3F082A86-7F1F-4695-A9F9-61F83A73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3"/>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3"/>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5"/>
      </w:numPr>
      <w:spacing w:line="320" w:lineRule="atLeast"/>
    </w:pPr>
  </w:style>
  <w:style w:type="paragraph" w:styleId="ListNumber2">
    <w:name w:val="List Number 2"/>
    <w:basedOn w:val="AMainBodyText"/>
    <w:uiPriority w:val="99"/>
    <w:unhideWhenUsed/>
    <w:rsid w:val="00DC1899"/>
    <w:pPr>
      <w:numPr>
        <w:ilvl w:val="1"/>
        <w:numId w:val="5"/>
      </w:numPr>
      <w:spacing w:line="320" w:lineRule="atLeast"/>
    </w:pPr>
  </w:style>
  <w:style w:type="paragraph" w:styleId="ListNumber3">
    <w:name w:val="List Number 3"/>
    <w:basedOn w:val="AMainBodyText"/>
    <w:uiPriority w:val="99"/>
    <w:unhideWhenUsed/>
    <w:rsid w:val="00DC1899"/>
    <w:pPr>
      <w:numPr>
        <w:ilvl w:val="2"/>
        <w:numId w:val="5"/>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4"/>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49518-5C50-4F9E-9088-B90B390029B2}">
  <ds:schemaRefs>
    <ds:schemaRef ds:uri="http://schemas.openxmlformats.org/officeDocument/2006/bibliography"/>
  </ds:schemaRefs>
</ds:datastoreItem>
</file>

<file path=customXml/itemProps2.xml><?xml version="1.0" encoding="utf-8"?>
<ds:datastoreItem xmlns:ds="http://schemas.openxmlformats.org/officeDocument/2006/customXml" ds:itemID="{63FE97DC-9CC7-486C-8AB1-D3850657D797}"/>
</file>

<file path=customXml/itemProps3.xml><?xml version="1.0" encoding="utf-8"?>
<ds:datastoreItem xmlns:ds="http://schemas.openxmlformats.org/officeDocument/2006/customXml" ds:itemID="{578A2F77-7CC8-4F7E-8B70-E059366BA9FF}">
  <ds:schemaRefs>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purl.org/dc/terms/"/>
    <ds:schemaRef ds:uri="a8b3e0c7-379b-488a-8f7a-5ab0f5216d4b"/>
    <ds:schemaRef ds:uri="http://schemas.microsoft.com/office/2006/metadata/properties"/>
    <ds:schemaRef ds:uri="http://purl.org/dc/dcmitype/"/>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A4BE2E80-967E-4E0A-8E47-826A258FA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1374</Words>
  <Characters>7159</Characters>
  <Application>Microsoft Office Word</Application>
  <DocSecurity>0</DocSecurity>
  <Lines>246</Lines>
  <Paragraphs>147</Paragraphs>
  <ScaleCrop>false</ScaleCrop>
  <HeadingPairs>
    <vt:vector size="2" baseType="variant">
      <vt:variant>
        <vt:lpstr>Title</vt:lpstr>
      </vt:variant>
      <vt:variant>
        <vt:i4>1</vt:i4>
      </vt:variant>
    </vt:vector>
  </HeadingPairs>
  <TitlesOfParts>
    <vt:vector size="1" baseType="lpstr">
      <vt:lpstr>M2S-HR-P-0026</vt:lpstr>
    </vt:vector>
  </TitlesOfParts>
  <Manager>Director</Manager>
  <Company>Calforth Construction Ltd</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CAL-HR-P-0026</dc:title>
  <dc:subject>Protection of Vulnerable Groups Policy</dc:subject>
  <dc:creator>Fraser Morrison</dc:creator>
  <cp:keywords/>
  <dc:description/>
  <cp:lastModifiedBy>Fraser Morrison | M2Safety</cp:lastModifiedBy>
  <cp:revision>18</cp:revision>
  <dcterms:created xsi:type="dcterms:W3CDTF">2020-02-29T21:38:00Z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