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7381DE42" w:rsidR="00783C37" w:rsidRPr="006148DE" w:rsidRDefault="006148DE" w:rsidP="006148DE">
      <w:pPr>
        <w:spacing w:before="120" w:after="120" w:line="360" w:lineRule="auto"/>
        <w:rPr>
          <w:rFonts w:ascii="Arial" w:hAnsi="Arial" w:cs="Arial"/>
          <w:b/>
          <w:bCs/>
          <w:sz w:val="28"/>
          <w:szCs w:val="28"/>
        </w:rPr>
      </w:pPr>
      <w:r w:rsidRPr="006148DE">
        <w:rPr>
          <w:rFonts w:ascii="Arial" w:hAnsi="Arial" w:cs="Arial"/>
          <w:b/>
          <w:bCs/>
          <w:sz w:val="28"/>
          <w:szCs w:val="28"/>
        </w:rPr>
        <w:t xml:space="preserve">01.11 </w:t>
      </w:r>
      <w:r w:rsidR="00783C37" w:rsidRPr="006148DE">
        <w:rPr>
          <w:rFonts w:ascii="Arial" w:hAnsi="Arial" w:cs="Arial"/>
          <w:b/>
          <w:bCs/>
          <w:sz w:val="28"/>
          <w:szCs w:val="28"/>
        </w:rPr>
        <w:t>Health and Safety Procedures</w:t>
      </w:r>
    </w:p>
    <w:p w14:paraId="1D58EC82" w14:textId="005F06B4" w:rsidR="00783C37" w:rsidRPr="001D02AF" w:rsidRDefault="00783C37" w:rsidP="00E030DF">
      <w:pPr>
        <w:spacing w:before="120" w:after="120" w:line="360" w:lineRule="auto"/>
        <w:rPr>
          <w:rFonts w:ascii="Arial" w:hAnsi="Arial" w:cs="Arial"/>
          <w:b/>
          <w:sz w:val="28"/>
          <w:szCs w:val="28"/>
        </w:rPr>
      </w:pPr>
      <w:r w:rsidRPr="001D02AF">
        <w:rPr>
          <w:rFonts w:ascii="Arial" w:hAnsi="Arial" w:cs="Arial"/>
          <w:b/>
          <w:sz w:val="28"/>
          <w:szCs w:val="28"/>
        </w:rPr>
        <w:t>Terrorist threat/attack and 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5C7EA6ED" w:rsidR="00783C37" w:rsidRP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34E223C8" w14:textId="22DCAFE1"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must be rehearsed and recorded termly.</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57955285" w14:textId="77777777" w:rsidR="00CA7439" w:rsidRDefault="00615DB2" w:rsidP="00CA7439">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w:t>
      </w:r>
      <w:r w:rsidR="00783C37" w:rsidRPr="00475E09">
        <w:rPr>
          <w:rFonts w:ascii="Arial" w:hAnsi="Arial" w:cs="Arial"/>
          <w:sz w:val="22"/>
          <w:szCs w:val="22"/>
        </w:rPr>
        <w:t>ll staff</w:t>
      </w:r>
      <w:r>
        <w:rPr>
          <w:rFonts w:ascii="Arial" w:hAnsi="Arial" w:cs="Arial"/>
          <w:sz w:val="22"/>
          <w:szCs w:val="22"/>
        </w:rPr>
        <w:t>/volunteers</w:t>
      </w:r>
      <w:r w:rsidR="00783C37" w:rsidRPr="00475E09">
        <w:rPr>
          <w:rFonts w:ascii="Arial" w:hAnsi="Arial" w:cs="Arial"/>
          <w:sz w:val="22"/>
          <w:szCs w:val="22"/>
        </w:rPr>
        <w:t xml:space="preserve"> are aware of their role during ‘lockdown’</w:t>
      </w:r>
      <w:r w:rsidR="00192378">
        <w:rPr>
          <w:rFonts w:ascii="Arial" w:hAnsi="Arial" w:cs="Arial"/>
          <w:sz w:val="22"/>
          <w:szCs w:val="22"/>
        </w:rPr>
        <w:t>.</w:t>
      </w:r>
    </w:p>
    <w:p w14:paraId="32366AE2" w14:textId="6EF567A0" w:rsidR="00783C37" w:rsidRPr="00CA7439" w:rsidRDefault="00E533F5" w:rsidP="00CA7439">
      <w:pPr>
        <w:pStyle w:val="ListParagraph"/>
        <w:numPr>
          <w:ilvl w:val="0"/>
          <w:numId w:val="23"/>
        </w:numPr>
        <w:spacing w:before="120" w:after="120" w:line="360" w:lineRule="auto"/>
        <w:contextualSpacing w:val="0"/>
        <w:rPr>
          <w:rFonts w:ascii="Arial" w:hAnsi="Arial" w:cs="Arial"/>
          <w:sz w:val="22"/>
          <w:szCs w:val="22"/>
        </w:rPr>
      </w:pPr>
      <w:r w:rsidRPr="00CA7439">
        <w:rPr>
          <w:rFonts w:ascii="Arial" w:hAnsi="Arial" w:cs="Arial"/>
          <w:sz w:val="22"/>
          <w:szCs w:val="22"/>
        </w:rPr>
        <w:t>A text/</w:t>
      </w:r>
      <w:r w:rsidR="00475E09" w:rsidRPr="00CA7439">
        <w:rPr>
          <w:rFonts w:ascii="Arial" w:hAnsi="Arial" w:cs="Arial"/>
          <w:sz w:val="22"/>
          <w:szCs w:val="22"/>
        </w:rPr>
        <w:t>phone</w:t>
      </w:r>
      <w:r w:rsidRPr="00CA7439">
        <w:rPr>
          <w:rFonts w:ascii="Arial" w:hAnsi="Arial" w:cs="Arial"/>
          <w:sz w:val="22"/>
          <w:szCs w:val="22"/>
        </w:rPr>
        <w:t xml:space="preserve"> message is issued to parents </w:t>
      </w:r>
      <w:r w:rsidR="00475E09" w:rsidRPr="00CA7439">
        <w:rPr>
          <w:rFonts w:ascii="Arial" w:hAnsi="Arial" w:cs="Arial"/>
          <w:sz w:val="22"/>
          <w:szCs w:val="22"/>
        </w:rPr>
        <w:t>when lockdown is confirmed.</w:t>
      </w:r>
    </w:p>
    <w:p w14:paraId="5830F6C7" w14:textId="77777777" w:rsidR="00783C37" w:rsidRPr="008B01D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8B01D9">
        <w:rPr>
          <w:rFonts w:ascii="Arial" w:hAnsi="Arial" w:cs="Arial"/>
          <w:sz w:val="22"/>
          <w:szCs w:val="22"/>
        </w:rPr>
        <w:t>Suggested wording for parent message</w:t>
      </w:r>
    </w:p>
    <w:p w14:paraId="1A56CC4E" w14:textId="617D7243" w:rsidR="00F82103"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8B01D9">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sidRPr="008B01D9">
        <w:rPr>
          <w:rFonts w:ascii="Arial" w:hAnsi="Arial" w:cs="Arial"/>
          <w:i/>
          <w:sz w:val="22"/>
          <w:szCs w:val="22"/>
        </w:rPr>
        <w:t xml:space="preserve"> </w:t>
      </w:r>
      <w:r w:rsidRPr="008B01D9">
        <w:rPr>
          <w:rFonts w:ascii="Arial" w:hAnsi="Arial" w:cs="Arial"/>
          <w:i/>
          <w:sz w:val="22"/>
          <w:szCs w:val="22"/>
        </w:rPr>
        <w:t xml:space="preserve">In the meantime we need to keep our telephone lines clear and would appreciate your cooperation in not calling unless it is </w:t>
      </w:r>
      <w:r w:rsidR="009E1B45" w:rsidRPr="008B01D9">
        <w:rPr>
          <w:rFonts w:ascii="Arial" w:hAnsi="Arial" w:cs="Arial"/>
          <w:i/>
          <w:sz w:val="22"/>
          <w:szCs w:val="22"/>
        </w:rPr>
        <w:t>vital</w:t>
      </w:r>
      <w:r w:rsidRPr="008B01D9">
        <w:rPr>
          <w:rFonts w:ascii="Arial" w:hAnsi="Arial" w:cs="Arial"/>
          <w:i/>
          <w:sz w:val="22"/>
          <w:szCs w:val="22"/>
        </w:rPr>
        <w:t xml:space="preserve"> that you speak to us.</w:t>
      </w:r>
    </w:p>
    <w:p w14:paraId="65BED36D" w14:textId="77777777" w:rsidR="00F82103" w:rsidRPr="00F82103" w:rsidRDefault="00F82103" w:rsidP="00F82103">
      <w:pPr>
        <w:rPr>
          <w:rFonts w:ascii="Arial" w:hAnsi="Arial" w:cs="Arial"/>
          <w:sz w:val="22"/>
          <w:szCs w:val="22"/>
        </w:rPr>
      </w:pPr>
    </w:p>
    <w:p w14:paraId="00BB99C5" w14:textId="77777777" w:rsidR="00F82103" w:rsidRPr="00F82103" w:rsidRDefault="00F82103" w:rsidP="00F82103">
      <w:pPr>
        <w:rPr>
          <w:rFonts w:ascii="Arial" w:hAnsi="Arial" w:cs="Arial"/>
          <w:sz w:val="22"/>
          <w:szCs w:val="22"/>
        </w:rPr>
      </w:pPr>
    </w:p>
    <w:p w14:paraId="78158DED" w14:textId="77777777" w:rsidR="00F82103" w:rsidRPr="00F82103" w:rsidRDefault="00F82103" w:rsidP="00F82103">
      <w:pPr>
        <w:rPr>
          <w:rFonts w:ascii="Arial" w:hAnsi="Arial" w:cs="Arial"/>
          <w:sz w:val="22"/>
          <w:szCs w:val="22"/>
        </w:rPr>
      </w:pPr>
    </w:p>
    <w:p w14:paraId="24956EC6" w14:textId="6DF2AA31" w:rsidR="00F82103" w:rsidRDefault="00F82103" w:rsidP="00F82103">
      <w:pPr>
        <w:rPr>
          <w:rFonts w:ascii="Arial" w:hAnsi="Arial" w:cs="Arial"/>
          <w:sz w:val="22"/>
          <w:szCs w:val="22"/>
        </w:rPr>
      </w:pPr>
    </w:p>
    <w:p w14:paraId="117805A0" w14:textId="447C8D49" w:rsidR="00475E09" w:rsidRPr="00F82103" w:rsidRDefault="00F82103" w:rsidP="00F82103">
      <w:pPr>
        <w:tabs>
          <w:tab w:val="left" w:pos="2655"/>
        </w:tabs>
        <w:rPr>
          <w:rFonts w:ascii="Arial" w:hAnsi="Arial" w:cs="Arial"/>
          <w:sz w:val="22"/>
          <w:szCs w:val="22"/>
        </w:rPr>
      </w:pPr>
      <w:r>
        <w:rPr>
          <w:rFonts w:ascii="Arial" w:hAnsi="Arial" w:cs="Arial"/>
          <w:sz w:val="22"/>
          <w:szCs w:val="22"/>
        </w:rPr>
        <w:tab/>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64E82770"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02AC29F9"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and children stay in their designate</w:t>
      </w:r>
      <w:r w:rsidR="00B738B1">
        <w:rPr>
          <w:rFonts w:ascii="Arial" w:hAnsi="Arial" w:cs="Arial"/>
          <w:b w:val="0"/>
          <w:color w:val="auto"/>
          <w:sz w:val="22"/>
          <w:szCs w:val="22"/>
        </w:rPr>
        <w:t>d areas if it is safe to do so (far end of roadside hall or upstairs if extremely necessary following ‘extreme circumstances upstairs area procedure’)</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21D2E4F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1AD91925" w14:textId="2C9FD2EB" w:rsidR="00B738B1" w:rsidRPr="005636EF" w:rsidRDefault="00B738B1" w:rsidP="00E030DF">
      <w:pPr>
        <w:pStyle w:val="Heading2"/>
        <w:keepNext w:val="0"/>
        <w:keepLines w:val="0"/>
        <w:shd w:val="clear" w:color="auto" w:fill="FFFFFF"/>
        <w:spacing w:before="120" w:after="120" w:line="360" w:lineRule="auto"/>
        <w:rPr>
          <w:rFonts w:ascii="Arial" w:hAnsi="Arial" w:cs="Arial"/>
          <w:color w:val="auto"/>
          <w:sz w:val="22"/>
          <w:szCs w:val="22"/>
        </w:rPr>
      </w:pPr>
      <w:r w:rsidRPr="005636EF">
        <w:rPr>
          <w:rFonts w:ascii="Arial" w:hAnsi="Arial" w:cs="Arial"/>
          <w:color w:val="auto"/>
          <w:sz w:val="22"/>
          <w:szCs w:val="22"/>
        </w:rPr>
        <w:t xml:space="preserve">‘Extreme circumstances </w:t>
      </w:r>
      <w:r w:rsidR="00B1105B" w:rsidRPr="005636EF">
        <w:rPr>
          <w:rFonts w:ascii="Arial" w:hAnsi="Arial" w:cs="Arial"/>
          <w:color w:val="auto"/>
          <w:sz w:val="22"/>
          <w:szCs w:val="22"/>
        </w:rPr>
        <w:t xml:space="preserve">using the </w:t>
      </w:r>
      <w:r w:rsidRPr="005636EF">
        <w:rPr>
          <w:rFonts w:ascii="Arial" w:hAnsi="Arial" w:cs="Arial"/>
          <w:color w:val="auto"/>
          <w:sz w:val="22"/>
          <w:szCs w:val="22"/>
        </w:rPr>
        <w:t>upstairs area procedure’</w:t>
      </w:r>
    </w:p>
    <w:tbl>
      <w:tblPr>
        <w:tblStyle w:val="TableGrid"/>
        <w:tblW w:w="0" w:type="auto"/>
        <w:tblLook w:val="04A0" w:firstRow="1" w:lastRow="0" w:firstColumn="1" w:lastColumn="0" w:noHBand="0" w:noVBand="1"/>
      </w:tblPr>
      <w:tblGrid>
        <w:gridCol w:w="10456"/>
      </w:tblGrid>
      <w:tr w:rsidR="00B738B1" w14:paraId="430B0E0C" w14:textId="77777777" w:rsidTr="00B738B1">
        <w:tc>
          <w:tcPr>
            <w:tcW w:w="10456" w:type="dxa"/>
          </w:tcPr>
          <w:p w14:paraId="3AC8EFB7" w14:textId="35BFD5CB" w:rsidR="00B738B1" w:rsidRPr="005636EF" w:rsidRDefault="00B738B1" w:rsidP="00B738B1">
            <w:pPr>
              <w:pStyle w:val="ListParagraph"/>
              <w:numPr>
                <w:ilvl w:val="0"/>
                <w:numId w:val="44"/>
              </w:numPr>
              <w:rPr>
                <w:rFonts w:ascii="Arial" w:hAnsi="Arial" w:cs="Arial"/>
              </w:rPr>
            </w:pPr>
            <w:r w:rsidRPr="005636EF">
              <w:rPr>
                <w:rFonts w:ascii="Arial" w:hAnsi="Arial" w:cs="Arial"/>
              </w:rPr>
              <w:t>Only use the upstairs area in extreme circumstances whereby the downstairs area is not safe to remain</w:t>
            </w:r>
            <w:r w:rsidR="00B1105B" w:rsidRPr="005636EF">
              <w:rPr>
                <w:rFonts w:ascii="Arial" w:hAnsi="Arial" w:cs="Arial"/>
              </w:rPr>
              <w:t xml:space="preserve"> such as a possible intruder BUT there’s no fire!</w:t>
            </w:r>
          </w:p>
          <w:p w14:paraId="3926B5F2" w14:textId="64F70BBC" w:rsidR="00B738B1" w:rsidRPr="005636EF" w:rsidRDefault="00B1105B" w:rsidP="00B738B1">
            <w:pPr>
              <w:pStyle w:val="ListParagraph"/>
              <w:numPr>
                <w:ilvl w:val="0"/>
                <w:numId w:val="44"/>
              </w:numPr>
              <w:rPr>
                <w:rFonts w:ascii="Arial" w:hAnsi="Arial" w:cs="Arial"/>
              </w:rPr>
            </w:pPr>
            <w:r w:rsidRPr="005636EF">
              <w:rPr>
                <w:rFonts w:ascii="Arial" w:hAnsi="Arial" w:cs="Arial"/>
              </w:rPr>
              <w:t>No more than two children with an adult holding their hands should go upstairs at one time.</w:t>
            </w:r>
          </w:p>
          <w:p w14:paraId="650F94AF" w14:textId="2B0D9215" w:rsidR="00B1105B" w:rsidRPr="005636EF" w:rsidRDefault="00B1105B" w:rsidP="00B738B1">
            <w:pPr>
              <w:pStyle w:val="ListParagraph"/>
              <w:numPr>
                <w:ilvl w:val="0"/>
                <w:numId w:val="44"/>
              </w:numPr>
              <w:rPr>
                <w:rFonts w:ascii="Arial" w:hAnsi="Arial" w:cs="Arial"/>
              </w:rPr>
            </w:pPr>
            <w:r w:rsidRPr="005636EF">
              <w:rPr>
                <w:rFonts w:ascii="Arial" w:hAnsi="Arial" w:cs="Arial"/>
              </w:rPr>
              <w:t>One adult will remain upstairs to supervise the door and children as they are being brought up.</w:t>
            </w:r>
          </w:p>
          <w:p w14:paraId="6F27738C" w14:textId="77777777" w:rsidR="00B1105B" w:rsidRPr="005636EF" w:rsidRDefault="00B1105B" w:rsidP="00B738B1">
            <w:pPr>
              <w:pStyle w:val="ListParagraph"/>
              <w:numPr>
                <w:ilvl w:val="0"/>
                <w:numId w:val="44"/>
              </w:numPr>
              <w:rPr>
                <w:rFonts w:ascii="Arial" w:hAnsi="Arial" w:cs="Arial"/>
              </w:rPr>
            </w:pPr>
            <w:r w:rsidRPr="005636EF">
              <w:rPr>
                <w:rFonts w:ascii="Arial" w:hAnsi="Arial" w:cs="Arial"/>
              </w:rPr>
              <w:t xml:space="preserve">One adult to remain downstairs to supervise the children waiting. </w:t>
            </w:r>
          </w:p>
          <w:p w14:paraId="1B799B80" w14:textId="55294374" w:rsidR="00B1105B" w:rsidRPr="005636EF" w:rsidRDefault="00B1105B" w:rsidP="00B1105B">
            <w:pPr>
              <w:pStyle w:val="ListParagraph"/>
              <w:numPr>
                <w:ilvl w:val="0"/>
                <w:numId w:val="44"/>
              </w:numPr>
              <w:rPr>
                <w:rFonts w:ascii="Arial" w:hAnsi="Arial" w:cs="Arial"/>
              </w:rPr>
            </w:pPr>
            <w:r w:rsidRPr="005636EF">
              <w:rPr>
                <w:rFonts w:ascii="Arial" w:hAnsi="Arial" w:cs="Arial"/>
              </w:rPr>
              <w:t xml:space="preserve">Children must remain close to the Preschool over stairs cupboard. </w:t>
            </w:r>
          </w:p>
          <w:p w14:paraId="2D482047" w14:textId="09927013" w:rsidR="00B1105B" w:rsidRPr="005636EF" w:rsidRDefault="00B1105B" w:rsidP="00B738B1">
            <w:pPr>
              <w:pStyle w:val="ListParagraph"/>
              <w:numPr>
                <w:ilvl w:val="0"/>
                <w:numId w:val="44"/>
              </w:numPr>
            </w:pPr>
            <w:r w:rsidRPr="005636EF">
              <w:rPr>
                <w:rFonts w:ascii="Arial" w:hAnsi="Arial" w:cs="Arial"/>
              </w:rPr>
              <w:t>After everyone is upstairs the door MUST be closed and supervised</w:t>
            </w:r>
          </w:p>
        </w:tc>
      </w:tr>
    </w:tbl>
    <w:p w14:paraId="022B33EF" w14:textId="77777777" w:rsidR="00B738B1" w:rsidRPr="00B738B1" w:rsidRDefault="00B738B1" w:rsidP="00B738B1"/>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lastRenderedPageBreak/>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7BF4E007"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In the event of an incident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7C936C1B" w14:textId="77777777"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t>Recording and reporting</w:t>
      </w:r>
    </w:p>
    <w:p w14:paraId="776CF3FE" w14:textId="3D02795D"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their </w:t>
      </w:r>
      <w:r w:rsidR="00B738B1">
        <w:rPr>
          <w:rFonts w:ascii="Arial" w:hAnsi="Arial" w:cs="Arial"/>
          <w:sz w:val="22"/>
          <w:szCs w:val="22"/>
        </w:rPr>
        <w:t>Committee Chairperson</w:t>
      </w:r>
      <w:r w:rsidR="00783C37" w:rsidRPr="00783C37">
        <w:rPr>
          <w:rFonts w:ascii="Arial" w:hAnsi="Arial" w:cs="Arial"/>
          <w:sz w:val="22"/>
          <w:szCs w:val="22"/>
        </w:rPr>
        <w:t xml:space="preserve"> 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22F6C6DE" w14:textId="0E918894" w:rsidR="00B738B1" w:rsidRPr="00CE500F" w:rsidRDefault="00B738B1"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Nominated person for Ofsted should report this as a significant incident. </w:t>
      </w:r>
    </w:p>
    <w:p w14:paraId="00315D67" w14:textId="77777777" w:rsidR="00B738B1" w:rsidRDefault="00B738B1" w:rsidP="00E030DF">
      <w:pPr>
        <w:spacing w:before="120" w:after="120" w:line="360" w:lineRule="auto"/>
        <w:rPr>
          <w:rFonts w:ascii="Arial" w:hAnsi="Arial" w:cs="Arial"/>
          <w:b/>
          <w:sz w:val="22"/>
          <w:szCs w:val="22"/>
        </w:rPr>
      </w:pP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100867FB" w:rsidR="00783C37" w:rsidRPr="0005103D" w:rsidRDefault="00783C37" w:rsidP="00A339CD">
      <w:pPr>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p>
    <w:sectPr w:rsidR="00783C37" w:rsidRPr="0005103D" w:rsidSect="00192A0B">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ABB5" w14:textId="77777777" w:rsidR="003F5824" w:rsidRDefault="003F5824">
      <w:r>
        <w:separator/>
      </w:r>
    </w:p>
  </w:endnote>
  <w:endnote w:type="continuationSeparator" w:id="0">
    <w:p w14:paraId="5FE2C956" w14:textId="77777777" w:rsidR="003F5824" w:rsidRDefault="003F5824">
      <w:r>
        <w:continuationSeparator/>
      </w:r>
    </w:p>
  </w:endnote>
  <w:endnote w:type="continuationNotice" w:id="1">
    <w:p w14:paraId="76145878" w14:textId="77777777" w:rsidR="003F5824" w:rsidRDefault="003F5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0BC3" w14:textId="4C755E6C" w:rsidR="00B1105B" w:rsidRPr="009A7CCF" w:rsidRDefault="00B1105B" w:rsidP="00B1105B">
    <w:pPr>
      <w:pStyle w:val="Footer"/>
      <w:rPr>
        <w:rFonts w:ascii="Arial" w:hAnsi="Arial" w:cs="Arial"/>
        <w:iCs/>
        <w:sz w:val="20"/>
      </w:rPr>
    </w:pPr>
    <w:r w:rsidRPr="009A7CCF">
      <w:rPr>
        <w:rFonts w:ascii="Arial" w:hAnsi="Arial" w:cs="Arial"/>
        <w:iCs/>
        <w:sz w:val="20"/>
      </w:rPr>
      <w:t xml:space="preserve">Policies &amp; Procedures </w:t>
    </w:r>
    <w:r w:rsidR="00F82103">
      <w:rPr>
        <w:rFonts w:ascii="Arial" w:hAnsi="Arial" w:cs="Arial"/>
        <w:iCs/>
        <w:sz w:val="20"/>
      </w:rPr>
      <w:t>Health &amp; Safety 11</w:t>
    </w:r>
    <w:r w:rsidRPr="009A7CCF">
      <w:rPr>
        <w:rFonts w:ascii="Arial" w:hAnsi="Arial" w:cs="Arial"/>
        <w:iCs/>
        <w:sz w:val="20"/>
      </w:rPr>
      <w:t xml:space="preserve">:  </w:t>
    </w:r>
    <w:r>
      <w:rPr>
        <w:rFonts w:ascii="Arial" w:hAnsi="Arial" w:cs="Arial"/>
        <w:iCs/>
        <w:sz w:val="20"/>
      </w:rPr>
      <w:t>Terrorist threat attack and lock- down</w:t>
    </w:r>
  </w:p>
  <w:p w14:paraId="5265FF2C" w14:textId="59524678" w:rsidR="00B1105B" w:rsidRPr="009A7CCF" w:rsidRDefault="00B1105B" w:rsidP="00B1105B">
    <w:pPr>
      <w:pStyle w:val="Footer"/>
      <w:rPr>
        <w:rFonts w:ascii="Arial" w:hAnsi="Arial" w:cs="Arial"/>
        <w:iCs/>
        <w:sz w:val="20"/>
      </w:rPr>
    </w:pPr>
    <w:r w:rsidRPr="009A7CCF">
      <w:rPr>
        <w:rFonts w:ascii="Arial" w:hAnsi="Arial" w:cs="Arial"/>
        <w:iCs/>
        <w:sz w:val="20"/>
      </w:rPr>
      <w:t>Adopted September 2023</w:t>
    </w:r>
    <w:r w:rsidR="00606494">
      <w:rPr>
        <w:rFonts w:ascii="Arial" w:hAnsi="Arial" w:cs="Arial"/>
        <w:iCs/>
        <w:sz w:val="20"/>
      </w:rPr>
      <w:t xml:space="preserve"> Early Years Alliance</w:t>
    </w:r>
  </w:p>
  <w:p w14:paraId="2DFB11D4" w14:textId="050089AA" w:rsidR="00B1105B" w:rsidRPr="009A7CCF" w:rsidRDefault="00B1105B" w:rsidP="00B1105B">
    <w:pPr>
      <w:pStyle w:val="Footer"/>
      <w:rPr>
        <w:rFonts w:ascii="Arial" w:hAnsi="Arial" w:cs="Arial"/>
        <w:iCs/>
        <w:sz w:val="20"/>
      </w:rPr>
    </w:pPr>
    <w:r w:rsidRPr="009A7CCF">
      <w:rPr>
        <w:rFonts w:ascii="Arial" w:hAnsi="Arial" w:cs="Arial"/>
        <w:iCs/>
        <w:sz w:val="20"/>
      </w:rPr>
      <w:t>Policies are review</w:t>
    </w:r>
    <w:r w:rsidR="00606494">
      <w:rPr>
        <w:rFonts w:ascii="Arial" w:hAnsi="Arial" w:cs="Arial"/>
        <w:iCs/>
        <w:sz w:val="20"/>
      </w:rPr>
      <w:t>ed</w:t>
    </w:r>
    <w:r w:rsidRPr="009A7CCF">
      <w:rPr>
        <w:rFonts w:ascii="Arial" w:hAnsi="Arial" w:cs="Arial"/>
        <w:iCs/>
        <w:sz w:val="20"/>
      </w:rPr>
      <w:t xml:space="preserve"> annually Sept 202</w:t>
    </w:r>
    <w:r w:rsidR="008B01D9">
      <w:rPr>
        <w:rFonts w:ascii="Arial" w:hAnsi="Arial" w:cs="Arial"/>
        <w:iCs/>
        <w:sz w:val="20"/>
      </w:rPr>
      <w:t>5</w:t>
    </w:r>
    <w:r w:rsidRPr="009A7CCF">
      <w:rPr>
        <w:rFonts w:ascii="Arial" w:hAnsi="Arial" w:cs="Arial"/>
        <w:iCs/>
        <w:sz w:val="20"/>
      </w:rPr>
      <w:t xml:space="preserve"> </w:t>
    </w:r>
  </w:p>
  <w:p w14:paraId="3670D595" w14:textId="6E8CA26B" w:rsidR="00D55AE8" w:rsidRPr="00D34428" w:rsidRDefault="00D55AE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09C60" w14:textId="77777777" w:rsidR="003F5824" w:rsidRDefault="003F5824">
      <w:r>
        <w:separator/>
      </w:r>
    </w:p>
  </w:footnote>
  <w:footnote w:type="continuationSeparator" w:id="0">
    <w:p w14:paraId="187A5DA3" w14:textId="77777777" w:rsidR="003F5824" w:rsidRDefault="003F5824">
      <w:r>
        <w:continuationSeparator/>
      </w:r>
    </w:p>
  </w:footnote>
  <w:footnote w:type="continuationNotice" w:id="1">
    <w:p w14:paraId="6C8A582F" w14:textId="77777777" w:rsidR="003F5824" w:rsidRDefault="003F5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29FD" w14:textId="2AD24B0F" w:rsidR="00B1105B" w:rsidRDefault="006148DE">
    <w:pPr>
      <w:pStyle w:val="Header"/>
    </w:pPr>
    <w:r>
      <w:rPr>
        <w:noProof/>
      </w:rPr>
      <mc:AlternateContent>
        <mc:Choice Requires="wps">
          <w:drawing>
            <wp:anchor distT="0" distB="0" distL="118745" distR="118745" simplePos="0" relativeHeight="251659264" behindDoc="1" locked="0" layoutInCell="1" allowOverlap="0" wp14:anchorId="60964435" wp14:editId="7FC3833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E0E2A" w14:textId="6EA4832B" w:rsidR="006148DE" w:rsidRDefault="006148DE">
                              <w:pPr>
                                <w:pStyle w:val="Header"/>
                                <w:jc w:val="center"/>
                                <w:rPr>
                                  <w:caps/>
                                  <w:color w:val="FFFFFF" w:themeColor="background1"/>
                                </w:rPr>
                              </w:pPr>
                              <w:r>
                                <w:rPr>
                                  <w:caps/>
                                  <w:color w:val="FFFFFF" w:themeColor="background1"/>
                                </w:rPr>
                                <w:t>CASTOR &amp; AILSWORTH PRESCHOOL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96443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DDE0E2A" w14:textId="6EA4832B" w:rsidR="006148DE" w:rsidRDefault="006148DE">
                        <w:pPr>
                          <w:pStyle w:val="Header"/>
                          <w:jc w:val="center"/>
                          <w:rPr>
                            <w:caps/>
                            <w:color w:val="FFFFFF" w:themeColor="background1"/>
                          </w:rPr>
                        </w:pPr>
                        <w:r>
                          <w:rPr>
                            <w:caps/>
                            <w:color w:val="FFFFFF" w:themeColor="background1"/>
                          </w:rPr>
                          <w:t>CASTOR &amp; AILSWORTH PRESCHOOL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842379">
    <w:abstractNumId w:val="63"/>
  </w:num>
  <w:num w:numId="2" w16cid:durableId="1154685068">
    <w:abstractNumId w:val="0"/>
  </w:num>
  <w:num w:numId="3" w16cid:durableId="1919316878">
    <w:abstractNumId w:val="29"/>
  </w:num>
  <w:num w:numId="4" w16cid:durableId="879516307">
    <w:abstractNumId w:val="5"/>
  </w:num>
  <w:num w:numId="5" w16cid:durableId="1748117034">
    <w:abstractNumId w:val="1"/>
  </w:num>
  <w:num w:numId="6" w16cid:durableId="1601986936">
    <w:abstractNumId w:val="24"/>
  </w:num>
  <w:num w:numId="7" w16cid:durableId="939146086">
    <w:abstractNumId w:val="32"/>
  </w:num>
  <w:num w:numId="8" w16cid:durableId="898444671">
    <w:abstractNumId w:val="22"/>
  </w:num>
  <w:num w:numId="9" w16cid:durableId="1337265308">
    <w:abstractNumId w:val="61"/>
  </w:num>
  <w:num w:numId="10" w16cid:durableId="994188428">
    <w:abstractNumId w:val="48"/>
  </w:num>
  <w:num w:numId="11" w16cid:durableId="237641952">
    <w:abstractNumId w:val="45"/>
  </w:num>
  <w:num w:numId="12" w16cid:durableId="1996495091">
    <w:abstractNumId w:val="3"/>
  </w:num>
  <w:num w:numId="13" w16cid:durableId="2070304035">
    <w:abstractNumId w:val="58"/>
  </w:num>
  <w:num w:numId="14" w16cid:durableId="962348317">
    <w:abstractNumId w:val="66"/>
  </w:num>
  <w:num w:numId="15" w16cid:durableId="1252202714">
    <w:abstractNumId w:val="52"/>
  </w:num>
  <w:num w:numId="16" w16cid:durableId="344787131">
    <w:abstractNumId w:val="68"/>
  </w:num>
  <w:num w:numId="17" w16cid:durableId="435751756">
    <w:abstractNumId w:val="60"/>
  </w:num>
  <w:num w:numId="18" w16cid:durableId="919171031">
    <w:abstractNumId w:val="7"/>
  </w:num>
  <w:num w:numId="19" w16cid:durableId="1328246502">
    <w:abstractNumId w:val="33"/>
  </w:num>
  <w:num w:numId="20" w16cid:durableId="1488127335">
    <w:abstractNumId w:val="14"/>
  </w:num>
  <w:num w:numId="21" w16cid:durableId="1800419899">
    <w:abstractNumId w:val="25"/>
  </w:num>
  <w:num w:numId="22" w16cid:durableId="1275208435">
    <w:abstractNumId w:val="41"/>
  </w:num>
  <w:num w:numId="23" w16cid:durableId="661396689">
    <w:abstractNumId w:val="55"/>
  </w:num>
  <w:num w:numId="24" w16cid:durableId="2068146052">
    <w:abstractNumId w:val="53"/>
  </w:num>
  <w:num w:numId="25" w16cid:durableId="1614750937">
    <w:abstractNumId w:val="44"/>
  </w:num>
  <w:num w:numId="26" w16cid:durableId="1827669674">
    <w:abstractNumId w:val="20"/>
  </w:num>
  <w:num w:numId="27" w16cid:durableId="1062292109">
    <w:abstractNumId w:val="59"/>
  </w:num>
  <w:num w:numId="28" w16cid:durableId="1601834155">
    <w:abstractNumId w:val="36"/>
  </w:num>
  <w:num w:numId="29" w16cid:durableId="998506504">
    <w:abstractNumId w:val="46"/>
  </w:num>
  <w:num w:numId="30" w16cid:durableId="327369493">
    <w:abstractNumId w:val="65"/>
  </w:num>
  <w:num w:numId="31" w16cid:durableId="604657764">
    <w:abstractNumId w:val="2"/>
  </w:num>
  <w:num w:numId="32" w16cid:durableId="135923661">
    <w:abstractNumId w:val="10"/>
  </w:num>
  <w:num w:numId="33" w16cid:durableId="1829207905">
    <w:abstractNumId w:val="38"/>
  </w:num>
  <w:num w:numId="34" w16cid:durableId="2021469919">
    <w:abstractNumId w:val="21"/>
  </w:num>
  <w:num w:numId="35" w16cid:durableId="1836067719">
    <w:abstractNumId w:val="16"/>
  </w:num>
  <w:num w:numId="36" w16cid:durableId="237324209">
    <w:abstractNumId w:val="13"/>
  </w:num>
  <w:num w:numId="37" w16cid:durableId="2030523600">
    <w:abstractNumId w:val="56"/>
  </w:num>
  <w:num w:numId="38" w16cid:durableId="1562400217">
    <w:abstractNumId w:val="37"/>
  </w:num>
  <w:num w:numId="39" w16cid:durableId="1346131406">
    <w:abstractNumId w:val="57"/>
  </w:num>
  <w:num w:numId="40" w16cid:durableId="2100756581">
    <w:abstractNumId w:val="27"/>
  </w:num>
  <w:num w:numId="41" w16cid:durableId="1891577574">
    <w:abstractNumId w:val="31"/>
  </w:num>
  <w:num w:numId="42" w16cid:durableId="2122451510">
    <w:abstractNumId w:val="23"/>
  </w:num>
  <w:num w:numId="43" w16cid:durableId="1510221179">
    <w:abstractNumId w:val="67"/>
  </w:num>
  <w:num w:numId="44" w16cid:durableId="1233085401">
    <w:abstractNumId w:val="15"/>
  </w:num>
  <w:num w:numId="45" w16cid:durableId="1740441301">
    <w:abstractNumId w:val="4"/>
  </w:num>
  <w:num w:numId="46" w16cid:durableId="1470185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08012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9957500">
    <w:abstractNumId w:val="18"/>
  </w:num>
  <w:num w:numId="49" w16cid:durableId="793789549">
    <w:abstractNumId w:val="19"/>
  </w:num>
  <w:num w:numId="50" w16cid:durableId="770471668">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3069790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1958782">
    <w:abstractNumId w:val="69"/>
  </w:num>
  <w:num w:numId="53" w16cid:durableId="1617712440">
    <w:abstractNumId w:val="47"/>
  </w:num>
  <w:num w:numId="54" w16cid:durableId="677849628">
    <w:abstractNumId w:val="49"/>
  </w:num>
  <w:num w:numId="55" w16cid:durableId="1052197240">
    <w:abstractNumId w:val="64"/>
  </w:num>
  <w:num w:numId="56" w16cid:durableId="1986886607">
    <w:abstractNumId w:val="42"/>
  </w:num>
  <w:num w:numId="57" w16cid:durableId="640581134">
    <w:abstractNumId w:val="6"/>
  </w:num>
  <w:num w:numId="58" w16cid:durableId="113912584">
    <w:abstractNumId w:val="40"/>
  </w:num>
  <w:num w:numId="59" w16cid:durableId="133454612">
    <w:abstractNumId w:val="17"/>
  </w:num>
  <w:num w:numId="60" w16cid:durableId="1643577604">
    <w:abstractNumId w:val="28"/>
  </w:num>
  <w:num w:numId="61" w16cid:durableId="616105764">
    <w:abstractNumId w:val="35"/>
  </w:num>
  <w:num w:numId="62" w16cid:durableId="134570696">
    <w:abstractNumId w:val="12"/>
  </w:num>
  <w:num w:numId="63" w16cid:durableId="787502692">
    <w:abstractNumId w:val="43"/>
  </w:num>
  <w:num w:numId="64" w16cid:durableId="1328705540">
    <w:abstractNumId w:val="8"/>
  </w:num>
  <w:num w:numId="65" w16cid:durableId="1566797834">
    <w:abstractNumId w:val="51"/>
  </w:num>
  <w:num w:numId="66" w16cid:durableId="570846675">
    <w:abstractNumId w:val="30"/>
  </w:num>
  <w:num w:numId="67" w16cid:durableId="89131464">
    <w:abstractNumId w:val="9"/>
  </w:num>
  <w:num w:numId="68" w16cid:durableId="596062063">
    <w:abstractNumId w:val="34"/>
  </w:num>
  <w:num w:numId="69" w16cid:durableId="630525999">
    <w:abstractNumId w:val="62"/>
  </w:num>
  <w:num w:numId="70" w16cid:durableId="967202761">
    <w:abstractNumId w:val="39"/>
  </w:num>
  <w:num w:numId="71" w16cid:durableId="41560322">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5824"/>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6EF"/>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494"/>
    <w:rsid w:val="00606B81"/>
    <w:rsid w:val="006077CC"/>
    <w:rsid w:val="006119F0"/>
    <w:rsid w:val="00613861"/>
    <w:rsid w:val="006148DE"/>
    <w:rsid w:val="0061510C"/>
    <w:rsid w:val="00615DB2"/>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289D"/>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B01D9"/>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05B"/>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738B1"/>
    <w:rsid w:val="00B80BDB"/>
    <w:rsid w:val="00B8436F"/>
    <w:rsid w:val="00B847E4"/>
    <w:rsid w:val="00B97D39"/>
    <w:rsid w:val="00BA2D0A"/>
    <w:rsid w:val="00BA2F5F"/>
    <w:rsid w:val="00BA524A"/>
    <w:rsid w:val="00BA59C0"/>
    <w:rsid w:val="00BB38C6"/>
    <w:rsid w:val="00BB4548"/>
    <w:rsid w:val="00BB51E6"/>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1734"/>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439"/>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009"/>
    <w:rsid w:val="00D34428"/>
    <w:rsid w:val="00D34CC1"/>
    <w:rsid w:val="00D379BF"/>
    <w:rsid w:val="00D40479"/>
    <w:rsid w:val="00D40E03"/>
    <w:rsid w:val="00D44888"/>
    <w:rsid w:val="00D50666"/>
    <w:rsid w:val="00D50C6A"/>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2103"/>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3.xml><?xml version="1.0" encoding="utf-8"?>
<ds:datastoreItem xmlns:ds="http://schemas.openxmlformats.org/officeDocument/2006/customXml" ds:itemID="{7DC1C2F7-3E6C-4645-AA49-D2F60ACB34DD}">
  <ds:schemaRefs>
    <ds:schemaRef ds:uri="http://schemas.openxmlformats.org/officeDocument/2006/bibliography"/>
  </ds:schemaRefs>
</ds:datastoreItem>
</file>

<file path=customXml/itemProps4.xml><?xml version="1.0" encoding="utf-8"?>
<ds:datastoreItem xmlns:ds="http://schemas.openxmlformats.org/officeDocument/2006/customXml" ds:itemID="{25274BE0-9C41-4949-A733-71907EF07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CASTOR &amp; AILSWORTH PRESCHOOL</dc:title>
  <dc:creator>halle</dc:creator>
  <cp:lastModifiedBy>Samantha Adams</cp:lastModifiedBy>
  <cp:revision>7</cp:revision>
  <cp:lastPrinted>2018-05-03T11:09:00Z</cp:lastPrinted>
  <dcterms:created xsi:type="dcterms:W3CDTF">2023-08-29T13:33:00Z</dcterms:created>
  <dcterms:modified xsi:type="dcterms:W3CDTF">2025-09-22T16:04:00Z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