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C2" w:rsidRDefault="002251C2" w:rsidP="002251C2">
      <w:pPr>
        <w:jc w:val="center"/>
      </w:pPr>
    </w:p>
    <w:p w:rsidR="002251C2" w:rsidRDefault="002251C2" w:rsidP="002251C2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158115</wp:posOffset>
                </wp:positionV>
                <wp:extent cx="6472555" cy="695325"/>
                <wp:effectExtent l="42545" t="257175" r="1809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72555" cy="695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51C2" w:rsidRDefault="002251C2" w:rsidP="002251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Castor and Ailsworth Pre-School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65pt;margin-top:12.45pt;width:509.6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" filled="f" stroked="f">
                <o:lock v:ext="edit" shapetype="t"/>
                <v:textbox style="mso-fit-shape-to-text:t">
                  <w:txbxContent>
                    <w:p w:rsidR="002251C2" w:rsidRDefault="002251C2" w:rsidP="002251C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Castor and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Ailsworth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Pre-School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2251C2" w:rsidRDefault="002251C2" w:rsidP="002251C2"/>
    <w:p w:rsidR="002251C2" w:rsidRDefault="002251C2" w:rsidP="002251C2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Registered charity no. 1023316</w:t>
      </w:r>
    </w:p>
    <w:p w:rsidR="002251C2" w:rsidRDefault="002251C2" w:rsidP="002251C2">
      <w:pPr>
        <w:jc w:val="center"/>
        <w:rPr>
          <w:rFonts w:ascii="Comic Sans MS" w:hAnsi="Comic Sans MS"/>
          <w:sz w:val="20"/>
        </w:rPr>
      </w:pPr>
    </w:p>
    <w:p w:rsidR="002251C2" w:rsidRDefault="002251C2" w:rsidP="002251C2">
      <w:pPr>
        <w:pStyle w:val="Heading1"/>
        <w:rPr>
          <w:sz w:val="48"/>
        </w:rPr>
      </w:pPr>
      <w:r>
        <w:rPr>
          <w:sz w:val="48"/>
        </w:rPr>
        <w:t>Confidential and Secure Transportation of Records Policy</w:t>
      </w:r>
    </w:p>
    <w:p w:rsidR="002251C2" w:rsidRDefault="002251C2" w:rsidP="002251C2"/>
    <w:p w:rsidR="002251C2" w:rsidRPr="00EA4AB7" w:rsidRDefault="002251C2" w:rsidP="002251C2">
      <w:pPr>
        <w:rPr>
          <w:sz w:val="28"/>
          <w:szCs w:val="28"/>
        </w:rPr>
      </w:pPr>
      <w:r w:rsidRPr="00EA4AB7">
        <w:rPr>
          <w:sz w:val="28"/>
          <w:szCs w:val="28"/>
        </w:rPr>
        <w:t xml:space="preserve">This policy is to ensure the secure transportation of information needed by the administrator for producing invoices and claiming 2 and 3 year old Government funding from a home address. </w:t>
      </w:r>
    </w:p>
    <w:p w:rsidR="00EA4AB7" w:rsidRPr="00EA4AB7" w:rsidRDefault="00EA4AB7" w:rsidP="002251C2">
      <w:pPr>
        <w:rPr>
          <w:sz w:val="28"/>
          <w:szCs w:val="28"/>
        </w:rPr>
      </w:pPr>
    </w:p>
    <w:p w:rsidR="002251C2" w:rsidRPr="00EA4AB7" w:rsidRDefault="00EA4AB7" w:rsidP="00EA4AB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A4AB7">
        <w:rPr>
          <w:sz w:val="28"/>
          <w:szCs w:val="28"/>
        </w:rPr>
        <w:t xml:space="preserve">Only records detailing information that is required to carry out the invoicing and claiming of funding will be stored at the home address. </w:t>
      </w:r>
    </w:p>
    <w:p w:rsidR="002251C2" w:rsidRPr="00EA4AB7" w:rsidRDefault="002251C2" w:rsidP="002251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A4AB7">
        <w:rPr>
          <w:sz w:val="28"/>
          <w:szCs w:val="28"/>
        </w:rPr>
        <w:t xml:space="preserve">Only records of the previous and current year will be held at the home address. All archived records will be </w:t>
      </w:r>
      <w:r w:rsidR="00EA4AB7" w:rsidRPr="00EA4AB7">
        <w:rPr>
          <w:sz w:val="28"/>
          <w:szCs w:val="28"/>
        </w:rPr>
        <w:t xml:space="preserve">returned and </w:t>
      </w:r>
      <w:r w:rsidRPr="00EA4AB7">
        <w:rPr>
          <w:sz w:val="28"/>
          <w:szCs w:val="28"/>
        </w:rPr>
        <w:t>stored at the Preschool address.</w:t>
      </w:r>
    </w:p>
    <w:p w:rsidR="002251C2" w:rsidRPr="00EA4AB7" w:rsidRDefault="002251C2" w:rsidP="002251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A4AB7">
        <w:rPr>
          <w:sz w:val="28"/>
          <w:szCs w:val="28"/>
        </w:rPr>
        <w:t xml:space="preserve">All records will be stored at the home address of the current administrator. </w:t>
      </w:r>
    </w:p>
    <w:p w:rsidR="002251C2" w:rsidRPr="00EA4AB7" w:rsidRDefault="002251C2" w:rsidP="002251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A4AB7">
        <w:rPr>
          <w:sz w:val="28"/>
          <w:szCs w:val="28"/>
        </w:rPr>
        <w:t xml:space="preserve">All records will be returned to the Preschool Leader if there is a long term absence or the administrator leaves the role. </w:t>
      </w:r>
      <w:r w:rsidR="00EA4AB7" w:rsidRPr="00EA4AB7">
        <w:rPr>
          <w:sz w:val="28"/>
          <w:szCs w:val="28"/>
        </w:rPr>
        <w:t xml:space="preserve">If it is not possible for the administrator to return the records it will be the Preschool Leaders and Chairpersons responsibility to retrieve them. </w:t>
      </w:r>
    </w:p>
    <w:p w:rsidR="002251C2" w:rsidRPr="00EA4AB7" w:rsidRDefault="002251C2" w:rsidP="002251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A4AB7">
        <w:rPr>
          <w:sz w:val="28"/>
          <w:szCs w:val="28"/>
        </w:rPr>
        <w:t xml:space="preserve">Records will be stored in a locked/or combination coded storage case and can only be accessed by the administrator. </w:t>
      </w:r>
    </w:p>
    <w:p w:rsidR="002251C2" w:rsidRPr="00EA4AB7" w:rsidRDefault="002251C2" w:rsidP="002251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A4AB7">
        <w:rPr>
          <w:sz w:val="28"/>
          <w:szCs w:val="28"/>
        </w:rPr>
        <w:t>Any records transported to and from the Preschool and the home address will be stored in a locked/or combination coded brief case.</w:t>
      </w:r>
    </w:p>
    <w:p w:rsidR="00EA4AB7" w:rsidRPr="00EA4AB7" w:rsidRDefault="00EA4AB7" w:rsidP="002251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A4AB7">
        <w:rPr>
          <w:sz w:val="28"/>
          <w:szCs w:val="28"/>
        </w:rPr>
        <w:t>No records will contain photograph identification of the child.</w:t>
      </w:r>
    </w:p>
    <w:p w:rsidR="002251C2" w:rsidRPr="00EA4AB7" w:rsidRDefault="00EA4AB7" w:rsidP="002251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A4AB7">
        <w:rPr>
          <w:sz w:val="28"/>
          <w:szCs w:val="28"/>
        </w:rPr>
        <w:t xml:space="preserve">It is the responsibility of the administrator to ensure the safe keeping of the records and notification to the Chairperson and Preschool Leader of any issues occur as soon as reasonably possible. </w:t>
      </w:r>
    </w:p>
    <w:p w:rsidR="00EA4AB7" w:rsidRPr="00EA4AB7" w:rsidRDefault="00EA4AB7" w:rsidP="00EA4AB7">
      <w:pPr>
        <w:rPr>
          <w:sz w:val="28"/>
          <w:szCs w:val="28"/>
        </w:rPr>
      </w:pPr>
    </w:p>
    <w:p w:rsidR="00EA4AB7" w:rsidRDefault="00EA4AB7" w:rsidP="00EA4AB7">
      <w:pPr>
        <w:rPr>
          <w:sz w:val="28"/>
          <w:szCs w:val="28"/>
        </w:rPr>
      </w:pPr>
    </w:p>
    <w:p w:rsidR="00EA4AB7" w:rsidRPr="00EA4AB7" w:rsidRDefault="00EA4AB7" w:rsidP="00EA4AB7">
      <w:pPr>
        <w:rPr>
          <w:sz w:val="28"/>
          <w:szCs w:val="28"/>
        </w:rPr>
      </w:pPr>
      <w:r w:rsidRPr="00EA4AB7">
        <w:rPr>
          <w:sz w:val="28"/>
          <w:szCs w:val="28"/>
        </w:rPr>
        <w:t>Signed:</w:t>
      </w:r>
    </w:p>
    <w:p w:rsidR="00EA4AB7" w:rsidRPr="00EA4AB7" w:rsidRDefault="00EA4AB7" w:rsidP="00EA4AB7">
      <w:pPr>
        <w:rPr>
          <w:sz w:val="28"/>
          <w:szCs w:val="28"/>
        </w:rPr>
      </w:pPr>
      <w:r w:rsidRPr="00EA4AB7">
        <w:rPr>
          <w:sz w:val="28"/>
          <w:szCs w:val="28"/>
        </w:rPr>
        <w:t>Print name:</w:t>
      </w:r>
    </w:p>
    <w:p w:rsidR="00EA4AB7" w:rsidRPr="00EA4AB7" w:rsidRDefault="00EA4AB7" w:rsidP="00EA4AB7">
      <w:pPr>
        <w:rPr>
          <w:sz w:val="28"/>
          <w:szCs w:val="28"/>
        </w:rPr>
      </w:pPr>
      <w:r w:rsidRPr="00EA4AB7">
        <w:rPr>
          <w:sz w:val="28"/>
          <w:szCs w:val="28"/>
        </w:rPr>
        <w:t>Date:</w:t>
      </w:r>
    </w:p>
    <w:p w:rsidR="002251C2" w:rsidRPr="00EA4AB7" w:rsidRDefault="002251C2" w:rsidP="002251C2">
      <w:pPr>
        <w:rPr>
          <w:sz w:val="28"/>
          <w:szCs w:val="28"/>
        </w:rPr>
      </w:pPr>
    </w:p>
    <w:p w:rsidR="008903AD" w:rsidRPr="002251C2" w:rsidRDefault="008903AD" w:rsidP="002251C2">
      <w:pPr>
        <w:jc w:val="center"/>
        <w:rPr>
          <w:sz w:val="32"/>
          <w:szCs w:val="32"/>
        </w:rPr>
      </w:pPr>
      <w:bookmarkStart w:id="0" w:name="_GoBack"/>
      <w:bookmarkEnd w:id="0"/>
    </w:p>
    <w:sectPr w:rsidR="008903AD" w:rsidRPr="002251C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A6A" w:rsidRDefault="00C72A6A" w:rsidP="00EA4AB7">
      <w:r>
        <w:separator/>
      </w:r>
    </w:p>
  </w:endnote>
  <w:endnote w:type="continuationSeparator" w:id="0">
    <w:p w:rsidR="00C72A6A" w:rsidRDefault="00C72A6A" w:rsidP="00EA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AB7" w:rsidRDefault="00EA4AB7">
    <w:pPr>
      <w:pStyle w:val="Footer"/>
    </w:pPr>
    <w:r>
      <w:t>Confidential and secure transportation of records policy</w:t>
    </w:r>
  </w:p>
  <w:p w:rsidR="00EA4AB7" w:rsidRDefault="00EA4AB7">
    <w:pPr>
      <w:pStyle w:val="Footer"/>
    </w:pPr>
    <w:r>
      <w:t>Date 12/08/2016</w:t>
    </w:r>
  </w:p>
  <w:p w:rsidR="00EA4AB7" w:rsidRDefault="00EA4AB7">
    <w:pPr>
      <w:pStyle w:val="Footer"/>
    </w:pPr>
    <w:r>
      <w:t>Manning</w:t>
    </w:r>
    <w:r w:rsidR="00EF5634">
      <w:t xml:space="preserve"> (agreed by OFSTED)</w:t>
    </w:r>
    <w:r w:rsidR="00F3062F">
      <w:t xml:space="preserve"> Reviewed; 3/3/20 KM</w:t>
    </w:r>
  </w:p>
  <w:p w:rsidR="00EA4AB7" w:rsidRDefault="00EA4AB7">
    <w:pPr>
      <w:pStyle w:val="Footer"/>
    </w:pPr>
  </w:p>
  <w:p w:rsidR="00EA4AB7" w:rsidRDefault="00EA4A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A6A" w:rsidRDefault="00C72A6A" w:rsidP="00EA4AB7">
      <w:r>
        <w:separator/>
      </w:r>
    </w:p>
  </w:footnote>
  <w:footnote w:type="continuationSeparator" w:id="0">
    <w:p w:rsidR="00C72A6A" w:rsidRDefault="00C72A6A" w:rsidP="00EA4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70ACF"/>
    <w:multiLevelType w:val="hybridMultilevel"/>
    <w:tmpl w:val="1AA6C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C2"/>
    <w:rsid w:val="000D602D"/>
    <w:rsid w:val="002251C2"/>
    <w:rsid w:val="003A4F5C"/>
    <w:rsid w:val="00781698"/>
    <w:rsid w:val="008903AD"/>
    <w:rsid w:val="00C72A6A"/>
    <w:rsid w:val="00EA4AB7"/>
    <w:rsid w:val="00EF5634"/>
    <w:rsid w:val="00F3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F99D6-079F-433E-A88E-4CD4A16C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51C2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1C2"/>
    <w:pPr>
      <w:spacing w:before="100" w:beforeAutospacing="1" w:after="100" w:afterAutospacing="1"/>
    </w:pPr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rsid w:val="002251C2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251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4A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A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4A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AB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F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Castor1</dc:creator>
  <cp:keywords/>
  <dc:description/>
  <cp:lastModifiedBy>Castor1</cp:lastModifiedBy>
  <cp:revision>5</cp:revision>
  <cp:lastPrinted>2016-10-25T08:18:00Z</cp:lastPrinted>
  <dcterms:created xsi:type="dcterms:W3CDTF">2016-08-12T09:15:00Z</dcterms:created>
  <dcterms:modified xsi:type="dcterms:W3CDTF">2020-03-01T21:45:00Z</dcterms:modified>
</cp:coreProperties>
</file>