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1A52" w14:textId="4CD75338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0A08C7">
        <w:rPr>
          <w:rFonts w:ascii="Arial" w:hAnsi="Arial" w:cs="Arial"/>
          <w:sz w:val="28"/>
          <w:szCs w:val="28"/>
        </w:rPr>
        <w:t xml:space="preserve"> </w:t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</w:t>
      </w:r>
      <w:r w:rsidR="008A34AE" w:rsidRPr="00A561A9">
        <w:rPr>
          <w:rFonts w:ascii="Arial" w:hAnsi="Arial" w:cs="Arial"/>
          <w:sz w:val="28"/>
          <w:szCs w:val="28"/>
        </w:rPr>
        <w:t>students’</w:t>
      </w:r>
      <w:r w:rsidR="00C04636" w:rsidRPr="00A561A9">
        <w:rPr>
          <w:rFonts w:ascii="Arial" w:hAnsi="Arial" w:cs="Arial"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45C49E35" w:rsidR="00A12363" w:rsidRPr="00A561A9" w:rsidRDefault="008A34AE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A561A9">
        <w:rPr>
          <w:rFonts w:ascii="Arial" w:hAnsi="Arial" w:cs="Arial"/>
          <w:b/>
          <w:sz w:val="28"/>
          <w:szCs w:val="28"/>
        </w:rPr>
        <w:t>08.</w:t>
      </w:r>
      <w:r>
        <w:rPr>
          <w:rFonts w:ascii="Arial" w:hAnsi="Arial" w:cs="Arial"/>
          <w:b/>
          <w:sz w:val="28"/>
          <w:szCs w:val="28"/>
        </w:rPr>
        <w:t>2</w:t>
      </w:r>
      <w:r w:rsidRPr="00A561A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Staff</w:t>
      </w:r>
      <w:r w:rsidR="009F6AA8" w:rsidRPr="00A561A9">
        <w:rPr>
          <w:rFonts w:ascii="Arial" w:hAnsi="Arial" w:cs="Arial"/>
          <w:b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73B981D4" w:rsidR="1E451B1F" w:rsidRPr="002707DB" w:rsidRDefault="00755395" w:rsidP="00B204D7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Members of s</w:t>
      </w:r>
      <w:r w:rsidR="00A12363" w:rsidRPr="49145C8B">
        <w:rPr>
          <w:rFonts w:ascii="Arial" w:hAnsi="Arial" w:cs="Arial"/>
          <w:sz w:val="22"/>
          <w:szCs w:val="22"/>
        </w:rPr>
        <w:t>taff</w:t>
      </w:r>
      <w:r w:rsidR="02FCA73A" w:rsidRPr="49145C8B">
        <w:rPr>
          <w:rFonts w:ascii="Arial" w:hAnsi="Arial" w:cs="Arial"/>
          <w:sz w:val="22"/>
          <w:szCs w:val="22"/>
        </w:rPr>
        <w:t>, including</w:t>
      </w:r>
      <w:r w:rsidR="02FCA73A" w:rsidRPr="49145C8B">
        <w:rPr>
          <w:rFonts w:ascii="Arial" w:hAnsi="Arial" w:cs="Arial"/>
          <w:color w:val="FF0000"/>
          <w:sz w:val="22"/>
          <w:szCs w:val="22"/>
        </w:rPr>
        <w:t xml:space="preserve"> </w:t>
      </w:r>
      <w:r w:rsidR="02FCA73A" w:rsidRPr="002707DB">
        <w:rPr>
          <w:rFonts w:ascii="Arial" w:hAnsi="Arial" w:cs="Arial"/>
          <w:color w:val="000000" w:themeColor="text1"/>
          <w:sz w:val="22"/>
          <w:szCs w:val="22"/>
        </w:rPr>
        <w:t xml:space="preserve">assistants, bank staff and students (where eligible to be counted in </w:t>
      </w:r>
      <w:proofErr w:type="gramStart"/>
      <w:r w:rsidR="02FCA73A" w:rsidRPr="002707DB">
        <w:rPr>
          <w:rFonts w:ascii="Arial" w:hAnsi="Arial" w:cs="Arial"/>
          <w:color w:val="000000" w:themeColor="text1"/>
          <w:sz w:val="22"/>
          <w:szCs w:val="22"/>
        </w:rPr>
        <w:t>ratios)</w:t>
      </w:r>
      <w:r w:rsidR="00A12363" w:rsidRPr="002707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47504FC" w:rsidRPr="002707DB">
        <w:rPr>
          <w:rFonts w:ascii="Arial" w:hAnsi="Arial" w:cs="Arial"/>
          <w:color w:val="000000" w:themeColor="text1"/>
          <w:sz w:val="22"/>
          <w:szCs w:val="22"/>
        </w:rPr>
        <w:t xml:space="preserve"> at</w:t>
      </w:r>
      <w:proofErr w:type="gramEnd"/>
      <w:r w:rsidR="147504FC" w:rsidRPr="002707DB">
        <w:rPr>
          <w:rFonts w:ascii="Arial" w:hAnsi="Arial" w:cs="Arial"/>
          <w:color w:val="000000" w:themeColor="text1"/>
          <w:sz w:val="22"/>
          <w:szCs w:val="22"/>
        </w:rPr>
        <w:t xml:space="preserve"> [name of setting] </w:t>
      </w:r>
      <w:r w:rsidR="00A12363" w:rsidRPr="002707DB">
        <w:rPr>
          <w:rFonts w:ascii="Arial" w:hAnsi="Arial" w:cs="Arial"/>
          <w:color w:val="000000" w:themeColor="text1"/>
          <w:sz w:val="22"/>
          <w:szCs w:val="22"/>
        </w:rPr>
        <w:t xml:space="preserve">are deployed to meet the care and learning needs of children and to </w:t>
      </w:r>
      <w:r w:rsidR="3B2DD6E0" w:rsidRPr="002707DB">
        <w:rPr>
          <w:rFonts w:ascii="Arial" w:hAnsi="Arial" w:cs="Arial"/>
          <w:color w:val="000000" w:themeColor="text1"/>
          <w:sz w:val="22"/>
          <w:szCs w:val="22"/>
        </w:rPr>
        <w:t>always ensure their safety and well-being</w:t>
      </w:r>
      <w:r w:rsidR="00A12363" w:rsidRPr="002707D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91A627" w14:textId="1307118D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2707DB">
        <w:rPr>
          <w:rFonts w:ascii="Arial" w:hAnsi="Arial" w:cs="Arial"/>
          <w:color w:val="000000" w:themeColor="text1"/>
          <w:sz w:val="22"/>
          <w:szCs w:val="22"/>
        </w:rPr>
        <w:t>T</w:t>
      </w:r>
      <w:r w:rsidR="00A12363" w:rsidRPr="002707DB">
        <w:rPr>
          <w:rFonts w:ascii="Arial" w:hAnsi="Arial" w:cs="Arial"/>
          <w:color w:val="000000" w:themeColor="text1"/>
          <w:sz w:val="22"/>
          <w:szCs w:val="22"/>
        </w:rPr>
        <w:t xml:space="preserve">wo </w:t>
      </w:r>
      <w:r w:rsidR="00755395" w:rsidRPr="002707DB">
        <w:rPr>
          <w:rFonts w:ascii="Arial" w:hAnsi="Arial" w:cs="Arial"/>
          <w:color w:val="000000" w:themeColor="text1"/>
          <w:sz w:val="22"/>
          <w:szCs w:val="22"/>
        </w:rPr>
        <w:t xml:space="preserve">members of </w:t>
      </w:r>
      <w:r w:rsidR="00A12363" w:rsidRPr="002707DB">
        <w:rPr>
          <w:rFonts w:ascii="Arial" w:hAnsi="Arial" w:cs="Arial"/>
          <w:color w:val="000000" w:themeColor="text1"/>
          <w:sz w:val="22"/>
          <w:szCs w:val="22"/>
        </w:rPr>
        <w:t xml:space="preserve">staff are on the premises </w:t>
      </w:r>
      <w:r w:rsidR="00A12363" w:rsidRPr="00A561A9">
        <w:rPr>
          <w:rFonts w:ascii="Arial" w:hAnsi="Arial" w:cs="Arial"/>
          <w:sz w:val="22"/>
          <w:szCs w:val="22"/>
        </w:rPr>
        <w:t>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320E1B" w:rsidRPr="00406A8A">
        <w:rPr>
          <w:rFonts w:ascii="Arial" w:hAnsi="Arial" w:cs="Arial"/>
          <w:sz w:val="22"/>
          <w:szCs w:val="22"/>
        </w:rPr>
        <w:t xml:space="preserve">; </w:t>
      </w:r>
      <w:r w:rsidR="00755395" w:rsidRPr="00406A8A">
        <w:rPr>
          <w:rFonts w:ascii="Arial" w:hAnsi="Arial" w:cs="Arial"/>
          <w:sz w:val="22"/>
          <w:szCs w:val="22"/>
        </w:rPr>
        <w:t xml:space="preserve">one of </w:t>
      </w:r>
      <w:r w:rsidR="00320E1B" w:rsidRPr="00406A8A">
        <w:rPr>
          <w:rFonts w:ascii="Arial" w:hAnsi="Arial" w:cs="Arial"/>
          <w:sz w:val="22"/>
          <w:szCs w:val="22"/>
        </w:rPr>
        <w:t xml:space="preserve">which </w:t>
      </w:r>
      <w:r w:rsidR="00755395" w:rsidRPr="00406A8A">
        <w:rPr>
          <w:rFonts w:ascii="Arial" w:hAnsi="Arial" w:cs="Arial"/>
          <w:sz w:val="22"/>
          <w:szCs w:val="22"/>
        </w:rPr>
        <w:t xml:space="preserve">should be </w:t>
      </w:r>
      <w:r w:rsidR="004E2052" w:rsidRPr="00406A8A">
        <w:rPr>
          <w:rFonts w:ascii="Arial" w:hAnsi="Arial" w:cs="Arial"/>
          <w:sz w:val="22"/>
          <w:szCs w:val="22"/>
        </w:rPr>
        <w:t>the manager or d</w:t>
      </w:r>
      <w:r w:rsidR="00A12363" w:rsidRPr="00406A8A">
        <w:rPr>
          <w:rFonts w:ascii="Arial" w:hAnsi="Arial" w:cs="Arial"/>
          <w:sz w:val="22"/>
          <w:szCs w:val="22"/>
        </w:rPr>
        <w:t>eputy</w:t>
      </w:r>
      <w:r w:rsidR="002707DB">
        <w:rPr>
          <w:rFonts w:ascii="Arial" w:hAnsi="Arial" w:cs="Arial"/>
          <w:sz w:val="22"/>
          <w:szCs w:val="22"/>
        </w:rPr>
        <w:t xml:space="preserve"> or has been put in charge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175ECB7F" w14:textId="582E09C1" w:rsidR="00FB71BE" w:rsidRPr="002707DB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E7361E1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3E7361E1">
        <w:rPr>
          <w:rFonts w:ascii="Arial" w:hAnsi="Arial" w:cs="Arial"/>
          <w:sz w:val="22"/>
          <w:szCs w:val="22"/>
        </w:rPr>
        <w:t xml:space="preserve">. Staff working as apprentices (aged 16 or over) may be </w:t>
      </w:r>
      <w:r w:rsidR="003B4953" w:rsidRPr="002707DB">
        <w:rPr>
          <w:rFonts w:ascii="Arial" w:hAnsi="Arial" w:cs="Arial"/>
          <w:color w:val="000000" w:themeColor="text1"/>
          <w:sz w:val="22"/>
          <w:szCs w:val="22"/>
        </w:rPr>
        <w:t xml:space="preserve">included in the ratios if the </w:t>
      </w:r>
      <w:r w:rsidR="000D1A03" w:rsidRPr="002707DB">
        <w:rPr>
          <w:rFonts w:ascii="Arial" w:hAnsi="Arial" w:cs="Arial"/>
          <w:color w:val="000000" w:themeColor="text1"/>
          <w:sz w:val="22"/>
          <w:szCs w:val="22"/>
        </w:rPr>
        <w:t xml:space="preserve">setting </w:t>
      </w:r>
      <w:r w:rsidR="003B4953" w:rsidRPr="002707DB">
        <w:rPr>
          <w:rFonts w:ascii="Arial" w:hAnsi="Arial" w:cs="Arial"/>
          <w:color w:val="000000" w:themeColor="text1"/>
          <w:sz w:val="22"/>
          <w:szCs w:val="22"/>
        </w:rPr>
        <w:t>manager is satisfied that they are competent and responsible.</w:t>
      </w:r>
      <w:r w:rsidR="00DD18C5" w:rsidRPr="002707DB">
        <w:rPr>
          <w:rFonts w:ascii="Arial" w:hAnsi="Arial" w:cs="Arial"/>
          <w:color w:val="000000" w:themeColor="text1"/>
          <w:sz w:val="22"/>
          <w:szCs w:val="22"/>
        </w:rPr>
        <w:t xml:space="preserve"> Except in </w:t>
      </w:r>
      <w:r w:rsidR="00E87057" w:rsidRPr="002707DB">
        <w:rPr>
          <w:rFonts w:ascii="Arial" w:hAnsi="Arial" w:cs="Arial"/>
          <w:color w:val="000000" w:themeColor="text1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002707DB">
        <w:rPr>
          <w:rFonts w:ascii="Arial" w:hAnsi="Arial" w:cs="Arial"/>
          <w:color w:val="000000" w:themeColor="text1"/>
          <w:sz w:val="22"/>
          <w:szCs w:val="22"/>
        </w:rPr>
        <w:t xml:space="preserve">manager is </w:t>
      </w:r>
      <w:r w:rsidR="54E23798" w:rsidRPr="002707DB">
        <w:rPr>
          <w:rFonts w:ascii="Arial" w:hAnsi="Arial" w:cs="Arial"/>
          <w:color w:val="000000" w:themeColor="text1"/>
          <w:sz w:val="22"/>
          <w:szCs w:val="22"/>
        </w:rPr>
        <w:t>satisfied,</w:t>
      </w:r>
      <w:r w:rsidR="00EE388B" w:rsidRPr="002707DB">
        <w:rPr>
          <w:rFonts w:ascii="Arial" w:hAnsi="Arial" w:cs="Arial"/>
          <w:color w:val="000000" w:themeColor="text1"/>
          <w:sz w:val="22"/>
          <w:szCs w:val="22"/>
        </w:rPr>
        <w:t xml:space="preserve"> they are suitable, (staff under 17 should be </w:t>
      </w:r>
      <w:r w:rsidR="008A34AE" w:rsidRPr="002707DB">
        <w:rPr>
          <w:rFonts w:ascii="Arial" w:hAnsi="Arial" w:cs="Arial"/>
          <w:color w:val="000000" w:themeColor="text1"/>
          <w:sz w:val="22"/>
          <w:szCs w:val="22"/>
        </w:rPr>
        <w:t>always supervised</w:t>
      </w:r>
      <w:r w:rsidR="00EE388B" w:rsidRPr="002707DB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85B11A7" w14:textId="05CD6754" w:rsidR="00511FF1" w:rsidRPr="00A419EE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At least o</w:t>
      </w:r>
      <w:r w:rsidR="00511FF1" w:rsidRPr="49145C8B">
        <w:rPr>
          <w:rFonts w:ascii="Arial" w:hAnsi="Arial" w:cs="Arial"/>
          <w:sz w:val="22"/>
          <w:szCs w:val="22"/>
        </w:rPr>
        <w:t xml:space="preserve">ne Paediatric First Aider must </w:t>
      </w:r>
      <w:r w:rsidR="109E65EE" w:rsidRPr="49145C8B">
        <w:rPr>
          <w:rFonts w:ascii="Arial" w:hAnsi="Arial" w:cs="Arial"/>
          <w:sz w:val="22"/>
          <w:szCs w:val="22"/>
        </w:rPr>
        <w:t>always be on site</w:t>
      </w:r>
      <w:r w:rsidR="00511FF1" w:rsidRPr="49145C8B">
        <w:rPr>
          <w:rFonts w:ascii="Arial" w:hAnsi="Arial" w:cs="Arial"/>
          <w:sz w:val="22"/>
          <w:szCs w:val="22"/>
        </w:rPr>
        <w:t xml:space="preserve"> </w:t>
      </w:r>
      <w:r w:rsidR="000D1A03" w:rsidRPr="49145C8B">
        <w:rPr>
          <w:rFonts w:ascii="Arial" w:hAnsi="Arial" w:cs="Arial"/>
          <w:sz w:val="22"/>
          <w:szCs w:val="22"/>
        </w:rPr>
        <w:t xml:space="preserve">when </w:t>
      </w:r>
      <w:r w:rsidR="00511FF1" w:rsidRPr="49145C8B">
        <w:rPr>
          <w:rFonts w:ascii="Arial" w:hAnsi="Arial" w:cs="Arial"/>
          <w:sz w:val="22"/>
          <w:szCs w:val="22"/>
        </w:rPr>
        <w:t>children are present</w:t>
      </w:r>
      <w:r w:rsidR="61D93964" w:rsidRPr="00A419EE">
        <w:rPr>
          <w:rFonts w:ascii="Arial" w:hAnsi="Arial" w:cs="Arial"/>
          <w:color w:val="000000" w:themeColor="text1"/>
          <w:sz w:val="22"/>
          <w:szCs w:val="22"/>
        </w:rPr>
        <w:t>, and at least one Paediatric First Aider must be present</w:t>
      </w:r>
      <w:r w:rsidR="5DEED355" w:rsidRPr="00A419EE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5DEED355" w:rsidRPr="00A419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within sight and </w:t>
      </w:r>
      <w:r w:rsidR="7C2FCE07" w:rsidRPr="00A419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sound </w:t>
      </w:r>
      <w:r w:rsidR="5DEED355" w:rsidRPr="00A419EE">
        <w:rPr>
          <w:rFonts w:ascii="Arial" w:hAnsi="Arial" w:cs="Arial"/>
          <w:color w:val="000000" w:themeColor="text1"/>
          <w:sz w:val="22"/>
          <w:szCs w:val="22"/>
        </w:rPr>
        <w:t>of children</w:t>
      </w:r>
      <w:r w:rsidR="61D93964" w:rsidRPr="00A419EE">
        <w:rPr>
          <w:rFonts w:ascii="Arial" w:hAnsi="Arial" w:cs="Arial"/>
          <w:color w:val="000000" w:themeColor="text1"/>
          <w:sz w:val="22"/>
          <w:szCs w:val="22"/>
        </w:rPr>
        <w:t xml:space="preserve"> at mealtimes</w:t>
      </w:r>
      <w:r w:rsidR="0020078C" w:rsidRPr="00A419EE">
        <w:rPr>
          <w:rFonts w:ascii="Arial" w:hAnsi="Arial" w:cs="Arial"/>
          <w:color w:val="000000" w:themeColor="text1"/>
          <w:sz w:val="22"/>
          <w:szCs w:val="22"/>
        </w:rPr>
        <w:t>.</w:t>
      </w:r>
      <w:r w:rsidR="548C9916" w:rsidRPr="00A419E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48C9916" w:rsidRPr="00A419EE">
        <w:rPr>
          <w:rFonts w:ascii="Arial" w:hAnsi="Arial" w:cs="Arial"/>
          <w:b/>
          <w:bCs/>
          <w:color w:val="000000" w:themeColor="text1"/>
          <w:sz w:val="22"/>
          <w:szCs w:val="22"/>
        </w:rPr>
        <w:t>Consideration will be given</w:t>
      </w:r>
      <w:r w:rsidR="2F508256" w:rsidRPr="00A419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5CB0004F" w:rsidRPr="00A419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around staff breaks, lunchtimes and </w:t>
      </w:r>
      <w:r w:rsidR="00A419EE" w:rsidRPr="00A419EE">
        <w:rPr>
          <w:rFonts w:ascii="Arial" w:hAnsi="Arial" w:cs="Arial"/>
          <w:b/>
          <w:bCs/>
          <w:color w:val="000000" w:themeColor="text1"/>
          <w:sz w:val="22"/>
          <w:szCs w:val="22"/>
        </w:rPr>
        <w:t>absences</w:t>
      </w:r>
      <w:r w:rsidR="5CB0004F" w:rsidRPr="00A419E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from the setting so that </w:t>
      </w:r>
      <w:r w:rsidR="00A419EE" w:rsidRPr="00B721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Castor and Ailsworth Preschool </w:t>
      </w:r>
      <w:r w:rsidR="5CB0004F" w:rsidRPr="00A419EE">
        <w:rPr>
          <w:rFonts w:ascii="Arial" w:hAnsi="Arial" w:cs="Arial"/>
          <w:b/>
          <w:bCs/>
          <w:color w:val="000000" w:themeColor="text1"/>
          <w:sz w:val="22"/>
          <w:szCs w:val="22"/>
        </w:rPr>
        <w:t>is compliant with paediatric first a</w:t>
      </w:r>
      <w:r w:rsidR="48AEFAFD" w:rsidRPr="00A419EE">
        <w:rPr>
          <w:rFonts w:ascii="Arial" w:hAnsi="Arial" w:cs="Arial"/>
          <w:b/>
          <w:bCs/>
          <w:color w:val="000000" w:themeColor="text1"/>
          <w:sz w:val="22"/>
          <w:szCs w:val="22"/>
        </w:rPr>
        <w:t>id requirements.</w:t>
      </w:r>
    </w:p>
    <w:p w14:paraId="1B1EF337" w14:textId="309AF6C3" w:rsidR="00A12363" w:rsidRPr="00B72161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B72161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Pr="49145C8B">
        <w:rPr>
          <w:rFonts w:ascii="Arial" w:hAnsi="Arial" w:cs="Arial"/>
          <w:sz w:val="22"/>
          <w:szCs w:val="22"/>
        </w:rPr>
        <w:t>setting m</w:t>
      </w:r>
      <w:r w:rsidR="00FC3134" w:rsidRPr="49145C8B">
        <w:rPr>
          <w:rFonts w:ascii="Arial" w:hAnsi="Arial" w:cs="Arial"/>
          <w:sz w:val="22"/>
          <w:szCs w:val="22"/>
        </w:rPr>
        <w:t>anager deploy</w:t>
      </w:r>
      <w:r w:rsidRPr="49145C8B">
        <w:rPr>
          <w:rFonts w:ascii="Arial" w:hAnsi="Arial" w:cs="Arial"/>
          <w:sz w:val="22"/>
          <w:szCs w:val="22"/>
        </w:rPr>
        <w:t>s</w:t>
      </w:r>
      <w:r w:rsidR="00FC3134" w:rsidRPr="49145C8B">
        <w:rPr>
          <w:rFonts w:ascii="Arial" w:hAnsi="Arial" w:cs="Arial"/>
          <w:sz w:val="22"/>
          <w:szCs w:val="22"/>
        </w:rPr>
        <w:t xml:space="preserve"> </w:t>
      </w:r>
      <w:r w:rsidR="00A12363" w:rsidRPr="49145C8B">
        <w:rPr>
          <w:rFonts w:ascii="Arial" w:hAnsi="Arial" w:cs="Arial"/>
          <w:sz w:val="22"/>
          <w:szCs w:val="22"/>
        </w:rPr>
        <w:t>staff to give adequate su</w:t>
      </w:r>
      <w:r w:rsidR="00CF760D" w:rsidRPr="49145C8B">
        <w:rPr>
          <w:rFonts w:ascii="Arial" w:hAnsi="Arial" w:cs="Arial"/>
          <w:sz w:val="22"/>
          <w:szCs w:val="22"/>
        </w:rPr>
        <w:t xml:space="preserve">pervision </w:t>
      </w:r>
      <w:r w:rsidR="00EA025B" w:rsidRPr="49145C8B">
        <w:rPr>
          <w:rFonts w:ascii="Arial" w:hAnsi="Arial" w:cs="Arial"/>
          <w:sz w:val="22"/>
          <w:szCs w:val="22"/>
        </w:rPr>
        <w:t xml:space="preserve">of </w:t>
      </w:r>
      <w:r w:rsidR="00CF760D" w:rsidRPr="49145C8B">
        <w:rPr>
          <w:rFonts w:ascii="Arial" w:hAnsi="Arial" w:cs="Arial"/>
          <w:sz w:val="22"/>
          <w:szCs w:val="22"/>
        </w:rPr>
        <w:t>indoor and outdoor areas</w:t>
      </w:r>
      <w:r w:rsidR="00FB71BE" w:rsidRPr="49145C8B">
        <w:rPr>
          <w:rFonts w:ascii="Arial" w:hAnsi="Arial" w:cs="Arial"/>
          <w:sz w:val="22"/>
          <w:szCs w:val="22"/>
        </w:rPr>
        <w:t xml:space="preserve">, ensuring that children </w:t>
      </w:r>
      <w:r w:rsidR="73C1FD68" w:rsidRPr="49145C8B">
        <w:rPr>
          <w:rFonts w:ascii="Arial" w:hAnsi="Arial" w:cs="Arial"/>
          <w:sz w:val="22"/>
          <w:szCs w:val="22"/>
        </w:rPr>
        <w:t>are always within sight or hearing of staff</w:t>
      </w:r>
      <w:r w:rsidR="00B97911" w:rsidRPr="49145C8B">
        <w:rPr>
          <w:rFonts w:ascii="Arial" w:hAnsi="Arial" w:cs="Arial"/>
          <w:sz w:val="22"/>
          <w:szCs w:val="22"/>
        </w:rPr>
        <w:t>.</w:t>
      </w:r>
      <w:r w:rsidR="00F46E3B" w:rsidRPr="49145C8B">
        <w:rPr>
          <w:rFonts w:ascii="Arial" w:hAnsi="Arial" w:cs="Arial"/>
          <w:sz w:val="22"/>
          <w:szCs w:val="22"/>
        </w:rPr>
        <w:t xml:space="preserve"> </w:t>
      </w:r>
      <w:r w:rsidR="00BB6D93" w:rsidRPr="00B72161">
        <w:rPr>
          <w:rFonts w:ascii="Arial" w:hAnsi="Arial" w:cs="Arial"/>
          <w:color w:val="000000" w:themeColor="text1"/>
          <w:sz w:val="22"/>
          <w:szCs w:val="22"/>
        </w:rPr>
        <w:t xml:space="preserve">Whilst eating, </w:t>
      </w:r>
      <w:r w:rsidR="00F46E3B" w:rsidRPr="00B72161">
        <w:rPr>
          <w:rFonts w:ascii="Arial" w:hAnsi="Arial" w:cs="Arial"/>
          <w:color w:val="000000" w:themeColor="text1"/>
          <w:sz w:val="22"/>
          <w:szCs w:val="22"/>
        </w:rPr>
        <w:t>children must be within sight and hearing of a member of staff</w:t>
      </w:r>
      <w:r w:rsidR="15D92729" w:rsidRPr="00B72161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15D92729" w:rsidRPr="00B7216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where possible the staff member will be sat facing children when eating.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  <w:r w:rsidR="0082438D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S</w:t>
      </w:r>
      <w:r w:rsidR="00A12363" w:rsidRPr="62FF4C3F">
        <w:rPr>
          <w:rFonts w:ascii="Arial" w:hAnsi="Arial" w:cs="Arial"/>
          <w:sz w:val="22"/>
          <w:szCs w:val="22"/>
        </w:rPr>
        <w:t>taff inform colleagues if</w:t>
      </w:r>
      <w:r w:rsidR="006E5386" w:rsidRPr="62FF4C3F">
        <w:rPr>
          <w:rFonts w:ascii="Arial" w:hAnsi="Arial" w:cs="Arial"/>
          <w:sz w:val="22"/>
          <w:szCs w:val="22"/>
        </w:rPr>
        <w:t xml:space="preserve"> they </w:t>
      </w:r>
      <w:r w:rsidR="329E65C8" w:rsidRPr="62FF4C3F">
        <w:rPr>
          <w:rFonts w:ascii="Arial" w:hAnsi="Arial" w:cs="Arial"/>
          <w:sz w:val="22"/>
          <w:szCs w:val="22"/>
        </w:rPr>
        <w:t>must</w:t>
      </w:r>
      <w:r w:rsidR="006E5386" w:rsidRPr="62FF4C3F">
        <w:rPr>
          <w:rFonts w:ascii="Arial" w:hAnsi="Arial" w:cs="Arial"/>
          <w:sz w:val="22"/>
          <w:szCs w:val="22"/>
        </w:rPr>
        <w:t xml:space="preserve"> leave the room</w:t>
      </w:r>
      <w:r w:rsidRPr="62FF4C3F">
        <w:rPr>
          <w:rFonts w:ascii="Arial" w:hAnsi="Arial" w:cs="Arial"/>
          <w:sz w:val="22"/>
          <w:szCs w:val="22"/>
        </w:rPr>
        <w:t xml:space="preserve"> for any reason.</w:t>
      </w:r>
    </w:p>
    <w:p w14:paraId="72DEB263" w14:textId="737642FD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</w:t>
      </w:r>
      <w:r w:rsidR="00300302">
        <w:rPr>
          <w:rFonts w:ascii="Arial" w:hAnsi="Arial" w:cs="Arial"/>
          <w:sz w:val="22"/>
          <w:szCs w:val="22"/>
        </w:rPr>
        <w:t>extra</w:t>
      </w:r>
      <w:r w:rsidR="00A12363" w:rsidRPr="00406A8A">
        <w:rPr>
          <w:rFonts w:ascii="Arial" w:hAnsi="Arial" w:cs="Arial"/>
          <w:sz w:val="22"/>
          <w:szCs w:val="22"/>
        </w:rPr>
        <w:t xml:space="preserve">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lastRenderedPageBreak/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</w:t>
      </w:r>
      <w:r w:rsidR="00D670FD" w:rsidRPr="00406A8A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6D084D9C" w14:textId="360FB2B1" w:rsidR="00742FCD" w:rsidRPr="00A561A9" w:rsidRDefault="00300302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St</w:t>
      </w:r>
      <w:r w:rsidR="00742FCD" w:rsidRPr="00406A8A">
        <w:rPr>
          <w:rFonts w:ascii="Arial" w:hAnsi="Arial" w:cs="Arial"/>
          <w:b/>
          <w:bCs/>
          <w:sz w:val="22"/>
          <w:szCs w:val="22"/>
        </w:rPr>
        <w:t>taff</w:t>
      </w:r>
      <w:proofErr w:type="spellEnd"/>
      <w:r w:rsidR="00742FCD" w:rsidRPr="00406A8A">
        <w:rPr>
          <w:rFonts w:ascii="Arial" w:hAnsi="Arial" w:cs="Arial"/>
          <w:b/>
          <w:bCs/>
          <w:sz w:val="22"/>
          <w:szCs w:val="22"/>
        </w:rPr>
        <w:t xml:space="preserve">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="00742FCD" w:rsidRPr="00406A8A">
        <w:rPr>
          <w:rFonts w:ascii="Arial" w:hAnsi="Arial" w:cs="Arial"/>
          <w:b/>
          <w:bCs/>
          <w:sz w:val="22"/>
          <w:szCs w:val="22"/>
        </w:rPr>
        <w:t>hildren</w:t>
      </w:r>
      <w:r w:rsidR="00742FCD"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750E9473" w:rsidRPr="00406A8A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105CB5" w:rsidRPr="62FF4C3F">
        <w:rPr>
          <w:rFonts w:ascii="Arial" w:hAnsi="Arial" w:cs="Arial"/>
          <w:sz w:val="22"/>
          <w:szCs w:val="22"/>
        </w:rPr>
        <w:t>he child will not be in the parent</w:t>
      </w:r>
      <w:r w:rsidR="30609552" w:rsidRPr="62FF4C3F">
        <w:rPr>
          <w:rFonts w:ascii="Arial" w:hAnsi="Arial" w:cs="Arial"/>
          <w:sz w:val="22"/>
          <w:szCs w:val="22"/>
        </w:rPr>
        <w:t>/carers</w:t>
      </w:r>
      <w:r w:rsidR="00105CB5" w:rsidRPr="62FF4C3F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813C972" w14:textId="52094C4E" w:rsidR="009B498B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9B498B" w:rsidRPr="62FF4C3F">
        <w:rPr>
          <w:rFonts w:ascii="Arial" w:hAnsi="Arial" w:cs="Arial"/>
          <w:sz w:val="22"/>
          <w:szCs w:val="22"/>
        </w:rPr>
        <w:t>he situation is reviewed as required</w:t>
      </w:r>
      <w:r w:rsidR="00C728B1" w:rsidRPr="62FF4C3F">
        <w:rPr>
          <w:rFonts w:ascii="Arial" w:hAnsi="Arial" w:cs="Arial"/>
          <w:sz w:val="22"/>
          <w:szCs w:val="22"/>
        </w:rPr>
        <w:t xml:space="preserve">, </w:t>
      </w:r>
      <w:r w:rsidR="009B498B" w:rsidRPr="62FF4C3F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62FF4C3F">
        <w:rPr>
          <w:rFonts w:ascii="Arial" w:hAnsi="Arial" w:cs="Arial"/>
          <w:sz w:val="22"/>
          <w:szCs w:val="22"/>
        </w:rPr>
        <w:t>,</w:t>
      </w:r>
      <w:r w:rsidR="009B498B" w:rsidRPr="62FF4C3F">
        <w:rPr>
          <w:rFonts w:ascii="Arial" w:hAnsi="Arial" w:cs="Arial"/>
          <w:sz w:val="22"/>
          <w:szCs w:val="22"/>
        </w:rPr>
        <w:t xml:space="preserve"> and that the </w:t>
      </w:r>
      <w:r w:rsidR="00C728B1" w:rsidRPr="62FF4C3F">
        <w:rPr>
          <w:rFonts w:ascii="Arial" w:hAnsi="Arial" w:cs="Arial"/>
          <w:sz w:val="22"/>
          <w:szCs w:val="22"/>
        </w:rPr>
        <w:t>parent</w:t>
      </w:r>
      <w:r w:rsidR="00753FDD" w:rsidRPr="62FF4C3F">
        <w:rPr>
          <w:rFonts w:ascii="Arial" w:hAnsi="Arial" w:cs="Arial"/>
          <w:sz w:val="22"/>
          <w:szCs w:val="22"/>
        </w:rPr>
        <w:t>/carer</w:t>
      </w:r>
      <w:r w:rsidR="00C728B1" w:rsidRPr="62FF4C3F">
        <w:rPr>
          <w:rFonts w:ascii="Arial" w:hAnsi="Arial" w:cs="Arial"/>
          <w:sz w:val="22"/>
          <w:szCs w:val="22"/>
        </w:rPr>
        <w:t xml:space="preserve"> </w:t>
      </w:r>
      <w:r w:rsidR="7C9F2A19" w:rsidRPr="62FF4C3F">
        <w:rPr>
          <w:rFonts w:ascii="Arial" w:hAnsi="Arial" w:cs="Arial"/>
          <w:sz w:val="22"/>
          <w:szCs w:val="22"/>
        </w:rPr>
        <w:t>can</w:t>
      </w:r>
      <w:r w:rsidR="009B498B" w:rsidRPr="62FF4C3F">
        <w:rPr>
          <w:rFonts w:ascii="Arial" w:hAnsi="Arial" w:cs="Arial"/>
          <w:sz w:val="22"/>
          <w:szCs w:val="22"/>
        </w:rPr>
        <w:t xml:space="preserve"> fulfil </w:t>
      </w:r>
      <w:r w:rsidR="1F65538C" w:rsidRPr="62FF4C3F">
        <w:rPr>
          <w:rFonts w:ascii="Arial" w:hAnsi="Arial" w:cs="Arial"/>
          <w:sz w:val="22"/>
          <w:szCs w:val="22"/>
        </w:rPr>
        <w:t>their</w:t>
      </w:r>
      <w:r w:rsidR="009B498B" w:rsidRPr="62FF4C3F">
        <w:rPr>
          <w:rFonts w:ascii="Arial" w:hAnsi="Arial" w:cs="Arial"/>
          <w:sz w:val="22"/>
          <w:szCs w:val="22"/>
        </w:rPr>
        <w:t xml:space="preserve"> role</w:t>
      </w:r>
      <w:r w:rsidR="00C728B1" w:rsidRPr="62FF4C3F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57C4" w14:textId="77777777" w:rsidR="00887E32" w:rsidRDefault="00887E32" w:rsidP="006A2B5E">
      <w:r>
        <w:separator/>
      </w:r>
    </w:p>
  </w:endnote>
  <w:endnote w:type="continuationSeparator" w:id="0">
    <w:p w14:paraId="6684CDA0" w14:textId="77777777" w:rsidR="00887E32" w:rsidRDefault="00887E32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95040" w14:textId="77777777" w:rsidR="004A08BB" w:rsidRDefault="004A08BB" w:rsidP="004A08B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GB"/>
      </w:rPr>
      <w:t xml:space="preserve">Staff Policies and Procedures </w:t>
    </w:r>
  </w:p>
  <w:p w14:paraId="7EB8764C" w14:textId="77777777" w:rsidR="004A08BB" w:rsidRDefault="004A08BB" w:rsidP="004A08BB">
    <w:pPr>
      <w:pStyle w:val="Foo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</w:rPr>
      <w:t>Adopted SEPT 2025</w:t>
    </w:r>
  </w:p>
  <w:p w14:paraId="059F33A7" w14:textId="77777777" w:rsidR="004A08BB" w:rsidRPr="009D201B" w:rsidRDefault="004A08BB" w:rsidP="004A08BB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GB"/>
      </w:rPr>
      <w:t xml:space="preserve">Reviewed Annually Sept </w:t>
    </w:r>
  </w:p>
  <w:p w14:paraId="4A671A89" w14:textId="21C306D1" w:rsidR="007D67CC" w:rsidRPr="00B97911" w:rsidRDefault="007D67CC" w:rsidP="00B9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31B3B" w14:textId="77777777" w:rsidR="00887E32" w:rsidRDefault="00887E32" w:rsidP="006A2B5E">
      <w:r>
        <w:separator/>
      </w:r>
    </w:p>
  </w:footnote>
  <w:footnote w:type="continuationSeparator" w:id="0">
    <w:p w14:paraId="511059DA" w14:textId="77777777" w:rsidR="00887E32" w:rsidRDefault="00887E32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884A" w14:textId="554295EF" w:rsidR="00B97911" w:rsidRDefault="008A34A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67ED267" wp14:editId="7A5ABEC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7287E3F" w14:textId="50BCC738" w:rsidR="008A34AE" w:rsidRDefault="008A34A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67ED267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7287E3F" w14:textId="50BCC738" w:rsidR="008A34AE" w:rsidRDefault="008A34A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A39A1"/>
    <w:rsid w:val="001D1455"/>
    <w:rsid w:val="0020078C"/>
    <w:rsid w:val="00220A0B"/>
    <w:rsid w:val="00234875"/>
    <w:rsid w:val="00254C68"/>
    <w:rsid w:val="002707DB"/>
    <w:rsid w:val="00273031"/>
    <w:rsid w:val="00284E95"/>
    <w:rsid w:val="0028570F"/>
    <w:rsid w:val="00286E9E"/>
    <w:rsid w:val="002B55EC"/>
    <w:rsid w:val="00300302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678C3"/>
    <w:rsid w:val="00475A22"/>
    <w:rsid w:val="00484560"/>
    <w:rsid w:val="004A08BB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E5386"/>
    <w:rsid w:val="00701904"/>
    <w:rsid w:val="0073289D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87E32"/>
    <w:rsid w:val="0089173E"/>
    <w:rsid w:val="008A34AE"/>
    <w:rsid w:val="008B0DF9"/>
    <w:rsid w:val="008C12B8"/>
    <w:rsid w:val="008F2C7E"/>
    <w:rsid w:val="009150F3"/>
    <w:rsid w:val="00920BCE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19E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72161"/>
    <w:rsid w:val="00B84A8A"/>
    <w:rsid w:val="00B935AA"/>
    <w:rsid w:val="00B97911"/>
    <w:rsid w:val="00BA1C3B"/>
    <w:rsid w:val="00BB6D93"/>
    <w:rsid w:val="00BE69CB"/>
    <w:rsid w:val="00C04636"/>
    <w:rsid w:val="00C11734"/>
    <w:rsid w:val="00C3110D"/>
    <w:rsid w:val="00C4539C"/>
    <w:rsid w:val="00C53A3F"/>
    <w:rsid w:val="00C57680"/>
    <w:rsid w:val="00C62329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56FBC"/>
    <w:rsid w:val="00D62AEE"/>
    <w:rsid w:val="00D670FD"/>
    <w:rsid w:val="00D70A31"/>
    <w:rsid w:val="00D70B54"/>
    <w:rsid w:val="00D80966"/>
    <w:rsid w:val="00D97A40"/>
    <w:rsid w:val="00DD0158"/>
    <w:rsid w:val="00DD18C5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F079B"/>
    <w:rsid w:val="00F1246E"/>
    <w:rsid w:val="00F2022B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3199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29</cp:revision>
  <cp:lastPrinted>2018-05-04T18:42:00Z</cp:lastPrinted>
  <dcterms:created xsi:type="dcterms:W3CDTF">2024-01-03T13:11:00Z</dcterms:created>
  <dcterms:modified xsi:type="dcterms:W3CDTF">2025-09-23T13:38:00Z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