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3CB" w:rsidRPr="009C23CB" w:rsidRDefault="00F51106" w:rsidP="009C23CB">
      <w:pPr>
        <w:spacing w:line="240" w:lineRule="atLeast"/>
        <w:jc w:val="center"/>
        <w:rPr>
          <w:rFonts w:ascii="Arial" w:hAnsi="Arial" w:cs="Arial"/>
          <w:b/>
          <w:color w:val="000000" w:themeColor="text1"/>
        </w:rPr>
      </w:pPr>
      <w:r>
        <w:rPr>
          <w:rFonts w:ascii="Arial" w:hAnsi="Arial" w:cs="Arial"/>
          <w:b/>
          <w:color w:val="000000" w:themeColor="text1"/>
          <w:sz w:val="22"/>
          <w:szCs w:val="22"/>
        </w:rPr>
        <w:t>CMC 228-20</w:t>
      </w:r>
      <w:r w:rsidR="009C23CB" w:rsidRPr="009C23CB">
        <w:rPr>
          <w:rFonts w:ascii="Arial" w:hAnsi="Arial" w:cs="Arial"/>
          <w:b/>
          <w:color w:val="000000" w:themeColor="text1"/>
          <w:sz w:val="22"/>
          <w:szCs w:val="22"/>
        </w:rPr>
        <w:t xml:space="preserve"> ATTENTION ALL RUNNING TRADES - CANADA</w:t>
      </w:r>
    </w:p>
    <w:p w:rsidR="009C23CB" w:rsidRPr="009C23CB" w:rsidRDefault="009C23CB" w:rsidP="009C23CB">
      <w:pPr>
        <w:spacing w:line="240" w:lineRule="atLeast"/>
        <w:jc w:val="center"/>
        <w:rPr>
          <w:rFonts w:ascii="Arial" w:hAnsi="Arial" w:cs="Arial"/>
          <w:color w:val="000000" w:themeColor="text1"/>
        </w:rPr>
      </w:pPr>
      <w:r w:rsidRPr="009C23CB">
        <w:rPr>
          <w:rFonts w:ascii="Arial" w:hAnsi="Arial" w:cs="Arial"/>
          <w:color w:val="000000" w:themeColor="text1"/>
          <w:sz w:val="22"/>
          <w:szCs w:val="22"/>
        </w:rPr>
        <w:t> ---------------------------------------------------------------------------------------------------------------------</w:t>
      </w:r>
    </w:p>
    <w:p w:rsidR="009C23CB" w:rsidRPr="009C23CB" w:rsidRDefault="009C23CB" w:rsidP="009C23CB">
      <w:pPr>
        <w:spacing w:line="240" w:lineRule="atLeast"/>
        <w:jc w:val="center"/>
        <w:rPr>
          <w:rFonts w:ascii="Arial" w:hAnsi="Arial" w:cs="Arial"/>
          <w:color w:val="000000" w:themeColor="text1"/>
        </w:rPr>
      </w:pPr>
      <w:r w:rsidRPr="009C23CB">
        <w:rPr>
          <w:rFonts w:ascii="Arial" w:hAnsi="Arial" w:cs="Arial"/>
          <w:color w:val="000000" w:themeColor="text1"/>
          <w:sz w:val="22"/>
          <w:szCs w:val="22"/>
        </w:rPr>
        <w:t xml:space="preserve">SUBJECT:      </w:t>
      </w:r>
      <w:r w:rsidR="00EC2247">
        <w:rPr>
          <w:rFonts w:ascii="Arial" w:hAnsi="Arial" w:cs="Arial"/>
          <w:color w:val="000000" w:themeColor="text1"/>
          <w:sz w:val="22"/>
          <w:szCs w:val="22"/>
        </w:rPr>
        <w:t>2021</w:t>
      </w:r>
      <w:r w:rsidRPr="009C23CB">
        <w:rPr>
          <w:rFonts w:ascii="Arial" w:hAnsi="Arial" w:cs="Arial"/>
          <w:color w:val="000000" w:themeColor="text1"/>
          <w:sz w:val="22"/>
          <w:szCs w:val="22"/>
        </w:rPr>
        <w:t xml:space="preserve"> GENERAL HOLIDAY SCHEDULE   - ALL REGIONS</w:t>
      </w:r>
    </w:p>
    <w:p w:rsidR="009C23CB" w:rsidRPr="009C23CB" w:rsidRDefault="009C23CB" w:rsidP="009C23CB">
      <w:pPr>
        <w:spacing w:line="240" w:lineRule="atLeast"/>
        <w:rPr>
          <w:rFonts w:ascii="Arial" w:hAnsi="Arial" w:cs="Arial"/>
          <w:color w:val="000000" w:themeColor="text1"/>
        </w:rPr>
      </w:pPr>
      <w:r w:rsidRPr="009C23CB">
        <w:rPr>
          <w:rFonts w:ascii="Arial" w:hAnsi="Arial" w:cs="Arial"/>
          <w:color w:val="000000" w:themeColor="text1"/>
          <w:sz w:val="22"/>
          <w:szCs w:val="22"/>
        </w:rPr>
        <w:t>---------------------------------------------------------------------------------------------------------------------</w:t>
      </w:r>
    </w:p>
    <w:tbl>
      <w:tblPr>
        <w:tblW w:w="5300" w:type="pct"/>
        <w:tblCellSpacing w:w="0" w:type="dxa"/>
        <w:tblCellMar>
          <w:left w:w="0" w:type="dxa"/>
          <w:right w:w="0" w:type="dxa"/>
        </w:tblCellMar>
        <w:tblLook w:val="0000" w:firstRow="0" w:lastRow="0" w:firstColumn="0" w:lastColumn="0" w:noHBand="0" w:noVBand="0"/>
      </w:tblPr>
      <w:tblGrid>
        <w:gridCol w:w="9137"/>
      </w:tblGrid>
      <w:tr w:rsidR="009C23CB" w:rsidRPr="009C23CB" w:rsidTr="009C23CB">
        <w:trPr>
          <w:trHeight w:val="5200"/>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themeFill="background1"/>
          </w:tcPr>
          <w:p w:rsidR="009C23CB" w:rsidRPr="009C23CB" w:rsidRDefault="00EC2247" w:rsidP="00C72B3E">
            <w:pPr>
              <w:autoSpaceDE w:val="0"/>
              <w:autoSpaceDN w:val="0"/>
              <w:adjustRightInd w:val="0"/>
              <w:spacing w:before="100" w:after="100"/>
              <w:ind w:right="-1440"/>
              <w:rPr>
                <w:rFonts w:ascii="Arial" w:hAnsi="Arial" w:cs="Arial"/>
                <w:color w:val="000000" w:themeColor="text1"/>
              </w:rPr>
            </w:pPr>
            <w:r>
              <w:rPr>
                <w:rFonts w:ascii="Arial" w:hAnsi="Arial" w:cs="Arial"/>
                <w:b/>
                <w:bCs/>
                <w:i/>
                <w:iCs/>
                <w:color w:val="000000" w:themeColor="text1"/>
                <w:u w:val="single"/>
              </w:rPr>
              <w:t>2021</w:t>
            </w:r>
            <w:r w:rsidR="009C23CB" w:rsidRPr="009C23CB">
              <w:rPr>
                <w:rFonts w:ascii="Arial" w:hAnsi="Arial" w:cs="Arial"/>
                <w:b/>
                <w:bCs/>
                <w:i/>
                <w:iCs/>
                <w:color w:val="000000" w:themeColor="text1"/>
                <w:u w:val="single"/>
              </w:rPr>
              <w:t xml:space="preserve"> General Holidays Observed at CPR</w:t>
            </w:r>
            <w:r w:rsidR="009C23CB" w:rsidRPr="009C23CB">
              <w:rPr>
                <w:rStyle w:val="Strong"/>
                <w:rFonts w:ascii="Arial" w:hAnsi="Arial" w:cs="Arial"/>
                <w:color w:val="000000" w:themeColor="text1"/>
                <w:sz w:val="20"/>
                <w:szCs w:val="20"/>
              </w:rPr>
              <w:t xml:space="preserve">          CANADA</w:t>
            </w:r>
            <w:r w:rsidR="009C23CB" w:rsidRPr="009C23CB">
              <w:rPr>
                <w:rFonts w:ascii="Arial" w:hAnsi="Arial" w:cs="Arial"/>
                <w:color w:val="000000" w:themeColor="text1"/>
                <w:sz w:val="20"/>
                <w:szCs w:val="20"/>
              </w:rPr>
              <w:t xml:space="preserve"> – All Employees </w:t>
            </w:r>
          </w:p>
          <w:p w:rsidR="009C23CB" w:rsidRPr="009C23CB" w:rsidRDefault="009C23CB" w:rsidP="00C72B3E">
            <w:pPr>
              <w:autoSpaceDE w:val="0"/>
              <w:autoSpaceDN w:val="0"/>
              <w:adjustRightInd w:val="0"/>
              <w:spacing w:before="100" w:after="100"/>
              <w:rPr>
                <w:rFonts w:ascii="Arial" w:hAnsi="Arial" w:cs="Arial"/>
                <w:color w:val="000000" w:themeColor="text1"/>
              </w:rPr>
            </w:pPr>
            <w:r w:rsidRPr="009C23CB">
              <w:rPr>
                <w:rFonts w:ascii="Arial" w:hAnsi="Arial" w:cs="Arial"/>
                <w:color w:val="000000" w:themeColor="text1"/>
                <w:u w:val="single"/>
              </w:rPr>
              <w:t>Name of Holiday</w:t>
            </w:r>
            <w:r w:rsidRPr="009C23CB">
              <w:rPr>
                <w:rFonts w:ascii="Arial" w:hAnsi="Arial" w:cs="Arial"/>
                <w:color w:val="000000" w:themeColor="text1"/>
              </w:rPr>
              <w:tab/>
            </w:r>
            <w:r w:rsidRPr="009C23CB">
              <w:rPr>
                <w:rFonts w:ascii="Arial" w:hAnsi="Arial" w:cs="Arial"/>
                <w:color w:val="000000" w:themeColor="text1"/>
              </w:rPr>
              <w:tab/>
            </w:r>
            <w:r w:rsidRPr="009C23CB">
              <w:rPr>
                <w:rFonts w:ascii="Arial" w:hAnsi="Arial" w:cs="Arial"/>
                <w:color w:val="000000" w:themeColor="text1"/>
              </w:rPr>
              <w:tab/>
            </w:r>
            <w:r w:rsidRPr="009C23CB">
              <w:rPr>
                <w:rFonts w:ascii="Arial" w:hAnsi="Arial" w:cs="Arial"/>
                <w:color w:val="000000" w:themeColor="text1"/>
              </w:rPr>
              <w:tab/>
            </w:r>
            <w:r w:rsidRPr="009C23CB">
              <w:rPr>
                <w:rFonts w:ascii="Arial" w:hAnsi="Arial" w:cs="Arial"/>
                <w:color w:val="000000" w:themeColor="text1"/>
                <w:u w:val="single"/>
              </w:rPr>
              <w:t>Date Observed at CPR</w:t>
            </w:r>
            <w:r w:rsidRPr="009C23CB">
              <w:rPr>
                <w:rFonts w:ascii="Arial" w:hAnsi="Arial" w:cs="Arial"/>
                <w:color w:val="000000" w:themeColor="text1"/>
              </w:rPr>
              <w:t xml:space="preserve"> </w:t>
            </w:r>
          </w:p>
          <w:tbl>
            <w:tblPr>
              <w:tblW w:w="9090" w:type="dxa"/>
              <w:tblCellSpacing w:w="15" w:type="dxa"/>
              <w:tblLook w:val="04A0" w:firstRow="1" w:lastRow="0" w:firstColumn="1" w:lastColumn="0" w:noHBand="0" w:noVBand="1"/>
            </w:tblPr>
            <w:tblGrid>
              <w:gridCol w:w="4341"/>
              <w:gridCol w:w="4749"/>
            </w:tblGrid>
            <w:tr w:rsidR="009C23CB" w:rsidRPr="009C23CB" w:rsidTr="00C72B3E">
              <w:trPr>
                <w:tblCellSpacing w:w="15" w:type="dxa"/>
              </w:trPr>
              <w:tc>
                <w:tcPr>
                  <w:tcW w:w="4296" w:type="dxa"/>
                  <w:tcMar>
                    <w:top w:w="15" w:type="dxa"/>
                    <w:left w:w="15" w:type="dxa"/>
                    <w:bottom w:w="15" w:type="dxa"/>
                    <w:right w:w="15" w:type="dxa"/>
                  </w:tcMar>
                  <w:vAlign w:val="center"/>
                  <w:hideMark/>
                </w:tcPr>
                <w:p w:rsidR="009C23CB" w:rsidRPr="009C23CB" w:rsidRDefault="009C23CB" w:rsidP="00C72B3E">
                  <w:pPr>
                    <w:rPr>
                      <w:rFonts w:ascii="Arial" w:hAnsi="Arial" w:cs="Arial"/>
                      <w:color w:val="000000" w:themeColor="text1"/>
                    </w:rPr>
                  </w:pPr>
                  <w:r w:rsidRPr="009C23CB">
                    <w:rPr>
                      <w:rFonts w:ascii="Arial" w:hAnsi="Arial" w:cs="Arial"/>
                      <w:color w:val="000000" w:themeColor="text1"/>
                    </w:rPr>
                    <w:t>New Year's Day, January 1</w:t>
                  </w:r>
                </w:p>
              </w:tc>
              <w:tc>
                <w:tcPr>
                  <w:tcW w:w="4704" w:type="dxa"/>
                  <w:tcMar>
                    <w:top w:w="15" w:type="dxa"/>
                    <w:left w:w="15" w:type="dxa"/>
                    <w:bottom w:w="15" w:type="dxa"/>
                    <w:right w:w="15" w:type="dxa"/>
                  </w:tcMar>
                  <w:vAlign w:val="center"/>
                  <w:hideMark/>
                </w:tcPr>
                <w:p w:rsidR="009C23CB" w:rsidRPr="009C23CB" w:rsidRDefault="00EC2247" w:rsidP="00C72B3E">
                  <w:pPr>
                    <w:rPr>
                      <w:rFonts w:ascii="Arial" w:hAnsi="Arial" w:cs="Arial"/>
                      <w:color w:val="000000" w:themeColor="text1"/>
                    </w:rPr>
                  </w:pPr>
                  <w:r>
                    <w:rPr>
                      <w:rFonts w:ascii="Arial" w:hAnsi="Arial" w:cs="Arial"/>
                      <w:color w:val="000000" w:themeColor="text1"/>
                    </w:rPr>
                    <w:t>Friday</w:t>
                  </w:r>
                  <w:r w:rsidR="009C23CB" w:rsidRPr="009C23CB">
                    <w:rPr>
                      <w:rFonts w:ascii="Arial" w:hAnsi="Arial" w:cs="Arial"/>
                      <w:color w:val="000000" w:themeColor="text1"/>
                    </w:rPr>
                    <w:t>, January 1</w:t>
                  </w:r>
                </w:p>
              </w:tc>
            </w:tr>
            <w:tr w:rsidR="009C23CB" w:rsidRPr="009C23CB" w:rsidTr="00C72B3E">
              <w:trPr>
                <w:tblCellSpacing w:w="15" w:type="dxa"/>
              </w:trPr>
              <w:tc>
                <w:tcPr>
                  <w:tcW w:w="4296" w:type="dxa"/>
                  <w:tcMar>
                    <w:top w:w="15" w:type="dxa"/>
                    <w:left w:w="15" w:type="dxa"/>
                    <w:bottom w:w="15" w:type="dxa"/>
                    <w:right w:w="15" w:type="dxa"/>
                  </w:tcMar>
                  <w:vAlign w:val="center"/>
                  <w:hideMark/>
                </w:tcPr>
                <w:p w:rsidR="009C23CB" w:rsidRPr="009C23CB" w:rsidRDefault="009C23CB" w:rsidP="00C72B3E">
                  <w:pPr>
                    <w:rPr>
                      <w:rFonts w:ascii="Arial" w:hAnsi="Arial" w:cs="Arial"/>
                      <w:color w:val="000000" w:themeColor="text1"/>
                    </w:rPr>
                  </w:pPr>
                  <w:r w:rsidRPr="009C23CB">
                    <w:rPr>
                      <w:rFonts w:ascii="Arial" w:hAnsi="Arial" w:cs="Arial"/>
                      <w:color w:val="000000" w:themeColor="text1"/>
                    </w:rPr>
                    <w:t xml:space="preserve">Day after New Year's Day, Jan </w:t>
                  </w:r>
                  <w:r w:rsidR="009F2A09">
                    <w:rPr>
                      <w:rFonts w:ascii="Arial" w:hAnsi="Arial" w:cs="Arial"/>
                      <w:color w:val="000000" w:themeColor="text1"/>
                    </w:rPr>
                    <w:t>2</w:t>
                  </w:r>
                </w:p>
              </w:tc>
              <w:tc>
                <w:tcPr>
                  <w:tcW w:w="4704" w:type="dxa"/>
                  <w:tcMar>
                    <w:top w:w="15" w:type="dxa"/>
                    <w:left w:w="15" w:type="dxa"/>
                    <w:bottom w:w="15" w:type="dxa"/>
                    <w:right w:w="15" w:type="dxa"/>
                  </w:tcMar>
                  <w:vAlign w:val="center"/>
                  <w:hideMark/>
                </w:tcPr>
                <w:p w:rsidR="009C23CB" w:rsidRPr="009C23CB" w:rsidRDefault="00EC2247" w:rsidP="00C72B3E">
                  <w:pPr>
                    <w:rPr>
                      <w:rFonts w:ascii="Arial" w:hAnsi="Arial" w:cs="Arial"/>
                      <w:color w:val="000000" w:themeColor="text1"/>
                    </w:rPr>
                  </w:pPr>
                  <w:r>
                    <w:rPr>
                      <w:rFonts w:ascii="Arial" w:hAnsi="Arial" w:cs="Arial"/>
                      <w:color w:val="000000" w:themeColor="text1"/>
                    </w:rPr>
                    <w:t>Monday</w:t>
                  </w:r>
                  <w:r w:rsidR="009C23CB" w:rsidRPr="009C23CB">
                    <w:rPr>
                      <w:rFonts w:ascii="Arial" w:hAnsi="Arial" w:cs="Arial"/>
                      <w:color w:val="000000" w:themeColor="text1"/>
                    </w:rPr>
                    <w:t xml:space="preserve">, January </w:t>
                  </w:r>
                  <w:r>
                    <w:rPr>
                      <w:rFonts w:ascii="Arial" w:hAnsi="Arial" w:cs="Arial"/>
                      <w:color w:val="000000" w:themeColor="text1"/>
                    </w:rPr>
                    <w:t>4</w:t>
                  </w:r>
                </w:p>
              </w:tc>
            </w:tr>
            <w:tr w:rsidR="009C23CB" w:rsidRPr="009C23CB" w:rsidTr="00C72B3E">
              <w:trPr>
                <w:tblCellSpacing w:w="15" w:type="dxa"/>
              </w:trPr>
              <w:tc>
                <w:tcPr>
                  <w:tcW w:w="4296" w:type="dxa"/>
                  <w:tcMar>
                    <w:top w:w="15" w:type="dxa"/>
                    <w:left w:w="15" w:type="dxa"/>
                    <w:bottom w:w="15" w:type="dxa"/>
                    <w:right w:w="15" w:type="dxa"/>
                  </w:tcMar>
                  <w:vAlign w:val="center"/>
                  <w:hideMark/>
                </w:tcPr>
                <w:p w:rsidR="009C23CB" w:rsidRPr="009C23CB" w:rsidRDefault="00EC2247" w:rsidP="00C72B3E">
                  <w:pPr>
                    <w:rPr>
                      <w:rFonts w:ascii="Arial" w:hAnsi="Arial" w:cs="Arial"/>
                      <w:color w:val="000000" w:themeColor="text1"/>
                    </w:rPr>
                  </w:pPr>
                  <w:r>
                    <w:rPr>
                      <w:rFonts w:ascii="Arial" w:hAnsi="Arial" w:cs="Arial"/>
                      <w:color w:val="000000" w:themeColor="text1"/>
                    </w:rPr>
                    <w:t>Good Friday, April 2</w:t>
                  </w:r>
                </w:p>
              </w:tc>
              <w:tc>
                <w:tcPr>
                  <w:tcW w:w="4704" w:type="dxa"/>
                  <w:tcMar>
                    <w:top w:w="15" w:type="dxa"/>
                    <w:left w:w="15" w:type="dxa"/>
                    <w:bottom w:w="15" w:type="dxa"/>
                    <w:right w:w="15" w:type="dxa"/>
                  </w:tcMar>
                  <w:vAlign w:val="center"/>
                  <w:hideMark/>
                </w:tcPr>
                <w:p w:rsidR="009C23CB" w:rsidRPr="009C23CB" w:rsidRDefault="00EC2247" w:rsidP="00C72B3E">
                  <w:pPr>
                    <w:rPr>
                      <w:rFonts w:ascii="Arial" w:hAnsi="Arial" w:cs="Arial"/>
                      <w:color w:val="000000" w:themeColor="text1"/>
                    </w:rPr>
                  </w:pPr>
                  <w:r>
                    <w:rPr>
                      <w:rFonts w:ascii="Arial" w:hAnsi="Arial" w:cs="Arial"/>
                      <w:color w:val="000000" w:themeColor="text1"/>
                    </w:rPr>
                    <w:t>Friday, April 2</w:t>
                  </w:r>
                </w:p>
              </w:tc>
            </w:tr>
            <w:tr w:rsidR="009C23CB" w:rsidRPr="009C23CB" w:rsidTr="00C72B3E">
              <w:trPr>
                <w:tblCellSpacing w:w="15" w:type="dxa"/>
              </w:trPr>
              <w:tc>
                <w:tcPr>
                  <w:tcW w:w="4296" w:type="dxa"/>
                  <w:tcMar>
                    <w:top w:w="15" w:type="dxa"/>
                    <w:left w:w="15" w:type="dxa"/>
                    <w:bottom w:w="15" w:type="dxa"/>
                    <w:right w:w="15" w:type="dxa"/>
                  </w:tcMar>
                  <w:vAlign w:val="center"/>
                  <w:hideMark/>
                </w:tcPr>
                <w:p w:rsidR="009C23CB" w:rsidRPr="009C23CB" w:rsidRDefault="00E51A34" w:rsidP="00C72B3E">
                  <w:pPr>
                    <w:rPr>
                      <w:rFonts w:ascii="Arial" w:hAnsi="Arial" w:cs="Arial"/>
                      <w:color w:val="000000" w:themeColor="text1"/>
                    </w:rPr>
                  </w:pPr>
                  <w:r>
                    <w:rPr>
                      <w:rFonts w:ascii="Arial" w:hAnsi="Arial" w:cs="Arial"/>
                      <w:color w:val="000000" w:themeColor="text1"/>
                    </w:rPr>
                    <w:t>Victoria Day, May 24</w:t>
                  </w:r>
                </w:p>
              </w:tc>
              <w:tc>
                <w:tcPr>
                  <w:tcW w:w="4704" w:type="dxa"/>
                  <w:tcMar>
                    <w:top w:w="15" w:type="dxa"/>
                    <w:left w:w="15" w:type="dxa"/>
                    <w:bottom w:w="15" w:type="dxa"/>
                    <w:right w:w="15" w:type="dxa"/>
                  </w:tcMar>
                  <w:vAlign w:val="center"/>
                  <w:hideMark/>
                </w:tcPr>
                <w:p w:rsidR="009C23CB" w:rsidRPr="009C23CB" w:rsidRDefault="00E51A34" w:rsidP="00C72B3E">
                  <w:pPr>
                    <w:rPr>
                      <w:rFonts w:ascii="Arial" w:hAnsi="Arial" w:cs="Arial"/>
                      <w:color w:val="000000" w:themeColor="text1"/>
                    </w:rPr>
                  </w:pPr>
                  <w:r>
                    <w:rPr>
                      <w:rFonts w:ascii="Arial" w:hAnsi="Arial" w:cs="Arial"/>
                      <w:color w:val="000000" w:themeColor="text1"/>
                    </w:rPr>
                    <w:t>Monday, May 24</w:t>
                  </w:r>
                </w:p>
              </w:tc>
            </w:tr>
            <w:tr w:rsidR="009C23CB" w:rsidRPr="009C23CB" w:rsidTr="00C72B3E">
              <w:trPr>
                <w:tblCellSpacing w:w="15" w:type="dxa"/>
              </w:trPr>
              <w:tc>
                <w:tcPr>
                  <w:tcW w:w="4296" w:type="dxa"/>
                  <w:tcMar>
                    <w:top w:w="15" w:type="dxa"/>
                    <w:left w:w="15" w:type="dxa"/>
                    <w:bottom w:w="15" w:type="dxa"/>
                    <w:right w:w="15" w:type="dxa"/>
                  </w:tcMar>
                  <w:vAlign w:val="center"/>
                  <w:hideMark/>
                </w:tcPr>
                <w:p w:rsidR="009C23CB" w:rsidRPr="009C23CB" w:rsidRDefault="009C23CB" w:rsidP="00C72B3E">
                  <w:pPr>
                    <w:rPr>
                      <w:rFonts w:ascii="Arial" w:hAnsi="Arial" w:cs="Arial"/>
                      <w:color w:val="000000" w:themeColor="text1"/>
                    </w:rPr>
                  </w:pPr>
                  <w:r w:rsidRPr="009C23CB">
                    <w:rPr>
                      <w:rFonts w:ascii="Arial" w:hAnsi="Arial" w:cs="Arial"/>
                      <w:color w:val="000000" w:themeColor="text1"/>
                    </w:rPr>
                    <w:t>St. Jean Baptiste, June 24</w:t>
                  </w:r>
                </w:p>
              </w:tc>
              <w:tc>
                <w:tcPr>
                  <w:tcW w:w="4704" w:type="dxa"/>
                  <w:tcMar>
                    <w:top w:w="15" w:type="dxa"/>
                    <w:left w:w="15" w:type="dxa"/>
                    <w:bottom w:w="15" w:type="dxa"/>
                    <w:right w:w="15" w:type="dxa"/>
                  </w:tcMar>
                  <w:vAlign w:val="center"/>
                  <w:hideMark/>
                </w:tcPr>
                <w:p w:rsidR="009C23CB" w:rsidRPr="009C23CB" w:rsidRDefault="00E51A34" w:rsidP="00C72B3E">
                  <w:pPr>
                    <w:rPr>
                      <w:rFonts w:ascii="Arial" w:hAnsi="Arial" w:cs="Arial"/>
                      <w:color w:val="000000" w:themeColor="text1"/>
                    </w:rPr>
                  </w:pPr>
                  <w:r>
                    <w:rPr>
                      <w:rFonts w:ascii="Arial" w:hAnsi="Arial" w:cs="Arial"/>
                      <w:color w:val="000000" w:themeColor="text1"/>
                    </w:rPr>
                    <w:t>Thursday</w:t>
                  </w:r>
                  <w:r w:rsidR="009C23CB" w:rsidRPr="009C23CB">
                    <w:rPr>
                      <w:rFonts w:ascii="Arial" w:hAnsi="Arial" w:cs="Arial"/>
                      <w:color w:val="000000" w:themeColor="text1"/>
                    </w:rPr>
                    <w:t>, June 24 (Quebec only)</w:t>
                  </w:r>
                </w:p>
              </w:tc>
            </w:tr>
            <w:tr w:rsidR="009C23CB" w:rsidRPr="009C23CB" w:rsidTr="00C72B3E">
              <w:trPr>
                <w:tblCellSpacing w:w="15" w:type="dxa"/>
              </w:trPr>
              <w:tc>
                <w:tcPr>
                  <w:tcW w:w="4296" w:type="dxa"/>
                  <w:tcMar>
                    <w:top w:w="15" w:type="dxa"/>
                    <w:left w:w="15" w:type="dxa"/>
                    <w:bottom w:w="15" w:type="dxa"/>
                    <w:right w:w="15" w:type="dxa"/>
                  </w:tcMar>
                  <w:vAlign w:val="center"/>
                  <w:hideMark/>
                </w:tcPr>
                <w:p w:rsidR="009C23CB" w:rsidRPr="009C23CB" w:rsidRDefault="009C23CB" w:rsidP="00C72B3E">
                  <w:pPr>
                    <w:rPr>
                      <w:rFonts w:ascii="Arial" w:hAnsi="Arial" w:cs="Arial"/>
                      <w:color w:val="000000" w:themeColor="text1"/>
                    </w:rPr>
                  </w:pPr>
                  <w:r w:rsidRPr="009C23CB">
                    <w:rPr>
                      <w:rFonts w:ascii="Arial" w:hAnsi="Arial" w:cs="Arial"/>
                      <w:color w:val="000000" w:themeColor="text1"/>
                    </w:rPr>
                    <w:t>Canada Day, July 1</w:t>
                  </w:r>
                </w:p>
              </w:tc>
              <w:tc>
                <w:tcPr>
                  <w:tcW w:w="4704" w:type="dxa"/>
                  <w:tcMar>
                    <w:top w:w="15" w:type="dxa"/>
                    <w:left w:w="15" w:type="dxa"/>
                    <w:bottom w:w="15" w:type="dxa"/>
                    <w:right w:w="15" w:type="dxa"/>
                  </w:tcMar>
                  <w:vAlign w:val="center"/>
                  <w:hideMark/>
                </w:tcPr>
                <w:p w:rsidR="009C23CB" w:rsidRPr="009C23CB" w:rsidRDefault="008719C2" w:rsidP="00C72B3E">
                  <w:pPr>
                    <w:rPr>
                      <w:rFonts w:ascii="Arial" w:hAnsi="Arial" w:cs="Arial"/>
                      <w:color w:val="000000" w:themeColor="text1"/>
                    </w:rPr>
                  </w:pPr>
                  <w:r>
                    <w:rPr>
                      <w:rFonts w:ascii="Arial" w:hAnsi="Arial" w:cs="Arial"/>
                      <w:color w:val="000000" w:themeColor="text1"/>
                    </w:rPr>
                    <w:t>Thursday</w:t>
                  </w:r>
                  <w:r w:rsidR="009C23CB" w:rsidRPr="009C23CB">
                    <w:rPr>
                      <w:rFonts w:ascii="Arial" w:hAnsi="Arial" w:cs="Arial"/>
                      <w:color w:val="000000" w:themeColor="text1"/>
                    </w:rPr>
                    <w:t>, July 1</w:t>
                  </w:r>
                </w:p>
              </w:tc>
            </w:tr>
            <w:tr w:rsidR="009C23CB" w:rsidRPr="009C23CB" w:rsidTr="00C72B3E">
              <w:trPr>
                <w:tblCellSpacing w:w="15" w:type="dxa"/>
              </w:trPr>
              <w:tc>
                <w:tcPr>
                  <w:tcW w:w="4296" w:type="dxa"/>
                  <w:tcMar>
                    <w:top w:w="15" w:type="dxa"/>
                    <w:left w:w="15" w:type="dxa"/>
                    <w:bottom w:w="15" w:type="dxa"/>
                    <w:right w:w="15" w:type="dxa"/>
                  </w:tcMar>
                  <w:vAlign w:val="center"/>
                  <w:hideMark/>
                </w:tcPr>
                <w:p w:rsidR="009C23CB" w:rsidRPr="009C23CB" w:rsidRDefault="009C23CB" w:rsidP="00C72B3E">
                  <w:pPr>
                    <w:rPr>
                      <w:rFonts w:ascii="Arial" w:hAnsi="Arial" w:cs="Arial"/>
                      <w:color w:val="000000" w:themeColor="text1"/>
                    </w:rPr>
                  </w:pPr>
                  <w:r w:rsidRPr="009C23CB">
                    <w:rPr>
                      <w:rFonts w:ascii="Arial" w:hAnsi="Arial" w:cs="Arial"/>
                      <w:color w:val="000000" w:themeColor="text1"/>
                    </w:rPr>
                    <w:t xml:space="preserve">Civic Holiday, August </w:t>
                  </w:r>
                  <w:r w:rsidR="006A667A">
                    <w:rPr>
                      <w:rFonts w:ascii="Arial" w:hAnsi="Arial" w:cs="Arial"/>
                      <w:color w:val="000000" w:themeColor="text1"/>
                    </w:rPr>
                    <w:t>2</w:t>
                  </w:r>
                </w:p>
              </w:tc>
              <w:tc>
                <w:tcPr>
                  <w:tcW w:w="4704" w:type="dxa"/>
                  <w:tcMar>
                    <w:top w:w="15" w:type="dxa"/>
                    <w:left w:w="15" w:type="dxa"/>
                    <w:bottom w:w="15" w:type="dxa"/>
                    <w:right w:w="15" w:type="dxa"/>
                  </w:tcMar>
                  <w:vAlign w:val="center"/>
                  <w:hideMark/>
                </w:tcPr>
                <w:p w:rsidR="009C23CB" w:rsidRPr="009C23CB" w:rsidRDefault="009C23CB" w:rsidP="00C72B3E">
                  <w:pPr>
                    <w:rPr>
                      <w:rFonts w:ascii="Arial" w:hAnsi="Arial" w:cs="Arial"/>
                      <w:color w:val="000000" w:themeColor="text1"/>
                    </w:rPr>
                  </w:pPr>
                  <w:r w:rsidRPr="009C23CB">
                    <w:rPr>
                      <w:rFonts w:ascii="Arial" w:hAnsi="Arial" w:cs="Arial"/>
                      <w:color w:val="000000" w:themeColor="text1"/>
                    </w:rPr>
                    <w:t xml:space="preserve">Monday, August </w:t>
                  </w:r>
                  <w:r w:rsidR="006A667A">
                    <w:rPr>
                      <w:rFonts w:ascii="Arial" w:hAnsi="Arial" w:cs="Arial"/>
                      <w:color w:val="000000" w:themeColor="text1"/>
                    </w:rPr>
                    <w:t>2</w:t>
                  </w:r>
                </w:p>
              </w:tc>
            </w:tr>
            <w:tr w:rsidR="009C23CB" w:rsidRPr="009C23CB" w:rsidTr="00C72B3E">
              <w:trPr>
                <w:tblCellSpacing w:w="15" w:type="dxa"/>
              </w:trPr>
              <w:tc>
                <w:tcPr>
                  <w:tcW w:w="4296" w:type="dxa"/>
                  <w:tcMar>
                    <w:top w:w="15" w:type="dxa"/>
                    <w:left w:w="15" w:type="dxa"/>
                    <w:bottom w:w="15" w:type="dxa"/>
                    <w:right w:w="15" w:type="dxa"/>
                  </w:tcMar>
                  <w:vAlign w:val="center"/>
                  <w:hideMark/>
                </w:tcPr>
                <w:p w:rsidR="009C23CB" w:rsidRPr="009C23CB" w:rsidRDefault="009C23CB" w:rsidP="00C72B3E">
                  <w:pPr>
                    <w:rPr>
                      <w:rFonts w:ascii="Arial" w:hAnsi="Arial" w:cs="Arial"/>
                      <w:color w:val="000000" w:themeColor="text1"/>
                    </w:rPr>
                  </w:pPr>
                  <w:r w:rsidRPr="009C23CB">
                    <w:rPr>
                      <w:rFonts w:ascii="Arial" w:hAnsi="Arial" w:cs="Arial"/>
                      <w:color w:val="000000" w:themeColor="text1"/>
                    </w:rPr>
                    <w:t xml:space="preserve">Labour Day, September </w:t>
                  </w:r>
                  <w:r w:rsidR="006A667A">
                    <w:rPr>
                      <w:rFonts w:ascii="Arial" w:hAnsi="Arial" w:cs="Arial"/>
                      <w:color w:val="000000" w:themeColor="text1"/>
                    </w:rPr>
                    <w:t>6</w:t>
                  </w:r>
                </w:p>
              </w:tc>
              <w:tc>
                <w:tcPr>
                  <w:tcW w:w="4704" w:type="dxa"/>
                  <w:tcMar>
                    <w:top w:w="15" w:type="dxa"/>
                    <w:left w:w="15" w:type="dxa"/>
                    <w:bottom w:w="15" w:type="dxa"/>
                    <w:right w:w="15" w:type="dxa"/>
                  </w:tcMar>
                  <w:vAlign w:val="center"/>
                  <w:hideMark/>
                </w:tcPr>
                <w:p w:rsidR="009C23CB" w:rsidRPr="009C23CB" w:rsidRDefault="009C23CB" w:rsidP="00C72B3E">
                  <w:pPr>
                    <w:rPr>
                      <w:rFonts w:ascii="Arial" w:hAnsi="Arial" w:cs="Arial"/>
                      <w:color w:val="000000" w:themeColor="text1"/>
                    </w:rPr>
                  </w:pPr>
                  <w:r w:rsidRPr="009C23CB">
                    <w:rPr>
                      <w:rFonts w:ascii="Arial" w:hAnsi="Arial" w:cs="Arial"/>
                      <w:color w:val="000000" w:themeColor="text1"/>
                    </w:rPr>
                    <w:t xml:space="preserve">Monday, September </w:t>
                  </w:r>
                  <w:r w:rsidR="006A667A">
                    <w:rPr>
                      <w:rFonts w:ascii="Arial" w:hAnsi="Arial" w:cs="Arial"/>
                      <w:color w:val="000000" w:themeColor="text1"/>
                    </w:rPr>
                    <w:t>6</w:t>
                  </w:r>
                </w:p>
              </w:tc>
            </w:tr>
            <w:tr w:rsidR="009C23CB" w:rsidRPr="009C23CB" w:rsidTr="00C72B3E">
              <w:trPr>
                <w:tblCellSpacing w:w="15" w:type="dxa"/>
              </w:trPr>
              <w:tc>
                <w:tcPr>
                  <w:tcW w:w="4296" w:type="dxa"/>
                  <w:tcMar>
                    <w:top w:w="15" w:type="dxa"/>
                    <w:left w:w="15" w:type="dxa"/>
                    <w:bottom w:w="15" w:type="dxa"/>
                    <w:right w:w="15" w:type="dxa"/>
                  </w:tcMar>
                  <w:vAlign w:val="center"/>
                  <w:hideMark/>
                </w:tcPr>
                <w:p w:rsidR="009C23CB" w:rsidRPr="009C23CB" w:rsidRDefault="009C23CB" w:rsidP="00C72B3E">
                  <w:pPr>
                    <w:rPr>
                      <w:rFonts w:ascii="Arial" w:hAnsi="Arial" w:cs="Arial"/>
                      <w:color w:val="000000" w:themeColor="text1"/>
                    </w:rPr>
                  </w:pPr>
                  <w:r w:rsidRPr="009C23CB">
                    <w:rPr>
                      <w:rFonts w:ascii="Arial" w:hAnsi="Arial" w:cs="Arial"/>
                      <w:color w:val="000000" w:themeColor="text1"/>
                    </w:rPr>
                    <w:t>Thanksgiving Day, October 1</w:t>
                  </w:r>
                  <w:r w:rsidR="00D60FA2">
                    <w:rPr>
                      <w:rFonts w:ascii="Arial" w:hAnsi="Arial" w:cs="Arial"/>
                      <w:color w:val="000000" w:themeColor="text1"/>
                    </w:rPr>
                    <w:t>1</w:t>
                  </w:r>
                </w:p>
              </w:tc>
              <w:tc>
                <w:tcPr>
                  <w:tcW w:w="4704" w:type="dxa"/>
                  <w:tcMar>
                    <w:top w:w="15" w:type="dxa"/>
                    <w:left w:w="15" w:type="dxa"/>
                    <w:bottom w:w="15" w:type="dxa"/>
                    <w:right w:w="15" w:type="dxa"/>
                  </w:tcMar>
                  <w:vAlign w:val="center"/>
                  <w:hideMark/>
                </w:tcPr>
                <w:p w:rsidR="009C23CB" w:rsidRPr="009C23CB" w:rsidRDefault="009C23CB" w:rsidP="00C72B3E">
                  <w:pPr>
                    <w:rPr>
                      <w:rFonts w:ascii="Arial" w:hAnsi="Arial" w:cs="Arial"/>
                      <w:color w:val="000000" w:themeColor="text1"/>
                    </w:rPr>
                  </w:pPr>
                  <w:r w:rsidRPr="009C23CB">
                    <w:rPr>
                      <w:rFonts w:ascii="Arial" w:hAnsi="Arial" w:cs="Arial"/>
                      <w:color w:val="000000" w:themeColor="text1"/>
                    </w:rPr>
                    <w:t>Monday, October 1</w:t>
                  </w:r>
                  <w:r w:rsidR="00D60FA2">
                    <w:rPr>
                      <w:rFonts w:ascii="Arial" w:hAnsi="Arial" w:cs="Arial"/>
                      <w:color w:val="000000" w:themeColor="text1"/>
                    </w:rPr>
                    <w:t>1</w:t>
                  </w:r>
                </w:p>
              </w:tc>
            </w:tr>
            <w:tr w:rsidR="009C23CB" w:rsidRPr="009C23CB" w:rsidTr="00C72B3E">
              <w:trPr>
                <w:tblCellSpacing w:w="15" w:type="dxa"/>
              </w:trPr>
              <w:tc>
                <w:tcPr>
                  <w:tcW w:w="4296" w:type="dxa"/>
                  <w:tcMar>
                    <w:top w:w="15" w:type="dxa"/>
                    <w:left w:w="15" w:type="dxa"/>
                    <w:bottom w:w="15" w:type="dxa"/>
                    <w:right w:w="15" w:type="dxa"/>
                  </w:tcMar>
                  <w:vAlign w:val="center"/>
                  <w:hideMark/>
                </w:tcPr>
                <w:p w:rsidR="009C23CB" w:rsidRPr="009C23CB" w:rsidRDefault="009C23CB" w:rsidP="00C72B3E">
                  <w:pPr>
                    <w:rPr>
                      <w:rFonts w:ascii="Arial" w:hAnsi="Arial" w:cs="Arial"/>
                      <w:color w:val="000000" w:themeColor="text1"/>
                    </w:rPr>
                  </w:pPr>
                  <w:r w:rsidRPr="009C23CB">
                    <w:rPr>
                      <w:rFonts w:ascii="Arial" w:hAnsi="Arial" w:cs="Arial"/>
                      <w:color w:val="000000" w:themeColor="text1"/>
                    </w:rPr>
                    <w:t>Remembrance Day, November 11</w:t>
                  </w:r>
                </w:p>
              </w:tc>
              <w:tc>
                <w:tcPr>
                  <w:tcW w:w="4704" w:type="dxa"/>
                  <w:tcMar>
                    <w:top w:w="15" w:type="dxa"/>
                    <w:left w:w="15" w:type="dxa"/>
                    <w:bottom w:w="15" w:type="dxa"/>
                    <w:right w:w="15" w:type="dxa"/>
                  </w:tcMar>
                  <w:vAlign w:val="center"/>
                  <w:hideMark/>
                </w:tcPr>
                <w:p w:rsidR="009C23CB" w:rsidRPr="009C23CB" w:rsidRDefault="00D60FA2" w:rsidP="00C72B3E">
                  <w:pPr>
                    <w:rPr>
                      <w:rFonts w:ascii="Arial" w:hAnsi="Arial" w:cs="Arial"/>
                      <w:color w:val="000000" w:themeColor="text1"/>
                    </w:rPr>
                  </w:pPr>
                  <w:r>
                    <w:rPr>
                      <w:rFonts w:ascii="Arial" w:hAnsi="Arial" w:cs="Arial"/>
                      <w:color w:val="000000" w:themeColor="text1"/>
                    </w:rPr>
                    <w:t>Thursday</w:t>
                  </w:r>
                  <w:r w:rsidR="009C23CB" w:rsidRPr="009C23CB">
                    <w:rPr>
                      <w:rFonts w:ascii="Arial" w:hAnsi="Arial" w:cs="Arial"/>
                      <w:color w:val="000000" w:themeColor="text1"/>
                    </w:rPr>
                    <w:t>, November 11 (not Quebec)</w:t>
                  </w:r>
                </w:p>
              </w:tc>
            </w:tr>
            <w:tr w:rsidR="009C23CB" w:rsidRPr="009C23CB" w:rsidTr="00C72B3E">
              <w:trPr>
                <w:tblCellSpacing w:w="15" w:type="dxa"/>
              </w:trPr>
              <w:tc>
                <w:tcPr>
                  <w:tcW w:w="4296" w:type="dxa"/>
                  <w:tcMar>
                    <w:top w:w="15" w:type="dxa"/>
                    <w:left w:w="15" w:type="dxa"/>
                    <w:bottom w:w="15" w:type="dxa"/>
                    <w:right w:w="15" w:type="dxa"/>
                  </w:tcMar>
                  <w:vAlign w:val="center"/>
                  <w:hideMark/>
                </w:tcPr>
                <w:p w:rsidR="009C23CB" w:rsidRPr="009C23CB" w:rsidRDefault="009C23CB" w:rsidP="00C72B3E">
                  <w:pPr>
                    <w:rPr>
                      <w:rFonts w:ascii="Arial" w:hAnsi="Arial" w:cs="Arial"/>
                      <w:color w:val="000000" w:themeColor="text1"/>
                    </w:rPr>
                  </w:pPr>
                  <w:r w:rsidRPr="009C23CB">
                    <w:rPr>
                      <w:rFonts w:ascii="Arial" w:hAnsi="Arial" w:cs="Arial"/>
                      <w:color w:val="000000" w:themeColor="text1"/>
                    </w:rPr>
                    <w:t>Christmas Day, December 2</w:t>
                  </w:r>
                  <w:r w:rsidR="00D60FA2">
                    <w:rPr>
                      <w:rFonts w:ascii="Arial" w:hAnsi="Arial" w:cs="Arial"/>
                      <w:color w:val="000000" w:themeColor="text1"/>
                    </w:rPr>
                    <w:t>5</w:t>
                  </w:r>
                </w:p>
              </w:tc>
              <w:tc>
                <w:tcPr>
                  <w:tcW w:w="4704" w:type="dxa"/>
                  <w:tcMar>
                    <w:top w:w="15" w:type="dxa"/>
                    <w:left w:w="15" w:type="dxa"/>
                    <w:bottom w:w="15" w:type="dxa"/>
                    <w:right w:w="15" w:type="dxa"/>
                  </w:tcMar>
                  <w:vAlign w:val="center"/>
                  <w:hideMark/>
                </w:tcPr>
                <w:p w:rsidR="009C23CB" w:rsidRPr="009C23CB" w:rsidRDefault="00AA7AEC" w:rsidP="00C72B3E">
                  <w:pPr>
                    <w:rPr>
                      <w:rFonts w:ascii="Arial" w:hAnsi="Arial" w:cs="Arial"/>
                      <w:color w:val="000000" w:themeColor="text1"/>
                    </w:rPr>
                  </w:pPr>
                  <w:r>
                    <w:rPr>
                      <w:rFonts w:ascii="Arial" w:hAnsi="Arial" w:cs="Arial"/>
                      <w:color w:val="000000" w:themeColor="text1"/>
                    </w:rPr>
                    <w:t>Friday</w:t>
                  </w:r>
                  <w:r w:rsidR="009C23CB" w:rsidRPr="009C23CB">
                    <w:rPr>
                      <w:rFonts w:ascii="Arial" w:hAnsi="Arial" w:cs="Arial"/>
                      <w:color w:val="000000" w:themeColor="text1"/>
                    </w:rPr>
                    <w:t>, December 2</w:t>
                  </w:r>
                  <w:r>
                    <w:rPr>
                      <w:rFonts w:ascii="Arial" w:hAnsi="Arial" w:cs="Arial"/>
                      <w:color w:val="000000" w:themeColor="text1"/>
                    </w:rPr>
                    <w:t>4</w:t>
                  </w:r>
                </w:p>
              </w:tc>
            </w:tr>
            <w:tr w:rsidR="009C23CB" w:rsidRPr="009C23CB" w:rsidTr="00C72B3E">
              <w:trPr>
                <w:tblCellSpacing w:w="15" w:type="dxa"/>
              </w:trPr>
              <w:tc>
                <w:tcPr>
                  <w:tcW w:w="4296" w:type="dxa"/>
                  <w:tcMar>
                    <w:top w:w="15" w:type="dxa"/>
                    <w:left w:w="15" w:type="dxa"/>
                    <w:bottom w:w="15" w:type="dxa"/>
                    <w:right w:w="15" w:type="dxa"/>
                  </w:tcMar>
                  <w:vAlign w:val="center"/>
                  <w:hideMark/>
                </w:tcPr>
                <w:p w:rsidR="009C23CB" w:rsidRPr="009C23CB" w:rsidRDefault="009C23CB" w:rsidP="00C72B3E">
                  <w:pPr>
                    <w:rPr>
                      <w:rFonts w:ascii="Arial" w:hAnsi="Arial" w:cs="Arial"/>
                      <w:color w:val="000000" w:themeColor="text1"/>
                    </w:rPr>
                  </w:pPr>
                  <w:r w:rsidRPr="009C23CB">
                    <w:rPr>
                      <w:rFonts w:ascii="Arial" w:hAnsi="Arial" w:cs="Arial"/>
                      <w:color w:val="000000" w:themeColor="text1"/>
                    </w:rPr>
                    <w:t>Boxing Day, December 26</w:t>
                  </w:r>
                </w:p>
              </w:tc>
              <w:tc>
                <w:tcPr>
                  <w:tcW w:w="4704" w:type="dxa"/>
                  <w:tcMar>
                    <w:top w:w="15" w:type="dxa"/>
                    <w:left w:w="15" w:type="dxa"/>
                    <w:bottom w:w="15" w:type="dxa"/>
                    <w:right w:w="15" w:type="dxa"/>
                  </w:tcMar>
                  <w:vAlign w:val="center"/>
                  <w:hideMark/>
                </w:tcPr>
                <w:p w:rsidR="009C23CB" w:rsidRPr="009C23CB" w:rsidRDefault="00AA7AEC" w:rsidP="00C72B3E">
                  <w:pPr>
                    <w:rPr>
                      <w:rFonts w:ascii="Arial" w:hAnsi="Arial" w:cs="Arial"/>
                      <w:color w:val="000000" w:themeColor="text1"/>
                    </w:rPr>
                  </w:pPr>
                  <w:r>
                    <w:rPr>
                      <w:rFonts w:ascii="Arial" w:hAnsi="Arial" w:cs="Arial"/>
                      <w:color w:val="000000" w:themeColor="text1"/>
                    </w:rPr>
                    <w:t>Monday</w:t>
                  </w:r>
                  <w:r w:rsidR="009C23CB" w:rsidRPr="009C23CB">
                    <w:rPr>
                      <w:rFonts w:ascii="Arial" w:hAnsi="Arial" w:cs="Arial"/>
                      <w:color w:val="000000" w:themeColor="text1"/>
                    </w:rPr>
                    <w:t>, December 2</w:t>
                  </w:r>
                  <w:r>
                    <w:rPr>
                      <w:rFonts w:ascii="Arial" w:hAnsi="Arial" w:cs="Arial"/>
                      <w:color w:val="000000" w:themeColor="text1"/>
                    </w:rPr>
                    <w:t>7</w:t>
                  </w:r>
                </w:p>
              </w:tc>
            </w:tr>
          </w:tbl>
          <w:p w:rsidR="009C23CB" w:rsidRPr="009C23CB" w:rsidRDefault="009C23CB" w:rsidP="00C72B3E">
            <w:pPr>
              <w:rPr>
                <w:rFonts w:ascii="Arial" w:hAnsi="Arial" w:cs="Arial"/>
                <w:color w:val="000000" w:themeColor="text1"/>
              </w:rPr>
            </w:pPr>
          </w:p>
        </w:tc>
      </w:tr>
    </w:tbl>
    <w:p w:rsidR="00A779F2" w:rsidRPr="009C23CB" w:rsidRDefault="00A779F2" w:rsidP="00A779F2">
      <w:pPr>
        <w:rPr>
          <w:rFonts w:ascii="Arial" w:hAnsi="Arial" w:cs="Arial"/>
          <w:color w:val="000000" w:themeColor="text1"/>
        </w:rPr>
      </w:pPr>
      <w:r w:rsidRPr="009C23CB">
        <w:rPr>
          <w:rFonts w:ascii="Arial" w:hAnsi="Arial" w:cs="Arial"/>
          <w:color w:val="000000" w:themeColor="text1"/>
          <w:sz w:val="22"/>
          <w:szCs w:val="22"/>
        </w:rPr>
        <w:t> </w:t>
      </w:r>
    </w:p>
    <w:p w:rsidR="00B34B7F" w:rsidRDefault="00B34B7F" w:rsidP="00B34B7F">
      <w:r>
        <w:rPr>
          <w:rFonts w:ascii="Arial" w:hAnsi="Arial" w:cs="Arial"/>
          <w:sz w:val="22"/>
          <w:szCs w:val="22"/>
        </w:rPr>
        <w:t>General Holiday payment entitlement is based on the eligibility criteria specified in the TCRC Consolidated Collective Agreement.  In order to qualify for a General Holiday payment you must meet the requirements set out in the collective agreement.</w:t>
      </w:r>
    </w:p>
    <w:p w:rsidR="00B34B7F" w:rsidRDefault="00B34B7F" w:rsidP="00B34B7F">
      <w:r>
        <w:rPr>
          <w:rFonts w:ascii="Arial" w:hAnsi="Arial" w:cs="Arial"/>
          <w:sz w:val="22"/>
          <w:szCs w:val="22"/>
        </w:rPr>
        <w:t> </w:t>
      </w:r>
    </w:p>
    <w:p w:rsidR="00B34B7F" w:rsidRDefault="00B34B7F" w:rsidP="00B34B7F">
      <w:r>
        <w:rPr>
          <w:rFonts w:ascii="Arial" w:hAnsi="Arial" w:cs="Arial"/>
          <w:sz w:val="22"/>
          <w:szCs w:val="22"/>
        </w:rPr>
        <w:t xml:space="preserve">You are reminded that CMA automatically generates some General Holiday payments.  However, should your claim not auto generate five (5) calendar days after the date the General Holiday is observed and you meet the specified criteria outlined in the collective agreement, </w:t>
      </w:r>
      <w:r w:rsidRPr="00931B23">
        <w:rPr>
          <w:rFonts w:ascii="Arial" w:hAnsi="Arial" w:cs="Arial"/>
          <w:b/>
          <w:sz w:val="22"/>
          <w:szCs w:val="22"/>
        </w:rPr>
        <w:t>you are required to enter your own “SH” claim into CMA</w:t>
      </w:r>
      <w:r>
        <w:rPr>
          <w:rFonts w:ascii="Arial" w:hAnsi="Arial" w:cs="Arial"/>
          <w:sz w:val="22"/>
          <w:szCs w:val="22"/>
        </w:rPr>
        <w:t xml:space="preserve">.  The </w:t>
      </w:r>
      <w:r>
        <w:rPr>
          <w:rFonts w:ascii="Arial" w:hAnsi="Arial" w:cs="Arial"/>
          <w:b/>
          <w:bCs/>
          <w:sz w:val="22"/>
          <w:szCs w:val="22"/>
        </w:rPr>
        <w:t>“SH”</w:t>
      </w:r>
      <w:r>
        <w:rPr>
          <w:rFonts w:ascii="Arial" w:hAnsi="Arial" w:cs="Arial"/>
          <w:sz w:val="22"/>
          <w:szCs w:val="22"/>
        </w:rPr>
        <w:t xml:space="preserve"> claim code is a dollar based claim code (refer to CMA MAC4 Screen 12 PF10 for a list of claim codes).  Please do not submit an “SH” claim prior to five (5) calendar days after the General holiday observation date, as doing so may result in duplicate payment and delay to the processing of your General Holiday payment.</w:t>
      </w:r>
    </w:p>
    <w:p w:rsidR="00B34B7F" w:rsidRDefault="00B34B7F" w:rsidP="00B34B7F">
      <w:r>
        <w:rPr>
          <w:rFonts w:ascii="Arial" w:hAnsi="Arial" w:cs="Arial"/>
          <w:sz w:val="22"/>
          <w:szCs w:val="22"/>
        </w:rPr>
        <w:t> </w:t>
      </w:r>
    </w:p>
    <w:p w:rsidR="00B34B7F" w:rsidRDefault="00B34B7F" w:rsidP="00B34B7F">
      <w:r>
        <w:rPr>
          <w:rFonts w:ascii="Arial" w:hAnsi="Arial" w:cs="Arial"/>
          <w:sz w:val="22"/>
          <w:szCs w:val="22"/>
        </w:rPr>
        <w:t xml:space="preserve">Employees submitting an “SH” claim are responsible to review their </w:t>
      </w:r>
      <w:proofErr w:type="spellStart"/>
      <w:r>
        <w:rPr>
          <w:rFonts w:ascii="Arial" w:hAnsi="Arial" w:cs="Arial"/>
          <w:sz w:val="22"/>
          <w:szCs w:val="22"/>
        </w:rPr>
        <w:t>timeslips</w:t>
      </w:r>
      <w:proofErr w:type="spellEnd"/>
      <w:r>
        <w:rPr>
          <w:rFonts w:ascii="Arial" w:hAnsi="Arial" w:cs="Arial"/>
          <w:sz w:val="22"/>
          <w:szCs w:val="22"/>
        </w:rPr>
        <w:t xml:space="preserve"> and deposit notification for any possible overpayments and/or underpayments and report them at their first available opportunity (via IP Claim in CMA, phone (VRU) or e-mail).</w:t>
      </w:r>
    </w:p>
    <w:p w:rsidR="00B34B7F" w:rsidRDefault="00B34B7F" w:rsidP="00B34B7F">
      <w:r>
        <w:rPr>
          <w:rFonts w:ascii="Arial" w:hAnsi="Arial" w:cs="Arial"/>
          <w:sz w:val="22"/>
          <w:szCs w:val="22"/>
        </w:rPr>
        <w:t> </w:t>
      </w:r>
    </w:p>
    <w:p w:rsidR="00B34B7F" w:rsidRDefault="00B34B7F" w:rsidP="00B34B7F">
      <w:r>
        <w:rPr>
          <w:rFonts w:ascii="Arial" w:hAnsi="Arial" w:cs="Arial"/>
          <w:sz w:val="22"/>
          <w:szCs w:val="22"/>
        </w:rPr>
        <w:t xml:space="preserve">Employees who are cancelled on their respective yards or assignments on a day(s) </w:t>
      </w:r>
      <w:r w:rsidRPr="00015292">
        <w:rPr>
          <w:rFonts w:ascii="Arial" w:hAnsi="Arial" w:cs="Arial"/>
          <w:b/>
          <w:sz w:val="22"/>
          <w:szCs w:val="22"/>
        </w:rPr>
        <w:t>other than the general holiday</w:t>
      </w:r>
      <w:r>
        <w:rPr>
          <w:rFonts w:ascii="Arial" w:hAnsi="Arial" w:cs="Arial"/>
          <w:sz w:val="22"/>
          <w:szCs w:val="22"/>
        </w:rPr>
        <w:t xml:space="preserve"> but because of the general holiday and are entitled to a cancellation payment may submit a “CJ” claim for that (those) day(s).  Overtime paid will only be applicable on the observation date(s) for the General Holiday. </w:t>
      </w:r>
    </w:p>
    <w:p w:rsidR="00A779F2" w:rsidRPr="009C23CB" w:rsidRDefault="00A779F2" w:rsidP="00A779F2">
      <w:pPr>
        <w:rPr>
          <w:rFonts w:ascii="Arial" w:hAnsi="Arial" w:cs="Arial"/>
        </w:rPr>
      </w:pPr>
    </w:p>
    <w:p w:rsidR="00A779F2" w:rsidRPr="009C23CB" w:rsidRDefault="00A779F2">
      <w:pPr>
        <w:rPr>
          <w:rFonts w:ascii="Arial" w:hAnsi="Arial" w:cs="Arial"/>
        </w:rPr>
      </w:pPr>
    </w:p>
    <w:sectPr w:rsidR="00A779F2" w:rsidRPr="009C23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F2"/>
    <w:rsid w:val="000C0A2E"/>
    <w:rsid w:val="0010082B"/>
    <w:rsid w:val="001813D8"/>
    <w:rsid w:val="002261AB"/>
    <w:rsid w:val="002278A9"/>
    <w:rsid w:val="0028570E"/>
    <w:rsid w:val="003024CC"/>
    <w:rsid w:val="00373E0D"/>
    <w:rsid w:val="003859C5"/>
    <w:rsid w:val="0039234D"/>
    <w:rsid w:val="003C6091"/>
    <w:rsid w:val="0043768F"/>
    <w:rsid w:val="004B44DF"/>
    <w:rsid w:val="00572D1A"/>
    <w:rsid w:val="00595D80"/>
    <w:rsid w:val="005A5E68"/>
    <w:rsid w:val="0060267C"/>
    <w:rsid w:val="006603C0"/>
    <w:rsid w:val="006A667A"/>
    <w:rsid w:val="007271C8"/>
    <w:rsid w:val="007E59A8"/>
    <w:rsid w:val="00861C0F"/>
    <w:rsid w:val="008719C2"/>
    <w:rsid w:val="00894EA6"/>
    <w:rsid w:val="00936740"/>
    <w:rsid w:val="009635DF"/>
    <w:rsid w:val="009C23CB"/>
    <w:rsid w:val="009F2A09"/>
    <w:rsid w:val="00A03AA5"/>
    <w:rsid w:val="00A1737A"/>
    <w:rsid w:val="00A779F2"/>
    <w:rsid w:val="00AA7AEC"/>
    <w:rsid w:val="00B2084F"/>
    <w:rsid w:val="00B34B7F"/>
    <w:rsid w:val="00B87A7F"/>
    <w:rsid w:val="00C134DD"/>
    <w:rsid w:val="00C720FF"/>
    <w:rsid w:val="00D23E68"/>
    <w:rsid w:val="00D60FA2"/>
    <w:rsid w:val="00E51A34"/>
    <w:rsid w:val="00EC2247"/>
    <w:rsid w:val="00F51106"/>
    <w:rsid w:val="00F60C9E"/>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9743B"/>
  <w15:chartTrackingRefBased/>
  <w15:docId w15:val="{BABADE9C-E6C1-41A2-9A75-64DE716E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9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779F2"/>
    <w:rPr>
      <w:b/>
      <w:bCs/>
    </w:rPr>
  </w:style>
  <w:style w:type="paragraph" w:styleId="BalloonText">
    <w:name w:val="Balloon Text"/>
    <w:basedOn w:val="Normal"/>
    <w:link w:val="BalloonTextChar"/>
    <w:rsid w:val="00EC2247"/>
    <w:rPr>
      <w:rFonts w:ascii="Segoe UI" w:hAnsi="Segoe UI" w:cs="Segoe UI"/>
      <w:sz w:val="18"/>
      <w:szCs w:val="18"/>
    </w:rPr>
  </w:style>
  <w:style w:type="character" w:customStyle="1" w:styleId="BalloonTextChar">
    <w:name w:val="Balloon Text Char"/>
    <w:basedOn w:val="DefaultParagraphFont"/>
    <w:link w:val="BalloonText"/>
    <w:rsid w:val="00EC2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9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ATTENTION ALL RUNNING TRADES</vt:lpstr>
    </vt:vector>
  </TitlesOfParts>
  <Company>Canadian Pacific Railway</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ALL RUNNING TRADES</dc:title>
  <dc:subject/>
  <dc:creator>coo0082</dc:creator>
  <cp:keywords/>
  <cp:lastModifiedBy>Avegail Macaldo</cp:lastModifiedBy>
  <cp:revision>22</cp:revision>
  <cp:lastPrinted>2020-10-12T17:50:00Z</cp:lastPrinted>
  <dcterms:created xsi:type="dcterms:W3CDTF">2020-12-16T16:35:00Z</dcterms:created>
  <dcterms:modified xsi:type="dcterms:W3CDTF">2020-12-16T16:36:00Z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