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9F59" w14:textId="359633AE" w:rsidR="00B165ED" w:rsidRDefault="00B165ED" w:rsidP="00B165ED">
      <w:pPr>
        <w:spacing w:before="5"/>
        <w:jc w:val="center"/>
        <w:rPr>
          <w:rFonts w:ascii="Algerian" w:eastAsia="Times New Roman" w:hAnsi="Algerian" w:cs="Times New Roman"/>
          <w:noProof/>
          <w:color w:val="E36C0A" w:themeColor="accent6" w:themeShade="BF"/>
          <w:sz w:val="96"/>
          <w:szCs w:val="96"/>
        </w:rPr>
      </w:pPr>
      <w:r w:rsidRPr="00B165ED">
        <w:rPr>
          <w:rFonts w:ascii="Algerian" w:eastAsia="Times New Roman" w:hAnsi="Algerian" w:cs="Times New Roman"/>
          <w:noProof/>
          <w:color w:val="E36C0A" w:themeColor="accent6" w:themeShade="BF"/>
          <w:sz w:val="96"/>
          <w:szCs w:val="96"/>
        </w:rPr>
        <w:t>SAVE THE DATE</w:t>
      </w:r>
      <w:r w:rsidR="005863DB">
        <w:rPr>
          <w:rFonts w:ascii="Algerian" w:eastAsia="Times New Roman" w:hAnsi="Algerian" w:cs="Times New Roman"/>
          <w:noProof/>
          <w:color w:val="E36C0A" w:themeColor="accent6" w:themeShade="BF"/>
          <w:sz w:val="96"/>
          <w:szCs w:val="96"/>
        </w:rPr>
        <w:t xml:space="preserve"> </w:t>
      </w:r>
    </w:p>
    <w:p w14:paraId="5E497B64" w14:textId="3512A0BB" w:rsidR="000A42E9" w:rsidRPr="000A42E9" w:rsidRDefault="000A42E9" w:rsidP="00B165ED">
      <w:pPr>
        <w:spacing w:before="5"/>
        <w:jc w:val="center"/>
        <w:rPr>
          <w:rFonts w:ascii="Algerian" w:eastAsia="Times New Roman" w:hAnsi="Algerian" w:cs="Times New Roman"/>
          <w:noProof/>
          <w:color w:val="E36C0A" w:themeColor="accent6" w:themeShade="BF"/>
          <w:sz w:val="40"/>
          <w:szCs w:val="40"/>
        </w:rPr>
      </w:pPr>
      <w:r w:rsidRPr="000A42E9">
        <w:rPr>
          <w:rFonts w:ascii="Algerian" w:eastAsia="Times New Roman" w:hAnsi="Algerian" w:cs="Times New Roman"/>
          <w:noProof/>
          <w:color w:val="E36C0A" w:themeColor="accent6" w:themeShade="BF"/>
          <w:sz w:val="40"/>
          <w:szCs w:val="40"/>
        </w:rPr>
        <w:t>“Women in History, Women Now”</w:t>
      </w:r>
    </w:p>
    <w:p w14:paraId="6551E3E2" w14:textId="77777777" w:rsidR="00B165ED" w:rsidRDefault="00B165ED" w:rsidP="00B165ED">
      <w:pPr>
        <w:spacing w:before="5"/>
        <w:jc w:val="center"/>
        <w:rPr>
          <w:rFonts w:ascii="Times New Roman" w:eastAsia="Times New Roman" w:hAnsi="Times New Roman" w:cs="Times New Roman"/>
          <w:noProof/>
          <w:sz w:val="6"/>
          <w:szCs w:val="6"/>
        </w:rPr>
      </w:pPr>
    </w:p>
    <w:p w14:paraId="11A04B0B" w14:textId="77777777" w:rsidR="00B165ED" w:rsidRDefault="00B165ED" w:rsidP="00B165ED">
      <w:pPr>
        <w:spacing w:before="5"/>
        <w:jc w:val="center"/>
        <w:rPr>
          <w:rFonts w:ascii="Times New Roman" w:eastAsia="Times New Roman" w:hAnsi="Times New Roman" w:cs="Times New Roman"/>
          <w:noProof/>
          <w:sz w:val="6"/>
          <w:szCs w:val="6"/>
        </w:rPr>
      </w:pPr>
    </w:p>
    <w:p w14:paraId="4D6B94BA" w14:textId="77777777" w:rsidR="00B165ED" w:rsidRDefault="00B165ED" w:rsidP="00B165ED">
      <w:pPr>
        <w:spacing w:before="5"/>
        <w:jc w:val="center"/>
        <w:rPr>
          <w:rFonts w:ascii="Times New Roman" w:eastAsia="Times New Roman" w:hAnsi="Times New Roman" w:cs="Times New Roman"/>
          <w:noProof/>
          <w:sz w:val="6"/>
          <w:szCs w:val="6"/>
        </w:rPr>
      </w:pPr>
    </w:p>
    <w:p w14:paraId="33357219" w14:textId="77777777" w:rsidR="00B165ED" w:rsidRDefault="00B165ED" w:rsidP="00B165ED">
      <w:pPr>
        <w:spacing w:before="5"/>
        <w:rPr>
          <w:rFonts w:ascii="Times New Roman" w:eastAsia="Times New Roman" w:hAnsi="Times New Roman" w:cs="Times New Roman"/>
          <w:noProof/>
          <w:sz w:val="6"/>
          <w:szCs w:val="6"/>
        </w:rPr>
      </w:pPr>
    </w:p>
    <w:p w14:paraId="2466EA59" w14:textId="77777777" w:rsidR="00B165ED" w:rsidRDefault="00B165ED" w:rsidP="00B165E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1830"/>
        <w:gridCol w:w="3944"/>
      </w:tblGrid>
      <w:tr w:rsidR="000A42E9" w14:paraId="3634AFFD" w14:textId="77777777" w:rsidTr="00F549D2">
        <w:tc>
          <w:tcPr>
            <w:tcW w:w="3338" w:type="dxa"/>
          </w:tcPr>
          <w:p w14:paraId="1B3913D4" w14:textId="77777777" w:rsidR="00B165ED" w:rsidRDefault="00B165ED" w:rsidP="00F549D2">
            <w:pPr>
              <w:spacing w:line="200" w:lineRule="atLeas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</w:rPr>
              <w:drawing>
                <wp:inline distT="0" distB="0" distL="0" distR="0" wp14:anchorId="5A2B7B26" wp14:editId="3922A4B3">
                  <wp:extent cx="2076450" cy="1562100"/>
                  <wp:effectExtent l="0" t="0" r="0" b="0"/>
                  <wp:docPr id="1" name="Picture 1" descr="C:\Users\Histrylady\AppData\Local\Microsoft\Windows\Temporary Internet Files\Content.IE5\KNWVW74Q\52_photos_of_women_who_changed_history_forever_-_A_woman_suffrage_activist_protesting_after_The_Night_of_Terror._[1917]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strylady\AppData\Local\Microsoft\Windows\Temporary Internet Files\Content.IE5\KNWVW74Q\52_photos_of_women_who_changed_history_forever_-_A_woman_suffrage_activist_protesting_after_The_Night_of_Terror._[1917]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515" cy="156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7BA6808" w14:textId="77777777" w:rsidR="00B165ED" w:rsidRPr="00B165ED" w:rsidRDefault="00B165ED" w:rsidP="00F549D2">
            <w:pPr>
              <w:spacing w:before="7"/>
              <w:jc w:val="center"/>
              <w:rPr>
                <w:rFonts w:ascii="Tempus Sans ITC" w:eastAsia="Tahoma" w:hAnsi="Tempus Sans ITC" w:cs="Tahoma"/>
                <w:b/>
                <w:bCs/>
                <w:sz w:val="24"/>
                <w:szCs w:val="24"/>
              </w:rPr>
            </w:pPr>
          </w:p>
          <w:p w14:paraId="5C41402D" w14:textId="77777777" w:rsidR="00B165ED" w:rsidRDefault="00B165ED" w:rsidP="000A42E9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8" w:type="dxa"/>
          </w:tcPr>
          <w:p w14:paraId="4E47DEA1" w14:textId="277A1273" w:rsidR="00B165ED" w:rsidRDefault="0019355E" w:rsidP="00F549D2">
            <w:pPr>
              <w:spacing w:line="200" w:lineRule="atLeast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empus Sans ITC" w:eastAsia="Tahoma" w:hAnsi="Tempus Sans ITC" w:cs="Tahoma"/>
                <w:b/>
                <w:bCs/>
                <w:noProof/>
                <w:sz w:val="44"/>
                <w:szCs w:val="44"/>
              </w:rPr>
              <w:t xml:space="preserve"> </w:t>
            </w:r>
            <w:r w:rsidR="00B165ED">
              <w:rPr>
                <w:rFonts w:ascii="Tempus Sans ITC" w:eastAsia="Tahoma" w:hAnsi="Tempus Sans ITC" w:cs="Tahoma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5F8A3A2D" wp14:editId="59D9CF92">
                  <wp:extent cx="2227580" cy="1514475"/>
                  <wp:effectExtent l="0" t="0" r="1270" b="9525"/>
                  <wp:docPr id="10" name="Picture 10" descr="C:\Users\Histrylady\AppData\Local\Microsoft\Windows\Temporary Internet Files\Content.IE5\5SGQOG2J\A_Young_Woman_Holds_a_Banner_at_the_Civil_Rights_March_on_Washington,_D.C.,_on_August_28,_19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strylady\AppData\Local\Microsoft\Windows\Temporary Internet Files\Content.IE5\5SGQOG2J\A_Young_Woman_Holds_a_Banner_at_the_Civil_Rights_March_on_Washington,_D.C.,_on_August_28,_19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24" cy="152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04D29" w14:textId="77777777" w:rsidR="00B165ED" w:rsidRDefault="00B165ED" w:rsidP="00B165ED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9ACE5FB" w14:textId="77777777" w:rsidR="00B165ED" w:rsidRPr="00B165ED" w:rsidRDefault="00B165ED" w:rsidP="00B165ED">
      <w:pPr>
        <w:spacing w:before="7"/>
        <w:jc w:val="center"/>
        <w:rPr>
          <w:rFonts w:ascii="Tempus Sans ITC" w:eastAsia="Tahoma" w:hAnsi="Tempus Sans ITC" w:cs="Tahoma"/>
          <w:b/>
          <w:bCs/>
          <w:sz w:val="20"/>
          <w:szCs w:val="20"/>
        </w:rPr>
      </w:pPr>
    </w:p>
    <w:p w14:paraId="48FF779E" w14:textId="77777777" w:rsidR="00B165ED" w:rsidRPr="00961BFD" w:rsidRDefault="00B165ED" w:rsidP="00B165ED">
      <w:pPr>
        <w:spacing w:before="7"/>
        <w:jc w:val="center"/>
        <w:rPr>
          <w:rFonts w:ascii="Tempus Sans ITC" w:eastAsia="Tahoma" w:hAnsi="Tempus Sans ITC" w:cs="Tahoma"/>
          <w:b/>
          <w:bCs/>
          <w:sz w:val="36"/>
          <w:szCs w:val="36"/>
        </w:rPr>
      </w:pPr>
      <w:r w:rsidRPr="00961BFD">
        <w:rPr>
          <w:rFonts w:ascii="Tempus Sans ITC" w:eastAsia="Tahoma" w:hAnsi="Tempus Sans ITC" w:cs="Tahoma"/>
          <w:b/>
          <w:bCs/>
          <w:sz w:val="36"/>
          <w:szCs w:val="36"/>
        </w:rPr>
        <w:t>Northeast Region</w:t>
      </w:r>
    </w:p>
    <w:p w14:paraId="1A66B238" w14:textId="029F9386" w:rsidR="00B165ED" w:rsidRPr="00961BFD" w:rsidRDefault="00B165ED" w:rsidP="00B165ED">
      <w:pPr>
        <w:spacing w:before="7"/>
        <w:jc w:val="center"/>
        <w:rPr>
          <w:rFonts w:ascii="Tempus Sans ITC" w:eastAsia="Tahoma" w:hAnsi="Tempus Sans ITC" w:cs="Tahoma"/>
          <w:b/>
          <w:bCs/>
          <w:sz w:val="36"/>
          <w:szCs w:val="36"/>
        </w:rPr>
      </w:pPr>
      <w:r w:rsidRPr="00961BFD">
        <w:rPr>
          <w:rFonts w:ascii="Tempus Sans ITC" w:eastAsia="Tahoma" w:hAnsi="Tempus Sans ITC" w:cs="Tahoma"/>
          <w:b/>
          <w:bCs/>
          <w:sz w:val="36"/>
          <w:szCs w:val="36"/>
        </w:rPr>
        <w:t>Federally Employed Women (FEW)</w:t>
      </w:r>
    </w:p>
    <w:p w14:paraId="70CFD0BA" w14:textId="3EEB2B56" w:rsidR="00B165ED" w:rsidRPr="00961BFD" w:rsidRDefault="00B165ED" w:rsidP="00B165ED">
      <w:pPr>
        <w:spacing w:before="7"/>
        <w:jc w:val="center"/>
        <w:rPr>
          <w:rFonts w:ascii="Tempus Sans ITC" w:eastAsia="Tahoma" w:hAnsi="Tempus Sans ITC" w:cs="Tahoma"/>
          <w:b/>
          <w:bCs/>
          <w:sz w:val="36"/>
          <w:szCs w:val="36"/>
        </w:rPr>
      </w:pPr>
      <w:r w:rsidRPr="00961BFD">
        <w:rPr>
          <w:rFonts w:ascii="Tempus Sans ITC" w:eastAsia="Tahoma" w:hAnsi="Tempus Sans ITC" w:cs="Tahoma"/>
          <w:b/>
          <w:bCs/>
          <w:sz w:val="36"/>
          <w:szCs w:val="36"/>
        </w:rPr>
        <w:t>Regional Training Program</w:t>
      </w:r>
    </w:p>
    <w:p w14:paraId="5EEA49CD" w14:textId="1CAFAC92" w:rsidR="0019355E" w:rsidRDefault="0019355E" w:rsidP="00B165ED">
      <w:pPr>
        <w:spacing w:before="7"/>
        <w:jc w:val="center"/>
        <w:rPr>
          <w:rFonts w:ascii="Tempus Sans ITC" w:eastAsia="Tahoma" w:hAnsi="Tempus Sans ITC" w:cs="Tahoma"/>
          <w:b/>
          <w:bCs/>
          <w:sz w:val="36"/>
          <w:szCs w:val="36"/>
        </w:rPr>
      </w:pPr>
      <w:r w:rsidRPr="00961BFD">
        <w:rPr>
          <w:rFonts w:ascii="Tempus Sans ITC" w:eastAsia="Tahoma" w:hAnsi="Tempus Sans ITC" w:cs="Tahoma"/>
          <w:b/>
          <w:bCs/>
          <w:sz w:val="36"/>
          <w:szCs w:val="36"/>
        </w:rPr>
        <w:t>Seneca Falls, New York</w:t>
      </w:r>
    </w:p>
    <w:p w14:paraId="6F876D39" w14:textId="77777777" w:rsidR="00B165ED" w:rsidRPr="00961BFD" w:rsidRDefault="00B165ED" w:rsidP="00B165ED">
      <w:pPr>
        <w:tabs>
          <w:tab w:val="left" w:pos="7440"/>
        </w:tabs>
        <w:spacing w:before="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9761513" w14:textId="77777777" w:rsidR="00B165ED" w:rsidRDefault="00B165ED" w:rsidP="00B165ED">
      <w:pPr>
        <w:ind w:left="3254"/>
        <w:rPr>
          <w:rFonts w:ascii="Tahoma"/>
          <w:b/>
          <w:sz w:val="32"/>
        </w:rPr>
      </w:pPr>
      <w:r>
        <w:rPr>
          <w:rFonts w:ascii="Tahoma"/>
          <w:b/>
          <w:noProof/>
          <w:sz w:val="32"/>
        </w:rPr>
        <w:drawing>
          <wp:inline distT="0" distB="0" distL="0" distR="0" wp14:anchorId="334C2062" wp14:editId="00F26F20">
            <wp:extent cx="2038350" cy="1530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63" cy="153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sz w:val="32"/>
        </w:rPr>
        <w:t xml:space="preserve"> </w:t>
      </w:r>
    </w:p>
    <w:p w14:paraId="02134D00" w14:textId="77777777" w:rsidR="00B165ED" w:rsidRDefault="00B165ED" w:rsidP="00B165ED">
      <w:pPr>
        <w:rPr>
          <w:rFonts w:ascii="Tahoma"/>
          <w:b/>
          <w:sz w:val="32"/>
        </w:rPr>
      </w:pPr>
    </w:p>
    <w:p w14:paraId="34B65E70" w14:textId="214D069D" w:rsidR="000A42E9" w:rsidRDefault="000A42E9" w:rsidP="00E97D17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Seneca Falls Historical Society Museum</w:t>
      </w:r>
    </w:p>
    <w:p w14:paraId="27D558E6" w14:textId="699AC6A4" w:rsidR="00B165ED" w:rsidRPr="000A42E9" w:rsidRDefault="00E97D17" w:rsidP="00E97D17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      </w:t>
      </w:r>
      <w:r w:rsidR="0019355E" w:rsidRPr="000A42E9">
        <w:rPr>
          <w:rFonts w:ascii="Tempus Sans ITC" w:hAnsi="Tempus Sans ITC"/>
          <w:b/>
          <w:sz w:val="28"/>
          <w:szCs w:val="28"/>
        </w:rPr>
        <w:t>S</w:t>
      </w:r>
      <w:r w:rsidR="00B165ED" w:rsidRPr="000A42E9">
        <w:rPr>
          <w:rFonts w:ascii="Tempus Sans ITC" w:hAnsi="Tempus Sans ITC"/>
          <w:b/>
          <w:sz w:val="28"/>
          <w:szCs w:val="28"/>
        </w:rPr>
        <w:t>eptember 18-19, 2021, 8:00 a.m. – 12:00 p.m. E</w:t>
      </w:r>
      <w:r w:rsidR="0019355E" w:rsidRPr="000A42E9">
        <w:rPr>
          <w:rFonts w:ascii="Tempus Sans ITC" w:hAnsi="Tempus Sans ITC"/>
          <w:b/>
          <w:sz w:val="28"/>
          <w:szCs w:val="28"/>
        </w:rPr>
        <w:t>S</w:t>
      </w:r>
      <w:r w:rsidR="00B165ED" w:rsidRPr="000A42E9">
        <w:rPr>
          <w:rFonts w:ascii="Tempus Sans ITC" w:hAnsi="Tempus Sans ITC"/>
          <w:b/>
          <w:sz w:val="28"/>
          <w:szCs w:val="28"/>
        </w:rPr>
        <w:t>T</w:t>
      </w:r>
      <w:r w:rsidR="0019355E" w:rsidRPr="000A42E9">
        <w:rPr>
          <w:rFonts w:ascii="Tempus Sans ITC" w:hAnsi="Tempus Sans ITC"/>
          <w:b/>
          <w:sz w:val="28"/>
          <w:szCs w:val="28"/>
        </w:rPr>
        <w:t xml:space="preserve"> (</w:t>
      </w:r>
      <w:r w:rsidR="00B165ED" w:rsidRPr="000A42E9">
        <w:rPr>
          <w:rFonts w:ascii="Tempus Sans ITC" w:hAnsi="Tempus Sans ITC"/>
          <w:b/>
          <w:sz w:val="28"/>
          <w:szCs w:val="28"/>
        </w:rPr>
        <w:t>both days)</w:t>
      </w:r>
    </w:p>
    <w:p w14:paraId="1920A3C3" w14:textId="2ADB29EB" w:rsidR="0019355E" w:rsidRPr="000A42E9" w:rsidRDefault="0019355E" w:rsidP="00E97D17">
      <w:pPr>
        <w:ind w:left="720" w:firstLine="720"/>
        <w:jc w:val="center"/>
        <w:rPr>
          <w:rFonts w:ascii="Tempus Sans ITC" w:hAnsi="Tempus Sans ITC"/>
          <w:b/>
          <w:sz w:val="28"/>
          <w:szCs w:val="28"/>
        </w:rPr>
      </w:pPr>
      <w:r w:rsidRPr="000A42E9">
        <w:rPr>
          <w:rFonts w:ascii="Tempus Sans ITC" w:hAnsi="Tempus Sans ITC"/>
          <w:b/>
          <w:sz w:val="28"/>
          <w:szCs w:val="28"/>
        </w:rPr>
        <w:t>Both afternoons – Choose local historical site</w:t>
      </w:r>
      <w:r w:rsidR="00961BFD">
        <w:rPr>
          <w:rFonts w:ascii="Tempus Sans ITC" w:hAnsi="Tempus Sans ITC"/>
          <w:b/>
          <w:sz w:val="28"/>
          <w:szCs w:val="28"/>
        </w:rPr>
        <w:t>s</w:t>
      </w:r>
      <w:r w:rsidRPr="000A42E9">
        <w:rPr>
          <w:rFonts w:ascii="Tempus Sans ITC" w:hAnsi="Tempus Sans ITC"/>
          <w:b/>
          <w:sz w:val="28"/>
          <w:szCs w:val="28"/>
        </w:rPr>
        <w:t xml:space="preserve"> to visit</w:t>
      </w:r>
      <w:r w:rsidR="00E97D17">
        <w:rPr>
          <w:rFonts w:ascii="Tempus Sans ITC" w:hAnsi="Tempus Sans ITC"/>
          <w:b/>
          <w:sz w:val="28"/>
          <w:szCs w:val="28"/>
        </w:rPr>
        <w:t>:</w:t>
      </w:r>
    </w:p>
    <w:p w14:paraId="3D57E722" w14:textId="13F876EC" w:rsidR="0019355E" w:rsidRDefault="0019355E" w:rsidP="00E97D17">
      <w:pPr>
        <w:ind w:left="720" w:firstLine="720"/>
        <w:jc w:val="center"/>
        <w:rPr>
          <w:rFonts w:ascii="Tempus Sans ITC" w:hAnsi="Tempus Sans ITC"/>
          <w:b/>
          <w:sz w:val="28"/>
          <w:szCs w:val="28"/>
        </w:rPr>
      </w:pPr>
      <w:r w:rsidRPr="000A42E9">
        <w:rPr>
          <w:rFonts w:ascii="Tempus Sans ITC" w:hAnsi="Tempus Sans ITC"/>
          <w:b/>
          <w:sz w:val="28"/>
          <w:szCs w:val="28"/>
        </w:rPr>
        <w:t xml:space="preserve"> National Women’s Hall of Fame, Women’s Rights National </w:t>
      </w:r>
      <w:r w:rsidR="000A42E9" w:rsidRPr="000A42E9">
        <w:rPr>
          <w:rFonts w:ascii="Tempus Sans ITC" w:hAnsi="Tempus Sans ITC"/>
          <w:b/>
          <w:sz w:val="28"/>
          <w:szCs w:val="28"/>
        </w:rPr>
        <w:t xml:space="preserve">Historic </w:t>
      </w:r>
      <w:r w:rsidRPr="000A42E9">
        <w:rPr>
          <w:rFonts w:ascii="Tempus Sans ITC" w:hAnsi="Tempus Sans ITC"/>
          <w:b/>
          <w:sz w:val="28"/>
          <w:szCs w:val="28"/>
        </w:rPr>
        <w:t>Park</w:t>
      </w:r>
      <w:r w:rsidR="000A42E9" w:rsidRPr="000A42E9">
        <w:rPr>
          <w:rFonts w:ascii="Tempus Sans ITC" w:hAnsi="Tempus Sans ITC"/>
          <w:b/>
          <w:sz w:val="28"/>
          <w:szCs w:val="28"/>
        </w:rPr>
        <w:t xml:space="preserve">, Seneca Falls Heritage Area, </w:t>
      </w:r>
      <w:r w:rsidR="005B0962">
        <w:rPr>
          <w:rFonts w:ascii="Tempus Sans ITC" w:hAnsi="Tempus Sans ITC"/>
          <w:b/>
          <w:sz w:val="28"/>
          <w:szCs w:val="28"/>
        </w:rPr>
        <w:t xml:space="preserve">Seneca Falls </w:t>
      </w:r>
      <w:r w:rsidR="000A42E9" w:rsidRPr="000A42E9">
        <w:rPr>
          <w:rFonts w:ascii="Tempus Sans ITC" w:hAnsi="Tempus Sans ITC"/>
          <w:b/>
          <w:sz w:val="28"/>
          <w:szCs w:val="28"/>
        </w:rPr>
        <w:t>Visitor’s Center or Elizabeth Cady Stanton House</w:t>
      </w:r>
    </w:p>
    <w:p w14:paraId="67A3DC9D" w14:textId="77777777" w:rsidR="00E97D17" w:rsidRPr="00435B37" w:rsidRDefault="00E97D17" w:rsidP="000A42E9">
      <w:pPr>
        <w:ind w:left="720" w:firstLine="720"/>
        <w:jc w:val="center"/>
        <w:rPr>
          <w:rFonts w:ascii="Tempus Sans ITC" w:hAnsi="Tempus Sans ITC"/>
          <w:b/>
          <w:sz w:val="24"/>
          <w:szCs w:val="24"/>
        </w:rPr>
      </w:pPr>
    </w:p>
    <w:p w14:paraId="3EC03311" w14:textId="507659C6" w:rsidR="00B165ED" w:rsidRDefault="00E97D17" w:rsidP="004050E2">
      <w:pPr>
        <w:ind w:left="720" w:firstLine="720"/>
        <w:rPr>
          <w:rFonts w:ascii="Tempus Sans ITC" w:hAnsi="Tempus Sans ITC"/>
        </w:rPr>
      </w:pPr>
      <w:r w:rsidRPr="00435B37">
        <w:rPr>
          <w:rFonts w:ascii="Tempus Sans ITC" w:hAnsi="Tempus Sans ITC"/>
          <w:b/>
          <w:sz w:val="24"/>
          <w:szCs w:val="24"/>
        </w:rPr>
        <w:t xml:space="preserve">Working for the Advancement of Women in the Government </w:t>
      </w:r>
      <w:r w:rsidR="00435B37">
        <w:rPr>
          <w:rFonts w:ascii="Tempus Sans ITC" w:hAnsi="Tempus Sans ITC"/>
          <w:b/>
          <w:sz w:val="24"/>
          <w:szCs w:val="24"/>
        </w:rPr>
        <w:t xml:space="preserve"> </w:t>
      </w:r>
    </w:p>
    <w:sectPr w:rsidR="00B16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22C3" w14:textId="77777777" w:rsidR="00DE7CCA" w:rsidRDefault="00DE7CCA">
      <w:r>
        <w:separator/>
      </w:r>
    </w:p>
  </w:endnote>
  <w:endnote w:type="continuationSeparator" w:id="0">
    <w:p w14:paraId="35A88CB5" w14:textId="77777777" w:rsidR="00DE7CCA" w:rsidRDefault="00D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2666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9B836" w14:textId="77777777" w:rsidR="00DD7182" w:rsidRDefault="005863DB" w:rsidP="008635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AC91DC" w14:textId="77777777" w:rsidR="00E545A2" w:rsidRDefault="00DE7CCA" w:rsidP="000D61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0814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6E2FDE" w14:textId="66DAE0EE" w:rsidR="00DD7182" w:rsidRDefault="00DE7CCA" w:rsidP="008635E1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3C2F1C82" w14:textId="77777777" w:rsidR="00E545A2" w:rsidRDefault="00DE7CCA" w:rsidP="00C9504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692" w14:textId="77777777" w:rsidR="00C95041" w:rsidRDefault="00C9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5CA4" w14:textId="77777777" w:rsidR="00DE7CCA" w:rsidRDefault="00DE7CCA">
      <w:r>
        <w:separator/>
      </w:r>
    </w:p>
  </w:footnote>
  <w:footnote w:type="continuationSeparator" w:id="0">
    <w:p w14:paraId="64DDF6EE" w14:textId="77777777" w:rsidR="00DE7CCA" w:rsidRDefault="00DE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3576" w14:textId="77777777" w:rsidR="00C95041" w:rsidRDefault="00C95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CAC0" w14:textId="77777777" w:rsidR="00C95041" w:rsidRDefault="00C95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FEE" w14:textId="77777777" w:rsidR="00C95041" w:rsidRDefault="00C9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D"/>
    <w:rsid w:val="000737F7"/>
    <w:rsid w:val="000A42E9"/>
    <w:rsid w:val="0019355E"/>
    <w:rsid w:val="00214152"/>
    <w:rsid w:val="002B559B"/>
    <w:rsid w:val="004050E2"/>
    <w:rsid w:val="00435B37"/>
    <w:rsid w:val="005863DB"/>
    <w:rsid w:val="005B0962"/>
    <w:rsid w:val="00834D68"/>
    <w:rsid w:val="00961BFD"/>
    <w:rsid w:val="00B165ED"/>
    <w:rsid w:val="00C95041"/>
    <w:rsid w:val="00DE7CCA"/>
    <w:rsid w:val="00E97D17"/>
    <w:rsid w:val="00EB3749"/>
    <w:rsid w:val="00F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514D"/>
  <w15:docId w15:val="{D484F89F-41C7-440A-991E-7898CD19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65ED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B165ED"/>
    <w:pPr>
      <w:outlineLvl w:val="2"/>
    </w:pPr>
    <w:rPr>
      <w:rFonts w:ascii="Tahoma" w:eastAsia="Tahoma" w:hAnsi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165ED"/>
    <w:rPr>
      <w:rFonts w:ascii="Tahoma" w:eastAsia="Tahoma" w:hAnsi="Tahoma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16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ED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165ED"/>
  </w:style>
  <w:style w:type="table" w:styleId="TableGrid">
    <w:name w:val="Table Grid"/>
    <w:basedOn w:val="TableNormal"/>
    <w:uiPriority w:val="59"/>
    <w:rsid w:val="00B165ED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0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Histrylady</dc:creator>
  <cp:lastModifiedBy>Mary Jane Diggins</cp:lastModifiedBy>
  <cp:revision>2</cp:revision>
  <dcterms:created xsi:type="dcterms:W3CDTF">2021-08-09T17:44:00Z</dcterms:created>
  <dcterms:modified xsi:type="dcterms:W3CDTF">2021-08-09T17:44:00Z</dcterms:modified>
</cp:coreProperties>
</file>