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0FB2EA" w14:textId="77777777" w:rsidR="00E27B23" w:rsidRPr="00BA3CAF" w:rsidRDefault="00C41DFD" w:rsidP="00BA3CAF">
      <w:pPr>
        <w:tabs>
          <w:tab w:val="left" w:pos="898"/>
        </w:tabs>
        <w:jc w:val="both"/>
        <w:rPr>
          <w:rFonts w:ascii="Times New Roman" w:hAnsi="Times New Roman"/>
          <w:b/>
          <w:sz w:val="24"/>
        </w:rPr>
      </w:pPr>
      <w:bookmarkStart w:id="0" w:name="_GoBack"/>
      <w:bookmarkEnd w:id="0"/>
      <w:r w:rsidRPr="00BA3CAF">
        <w:rPr>
          <w:rFonts w:ascii="Times New Roman" w:hAnsi="Times New Roman"/>
          <w:b/>
          <w:sz w:val="24"/>
        </w:rPr>
        <w:t>Description et justification du projet</w:t>
      </w:r>
    </w:p>
    <w:p w14:paraId="404F8F9A" w14:textId="77777777" w:rsidR="003277AE" w:rsidRPr="00BA3CAF" w:rsidRDefault="003277AE" w:rsidP="00BA3CAF">
      <w:pPr>
        <w:tabs>
          <w:tab w:val="left" w:pos="898"/>
        </w:tabs>
        <w:jc w:val="both"/>
        <w:rPr>
          <w:rFonts w:ascii="Times New Roman" w:hAnsi="Times New Roman"/>
          <w:b/>
          <w:sz w:val="24"/>
        </w:rPr>
      </w:pPr>
    </w:p>
    <w:p w14:paraId="4744E38E" w14:textId="6936E615" w:rsidR="00027345" w:rsidRPr="00BA3CAF" w:rsidRDefault="00027345" w:rsidP="00BA3CAF">
      <w:pPr>
        <w:tabs>
          <w:tab w:val="left" w:pos="898"/>
        </w:tabs>
        <w:jc w:val="both"/>
        <w:rPr>
          <w:rFonts w:ascii="Times New Roman" w:hAnsi="Times New Roman"/>
          <w:sz w:val="24"/>
        </w:rPr>
      </w:pPr>
      <w:r w:rsidRPr="00BA3CAF">
        <w:rPr>
          <w:rFonts w:ascii="Times New Roman" w:hAnsi="Times New Roman"/>
          <w:sz w:val="24"/>
        </w:rPr>
        <w:t xml:space="preserve">La réforme proposée vise la modification majeure </w:t>
      </w:r>
      <w:r w:rsidR="00C02F6C" w:rsidRPr="00BA3CAF">
        <w:rPr>
          <w:rFonts w:ascii="Times New Roman" w:hAnsi="Times New Roman"/>
          <w:sz w:val="24"/>
        </w:rPr>
        <w:t>de trois programme</w:t>
      </w:r>
      <w:r w:rsidR="00917A56" w:rsidRPr="00BA3CAF">
        <w:rPr>
          <w:rFonts w:ascii="Times New Roman" w:hAnsi="Times New Roman"/>
          <w:sz w:val="24"/>
        </w:rPr>
        <w:t>s</w:t>
      </w:r>
      <w:r w:rsidR="00C02F6C" w:rsidRPr="00BA3CAF">
        <w:rPr>
          <w:rFonts w:ascii="Times New Roman" w:hAnsi="Times New Roman"/>
          <w:sz w:val="24"/>
        </w:rPr>
        <w:t xml:space="preserve"> en science politique : le</w:t>
      </w:r>
      <w:r w:rsidR="00587D93" w:rsidRPr="00BA3CAF">
        <w:rPr>
          <w:rFonts w:ascii="Times New Roman" w:hAnsi="Times New Roman"/>
          <w:sz w:val="24"/>
        </w:rPr>
        <w:t xml:space="preserve"> </w:t>
      </w:r>
      <w:r w:rsidRPr="00BA3CAF">
        <w:rPr>
          <w:rFonts w:ascii="Times New Roman" w:hAnsi="Times New Roman"/>
          <w:sz w:val="24"/>
        </w:rPr>
        <w:t>baccalauréat spécialisé</w:t>
      </w:r>
      <w:r w:rsidR="002E7A7A" w:rsidRPr="00BA3CAF">
        <w:rPr>
          <w:rFonts w:ascii="Times New Roman" w:hAnsi="Times New Roman"/>
          <w:sz w:val="24"/>
        </w:rPr>
        <w:t xml:space="preserve"> (1-</w:t>
      </w:r>
      <w:r w:rsidR="003D2B73" w:rsidRPr="00BA3CAF">
        <w:rPr>
          <w:rFonts w:ascii="Times New Roman" w:hAnsi="Times New Roman"/>
          <w:sz w:val="24"/>
        </w:rPr>
        <w:t>245</w:t>
      </w:r>
      <w:r w:rsidR="002E7A7A" w:rsidRPr="00BA3CAF">
        <w:rPr>
          <w:rFonts w:ascii="Times New Roman" w:hAnsi="Times New Roman"/>
          <w:sz w:val="24"/>
        </w:rPr>
        <w:t>-1-0)</w:t>
      </w:r>
      <w:r w:rsidRPr="00BA3CAF">
        <w:rPr>
          <w:rFonts w:ascii="Times New Roman" w:hAnsi="Times New Roman"/>
          <w:sz w:val="24"/>
        </w:rPr>
        <w:t xml:space="preserve">, </w:t>
      </w:r>
      <w:r w:rsidR="00587D93" w:rsidRPr="00BA3CAF">
        <w:rPr>
          <w:rFonts w:ascii="Times New Roman" w:hAnsi="Times New Roman"/>
          <w:sz w:val="24"/>
        </w:rPr>
        <w:t xml:space="preserve">la </w:t>
      </w:r>
      <w:r w:rsidRPr="00BA3CAF">
        <w:rPr>
          <w:rFonts w:ascii="Times New Roman" w:hAnsi="Times New Roman"/>
          <w:sz w:val="24"/>
        </w:rPr>
        <w:t>majeure</w:t>
      </w:r>
      <w:r w:rsidR="002E7A7A" w:rsidRPr="00BA3CAF">
        <w:rPr>
          <w:rFonts w:ascii="Times New Roman" w:hAnsi="Times New Roman"/>
          <w:sz w:val="24"/>
        </w:rPr>
        <w:t xml:space="preserve"> (1-</w:t>
      </w:r>
      <w:r w:rsidR="003D2B73" w:rsidRPr="00BA3CAF">
        <w:rPr>
          <w:rFonts w:ascii="Times New Roman" w:hAnsi="Times New Roman"/>
          <w:sz w:val="24"/>
        </w:rPr>
        <w:t>245</w:t>
      </w:r>
      <w:r w:rsidR="002E7A7A" w:rsidRPr="00BA3CAF">
        <w:rPr>
          <w:rFonts w:ascii="Times New Roman" w:hAnsi="Times New Roman"/>
          <w:sz w:val="24"/>
        </w:rPr>
        <w:t>-2-0)</w:t>
      </w:r>
      <w:r w:rsidR="00587D93" w:rsidRPr="00BA3CAF">
        <w:rPr>
          <w:rFonts w:ascii="Times New Roman" w:hAnsi="Times New Roman"/>
          <w:sz w:val="24"/>
        </w:rPr>
        <w:t xml:space="preserve"> et la </w:t>
      </w:r>
      <w:r w:rsidRPr="00BA3CAF">
        <w:rPr>
          <w:rFonts w:ascii="Times New Roman" w:hAnsi="Times New Roman"/>
          <w:sz w:val="24"/>
        </w:rPr>
        <w:t>mineure</w:t>
      </w:r>
      <w:r w:rsidR="002E7A7A" w:rsidRPr="00BA3CAF">
        <w:rPr>
          <w:rFonts w:ascii="Times New Roman" w:hAnsi="Times New Roman"/>
          <w:sz w:val="24"/>
        </w:rPr>
        <w:t xml:space="preserve"> (1-</w:t>
      </w:r>
      <w:r w:rsidR="003D2B73" w:rsidRPr="00BA3CAF">
        <w:rPr>
          <w:rFonts w:ascii="Times New Roman" w:hAnsi="Times New Roman"/>
          <w:sz w:val="24"/>
        </w:rPr>
        <w:t>245</w:t>
      </w:r>
      <w:r w:rsidR="002E7A7A" w:rsidRPr="00BA3CAF">
        <w:rPr>
          <w:rFonts w:ascii="Times New Roman" w:hAnsi="Times New Roman"/>
          <w:sz w:val="24"/>
        </w:rPr>
        <w:t>-4-0)</w:t>
      </w:r>
      <w:r w:rsidR="00587D93" w:rsidRPr="00BA3CAF">
        <w:rPr>
          <w:rFonts w:ascii="Times New Roman" w:hAnsi="Times New Roman"/>
          <w:sz w:val="24"/>
        </w:rPr>
        <w:t>.</w:t>
      </w:r>
      <w:r w:rsidRPr="00BA3CAF">
        <w:rPr>
          <w:rFonts w:ascii="Times New Roman" w:hAnsi="Times New Roman"/>
          <w:sz w:val="24"/>
        </w:rPr>
        <w:t xml:space="preserve"> </w:t>
      </w:r>
      <w:r w:rsidR="00587D93" w:rsidRPr="00BA3CAF">
        <w:rPr>
          <w:rFonts w:ascii="Times New Roman" w:hAnsi="Times New Roman"/>
          <w:sz w:val="24"/>
        </w:rPr>
        <w:t>Elle inclut</w:t>
      </w:r>
      <w:r w:rsidR="00934D5F" w:rsidRPr="00BA3CAF">
        <w:rPr>
          <w:rFonts w:ascii="Times New Roman" w:hAnsi="Times New Roman"/>
          <w:sz w:val="24"/>
        </w:rPr>
        <w:t> </w:t>
      </w:r>
      <w:r w:rsidR="00587D93" w:rsidRPr="00BA3CAF">
        <w:rPr>
          <w:rFonts w:ascii="Times New Roman" w:hAnsi="Times New Roman"/>
          <w:sz w:val="24"/>
        </w:rPr>
        <w:t xml:space="preserve">: </w:t>
      </w:r>
    </w:p>
    <w:p w14:paraId="38DAABE8" w14:textId="77777777" w:rsidR="000E598B" w:rsidRPr="00BA3CAF" w:rsidRDefault="000E598B" w:rsidP="00BA3CAF">
      <w:pPr>
        <w:tabs>
          <w:tab w:val="left" w:pos="898"/>
        </w:tabs>
        <w:jc w:val="both"/>
        <w:rPr>
          <w:rFonts w:ascii="Times New Roman" w:hAnsi="Times New Roman"/>
          <w:sz w:val="24"/>
        </w:rPr>
      </w:pPr>
    </w:p>
    <w:p w14:paraId="3801BDA5" w14:textId="77777777" w:rsidR="00027345" w:rsidRPr="00BA3CAF" w:rsidRDefault="000E598B" w:rsidP="00BA3CAF">
      <w:pPr>
        <w:pStyle w:val="Paragraphedeliste"/>
        <w:numPr>
          <w:ilvl w:val="0"/>
          <w:numId w:val="4"/>
        </w:numPr>
        <w:tabs>
          <w:tab w:val="left" w:pos="898"/>
        </w:tabs>
        <w:jc w:val="both"/>
        <w:rPr>
          <w:rFonts w:ascii="Times New Roman" w:hAnsi="Times New Roman"/>
          <w:sz w:val="24"/>
        </w:rPr>
      </w:pPr>
      <w:r w:rsidRPr="00BA3CAF">
        <w:rPr>
          <w:rFonts w:ascii="Times New Roman" w:hAnsi="Times New Roman"/>
          <w:sz w:val="24"/>
        </w:rPr>
        <w:t xml:space="preserve">Le </w:t>
      </w:r>
      <w:r w:rsidR="00027345" w:rsidRPr="00BA3CAF">
        <w:rPr>
          <w:rFonts w:ascii="Times New Roman" w:hAnsi="Times New Roman"/>
          <w:sz w:val="24"/>
        </w:rPr>
        <w:t>réaménagement de la structure des programmes</w:t>
      </w:r>
    </w:p>
    <w:p w14:paraId="35D53F07" w14:textId="77777777" w:rsidR="000E0800" w:rsidRPr="00BA3CAF" w:rsidRDefault="000E598B" w:rsidP="00BA3CAF">
      <w:pPr>
        <w:pStyle w:val="Paragraphedeliste"/>
        <w:numPr>
          <w:ilvl w:val="0"/>
          <w:numId w:val="4"/>
        </w:numPr>
        <w:tabs>
          <w:tab w:val="left" w:pos="898"/>
        </w:tabs>
        <w:jc w:val="both"/>
        <w:rPr>
          <w:rFonts w:ascii="Times New Roman" w:hAnsi="Times New Roman"/>
          <w:sz w:val="24"/>
        </w:rPr>
      </w:pPr>
      <w:r w:rsidRPr="00BA3CAF">
        <w:rPr>
          <w:rFonts w:ascii="Times New Roman" w:hAnsi="Times New Roman"/>
          <w:sz w:val="24"/>
        </w:rPr>
        <w:t>L’</w:t>
      </w:r>
      <w:r w:rsidR="007338A2" w:rsidRPr="00BA3CAF">
        <w:rPr>
          <w:rFonts w:ascii="Times New Roman" w:hAnsi="Times New Roman"/>
          <w:sz w:val="24"/>
        </w:rPr>
        <w:t>abolition, la création et la modification</w:t>
      </w:r>
      <w:r w:rsidR="00027345" w:rsidRPr="00BA3CAF">
        <w:rPr>
          <w:rFonts w:ascii="Times New Roman" w:hAnsi="Times New Roman"/>
          <w:sz w:val="24"/>
        </w:rPr>
        <w:t xml:space="preserve"> de cours</w:t>
      </w:r>
    </w:p>
    <w:p w14:paraId="50DFD273" w14:textId="0BF5434E" w:rsidR="00917A56" w:rsidRPr="00BA3CAF" w:rsidRDefault="001B2F16" w:rsidP="00BA3CAF">
      <w:pPr>
        <w:pStyle w:val="Paragraphedeliste"/>
        <w:numPr>
          <w:ilvl w:val="0"/>
          <w:numId w:val="4"/>
        </w:numPr>
        <w:tabs>
          <w:tab w:val="left" w:pos="898"/>
        </w:tabs>
        <w:jc w:val="both"/>
        <w:rPr>
          <w:rFonts w:ascii="Times New Roman" w:hAnsi="Times New Roman"/>
          <w:sz w:val="24"/>
        </w:rPr>
      </w:pPr>
      <w:r w:rsidRPr="00BA3CAF">
        <w:rPr>
          <w:rFonts w:ascii="Times New Roman" w:hAnsi="Times New Roman"/>
          <w:sz w:val="24"/>
        </w:rPr>
        <w:t xml:space="preserve">La création d’un cheminement </w:t>
      </w:r>
      <w:r w:rsidR="00DF4FA7">
        <w:rPr>
          <w:rFonts w:ascii="Times New Roman" w:hAnsi="Times New Roman"/>
          <w:sz w:val="24"/>
        </w:rPr>
        <w:t>inter</w:t>
      </w:r>
      <w:r w:rsidR="009C763B" w:rsidRPr="00BA3CAF">
        <w:rPr>
          <w:rFonts w:ascii="Times New Roman" w:hAnsi="Times New Roman"/>
          <w:sz w:val="24"/>
        </w:rPr>
        <w:t>universitaire</w:t>
      </w:r>
      <w:r w:rsidR="00917A56" w:rsidRPr="00BA3CAF">
        <w:rPr>
          <w:rFonts w:ascii="Times New Roman" w:hAnsi="Times New Roman"/>
          <w:sz w:val="24"/>
        </w:rPr>
        <w:t xml:space="preserve"> dans le programme baccalauréat spécialisé</w:t>
      </w:r>
    </w:p>
    <w:p w14:paraId="359956A0" w14:textId="77777777" w:rsidR="00916F41" w:rsidRPr="00BA3CAF" w:rsidRDefault="00916F41" w:rsidP="00BA3CAF">
      <w:pPr>
        <w:pStyle w:val="Paragraphedeliste"/>
        <w:tabs>
          <w:tab w:val="left" w:pos="898"/>
        </w:tabs>
        <w:ind w:left="360"/>
        <w:jc w:val="both"/>
        <w:rPr>
          <w:rFonts w:ascii="Times New Roman" w:hAnsi="Times New Roman"/>
          <w:sz w:val="24"/>
        </w:rPr>
      </w:pPr>
    </w:p>
    <w:p w14:paraId="5821ED3A" w14:textId="77777777" w:rsidR="00CD23E2" w:rsidRPr="00BA3CAF" w:rsidRDefault="00CD23E2" w:rsidP="00BA3CAF">
      <w:pPr>
        <w:pBdr>
          <w:top w:val="single" w:sz="4" w:space="1" w:color="auto"/>
        </w:pBdr>
        <w:tabs>
          <w:tab w:val="left" w:pos="898"/>
        </w:tabs>
        <w:jc w:val="both"/>
        <w:rPr>
          <w:rFonts w:ascii="Times New Roman" w:hAnsi="Times New Roman"/>
          <w:sz w:val="24"/>
        </w:rPr>
      </w:pPr>
    </w:p>
    <w:p w14:paraId="62B8A30C" w14:textId="10714696" w:rsidR="00027345" w:rsidRPr="00BA3CAF" w:rsidRDefault="00A91979" w:rsidP="00BA3CAF">
      <w:pPr>
        <w:pBdr>
          <w:top w:val="single" w:sz="4" w:space="1" w:color="auto"/>
        </w:pBdr>
        <w:tabs>
          <w:tab w:val="left" w:pos="898"/>
        </w:tabs>
        <w:jc w:val="both"/>
        <w:rPr>
          <w:rFonts w:ascii="Times New Roman" w:hAnsi="Times New Roman"/>
          <w:sz w:val="24"/>
        </w:rPr>
      </w:pPr>
      <w:r w:rsidRPr="00BA3CAF">
        <w:rPr>
          <w:rFonts w:ascii="Times New Roman" w:hAnsi="Times New Roman"/>
          <w:sz w:val="24"/>
        </w:rPr>
        <w:t>P</w:t>
      </w:r>
      <w:r w:rsidR="00C04A65" w:rsidRPr="00BA3CAF">
        <w:rPr>
          <w:rFonts w:ascii="Times New Roman" w:hAnsi="Times New Roman"/>
          <w:sz w:val="24"/>
        </w:rPr>
        <w:t xml:space="preserve">lusieurs </w:t>
      </w:r>
      <w:r w:rsidRPr="00BA3CAF">
        <w:rPr>
          <w:rFonts w:ascii="Times New Roman" w:hAnsi="Times New Roman"/>
          <w:sz w:val="24"/>
        </w:rPr>
        <w:t xml:space="preserve">raisons </w:t>
      </w:r>
      <w:r w:rsidR="00A2589C" w:rsidRPr="00BA3CAF">
        <w:rPr>
          <w:rFonts w:ascii="Times New Roman" w:hAnsi="Times New Roman"/>
          <w:sz w:val="24"/>
        </w:rPr>
        <w:t xml:space="preserve">motivent cette </w:t>
      </w:r>
      <w:r w:rsidR="00C04A65" w:rsidRPr="00BA3CAF">
        <w:rPr>
          <w:rFonts w:ascii="Times New Roman" w:hAnsi="Times New Roman"/>
          <w:sz w:val="24"/>
        </w:rPr>
        <w:t>réforme</w:t>
      </w:r>
      <w:r w:rsidR="00934D5F" w:rsidRPr="00BA3CAF">
        <w:rPr>
          <w:rFonts w:ascii="Times New Roman" w:hAnsi="Times New Roman"/>
          <w:sz w:val="24"/>
        </w:rPr>
        <w:t> </w:t>
      </w:r>
      <w:r w:rsidR="00A2589C" w:rsidRPr="00BA3CAF">
        <w:rPr>
          <w:rFonts w:ascii="Times New Roman" w:hAnsi="Times New Roman"/>
          <w:sz w:val="24"/>
        </w:rPr>
        <w:t xml:space="preserve">: </w:t>
      </w:r>
    </w:p>
    <w:p w14:paraId="6053F15A" w14:textId="77777777" w:rsidR="00027345" w:rsidRPr="00BA3CAF" w:rsidRDefault="00027345" w:rsidP="00BA3CAF">
      <w:pPr>
        <w:tabs>
          <w:tab w:val="left" w:pos="898"/>
        </w:tabs>
        <w:jc w:val="both"/>
        <w:rPr>
          <w:rFonts w:ascii="Times New Roman" w:hAnsi="Times New Roman"/>
          <w:sz w:val="24"/>
        </w:rPr>
      </w:pPr>
    </w:p>
    <w:p w14:paraId="0F5EFC6A" w14:textId="32A29A14" w:rsidR="009862CA" w:rsidRPr="00BA3CAF" w:rsidRDefault="00A2200C" w:rsidP="00BA3CAF">
      <w:pPr>
        <w:pStyle w:val="Paragraphedeliste"/>
        <w:numPr>
          <w:ilvl w:val="0"/>
          <w:numId w:val="1"/>
        </w:numPr>
        <w:tabs>
          <w:tab w:val="left" w:pos="898"/>
        </w:tabs>
        <w:jc w:val="both"/>
        <w:rPr>
          <w:rFonts w:ascii="Times New Roman" w:hAnsi="Times New Roman"/>
          <w:sz w:val="24"/>
        </w:rPr>
      </w:pPr>
      <w:r w:rsidRPr="00BA3CAF">
        <w:rPr>
          <w:rFonts w:ascii="Times New Roman" w:hAnsi="Times New Roman"/>
          <w:sz w:val="24"/>
        </w:rPr>
        <w:t xml:space="preserve">La structure actuelle est fondée sur cinq </w:t>
      </w:r>
      <w:r w:rsidR="00587D93" w:rsidRPr="00BA3CAF">
        <w:rPr>
          <w:rFonts w:ascii="Times New Roman" w:hAnsi="Times New Roman"/>
          <w:sz w:val="24"/>
        </w:rPr>
        <w:t>champs</w:t>
      </w:r>
      <w:r w:rsidRPr="00BA3CAF">
        <w:rPr>
          <w:rFonts w:ascii="Times New Roman" w:hAnsi="Times New Roman"/>
          <w:sz w:val="24"/>
        </w:rPr>
        <w:t xml:space="preserve"> : (1) pensée politique, (2) politique comparée, (3) forces et comportements, (4) administration et politiques publiques et (5) relations internationales. Elle </w:t>
      </w:r>
      <w:r w:rsidR="00587D93" w:rsidRPr="00BA3CAF">
        <w:rPr>
          <w:rFonts w:ascii="Times New Roman" w:hAnsi="Times New Roman"/>
          <w:sz w:val="24"/>
        </w:rPr>
        <w:t xml:space="preserve">date </w:t>
      </w:r>
      <w:r w:rsidR="00175D50" w:rsidRPr="00BA3CAF">
        <w:rPr>
          <w:rFonts w:ascii="Times New Roman" w:hAnsi="Times New Roman"/>
          <w:sz w:val="24"/>
        </w:rPr>
        <w:t>de pl</w:t>
      </w:r>
      <w:r w:rsidR="00A70C26" w:rsidRPr="00BA3CAF">
        <w:rPr>
          <w:rFonts w:ascii="Times New Roman" w:hAnsi="Times New Roman"/>
          <w:sz w:val="24"/>
        </w:rPr>
        <w:t>usieurs</w:t>
      </w:r>
      <w:r w:rsidR="00175D50" w:rsidRPr="00BA3CAF">
        <w:rPr>
          <w:rFonts w:ascii="Times New Roman" w:hAnsi="Times New Roman"/>
          <w:sz w:val="24"/>
        </w:rPr>
        <w:t xml:space="preserve"> décennies</w:t>
      </w:r>
      <w:r w:rsidR="00587D93" w:rsidRPr="00BA3CAF">
        <w:rPr>
          <w:rFonts w:ascii="Times New Roman" w:hAnsi="Times New Roman"/>
          <w:sz w:val="24"/>
        </w:rPr>
        <w:t>. Depuis,</w:t>
      </w:r>
      <w:r w:rsidR="00027345" w:rsidRPr="00BA3CAF">
        <w:rPr>
          <w:rFonts w:ascii="Times New Roman" w:hAnsi="Times New Roman"/>
          <w:sz w:val="24"/>
        </w:rPr>
        <w:t xml:space="preserve"> </w:t>
      </w:r>
      <w:r w:rsidR="00A6109F" w:rsidRPr="00BA3CAF">
        <w:rPr>
          <w:rFonts w:ascii="Times New Roman" w:hAnsi="Times New Roman"/>
          <w:sz w:val="24"/>
        </w:rPr>
        <w:t xml:space="preserve">notre corps professoral </w:t>
      </w:r>
      <w:r w:rsidR="00C02F6C" w:rsidRPr="00BA3CAF">
        <w:rPr>
          <w:rFonts w:ascii="Times New Roman" w:hAnsi="Times New Roman"/>
          <w:sz w:val="24"/>
        </w:rPr>
        <w:t>a évolué et</w:t>
      </w:r>
      <w:r w:rsidR="00027345" w:rsidRPr="00BA3CAF">
        <w:rPr>
          <w:rFonts w:ascii="Times New Roman" w:hAnsi="Times New Roman"/>
          <w:sz w:val="24"/>
        </w:rPr>
        <w:t xml:space="preserve"> la</w:t>
      </w:r>
      <w:r w:rsidR="00C02F6C" w:rsidRPr="00BA3CAF">
        <w:rPr>
          <w:rFonts w:ascii="Times New Roman" w:hAnsi="Times New Roman"/>
          <w:sz w:val="24"/>
        </w:rPr>
        <w:t xml:space="preserve"> </w:t>
      </w:r>
      <w:r w:rsidR="00BB1AAC" w:rsidRPr="00BA3CAF">
        <w:rPr>
          <w:rFonts w:ascii="Times New Roman" w:hAnsi="Times New Roman"/>
          <w:sz w:val="24"/>
        </w:rPr>
        <w:t>population</w:t>
      </w:r>
      <w:r w:rsidR="00C02F6C" w:rsidRPr="00BA3CAF">
        <w:rPr>
          <w:rFonts w:ascii="Times New Roman" w:hAnsi="Times New Roman"/>
          <w:sz w:val="24"/>
        </w:rPr>
        <w:t xml:space="preserve"> étudiante ég</w:t>
      </w:r>
      <w:r w:rsidR="00FE2E6C" w:rsidRPr="00BA3CAF">
        <w:rPr>
          <w:rFonts w:ascii="Times New Roman" w:hAnsi="Times New Roman"/>
          <w:sz w:val="24"/>
        </w:rPr>
        <w:t>alemen</w:t>
      </w:r>
      <w:r w:rsidR="007B23BB" w:rsidRPr="00BA3CAF">
        <w:rPr>
          <w:rFonts w:ascii="Times New Roman" w:hAnsi="Times New Roman"/>
          <w:sz w:val="24"/>
        </w:rPr>
        <w:t>t</w:t>
      </w:r>
      <w:r w:rsidR="00783FB9" w:rsidRPr="00BA3CAF">
        <w:rPr>
          <w:rFonts w:ascii="Times New Roman" w:hAnsi="Times New Roman"/>
          <w:sz w:val="24"/>
        </w:rPr>
        <w:t>,</w:t>
      </w:r>
      <w:r w:rsidR="00FE2E6C" w:rsidRPr="00BA3CAF">
        <w:rPr>
          <w:rFonts w:ascii="Times New Roman" w:hAnsi="Times New Roman"/>
          <w:sz w:val="24"/>
        </w:rPr>
        <w:t xml:space="preserve"> engendrant de nouveaux </w:t>
      </w:r>
      <w:r w:rsidR="00C02F6C" w:rsidRPr="00BA3CAF">
        <w:rPr>
          <w:rFonts w:ascii="Times New Roman" w:hAnsi="Times New Roman"/>
          <w:sz w:val="24"/>
        </w:rPr>
        <w:t>d</w:t>
      </w:r>
      <w:r w:rsidR="00604CB0" w:rsidRPr="00BA3CAF">
        <w:rPr>
          <w:rFonts w:ascii="Times New Roman" w:hAnsi="Times New Roman"/>
          <w:sz w:val="24"/>
        </w:rPr>
        <w:t xml:space="preserve">éfis. Plusieurs de ces défis ont été soulevés dans le </w:t>
      </w:r>
      <w:r w:rsidR="00170B70" w:rsidRPr="00BA3CAF">
        <w:rPr>
          <w:rFonts w:ascii="Times New Roman" w:hAnsi="Times New Roman"/>
          <w:bCs/>
          <w:sz w:val="24"/>
          <w:lang w:val="fr-FR"/>
        </w:rPr>
        <w:t>rapport d’auto-évaluation des programmes</w:t>
      </w:r>
      <w:r w:rsidR="003F18BC" w:rsidRPr="00BA3CAF">
        <w:rPr>
          <w:rFonts w:ascii="Times New Roman" w:hAnsi="Times New Roman"/>
          <w:bCs/>
          <w:sz w:val="24"/>
          <w:lang w:val="fr-FR"/>
        </w:rPr>
        <w:t xml:space="preserve"> </w:t>
      </w:r>
      <w:r w:rsidR="00170B70" w:rsidRPr="00BA3CAF">
        <w:rPr>
          <w:rFonts w:ascii="Times New Roman" w:hAnsi="Times New Roman"/>
          <w:bCs/>
          <w:sz w:val="24"/>
          <w:lang w:val="fr-FR"/>
        </w:rPr>
        <w:t>de la commission du premier cycle</w:t>
      </w:r>
      <w:r w:rsidR="00BB1AAC" w:rsidRPr="00BA3CAF">
        <w:rPr>
          <w:rFonts w:ascii="Times New Roman" w:hAnsi="Times New Roman"/>
          <w:bCs/>
          <w:sz w:val="24"/>
          <w:lang w:val="fr-FR"/>
        </w:rPr>
        <w:t xml:space="preserve"> datant de 2013</w:t>
      </w:r>
      <w:r w:rsidR="00604CB0" w:rsidRPr="00BA3CAF">
        <w:rPr>
          <w:rFonts w:ascii="Times New Roman" w:hAnsi="Times New Roman"/>
          <w:sz w:val="24"/>
        </w:rPr>
        <w:t>. Quoique l</w:t>
      </w:r>
      <w:r w:rsidR="00FE2E6C" w:rsidRPr="00BA3CAF">
        <w:rPr>
          <w:rFonts w:ascii="Times New Roman" w:hAnsi="Times New Roman"/>
          <w:sz w:val="24"/>
        </w:rPr>
        <w:t xml:space="preserve">a </w:t>
      </w:r>
      <w:r w:rsidR="00BB1AAC" w:rsidRPr="00BA3CAF">
        <w:rPr>
          <w:rFonts w:ascii="Times New Roman" w:hAnsi="Times New Roman"/>
          <w:sz w:val="24"/>
        </w:rPr>
        <w:t>majorité des recommandations aient</w:t>
      </w:r>
      <w:r w:rsidR="00FE2E6C" w:rsidRPr="00BA3CAF">
        <w:rPr>
          <w:rFonts w:ascii="Times New Roman" w:hAnsi="Times New Roman"/>
          <w:sz w:val="24"/>
        </w:rPr>
        <w:t xml:space="preserve"> été mise</w:t>
      </w:r>
      <w:r w:rsidR="00A1000F" w:rsidRPr="00BA3CAF">
        <w:rPr>
          <w:rFonts w:ascii="Times New Roman" w:hAnsi="Times New Roman"/>
          <w:sz w:val="24"/>
        </w:rPr>
        <w:t>s</w:t>
      </w:r>
      <w:r w:rsidR="00FE2E6C" w:rsidRPr="00BA3CAF">
        <w:rPr>
          <w:rFonts w:ascii="Times New Roman" w:hAnsi="Times New Roman"/>
          <w:sz w:val="24"/>
        </w:rPr>
        <w:t xml:space="preserve"> en application (clinique de choix de cours, </w:t>
      </w:r>
      <w:r w:rsidR="004B2A6E" w:rsidRPr="00BA3CAF">
        <w:rPr>
          <w:rFonts w:ascii="Times New Roman" w:hAnsi="Times New Roman"/>
          <w:sz w:val="24"/>
        </w:rPr>
        <w:t xml:space="preserve">réduction du nombre de cours aux choix, </w:t>
      </w:r>
      <w:r w:rsidR="00A41A8E" w:rsidRPr="00BA3CAF">
        <w:rPr>
          <w:rFonts w:ascii="Times New Roman" w:hAnsi="Times New Roman"/>
          <w:sz w:val="24"/>
        </w:rPr>
        <w:t xml:space="preserve">révision de la séance d’accueil, </w:t>
      </w:r>
      <w:r w:rsidR="00FE2E6C" w:rsidRPr="00BA3CAF">
        <w:rPr>
          <w:rFonts w:ascii="Times New Roman" w:hAnsi="Times New Roman"/>
          <w:sz w:val="24"/>
        </w:rPr>
        <w:t>création d’u</w:t>
      </w:r>
      <w:r w:rsidR="00604CB0" w:rsidRPr="00BA3CAF">
        <w:rPr>
          <w:rFonts w:ascii="Times New Roman" w:hAnsi="Times New Roman"/>
          <w:sz w:val="24"/>
        </w:rPr>
        <w:t xml:space="preserve">n cheminement </w:t>
      </w:r>
      <w:r w:rsidR="00604CB0" w:rsidRPr="00BA3CAF">
        <w:rPr>
          <w:rFonts w:ascii="Times New Roman" w:hAnsi="Times New Roman"/>
          <w:i/>
          <w:sz w:val="24"/>
        </w:rPr>
        <w:t>honor</w:t>
      </w:r>
      <w:r w:rsidR="00604CB0" w:rsidRPr="00BA3CAF">
        <w:rPr>
          <w:rFonts w:ascii="Times New Roman" w:hAnsi="Times New Roman"/>
          <w:sz w:val="24"/>
        </w:rPr>
        <w:t>, etc.),</w:t>
      </w:r>
      <w:r w:rsidR="00FE2E6C" w:rsidRPr="00BA3CAF">
        <w:rPr>
          <w:rFonts w:ascii="Times New Roman" w:hAnsi="Times New Roman"/>
          <w:sz w:val="24"/>
        </w:rPr>
        <w:t xml:space="preserve"> </w:t>
      </w:r>
      <w:r w:rsidR="005F68D2" w:rsidRPr="00BA3CAF">
        <w:rPr>
          <w:rFonts w:ascii="Times New Roman" w:hAnsi="Times New Roman"/>
          <w:sz w:val="24"/>
        </w:rPr>
        <w:t>certaines</w:t>
      </w:r>
      <w:r w:rsidR="00267664" w:rsidRPr="00BA3CAF">
        <w:rPr>
          <w:rFonts w:ascii="Times New Roman" w:hAnsi="Times New Roman"/>
          <w:sz w:val="24"/>
        </w:rPr>
        <w:t xml:space="preserve"> </w:t>
      </w:r>
      <w:r w:rsidR="00011821" w:rsidRPr="00BA3CAF">
        <w:rPr>
          <w:rFonts w:ascii="Times New Roman" w:hAnsi="Times New Roman"/>
          <w:sz w:val="24"/>
        </w:rPr>
        <w:t>problématiques</w:t>
      </w:r>
      <w:r w:rsidR="00267664" w:rsidRPr="00BA3CAF">
        <w:rPr>
          <w:rFonts w:ascii="Times New Roman" w:hAnsi="Times New Roman"/>
          <w:sz w:val="24"/>
        </w:rPr>
        <w:t xml:space="preserve"> nous invitent à </w:t>
      </w:r>
      <w:r w:rsidR="00011821" w:rsidRPr="00BA3CAF">
        <w:rPr>
          <w:rFonts w:ascii="Times New Roman" w:hAnsi="Times New Roman"/>
          <w:sz w:val="24"/>
        </w:rPr>
        <w:t>être proactif</w:t>
      </w:r>
      <w:r w:rsidR="00783FB9" w:rsidRPr="00BA3CAF">
        <w:rPr>
          <w:rFonts w:ascii="Times New Roman" w:hAnsi="Times New Roman"/>
          <w:sz w:val="24"/>
        </w:rPr>
        <w:t>s</w:t>
      </w:r>
      <w:r w:rsidR="00267664" w:rsidRPr="00BA3CAF">
        <w:rPr>
          <w:rFonts w:ascii="Times New Roman" w:hAnsi="Times New Roman"/>
          <w:sz w:val="24"/>
        </w:rPr>
        <w:t xml:space="preserve"> dans notre démarche</w:t>
      </w:r>
      <w:r w:rsidR="00FE2E6C" w:rsidRPr="00BA3CAF">
        <w:rPr>
          <w:rFonts w:ascii="Times New Roman" w:hAnsi="Times New Roman"/>
          <w:sz w:val="24"/>
        </w:rPr>
        <w:t xml:space="preserve">. </w:t>
      </w:r>
      <w:r w:rsidR="00395D04" w:rsidRPr="00BA3CAF">
        <w:rPr>
          <w:rFonts w:ascii="Times New Roman" w:hAnsi="Times New Roman"/>
          <w:sz w:val="24"/>
        </w:rPr>
        <w:t xml:space="preserve">Elles </w:t>
      </w:r>
      <w:r w:rsidR="005F68D2" w:rsidRPr="00BA3CAF">
        <w:rPr>
          <w:rFonts w:ascii="Times New Roman" w:hAnsi="Times New Roman"/>
          <w:sz w:val="24"/>
        </w:rPr>
        <w:t xml:space="preserve">ont été soulignées </w:t>
      </w:r>
      <w:r w:rsidR="003F18BC" w:rsidRPr="00BA3CAF">
        <w:rPr>
          <w:rFonts w:ascii="Times New Roman" w:hAnsi="Times New Roman"/>
          <w:sz w:val="24"/>
        </w:rPr>
        <w:t xml:space="preserve">par les </w:t>
      </w:r>
      <w:r w:rsidR="00C52FD3" w:rsidRPr="00BA3CAF">
        <w:rPr>
          <w:rFonts w:ascii="Times New Roman" w:hAnsi="Times New Roman"/>
          <w:sz w:val="24"/>
        </w:rPr>
        <w:t>collègues</w:t>
      </w:r>
      <w:r w:rsidR="00776EF5" w:rsidRPr="00BA3CAF">
        <w:rPr>
          <w:rFonts w:ascii="Times New Roman" w:hAnsi="Times New Roman"/>
          <w:sz w:val="24"/>
        </w:rPr>
        <w:t xml:space="preserve"> à la</w:t>
      </w:r>
      <w:r w:rsidR="003F18BC" w:rsidRPr="00BA3CAF">
        <w:rPr>
          <w:rFonts w:ascii="Times New Roman" w:hAnsi="Times New Roman"/>
          <w:sz w:val="24"/>
        </w:rPr>
        <w:t xml:space="preserve"> journée</w:t>
      </w:r>
      <w:r w:rsidR="00C52FD3" w:rsidRPr="00BA3CAF">
        <w:rPr>
          <w:rFonts w:ascii="Times New Roman" w:hAnsi="Times New Roman"/>
          <w:sz w:val="24"/>
        </w:rPr>
        <w:t xml:space="preserve"> de</w:t>
      </w:r>
      <w:r w:rsidR="003F18BC" w:rsidRPr="00BA3CAF">
        <w:rPr>
          <w:rFonts w:ascii="Times New Roman" w:hAnsi="Times New Roman"/>
          <w:sz w:val="24"/>
        </w:rPr>
        <w:t xml:space="preserve"> retraite </w:t>
      </w:r>
      <w:r w:rsidR="00776EF5" w:rsidRPr="00BA3CAF">
        <w:rPr>
          <w:rFonts w:ascii="Times New Roman" w:hAnsi="Times New Roman"/>
          <w:sz w:val="24"/>
        </w:rPr>
        <w:t xml:space="preserve">organisée par le </w:t>
      </w:r>
      <w:r w:rsidR="00F91181" w:rsidRPr="00BA3CAF">
        <w:rPr>
          <w:rFonts w:ascii="Times New Roman" w:hAnsi="Times New Roman"/>
          <w:sz w:val="24"/>
        </w:rPr>
        <w:t>d</w:t>
      </w:r>
      <w:r w:rsidR="00776EF5" w:rsidRPr="00BA3CAF">
        <w:rPr>
          <w:rFonts w:ascii="Times New Roman" w:hAnsi="Times New Roman"/>
          <w:sz w:val="24"/>
        </w:rPr>
        <w:t xml:space="preserve">épartement </w:t>
      </w:r>
      <w:r w:rsidR="003F18BC" w:rsidRPr="00BA3CAF">
        <w:rPr>
          <w:rFonts w:ascii="Times New Roman" w:hAnsi="Times New Roman"/>
          <w:sz w:val="24"/>
        </w:rPr>
        <w:t xml:space="preserve">au mois de décembre 2015. </w:t>
      </w:r>
    </w:p>
    <w:p w14:paraId="4A062581" w14:textId="77777777" w:rsidR="00776EF5" w:rsidRPr="00BA3CAF" w:rsidRDefault="00776EF5" w:rsidP="00BA3CAF">
      <w:pPr>
        <w:pStyle w:val="Paragraphedeliste"/>
        <w:tabs>
          <w:tab w:val="left" w:pos="898"/>
        </w:tabs>
        <w:ind w:left="360"/>
        <w:jc w:val="both"/>
        <w:rPr>
          <w:rFonts w:ascii="Times New Roman" w:hAnsi="Times New Roman"/>
          <w:sz w:val="24"/>
        </w:rPr>
      </w:pPr>
    </w:p>
    <w:p w14:paraId="68D9AC23" w14:textId="30D8538E" w:rsidR="00267664" w:rsidRPr="00BA3CAF" w:rsidRDefault="0075412F" w:rsidP="00BA3CAF">
      <w:pPr>
        <w:pStyle w:val="Paragraphedeliste"/>
        <w:numPr>
          <w:ilvl w:val="0"/>
          <w:numId w:val="1"/>
        </w:numPr>
        <w:tabs>
          <w:tab w:val="left" w:pos="898"/>
        </w:tabs>
        <w:jc w:val="both"/>
        <w:rPr>
          <w:rFonts w:ascii="Times New Roman" w:hAnsi="Times New Roman"/>
          <w:sz w:val="24"/>
        </w:rPr>
      </w:pPr>
      <w:r w:rsidRPr="00BA3CAF">
        <w:rPr>
          <w:rFonts w:ascii="Times New Roman" w:hAnsi="Times New Roman"/>
          <w:sz w:val="24"/>
        </w:rPr>
        <w:t xml:space="preserve">Le </w:t>
      </w:r>
      <w:r w:rsidR="00395D04" w:rsidRPr="00BA3CAF">
        <w:rPr>
          <w:rFonts w:ascii="Times New Roman" w:hAnsi="Times New Roman"/>
          <w:sz w:val="24"/>
        </w:rPr>
        <w:t>parcours décousu des étudiants</w:t>
      </w:r>
      <w:r w:rsidR="00D23E6F" w:rsidRPr="00BA3CAF">
        <w:rPr>
          <w:rFonts w:ascii="Times New Roman" w:hAnsi="Times New Roman"/>
          <w:sz w:val="24"/>
        </w:rPr>
        <w:t>(es)</w:t>
      </w:r>
      <w:r w:rsidR="00395D04" w:rsidRPr="00BA3CAF">
        <w:rPr>
          <w:rFonts w:ascii="Times New Roman" w:hAnsi="Times New Roman"/>
          <w:sz w:val="24"/>
        </w:rPr>
        <w:t xml:space="preserve"> </w:t>
      </w:r>
      <w:r w:rsidRPr="00BA3CAF">
        <w:rPr>
          <w:rFonts w:ascii="Times New Roman" w:hAnsi="Times New Roman"/>
          <w:sz w:val="24"/>
        </w:rPr>
        <w:t>est toujours un enjeu de taille qui retarde parfois la fin des études et nuit à l’attra</w:t>
      </w:r>
      <w:r w:rsidR="00636733" w:rsidRPr="00BA3CAF">
        <w:rPr>
          <w:rFonts w:ascii="Times New Roman" w:hAnsi="Times New Roman"/>
          <w:sz w:val="24"/>
        </w:rPr>
        <w:t>it</w:t>
      </w:r>
      <w:r w:rsidRPr="00BA3CAF">
        <w:rPr>
          <w:rFonts w:ascii="Times New Roman" w:hAnsi="Times New Roman"/>
          <w:sz w:val="24"/>
        </w:rPr>
        <w:t xml:space="preserve"> du programme. </w:t>
      </w:r>
      <w:r w:rsidR="0003252B" w:rsidRPr="00BA3CAF">
        <w:rPr>
          <w:rFonts w:ascii="Times New Roman" w:hAnsi="Times New Roman"/>
          <w:sz w:val="24"/>
        </w:rPr>
        <w:t>L</w:t>
      </w:r>
      <w:r w:rsidRPr="00BA3CAF">
        <w:rPr>
          <w:rFonts w:ascii="Times New Roman" w:hAnsi="Times New Roman"/>
          <w:sz w:val="24"/>
        </w:rPr>
        <w:t>’ensemble des cours suivis par un</w:t>
      </w:r>
      <w:r w:rsidR="00D23E6F" w:rsidRPr="00BA3CAF">
        <w:rPr>
          <w:rFonts w:ascii="Times New Roman" w:hAnsi="Times New Roman"/>
          <w:sz w:val="24"/>
        </w:rPr>
        <w:t>e ou un</w:t>
      </w:r>
      <w:r w:rsidRPr="00BA3CAF">
        <w:rPr>
          <w:rFonts w:ascii="Times New Roman" w:hAnsi="Times New Roman"/>
          <w:sz w:val="24"/>
        </w:rPr>
        <w:t xml:space="preserve"> étudiant manque de cohérence</w:t>
      </w:r>
      <w:r w:rsidR="00A97B88" w:rsidRPr="00BA3CAF">
        <w:rPr>
          <w:rFonts w:ascii="Times New Roman" w:hAnsi="Times New Roman"/>
          <w:sz w:val="24"/>
        </w:rPr>
        <w:t xml:space="preserve"> tant sur le plan pédagogique</w:t>
      </w:r>
      <w:r w:rsidRPr="00BA3CAF">
        <w:rPr>
          <w:rFonts w:ascii="Times New Roman" w:hAnsi="Times New Roman"/>
          <w:sz w:val="24"/>
        </w:rPr>
        <w:t xml:space="preserve"> que sur le plan académique. </w:t>
      </w:r>
      <w:r w:rsidR="0003252B" w:rsidRPr="00BA3CAF">
        <w:rPr>
          <w:rFonts w:ascii="Times New Roman" w:hAnsi="Times New Roman"/>
          <w:sz w:val="24"/>
        </w:rPr>
        <w:t>Par exemple, les étudiants</w:t>
      </w:r>
      <w:r w:rsidR="00D23E6F" w:rsidRPr="00BA3CAF">
        <w:rPr>
          <w:rFonts w:ascii="Times New Roman" w:hAnsi="Times New Roman"/>
          <w:sz w:val="24"/>
        </w:rPr>
        <w:t>(es)</w:t>
      </w:r>
      <w:r w:rsidR="0003252B" w:rsidRPr="00BA3CAF">
        <w:rPr>
          <w:rFonts w:ascii="Times New Roman" w:hAnsi="Times New Roman"/>
          <w:sz w:val="24"/>
        </w:rPr>
        <w:t xml:space="preserve"> se retrouvent souvent à choisir pêle-mêle des cours de 1</w:t>
      </w:r>
      <w:r w:rsidR="00BB1AAC" w:rsidRPr="00BA3CAF">
        <w:rPr>
          <w:rFonts w:ascii="Times New Roman" w:hAnsi="Times New Roman"/>
          <w:sz w:val="24"/>
          <w:vertAlign w:val="superscript"/>
        </w:rPr>
        <w:t>re</w:t>
      </w:r>
      <w:r w:rsidR="0003252B" w:rsidRPr="00BA3CAF">
        <w:rPr>
          <w:rFonts w:ascii="Times New Roman" w:hAnsi="Times New Roman"/>
          <w:sz w:val="24"/>
        </w:rPr>
        <w:t>, 2</w:t>
      </w:r>
      <w:r w:rsidR="0003252B" w:rsidRPr="00BA3CAF">
        <w:rPr>
          <w:rFonts w:ascii="Times New Roman" w:hAnsi="Times New Roman"/>
          <w:sz w:val="24"/>
          <w:vertAlign w:val="superscript"/>
        </w:rPr>
        <w:t>e</w:t>
      </w:r>
      <w:r w:rsidR="0003252B" w:rsidRPr="00BA3CAF">
        <w:rPr>
          <w:rFonts w:ascii="Times New Roman" w:hAnsi="Times New Roman"/>
          <w:sz w:val="24"/>
        </w:rPr>
        <w:t xml:space="preserve"> et 3</w:t>
      </w:r>
      <w:r w:rsidR="0003252B" w:rsidRPr="00BA3CAF">
        <w:rPr>
          <w:rFonts w:ascii="Times New Roman" w:hAnsi="Times New Roman"/>
          <w:sz w:val="24"/>
          <w:vertAlign w:val="superscript"/>
        </w:rPr>
        <w:t>e</w:t>
      </w:r>
      <w:r w:rsidR="0003252B" w:rsidRPr="00BA3CAF">
        <w:rPr>
          <w:rFonts w:ascii="Times New Roman" w:hAnsi="Times New Roman"/>
          <w:sz w:val="24"/>
        </w:rPr>
        <w:t xml:space="preserve"> année simultanément avec les risques d’échec que cela comporte. </w:t>
      </w:r>
      <w:r w:rsidRPr="00BA3CAF">
        <w:rPr>
          <w:rFonts w:ascii="Times New Roman" w:hAnsi="Times New Roman"/>
          <w:sz w:val="24"/>
        </w:rPr>
        <w:t>Cette absence de fil conducteur est probablement un des facteurs qui expliquent le pourcentage d’attrition relativement élevé de nos programmes spécialisés au 1</w:t>
      </w:r>
      <w:r w:rsidRPr="00BA3CAF">
        <w:rPr>
          <w:rFonts w:ascii="Times New Roman" w:hAnsi="Times New Roman"/>
          <w:sz w:val="24"/>
          <w:vertAlign w:val="superscript"/>
        </w:rPr>
        <w:t>e</w:t>
      </w:r>
      <w:r w:rsidR="001736D5" w:rsidRPr="00BA3CAF">
        <w:rPr>
          <w:rFonts w:ascii="Times New Roman" w:hAnsi="Times New Roman"/>
          <w:sz w:val="24"/>
          <w:vertAlign w:val="superscript"/>
        </w:rPr>
        <w:t>r</w:t>
      </w:r>
      <w:r w:rsidRPr="00BA3CAF">
        <w:rPr>
          <w:rFonts w:ascii="Times New Roman" w:hAnsi="Times New Roman"/>
          <w:sz w:val="24"/>
        </w:rPr>
        <w:t xml:space="preserve"> cyc</w:t>
      </w:r>
      <w:r w:rsidR="005B1E1C" w:rsidRPr="00BA3CAF">
        <w:rPr>
          <w:rFonts w:ascii="Times New Roman" w:hAnsi="Times New Roman"/>
          <w:sz w:val="24"/>
        </w:rPr>
        <w:t>le. Le taux de diplomation d’environ 45</w:t>
      </w:r>
      <w:r w:rsidR="00934D5F" w:rsidRPr="00BA3CAF">
        <w:rPr>
          <w:rFonts w:ascii="Times New Roman" w:hAnsi="Times New Roman"/>
          <w:sz w:val="24"/>
        </w:rPr>
        <w:t> </w:t>
      </w:r>
      <w:r w:rsidRPr="00BA3CAF">
        <w:rPr>
          <w:rFonts w:ascii="Times New Roman" w:hAnsi="Times New Roman"/>
          <w:sz w:val="24"/>
        </w:rPr>
        <w:t xml:space="preserve">% en moyenne (baccalauréat, majeure et mineure) est inférieur </w:t>
      </w:r>
      <w:r w:rsidR="00776EF5" w:rsidRPr="00BA3CAF">
        <w:rPr>
          <w:rFonts w:ascii="Times New Roman" w:hAnsi="Times New Roman"/>
          <w:sz w:val="24"/>
        </w:rPr>
        <w:t>à celui</w:t>
      </w:r>
      <w:r w:rsidRPr="00BA3CAF">
        <w:rPr>
          <w:rFonts w:ascii="Times New Roman" w:hAnsi="Times New Roman"/>
          <w:sz w:val="24"/>
        </w:rPr>
        <w:t xml:space="preserve"> des programmes en</w:t>
      </w:r>
      <w:r w:rsidR="005B1E1C" w:rsidRPr="00BA3CAF">
        <w:rPr>
          <w:rFonts w:ascii="Times New Roman" w:hAnsi="Times New Roman"/>
          <w:sz w:val="24"/>
        </w:rPr>
        <w:t xml:space="preserve"> sciences sociales de la FAS (approximativement 50</w:t>
      </w:r>
      <w:r w:rsidR="00934D5F" w:rsidRPr="00BA3CAF">
        <w:rPr>
          <w:rFonts w:ascii="Times New Roman" w:hAnsi="Times New Roman"/>
          <w:sz w:val="24"/>
        </w:rPr>
        <w:t> </w:t>
      </w:r>
      <w:r w:rsidRPr="00BA3CAF">
        <w:rPr>
          <w:rFonts w:ascii="Times New Roman" w:hAnsi="Times New Roman"/>
          <w:sz w:val="24"/>
        </w:rPr>
        <w:t>%)</w:t>
      </w:r>
      <w:r w:rsidR="002C1134" w:rsidRPr="00BA3CAF">
        <w:rPr>
          <w:rFonts w:ascii="Times New Roman" w:hAnsi="Times New Roman"/>
          <w:sz w:val="24"/>
        </w:rPr>
        <w:t xml:space="preserve">. </w:t>
      </w:r>
      <w:r w:rsidR="00395D04" w:rsidRPr="00BA3CAF">
        <w:rPr>
          <w:rFonts w:ascii="Times New Roman" w:hAnsi="Times New Roman"/>
          <w:sz w:val="24"/>
        </w:rPr>
        <w:t>Force est de constater que la structure des programmes n’offre pas les conditions optimales à la réussite de la majorité de nos étudiants</w:t>
      </w:r>
      <w:r w:rsidR="00D23E6F" w:rsidRPr="00BA3CAF">
        <w:rPr>
          <w:rFonts w:ascii="Times New Roman" w:hAnsi="Times New Roman"/>
          <w:sz w:val="24"/>
        </w:rPr>
        <w:t>(es)</w:t>
      </w:r>
      <w:r w:rsidR="00395D04" w:rsidRPr="00BA3CAF">
        <w:rPr>
          <w:rFonts w:ascii="Times New Roman" w:hAnsi="Times New Roman"/>
          <w:sz w:val="24"/>
        </w:rPr>
        <w:t xml:space="preserve">. </w:t>
      </w:r>
      <w:r w:rsidRPr="00BA3CAF">
        <w:rPr>
          <w:rFonts w:ascii="Times New Roman" w:hAnsi="Times New Roman"/>
          <w:sz w:val="24"/>
        </w:rPr>
        <w:t>Également, l</w:t>
      </w:r>
      <w:r w:rsidR="00C02F6C" w:rsidRPr="00BA3CAF">
        <w:rPr>
          <w:rFonts w:ascii="Times New Roman" w:hAnsi="Times New Roman"/>
          <w:sz w:val="24"/>
        </w:rPr>
        <w:t>e nombre d’inscription</w:t>
      </w:r>
      <w:r w:rsidR="007A455A" w:rsidRPr="00BA3CAF">
        <w:rPr>
          <w:rFonts w:ascii="Times New Roman" w:hAnsi="Times New Roman"/>
          <w:sz w:val="24"/>
        </w:rPr>
        <w:t>s</w:t>
      </w:r>
      <w:r w:rsidR="00C02F6C" w:rsidRPr="00BA3CAF">
        <w:rPr>
          <w:rFonts w:ascii="Times New Roman" w:hAnsi="Times New Roman"/>
          <w:sz w:val="24"/>
        </w:rPr>
        <w:t xml:space="preserve"> dans ces programmes est en baisse </w:t>
      </w:r>
      <w:r w:rsidR="00A41A8E" w:rsidRPr="00BA3CAF">
        <w:rPr>
          <w:rFonts w:ascii="Times New Roman" w:hAnsi="Times New Roman"/>
          <w:sz w:val="24"/>
        </w:rPr>
        <w:t>depuis deux ans</w:t>
      </w:r>
      <w:r w:rsidR="00CD74F1" w:rsidRPr="00BA3CAF">
        <w:rPr>
          <w:rFonts w:ascii="Times New Roman" w:hAnsi="Times New Roman"/>
          <w:sz w:val="24"/>
        </w:rPr>
        <w:t>.</w:t>
      </w:r>
      <w:r w:rsidR="00C5469F" w:rsidRPr="00BA3CAF">
        <w:rPr>
          <w:rFonts w:ascii="Times New Roman" w:hAnsi="Times New Roman"/>
          <w:sz w:val="24"/>
        </w:rPr>
        <w:t xml:space="preserve"> </w:t>
      </w:r>
      <w:r w:rsidR="007B5BA3" w:rsidRPr="00BA3CAF">
        <w:rPr>
          <w:rFonts w:ascii="Times New Roman" w:hAnsi="Times New Roman"/>
          <w:sz w:val="24"/>
        </w:rPr>
        <w:t>Dans ce contexte, l</w:t>
      </w:r>
      <w:r w:rsidR="00FE2E6C" w:rsidRPr="00BA3CAF">
        <w:rPr>
          <w:rFonts w:ascii="Times New Roman" w:hAnsi="Times New Roman"/>
          <w:sz w:val="24"/>
        </w:rPr>
        <w:t>a structure actuelle</w:t>
      </w:r>
      <w:r w:rsidR="00A1000F" w:rsidRPr="00BA3CAF">
        <w:rPr>
          <w:rFonts w:ascii="Times New Roman" w:hAnsi="Times New Roman"/>
          <w:sz w:val="24"/>
        </w:rPr>
        <w:t xml:space="preserve">, </w:t>
      </w:r>
      <w:r w:rsidR="007B5BA3" w:rsidRPr="00BA3CAF">
        <w:rPr>
          <w:rFonts w:ascii="Times New Roman" w:hAnsi="Times New Roman"/>
          <w:sz w:val="24"/>
        </w:rPr>
        <w:t>surtout</w:t>
      </w:r>
      <w:r w:rsidR="00FE2E6C" w:rsidRPr="00BA3CAF">
        <w:rPr>
          <w:rFonts w:ascii="Times New Roman" w:hAnsi="Times New Roman"/>
          <w:sz w:val="24"/>
        </w:rPr>
        <w:t xml:space="preserve"> de notre baccalauréat spécialisé</w:t>
      </w:r>
      <w:r w:rsidR="00A1000F" w:rsidRPr="00BA3CAF">
        <w:rPr>
          <w:rFonts w:ascii="Times New Roman" w:hAnsi="Times New Roman"/>
          <w:sz w:val="24"/>
        </w:rPr>
        <w:t>,</w:t>
      </w:r>
      <w:r w:rsidR="00FE2E6C" w:rsidRPr="00BA3CAF">
        <w:rPr>
          <w:rFonts w:ascii="Times New Roman" w:hAnsi="Times New Roman"/>
          <w:sz w:val="24"/>
        </w:rPr>
        <w:t xml:space="preserve"> </w:t>
      </w:r>
      <w:r w:rsidRPr="00BA3CAF">
        <w:rPr>
          <w:rFonts w:ascii="Times New Roman" w:hAnsi="Times New Roman"/>
          <w:sz w:val="24"/>
        </w:rPr>
        <w:t>doit être repensée</w:t>
      </w:r>
      <w:r w:rsidR="00395D04" w:rsidRPr="00BA3CAF">
        <w:rPr>
          <w:rFonts w:ascii="Times New Roman" w:hAnsi="Times New Roman"/>
          <w:sz w:val="24"/>
        </w:rPr>
        <w:t>. L</w:t>
      </w:r>
      <w:r w:rsidRPr="00BA3CAF">
        <w:rPr>
          <w:rFonts w:ascii="Times New Roman" w:hAnsi="Times New Roman"/>
          <w:sz w:val="24"/>
        </w:rPr>
        <w:t>oin d’être immobile</w:t>
      </w:r>
      <w:r w:rsidR="007B23BB" w:rsidRPr="00BA3CAF">
        <w:rPr>
          <w:rFonts w:ascii="Times New Roman" w:hAnsi="Times New Roman"/>
          <w:sz w:val="24"/>
        </w:rPr>
        <w:t>s</w:t>
      </w:r>
      <w:r w:rsidR="00395D04" w:rsidRPr="00BA3CAF">
        <w:rPr>
          <w:rFonts w:ascii="Times New Roman" w:hAnsi="Times New Roman"/>
          <w:sz w:val="24"/>
        </w:rPr>
        <w:t>,</w:t>
      </w:r>
      <w:r w:rsidRPr="00BA3CAF">
        <w:rPr>
          <w:rFonts w:ascii="Times New Roman" w:hAnsi="Times New Roman"/>
          <w:sz w:val="24"/>
        </w:rPr>
        <w:t xml:space="preserve"> les départements de science politique d</w:t>
      </w:r>
      <w:r w:rsidR="00B1047E" w:rsidRPr="00BA3CAF">
        <w:rPr>
          <w:rFonts w:ascii="Times New Roman" w:hAnsi="Times New Roman"/>
          <w:sz w:val="24"/>
        </w:rPr>
        <w:t>es autres universités modifient</w:t>
      </w:r>
      <w:r w:rsidRPr="00BA3CAF">
        <w:rPr>
          <w:rFonts w:ascii="Times New Roman" w:hAnsi="Times New Roman"/>
          <w:sz w:val="24"/>
        </w:rPr>
        <w:t xml:space="preserve"> leur</w:t>
      </w:r>
      <w:r w:rsidR="00395D04" w:rsidRPr="00BA3CAF">
        <w:rPr>
          <w:rFonts w:ascii="Times New Roman" w:hAnsi="Times New Roman"/>
          <w:sz w:val="24"/>
        </w:rPr>
        <w:t>s</w:t>
      </w:r>
      <w:r w:rsidRPr="00BA3CAF">
        <w:rPr>
          <w:rFonts w:ascii="Times New Roman" w:hAnsi="Times New Roman"/>
          <w:sz w:val="24"/>
        </w:rPr>
        <w:t xml:space="preserve"> programmes</w:t>
      </w:r>
      <w:r w:rsidR="00395D04" w:rsidRPr="00BA3CAF">
        <w:rPr>
          <w:rFonts w:ascii="Times New Roman" w:hAnsi="Times New Roman"/>
          <w:sz w:val="24"/>
        </w:rPr>
        <w:t xml:space="preserve"> et nous devons rivaliser </w:t>
      </w:r>
      <w:r w:rsidR="00323B66" w:rsidRPr="00BA3CAF">
        <w:rPr>
          <w:rFonts w:ascii="Times New Roman" w:hAnsi="Times New Roman"/>
          <w:sz w:val="24"/>
        </w:rPr>
        <w:t xml:space="preserve">d’audace </w:t>
      </w:r>
      <w:r w:rsidR="00395D04" w:rsidRPr="00BA3CAF">
        <w:rPr>
          <w:rFonts w:ascii="Times New Roman" w:hAnsi="Times New Roman"/>
          <w:sz w:val="24"/>
        </w:rPr>
        <w:t>afin</w:t>
      </w:r>
      <w:r w:rsidR="00A974E6">
        <w:rPr>
          <w:rFonts w:ascii="Times New Roman" w:hAnsi="Times New Roman"/>
          <w:sz w:val="24"/>
        </w:rPr>
        <w:t xml:space="preserve"> </w:t>
      </w:r>
      <w:r w:rsidR="00BB1AAC" w:rsidRPr="00BA3CAF">
        <w:rPr>
          <w:rFonts w:ascii="Times New Roman" w:hAnsi="Times New Roman"/>
          <w:sz w:val="24"/>
        </w:rPr>
        <w:t>d’au minimu</w:t>
      </w:r>
      <w:r w:rsidR="00A974E6">
        <w:rPr>
          <w:rFonts w:ascii="Times New Roman" w:hAnsi="Times New Roman"/>
          <w:sz w:val="24"/>
        </w:rPr>
        <w:t xml:space="preserve">m </w:t>
      </w:r>
      <w:r w:rsidR="00395D04" w:rsidRPr="00BA3CAF">
        <w:rPr>
          <w:rFonts w:ascii="Times New Roman" w:hAnsi="Times New Roman"/>
          <w:sz w:val="24"/>
        </w:rPr>
        <w:t>maintenir nos inscriptions.</w:t>
      </w:r>
      <w:r w:rsidR="00C65027" w:rsidRPr="00BA3CAF">
        <w:rPr>
          <w:rFonts w:ascii="Times New Roman" w:hAnsi="Times New Roman"/>
          <w:sz w:val="24"/>
        </w:rPr>
        <w:t xml:space="preserve"> </w:t>
      </w:r>
    </w:p>
    <w:p w14:paraId="01ADB899" w14:textId="77777777" w:rsidR="00892B07" w:rsidRPr="00BA3CAF" w:rsidRDefault="00892B07" w:rsidP="00BA3CAF">
      <w:pPr>
        <w:pStyle w:val="Paragraphedeliste"/>
        <w:tabs>
          <w:tab w:val="left" w:pos="898"/>
        </w:tabs>
        <w:ind w:left="360"/>
        <w:jc w:val="both"/>
        <w:rPr>
          <w:rFonts w:ascii="Times New Roman" w:hAnsi="Times New Roman"/>
          <w:sz w:val="24"/>
        </w:rPr>
      </w:pPr>
    </w:p>
    <w:p w14:paraId="008F7F0E" w14:textId="36184742" w:rsidR="007B5BA3" w:rsidRPr="00BA3CAF" w:rsidRDefault="007B5BA3" w:rsidP="00BA3CAF">
      <w:pPr>
        <w:pStyle w:val="Paragraphedeliste"/>
        <w:numPr>
          <w:ilvl w:val="0"/>
          <w:numId w:val="1"/>
        </w:numPr>
        <w:tabs>
          <w:tab w:val="left" w:pos="898"/>
        </w:tabs>
        <w:jc w:val="both"/>
        <w:rPr>
          <w:rFonts w:ascii="Times New Roman" w:hAnsi="Times New Roman"/>
          <w:sz w:val="24"/>
        </w:rPr>
      </w:pPr>
      <w:r w:rsidRPr="00BA3CAF">
        <w:rPr>
          <w:rFonts w:ascii="Times New Roman" w:hAnsi="Times New Roman"/>
          <w:sz w:val="24"/>
        </w:rPr>
        <w:t>L’arrimage entre la structure des programmes et les expertises du c</w:t>
      </w:r>
      <w:r w:rsidR="007A455A" w:rsidRPr="00BA3CAF">
        <w:rPr>
          <w:rFonts w:ascii="Times New Roman" w:hAnsi="Times New Roman"/>
          <w:sz w:val="24"/>
        </w:rPr>
        <w:t xml:space="preserve">orps professoral </w:t>
      </w:r>
      <w:r w:rsidR="008E4BE0" w:rsidRPr="00BA3CAF">
        <w:rPr>
          <w:rFonts w:ascii="Times New Roman" w:hAnsi="Times New Roman"/>
          <w:sz w:val="24"/>
        </w:rPr>
        <w:t>est déficient et contribue à la dévalorisation de certains cours</w:t>
      </w:r>
      <w:r w:rsidRPr="00BA3CAF">
        <w:rPr>
          <w:rFonts w:ascii="Times New Roman" w:hAnsi="Times New Roman"/>
          <w:sz w:val="24"/>
        </w:rPr>
        <w:t xml:space="preserve">. </w:t>
      </w:r>
      <w:r w:rsidR="008E4BE0" w:rsidRPr="00BA3CAF">
        <w:rPr>
          <w:rFonts w:ascii="Times New Roman" w:hAnsi="Times New Roman"/>
          <w:sz w:val="24"/>
        </w:rPr>
        <w:t xml:space="preserve">L’existence de bloc par </w:t>
      </w:r>
      <w:r w:rsidR="00267664" w:rsidRPr="00BA3CAF">
        <w:rPr>
          <w:rFonts w:ascii="Times New Roman" w:hAnsi="Times New Roman"/>
          <w:sz w:val="24"/>
        </w:rPr>
        <w:t xml:space="preserve">champs </w:t>
      </w:r>
      <w:r w:rsidR="008E4BE0" w:rsidRPr="00BA3CAF">
        <w:rPr>
          <w:rFonts w:ascii="Times New Roman" w:hAnsi="Times New Roman"/>
          <w:sz w:val="24"/>
        </w:rPr>
        <w:t>ne reflète</w:t>
      </w:r>
      <w:r w:rsidR="00267664" w:rsidRPr="00BA3CAF">
        <w:rPr>
          <w:rFonts w:ascii="Times New Roman" w:hAnsi="Times New Roman"/>
          <w:sz w:val="24"/>
        </w:rPr>
        <w:t xml:space="preserve"> pas la présence </w:t>
      </w:r>
      <w:r w:rsidR="00A92C42" w:rsidRPr="00BA3CAF">
        <w:rPr>
          <w:rFonts w:ascii="Times New Roman" w:hAnsi="Times New Roman"/>
          <w:sz w:val="24"/>
        </w:rPr>
        <w:t>de professeurs</w:t>
      </w:r>
      <w:r w:rsidR="00267664" w:rsidRPr="00BA3CAF">
        <w:rPr>
          <w:rFonts w:ascii="Times New Roman" w:hAnsi="Times New Roman"/>
          <w:sz w:val="24"/>
        </w:rPr>
        <w:t xml:space="preserve"> en politi</w:t>
      </w:r>
      <w:r w:rsidR="008E4BE0" w:rsidRPr="00BA3CAF">
        <w:rPr>
          <w:rFonts w:ascii="Times New Roman" w:hAnsi="Times New Roman"/>
          <w:sz w:val="24"/>
        </w:rPr>
        <w:t>ques québécoises et canadiennes et</w:t>
      </w:r>
      <w:r w:rsidR="00A92C42" w:rsidRPr="00BA3CAF">
        <w:rPr>
          <w:rFonts w:ascii="Times New Roman" w:hAnsi="Times New Roman"/>
          <w:sz w:val="24"/>
        </w:rPr>
        <w:t xml:space="preserve"> </w:t>
      </w:r>
      <w:r w:rsidR="00267664" w:rsidRPr="00BA3CAF">
        <w:rPr>
          <w:rFonts w:ascii="Times New Roman" w:hAnsi="Times New Roman"/>
          <w:sz w:val="24"/>
        </w:rPr>
        <w:t>l</w:t>
      </w:r>
      <w:r w:rsidR="00B87B8E" w:rsidRPr="00BA3CAF">
        <w:rPr>
          <w:rFonts w:ascii="Times New Roman" w:hAnsi="Times New Roman"/>
          <w:sz w:val="24"/>
        </w:rPr>
        <w:t>a transversalité de plus en plus fréquente des nouveaux cours entre les champs de la science politique</w:t>
      </w:r>
      <w:r w:rsidR="008E4BE0" w:rsidRPr="00BA3CAF">
        <w:rPr>
          <w:rFonts w:ascii="Times New Roman" w:hAnsi="Times New Roman"/>
          <w:sz w:val="24"/>
        </w:rPr>
        <w:t xml:space="preserve">. </w:t>
      </w:r>
      <w:r w:rsidR="002303F4" w:rsidRPr="00BA3CAF">
        <w:rPr>
          <w:rFonts w:ascii="Times New Roman" w:hAnsi="Times New Roman"/>
          <w:sz w:val="24"/>
        </w:rPr>
        <w:t>Le cours de p</w:t>
      </w:r>
      <w:r w:rsidR="00D62D14" w:rsidRPr="00BA3CAF">
        <w:rPr>
          <w:rFonts w:ascii="Times New Roman" w:hAnsi="Times New Roman"/>
          <w:sz w:val="24"/>
        </w:rPr>
        <w:t>olitiques urbaines appartient-il</w:t>
      </w:r>
      <w:r w:rsidR="001736D5" w:rsidRPr="00BA3CAF">
        <w:rPr>
          <w:rFonts w:ascii="Times New Roman" w:hAnsi="Times New Roman"/>
          <w:sz w:val="24"/>
        </w:rPr>
        <w:t xml:space="preserve"> au champ</w:t>
      </w:r>
      <w:r w:rsidR="002303F4" w:rsidRPr="00BA3CAF">
        <w:rPr>
          <w:rFonts w:ascii="Times New Roman" w:hAnsi="Times New Roman"/>
          <w:sz w:val="24"/>
        </w:rPr>
        <w:t xml:space="preserve"> de la politique comparé</w:t>
      </w:r>
      <w:r w:rsidR="00BB1AAC" w:rsidRPr="00BA3CAF">
        <w:rPr>
          <w:rFonts w:ascii="Times New Roman" w:hAnsi="Times New Roman"/>
          <w:sz w:val="24"/>
        </w:rPr>
        <w:t>e</w:t>
      </w:r>
      <w:r w:rsidR="002303F4" w:rsidRPr="00BA3CAF">
        <w:rPr>
          <w:rFonts w:ascii="Times New Roman" w:hAnsi="Times New Roman"/>
          <w:sz w:val="24"/>
        </w:rPr>
        <w:t xml:space="preserve">, de l’administration et politiques publiques ou de forces et comportements? </w:t>
      </w:r>
      <w:r w:rsidR="00917A56" w:rsidRPr="00BA3CAF">
        <w:rPr>
          <w:rFonts w:ascii="Times New Roman" w:hAnsi="Times New Roman"/>
          <w:sz w:val="24"/>
        </w:rPr>
        <w:t>En fin de compte, l</w:t>
      </w:r>
      <w:r w:rsidR="00267664" w:rsidRPr="00BA3CAF">
        <w:rPr>
          <w:rFonts w:ascii="Times New Roman" w:hAnsi="Times New Roman"/>
          <w:sz w:val="24"/>
        </w:rPr>
        <w:t>a structure des programmes e</w:t>
      </w:r>
      <w:r w:rsidR="00A1000F" w:rsidRPr="00BA3CAF">
        <w:rPr>
          <w:rFonts w:ascii="Times New Roman" w:hAnsi="Times New Roman"/>
          <w:sz w:val="24"/>
        </w:rPr>
        <w:t>s</w:t>
      </w:r>
      <w:r w:rsidR="00267664" w:rsidRPr="00BA3CAF">
        <w:rPr>
          <w:rFonts w:ascii="Times New Roman" w:hAnsi="Times New Roman"/>
          <w:sz w:val="24"/>
        </w:rPr>
        <w:t>t de plus en plus décalé</w:t>
      </w:r>
      <w:r w:rsidR="00917A56" w:rsidRPr="00BA3CAF">
        <w:rPr>
          <w:rFonts w:ascii="Times New Roman" w:hAnsi="Times New Roman"/>
          <w:sz w:val="24"/>
        </w:rPr>
        <w:t xml:space="preserve">e </w:t>
      </w:r>
      <w:r w:rsidR="00A1000F" w:rsidRPr="00BA3CAF">
        <w:rPr>
          <w:rFonts w:ascii="Times New Roman" w:hAnsi="Times New Roman"/>
          <w:sz w:val="24"/>
        </w:rPr>
        <w:t>par rapport</w:t>
      </w:r>
      <w:r w:rsidR="008E4BE0" w:rsidRPr="00BA3CAF">
        <w:rPr>
          <w:rFonts w:ascii="Times New Roman" w:hAnsi="Times New Roman"/>
          <w:sz w:val="24"/>
        </w:rPr>
        <w:t xml:space="preserve"> à</w:t>
      </w:r>
      <w:r w:rsidR="00917A56" w:rsidRPr="00BA3CAF">
        <w:rPr>
          <w:rFonts w:ascii="Times New Roman" w:hAnsi="Times New Roman"/>
          <w:sz w:val="24"/>
        </w:rPr>
        <w:t xml:space="preserve"> l’offre de cours et ne </w:t>
      </w:r>
      <w:r w:rsidR="002303F4" w:rsidRPr="00BA3CAF">
        <w:rPr>
          <w:rFonts w:ascii="Times New Roman" w:hAnsi="Times New Roman"/>
          <w:sz w:val="24"/>
        </w:rPr>
        <w:t>maximise</w:t>
      </w:r>
      <w:r w:rsidR="00917A56" w:rsidRPr="00BA3CAF">
        <w:rPr>
          <w:rFonts w:ascii="Times New Roman" w:hAnsi="Times New Roman"/>
          <w:sz w:val="24"/>
        </w:rPr>
        <w:t xml:space="preserve"> pas </w:t>
      </w:r>
      <w:r w:rsidR="002303F4" w:rsidRPr="00BA3CAF">
        <w:rPr>
          <w:rFonts w:ascii="Times New Roman" w:hAnsi="Times New Roman"/>
          <w:sz w:val="24"/>
        </w:rPr>
        <w:t xml:space="preserve">le plein potentiel </w:t>
      </w:r>
      <w:r w:rsidR="00917A56" w:rsidRPr="00BA3CAF">
        <w:rPr>
          <w:rFonts w:ascii="Times New Roman" w:hAnsi="Times New Roman"/>
          <w:sz w:val="24"/>
        </w:rPr>
        <w:t xml:space="preserve">du département en matière de recherche. </w:t>
      </w:r>
    </w:p>
    <w:p w14:paraId="1C09FBC8" w14:textId="77777777" w:rsidR="00776EF5" w:rsidRPr="00BA3CAF" w:rsidRDefault="00776EF5" w:rsidP="00BA3CAF">
      <w:pPr>
        <w:pStyle w:val="Paragraphedeliste"/>
        <w:jc w:val="both"/>
        <w:rPr>
          <w:rFonts w:ascii="Times New Roman" w:hAnsi="Times New Roman"/>
          <w:sz w:val="24"/>
        </w:rPr>
      </w:pPr>
    </w:p>
    <w:p w14:paraId="460CDAE7" w14:textId="4C4FBE19" w:rsidR="007E4ADF" w:rsidRPr="00BA3CAF" w:rsidRDefault="00776EF5" w:rsidP="00BA3CAF">
      <w:pPr>
        <w:pStyle w:val="Paragraphedeliste"/>
        <w:numPr>
          <w:ilvl w:val="0"/>
          <w:numId w:val="1"/>
        </w:numPr>
        <w:tabs>
          <w:tab w:val="left" w:pos="898"/>
        </w:tabs>
        <w:jc w:val="both"/>
        <w:rPr>
          <w:rFonts w:ascii="Times New Roman" w:hAnsi="Times New Roman"/>
          <w:sz w:val="24"/>
        </w:rPr>
      </w:pPr>
      <w:r w:rsidRPr="00BA3CAF">
        <w:rPr>
          <w:rFonts w:ascii="Times New Roman" w:hAnsi="Times New Roman"/>
          <w:sz w:val="24"/>
        </w:rPr>
        <w:t xml:space="preserve">La récente réforme majeure du baccalauréat </w:t>
      </w:r>
      <w:r w:rsidR="000B6A75" w:rsidRPr="00BA3CAF">
        <w:rPr>
          <w:rFonts w:ascii="Times New Roman" w:hAnsi="Times New Roman"/>
          <w:sz w:val="24"/>
        </w:rPr>
        <w:t>en études internationales</w:t>
      </w:r>
      <w:r w:rsidRPr="00BA3CAF">
        <w:rPr>
          <w:rFonts w:ascii="Times New Roman" w:hAnsi="Times New Roman"/>
          <w:sz w:val="24"/>
        </w:rPr>
        <w:t xml:space="preserve"> </w:t>
      </w:r>
      <w:r w:rsidR="007E4ADF" w:rsidRPr="00BA3CAF">
        <w:rPr>
          <w:rFonts w:ascii="Times New Roman" w:hAnsi="Times New Roman"/>
          <w:sz w:val="24"/>
        </w:rPr>
        <w:t xml:space="preserve">en vigueur depuis mars 2015 </w:t>
      </w:r>
      <w:r w:rsidRPr="00BA3CAF">
        <w:rPr>
          <w:rFonts w:ascii="Times New Roman" w:hAnsi="Times New Roman"/>
          <w:sz w:val="24"/>
        </w:rPr>
        <w:t>délaisse les orientations disciplinaires (science politique, droit, économie et histoire) au profit d’orientations multidisciplinaires conformément à sa raison d’être</w:t>
      </w:r>
      <w:r w:rsidR="000B6A75" w:rsidRPr="00BA3CAF">
        <w:rPr>
          <w:rFonts w:ascii="Times New Roman" w:hAnsi="Times New Roman"/>
          <w:sz w:val="24"/>
        </w:rPr>
        <w:t>. De fait, les étudiants</w:t>
      </w:r>
      <w:r w:rsidR="00D23E6F" w:rsidRPr="00BA3CAF">
        <w:rPr>
          <w:rFonts w:ascii="Times New Roman" w:hAnsi="Times New Roman"/>
          <w:sz w:val="24"/>
        </w:rPr>
        <w:t>(es)</w:t>
      </w:r>
      <w:r w:rsidR="000B6A75" w:rsidRPr="00BA3CAF">
        <w:rPr>
          <w:rFonts w:ascii="Times New Roman" w:hAnsi="Times New Roman"/>
          <w:sz w:val="24"/>
        </w:rPr>
        <w:t xml:space="preserve"> intéressés d’abord et avant tout par la politique internationale n’ont plus de programme répondant à leurs intérêts. Cette </w:t>
      </w:r>
      <w:r w:rsidR="00BB1AAC" w:rsidRPr="00BA3CAF">
        <w:rPr>
          <w:rFonts w:ascii="Times New Roman" w:hAnsi="Times New Roman"/>
          <w:sz w:val="24"/>
        </w:rPr>
        <w:t>population</w:t>
      </w:r>
      <w:r w:rsidR="000B6A75" w:rsidRPr="00BA3CAF">
        <w:rPr>
          <w:rFonts w:ascii="Times New Roman" w:hAnsi="Times New Roman"/>
          <w:sz w:val="24"/>
        </w:rPr>
        <w:t xml:space="preserve"> en quelque</w:t>
      </w:r>
      <w:r w:rsidR="007B23BB" w:rsidRPr="00BA3CAF">
        <w:rPr>
          <w:rFonts w:ascii="Times New Roman" w:hAnsi="Times New Roman"/>
          <w:sz w:val="24"/>
        </w:rPr>
        <w:t xml:space="preserve"> sorte</w:t>
      </w:r>
      <w:r w:rsidR="000B6A75" w:rsidRPr="00BA3CAF">
        <w:rPr>
          <w:rFonts w:ascii="Times New Roman" w:hAnsi="Times New Roman"/>
          <w:sz w:val="24"/>
        </w:rPr>
        <w:t xml:space="preserve"> itinérante représente un bassin d’étudiants</w:t>
      </w:r>
      <w:r w:rsidR="00D23E6F" w:rsidRPr="00BA3CAF">
        <w:rPr>
          <w:rFonts w:ascii="Times New Roman" w:hAnsi="Times New Roman"/>
          <w:sz w:val="24"/>
        </w:rPr>
        <w:t>(es)</w:t>
      </w:r>
      <w:r w:rsidR="00BB1AAC" w:rsidRPr="00BA3CAF">
        <w:rPr>
          <w:rFonts w:ascii="Times New Roman" w:hAnsi="Times New Roman"/>
          <w:sz w:val="24"/>
        </w:rPr>
        <w:t xml:space="preserve"> considérable</w:t>
      </w:r>
      <w:r w:rsidR="000B6A75" w:rsidRPr="00BA3CAF">
        <w:rPr>
          <w:rFonts w:ascii="Times New Roman" w:hAnsi="Times New Roman"/>
          <w:sz w:val="24"/>
        </w:rPr>
        <w:t xml:space="preserve">. </w:t>
      </w:r>
      <w:r w:rsidR="007E4ADF" w:rsidRPr="00BA3CAF">
        <w:rPr>
          <w:rFonts w:ascii="Times New Roman" w:hAnsi="Times New Roman"/>
          <w:sz w:val="24"/>
        </w:rPr>
        <w:t>À</w:t>
      </w:r>
      <w:r w:rsidR="000B6A75" w:rsidRPr="00BA3CAF">
        <w:rPr>
          <w:rFonts w:ascii="Times New Roman" w:hAnsi="Times New Roman"/>
          <w:sz w:val="24"/>
        </w:rPr>
        <w:t xml:space="preserve"> </w:t>
      </w:r>
      <w:r w:rsidR="007E4ADF" w:rsidRPr="00BA3CAF">
        <w:rPr>
          <w:rFonts w:ascii="Times New Roman" w:hAnsi="Times New Roman"/>
          <w:sz w:val="24"/>
        </w:rPr>
        <w:t>l’automne</w:t>
      </w:r>
      <w:r w:rsidR="00934D5F" w:rsidRPr="00BA3CAF">
        <w:rPr>
          <w:rFonts w:ascii="Times New Roman" w:hAnsi="Times New Roman"/>
          <w:sz w:val="24"/>
        </w:rPr>
        <w:t> </w:t>
      </w:r>
      <w:r w:rsidR="000B6A75" w:rsidRPr="00BA3CAF">
        <w:rPr>
          <w:rFonts w:ascii="Times New Roman" w:hAnsi="Times New Roman"/>
          <w:sz w:val="24"/>
        </w:rPr>
        <w:t>201</w:t>
      </w:r>
      <w:r w:rsidR="007E4ADF" w:rsidRPr="00BA3CAF">
        <w:rPr>
          <w:rFonts w:ascii="Times New Roman" w:hAnsi="Times New Roman"/>
          <w:sz w:val="24"/>
        </w:rPr>
        <w:t xml:space="preserve">5, </w:t>
      </w:r>
      <w:r w:rsidR="00950A39" w:rsidRPr="00BA3CAF">
        <w:rPr>
          <w:rFonts w:ascii="Times New Roman" w:hAnsi="Times New Roman"/>
          <w:sz w:val="24"/>
        </w:rPr>
        <w:t>143</w:t>
      </w:r>
      <w:r w:rsidR="007E4ADF" w:rsidRPr="00BA3CAF">
        <w:rPr>
          <w:rFonts w:ascii="Times New Roman" w:hAnsi="Times New Roman"/>
          <w:sz w:val="24"/>
        </w:rPr>
        <w:t xml:space="preserve"> étudiants</w:t>
      </w:r>
      <w:r w:rsidR="00D23E6F" w:rsidRPr="00BA3CAF">
        <w:rPr>
          <w:rFonts w:ascii="Times New Roman" w:hAnsi="Times New Roman"/>
          <w:sz w:val="24"/>
        </w:rPr>
        <w:t>(es)</w:t>
      </w:r>
      <w:r w:rsidR="007E4ADF" w:rsidRPr="00BA3CAF">
        <w:rPr>
          <w:rFonts w:ascii="Times New Roman" w:hAnsi="Times New Roman"/>
          <w:sz w:val="24"/>
        </w:rPr>
        <w:t xml:space="preserve"> avaie</w:t>
      </w:r>
      <w:r w:rsidR="00AD18DF" w:rsidRPr="00BA3CAF">
        <w:rPr>
          <w:rFonts w:ascii="Times New Roman" w:hAnsi="Times New Roman"/>
          <w:sz w:val="24"/>
        </w:rPr>
        <w:t>nt choisi</w:t>
      </w:r>
      <w:r w:rsidR="00950A39" w:rsidRPr="00BA3CAF">
        <w:rPr>
          <w:rFonts w:ascii="Times New Roman" w:hAnsi="Times New Roman"/>
          <w:sz w:val="24"/>
        </w:rPr>
        <w:t xml:space="preserve"> science politique, 75 droit, 28 économie, 7</w:t>
      </w:r>
      <w:r w:rsidR="007E4ADF" w:rsidRPr="00BA3CAF">
        <w:rPr>
          <w:rFonts w:ascii="Times New Roman" w:hAnsi="Times New Roman"/>
          <w:sz w:val="24"/>
        </w:rPr>
        <w:t xml:space="preserve"> histoire</w:t>
      </w:r>
      <w:r w:rsidR="00950A39" w:rsidRPr="00BA3CAF">
        <w:rPr>
          <w:rFonts w:ascii="Times New Roman" w:hAnsi="Times New Roman"/>
          <w:sz w:val="24"/>
        </w:rPr>
        <w:t xml:space="preserve"> et 56 développement international</w:t>
      </w:r>
      <w:r w:rsidR="007E4ADF" w:rsidRPr="00BA3CAF">
        <w:rPr>
          <w:rFonts w:ascii="Times New Roman" w:hAnsi="Times New Roman"/>
          <w:sz w:val="24"/>
        </w:rPr>
        <w:t>. Considérant la présence d’une masse critique de professeurs en politique comparée et relations internationales au département, nous</w:t>
      </w:r>
      <w:r w:rsidR="00D93FF1" w:rsidRPr="00BA3CAF">
        <w:rPr>
          <w:rFonts w:ascii="Times New Roman" w:hAnsi="Times New Roman"/>
          <w:sz w:val="24"/>
        </w:rPr>
        <w:t xml:space="preserve"> nous devons de réfléchir sur le</w:t>
      </w:r>
      <w:r w:rsidR="007E4ADF" w:rsidRPr="00BA3CAF">
        <w:rPr>
          <w:rFonts w:ascii="Times New Roman" w:hAnsi="Times New Roman"/>
          <w:sz w:val="24"/>
        </w:rPr>
        <w:t xml:space="preserve"> </w:t>
      </w:r>
      <w:r w:rsidRPr="00BA3CAF">
        <w:rPr>
          <w:rFonts w:ascii="Times New Roman" w:hAnsi="Times New Roman"/>
          <w:sz w:val="24"/>
        </w:rPr>
        <w:t xml:space="preserve">repositionnement de notre programme phare en mettant en valeur la dimension internationale du cursus. </w:t>
      </w:r>
    </w:p>
    <w:p w14:paraId="76369FE7" w14:textId="77777777" w:rsidR="007E4ADF" w:rsidRPr="00BA3CAF" w:rsidRDefault="007E4ADF" w:rsidP="00BA3CAF">
      <w:pPr>
        <w:pStyle w:val="Paragraphedeliste"/>
        <w:jc w:val="both"/>
        <w:rPr>
          <w:rFonts w:ascii="Times New Roman" w:hAnsi="Times New Roman"/>
          <w:sz w:val="24"/>
        </w:rPr>
      </w:pPr>
    </w:p>
    <w:p w14:paraId="07E02785" w14:textId="05D3F7EF" w:rsidR="0069256A" w:rsidRDefault="009862CA" w:rsidP="00C23EBF">
      <w:pPr>
        <w:tabs>
          <w:tab w:val="left" w:pos="898"/>
        </w:tabs>
        <w:jc w:val="both"/>
        <w:rPr>
          <w:rFonts w:ascii="Times New Roman" w:hAnsi="Times New Roman"/>
          <w:sz w:val="24"/>
        </w:rPr>
      </w:pPr>
      <w:r w:rsidRPr="00BA3CAF">
        <w:rPr>
          <w:rFonts w:ascii="Times New Roman" w:hAnsi="Times New Roman"/>
          <w:sz w:val="24"/>
        </w:rPr>
        <w:t xml:space="preserve">Compte tenu de son ampleur, la réforme des programmes au premier cycle en science politique constitue une étape importante pour notre développement futur. </w:t>
      </w:r>
      <w:r w:rsidR="00BB1AAC" w:rsidRPr="00BA3CAF">
        <w:rPr>
          <w:rFonts w:ascii="Times New Roman" w:hAnsi="Times New Roman"/>
          <w:sz w:val="24"/>
        </w:rPr>
        <w:t>S</w:t>
      </w:r>
      <w:r w:rsidR="0084003C" w:rsidRPr="00BA3CAF">
        <w:rPr>
          <w:rFonts w:ascii="Times New Roman" w:hAnsi="Times New Roman"/>
          <w:sz w:val="24"/>
        </w:rPr>
        <w:t>on succès dépend de</w:t>
      </w:r>
      <w:r w:rsidRPr="00BA3CAF">
        <w:rPr>
          <w:rFonts w:ascii="Times New Roman" w:hAnsi="Times New Roman"/>
          <w:sz w:val="24"/>
        </w:rPr>
        <w:t xml:space="preserve"> la collaboration des </w:t>
      </w:r>
      <w:r w:rsidR="00BB1AAC" w:rsidRPr="00BA3CAF">
        <w:rPr>
          <w:rFonts w:ascii="Times New Roman" w:hAnsi="Times New Roman"/>
          <w:sz w:val="24"/>
        </w:rPr>
        <w:t xml:space="preserve">parties prenantes, </w:t>
      </w:r>
      <w:r w:rsidRPr="00BA3CAF">
        <w:rPr>
          <w:rFonts w:ascii="Times New Roman" w:hAnsi="Times New Roman"/>
          <w:sz w:val="24"/>
        </w:rPr>
        <w:t xml:space="preserve">soit la </w:t>
      </w:r>
      <w:r w:rsidR="00BC73F7" w:rsidRPr="00BA3CAF">
        <w:rPr>
          <w:rFonts w:ascii="Times New Roman" w:hAnsi="Times New Roman"/>
          <w:sz w:val="24"/>
        </w:rPr>
        <w:t>C</w:t>
      </w:r>
      <w:r w:rsidRPr="00BA3CAF">
        <w:rPr>
          <w:rFonts w:ascii="Times New Roman" w:hAnsi="Times New Roman"/>
          <w:sz w:val="24"/>
        </w:rPr>
        <w:t>ommission du 1</w:t>
      </w:r>
      <w:r w:rsidRPr="00BA3CAF">
        <w:rPr>
          <w:rFonts w:ascii="Times New Roman" w:hAnsi="Times New Roman"/>
          <w:sz w:val="24"/>
          <w:vertAlign w:val="superscript"/>
        </w:rPr>
        <w:t>er</w:t>
      </w:r>
      <w:r w:rsidR="00BB1AAC" w:rsidRPr="00BA3CAF">
        <w:rPr>
          <w:rFonts w:ascii="Times New Roman" w:hAnsi="Times New Roman"/>
          <w:sz w:val="24"/>
        </w:rPr>
        <w:t xml:space="preserve"> cycle et</w:t>
      </w:r>
      <w:r w:rsidRPr="00BA3CAF">
        <w:rPr>
          <w:rFonts w:ascii="Times New Roman" w:hAnsi="Times New Roman"/>
          <w:sz w:val="24"/>
        </w:rPr>
        <w:t xml:space="preserve"> l’Assemblée départementale. </w:t>
      </w:r>
    </w:p>
    <w:p w14:paraId="02C85A43" w14:textId="77777777" w:rsidR="00BF12CD" w:rsidRDefault="00BF12CD" w:rsidP="00C23EBF">
      <w:pPr>
        <w:tabs>
          <w:tab w:val="left" w:pos="898"/>
        </w:tabs>
        <w:jc w:val="both"/>
        <w:rPr>
          <w:rFonts w:ascii="Times New Roman" w:hAnsi="Times New Roman"/>
          <w:sz w:val="24"/>
        </w:rPr>
      </w:pPr>
    </w:p>
    <w:p w14:paraId="20B61FF5" w14:textId="77777777" w:rsidR="0069256A" w:rsidRPr="00BA3CAF" w:rsidRDefault="0069256A" w:rsidP="00C23EBF">
      <w:pPr>
        <w:pBdr>
          <w:top w:val="single" w:sz="4" w:space="0" w:color="auto"/>
        </w:pBdr>
        <w:tabs>
          <w:tab w:val="left" w:pos="898"/>
        </w:tabs>
        <w:jc w:val="both"/>
        <w:rPr>
          <w:rFonts w:ascii="Times New Roman" w:hAnsi="Times New Roman"/>
          <w:sz w:val="24"/>
        </w:rPr>
      </w:pPr>
    </w:p>
    <w:p w14:paraId="33EDB4C8" w14:textId="77777777" w:rsidR="0091262C" w:rsidRPr="00BA3CAF" w:rsidRDefault="00C26F8E" w:rsidP="00BA3CAF">
      <w:pPr>
        <w:pStyle w:val="Paragraphedeliste"/>
        <w:numPr>
          <w:ilvl w:val="0"/>
          <w:numId w:val="5"/>
        </w:numPr>
        <w:tabs>
          <w:tab w:val="left" w:pos="898"/>
        </w:tabs>
        <w:jc w:val="both"/>
        <w:rPr>
          <w:rFonts w:ascii="Times New Roman" w:hAnsi="Times New Roman"/>
          <w:sz w:val="24"/>
          <w:u w:val="single"/>
        </w:rPr>
      </w:pPr>
      <w:r w:rsidRPr="00BA3CAF">
        <w:rPr>
          <w:rFonts w:ascii="Times New Roman" w:hAnsi="Times New Roman"/>
          <w:sz w:val="24"/>
          <w:u w:val="single"/>
        </w:rPr>
        <w:t>Réaménagement de la structure des programmes</w:t>
      </w:r>
    </w:p>
    <w:p w14:paraId="413D2AF5" w14:textId="05DB89C9" w:rsidR="00366EFA" w:rsidRPr="00BA3CAF" w:rsidRDefault="001871FD" w:rsidP="00BA3CAF">
      <w:pPr>
        <w:tabs>
          <w:tab w:val="left" w:pos="898"/>
        </w:tabs>
        <w:spacing w:before="240" w:after="120"/>
        <w:jc w:val="both"/>
        <w:rPr>
          <w:rFonts w:ascii="Times New Roman" w:hAnsi="Times New Roman"/>
          <w:sz w:val="24"/>
        </w:rPr>
      </w:pPr>
      <w:r w:rsidRPr="00BA3CAF">
        <w:rPr>
          <w:rFonts w:ascii="Times New Roman" w:hAnsi="Times New Roman"/>
          <w:sz w:val="24"/>
        </w:rPr>
        <w:t xml:space="preserve">La présente réflexion est essentiellement basée sur la recherche d’une proposition permettant </w:t>
      </w:r>
      <w:r w:rsidR="001736D5" w:rsidRPr="00BA3CAF">
        <w:rPr>
          <w:rFonts w:ascii="Times New Roman" w:hAnsi="Times New Roman"/>
          <w:sz w:val="24"/>
        </w:rPr>
        <w:t>suffisamment</w:t>
      </w:r>
      <w:r w:rsidR="00892B07" w:rsidRPr="00BA3CAF">
        <w:rPr>
          <w:rFonts w:ascii="Times New Roman" w:hAnsi="Times New Roman"/>
          <w:sz w:val="24"/>
        </w:rPr>
        <w:t xml:space="preserve"> de flexibilité </w:t>
      </w:r>
      <w:r w:rsidR="00803AF9" w:rsidRPr="00BA3CAF">
        <w:rPr>
          <w:rFonts w:ascii="Times New Roman" w:hAnsi="Times New Roman"/>
          <w:sz w:val="24"/>
        </w:rPr>
        <w:t>afin de</w:t>
      </w:r>
      <w:r w:rsidR="00892B07" w:rsidRPr="00BA3CAF">
        <w:rPr>
          <w:rFonts w:ascii="Times New Roman" w:hAnsi="Times New Roman"/>
          <w:sz w:val="24"/>
        </w:rPr>
        <w:t xml:space="preserve"> </w:t>
      </w:r>
      <w:r w:rsidRPr="00BA3CAF">
        <w:rPr>
          <w:rFonts w:ascii="Times New Roman" w:hAnsi="Times New Roman"/>
          <w:sz w:val="24"/>
        </w:rPr>
        <w:t>mettre en valeur</w:t>
      </w:r>
      <w:r w:rsidR="00892B07" w:rsidRPr="00BA3CAF">
        <w:rPr>
          <w:rFonts w:ascii="Times New Roman" w:hAnsi="Times New Roman"/>
          <w:sz w:val="24"/>
        </w:rPr>
        <w:t xml:space="preserve"> les experti</w:t>
      </w:r>
      <w:r w:rsidRPr="00BA3CAF">
        <w:rPr>
          <w:rFonts w:ascii="Times New Roman" w:hAnsi="Times New Roman"/>
          <w:sz w:val="24"/>
        </w:rPr>
        <w:t>ses de l’ensemble du corps professoral</w:t>
      </w:r>
      <w:r w:rsidR="00892B07" w:rsidRPr="00BA3CAF">
        <w:rPr>
          <w:rFonts w:ascii="Times New Roman" w:hAnsi="Times New Roman"/>
          <w:sz w:val="24"/>
        </w:rPr>
        <w:t xml:space="preserve"> tout en étant </w:t>
      </w:r>
      <w:r w:rsidR="00803AF9" w:rsidRPr="00BA3CAF">
        <w:rPr>
          <w:rFonts w:ascii="Times New Roman" w:hAnsi="Times New Roman"/>
          <w:sz w:val="24"/>
        </w:rPr>
        <w:t>adaptée</w:t>
      </w:r>
      <w:r w:rsidR="00892B07" w:rsidRPr="00BA3CAF">
        <w:rPr>
          <w:rFonts w:ascii="Times New Roman" w:hAnsi="Times New Roman"/>
          <w:sz w:val="24"/>
        </w:rPr>
        <w:t xml:space="preserve"> </w:t>
      </w:r>
      <w:r w:rsidR="00366EFA" w:rsidRPr="00BA3CAF">
        <w:rPr>
          <w:rFonts w:ascii="Times New Roman" w:hAnsi="Times New Roman"/>
          <w:sz w:val="24"/>
        </w:rPr>
        <w:t>aux intérêts des étudiants</w:t>
      </w:r>
      <w:r w:rsidR="00D23E6F" w:rsidRPr="00BA3CAF">
        <w:rPr>
          <w:rFonts w:ascii="Times New Roman" w:hAnsi="Times New Roman"/>
          <w:sz w:val="24"/>
        </w:rPr>
        <w:t>(es)</w:t>
      </w:r>
      <w:r w:rsidRPr="00BA3CAF">
        <w:rPr>
          <w:rFonts w:ascii="Times New Roman" w:hAnsi="Times New Roman"/>
          <w:sz w:val="24"/>
        </w:rPr>
        <w:t xml:space="preserve">. La structure actuelle, même avec </w:t>
      </w:r>
      <w:r w:rsidR="008C4B8B" w:rsidRPr="00BA3CAF">
        <w:rPr>
          <w:rFonts w:ascii="Times New Roman" w:hAnsi="Times New Roman"/>
          <w:sz w:val="24"/>
        </w:rPr>
        <w:t>l’ajout ou le retrait de champs</w:t>
      </w:r>
      <w:r w:rsidRPr="00BA3CAF">
        <w:rPr>
          <w:rFonts w:ascii="Times New Roman" w:hAnsi="Times New Roman"/>
          <w:sz w:val="24"/>
        </w:rPr>
        <w:t xml:space="preserve">, peut difficilement atteindre cet objectif. </w:t>
      </w:r>
    </w:p>
    <w:p w14:paraId="62A5CBB9" w14:textId="735E2792" w:rsidR="00A92D65" w:rsidRPr="00BA3CAF" w:rsidRDefault="0091262C" w:rsidP="00BA3CAF">
      <w:pPr>
        <w:tabs>
          <w:tab w:val="left" w:pos="898"/>
        </w:tabs>
        <w:spacing w:before="240" w:after="120"/>
        <w:jc w:val="both"/>
        <w:rPr>
          <w:rFonts w:ascii="Times New Roman" w:hAnsi="Times New Roman"/>
          <w:sz w:val="24"/>
        </w:rPr>
      </w:pPr>
      <w:r w:rsidRPr="00BA3CAF">
        <w:rPr>
          <w:rFonts w:ascii="Times New Roman" w:hAnsi="Times New Roman"/>
          <w:sz w:val="24"/>
        </w:rPr>
        <w:t>A</w:t>
      </w:r>
      <w:r w:rsidR="00A33DAE" w:rsidRPr="00BA3CAF">
        <w:rPr>
          <w:rFonts w:ascii="Times New Roman" w:hAnsi="Times New Roman"/>
          <w:sz w:val="24"/>
        </w:rPr>
        <w:t xml:space="preserve">ctuellement organisée </w:t>
      </w:r>
      <w:r w:rsidR="00366EFA" w:rsidRPr="00BA3CAF">
        <w:rPr>
          <w:rFonts w:ascii="Times New Roman" w:hAnsi="Times New Roman"/>
          <w:sz w:val="24"/>
        </w:rPr>
        <w:t>par champs</w:t>
      </w:r>
      <w:r w:rsidR="00A33DAE" w:rsidRPr="00BA3CAF">
        <w:rPr>
          <w:rFonts w:ascii="Times New Roman" w:hAnsi="Times New Roman"/>
          <w:sz w:val="24"/>
        </w:rPr>
        <w:t xml:space="preserve">, </w:t>
      </w:r>
      <w:r w:rsidR="001871FD" w:rsidRPr="00BA3CAF">
        <w:rPr>
          <w:rFonts w:ascii="Times New Roman" w:hAnsi="Times New Roman"/>
          <w:sz w:val="24"/>
        </w:rPr>
        <w:t xml:space="preserve">la structure </w:t>
      </w:r>
      <w:r w:rsidR="00803AF9" w:rsidRPr="00BA3CAF">
        <w:rPr>
          <w:rFonts w:ascii="Times New Roman" w:hAnsi="Times New Roman"/>
          <w:sz w:val="24"/>
        </w:rPr>
        <w:t xml:space="preserve">proposée </w:t>
      </w:r>
      <w:r w:rsidR="001871FD" w:rsidRPr="00BA3CAF">
        <w:rPr>
          <w:rFonts w:ascii="Times New Roman" w:hAnsi="Times New Roman"/>
          <w:sz w:val="24"/>
        </w:rPr>
        <w:t>reflèterait</w:t>
      </w:r>
      <w:r w:rsidR="000F2F2F" w:rsidRPr="00BA3CAF">
        <w:rPr>
          <w:rFonts w:ascii="Times New Roman" w:hAnsi="Times New Roman"/>
          <w:sz w:val="24"/>
        </w:rPr>
        <w:t xml:space="preserve"> </w:t>
      </w:r>
      <w:r w:rsidR="00A33DAE" w:rsidRPr="00BA3CAF">
        <w:rPr>
          <w:rFonts w:ascii="Times New Roman" w:hAnsi="Times New Roman"/>
          <w:sz w:val="24"/>
        </w:rPr>
        <w:t xml:space="preserve">désormais la </w:t>
      </w:r>
      <w:r w:rsidR="00A33DAE" w:rsidRPr="00BA3CAF">
        <w:rPr>
          <w:rFonts w:ascii="Times New Roman" w:hAnsi="Times New Roman"/>
          <w:b/>
          <w:sz w:val="24"/>
        </w:rPr>
        <w:t>progression des apprentissages</w:t>
      </w:r>
      <w:r w:rsidR="00A33DAE" w:rsidRPr="00BA3CAF">
        <w:rPr>
          <w:rFonts w:ascii="Times New Roman" w:hAnsi="Times New Roman"/>
          <w:sz w:val="24"/>
        </w:rPr>
        <w:t>.</w:t>
      </w:r>
      <w:r w:rsidR="00366EFA" w:rsidRPr="00BA3CAF">
        <w:rPr>
          <w:rFonts w:ascii="Times New Roman" w:hAnsi="Times New Roman"/>
          <w:sz w:val="24"/>
        </w:rPr>
        <w:t xml:space="preserve"> Ici, le réaménagement de la structure est pensé en premier lieu en fonction du baccalauréat spécialisé. Ceci dit, les modifications à la majeure et la mineure </w:t>
      </w:r>
      <w:r w:rsidR="00803AF9" w:rsidRPr="00BA3CAF">
        <w:rPr>
          <w:rFonts w:ascii="Times New Roman" w:hAnsi="Times New Roman"/>
          <w:sz w:val="24"/>
        </w:rPr>
        <w:t>en découleront</w:t>
      </w:r>
      <w:r w:rsidR="00366EFA" w:rsidRPr="00BA3CAF">
        <w:rPr>
          <w:rFonts w:ascii="Times New Roman" w:hAnsi="Times New Roman"/>
          <w:sz w:val="24"/>
        </w:rPr>
        <w:t xml:space="preserve"> par souci d’uniformité. </w:t>
      </w:r>
      <w:r w:rsidR="00A92D65" w:rsidRPr="00BA3CAF">
        <w:rPr>
          <w:rFonts w:ascii="Times New Roman" w:hAnsi="Times New Roman"/>
          <w:sz w:val="24"/>
        </w:rPr>
        <w:t>La nouvelle version du baccalauréat en science politique donnera accès aux programmes de ma</w:t>
      </w:r>
      <w:r w:rsidR="007B23BB" w:rsidRPr="00BA3CAF">
        <w:rPr>
          <w:rFonts w:ascii="Times New Roman" w:hAnsi="Times New Roman"/>
          <w:sz w:val="24"/>
        </w:rPr>
        <w:t>î</w:t>
      </w:r>
      <w:r w:rsidR="00A92D65" w:rsidRPr="00BA3CAF">
        <w:rPr>
          <w:rFonts w:ascii="Times New Roman" w:hAnsi="Times New Roman"/>
          <w:sz w:val="24"/>
        </w:rPr>
        <w:t>trise</w:t>
      </w:r>
      <w:r w:rsidR="00E618AB" w:rsidRPr="00BA3CAF">
        <w:rPr>
          <w:rFonts w:ascii="Times New Roman" w:hAnsi="Times New Roman"/>
          <w:sz w:val="24"/>
        </w:rPr>
        <w:t>,</w:t>
      </w:r>
      <w:r w:rsidR="00A92D65" w:rsidRPr="00BA3CAF">
        <w:rPr>
          <w:rFonts w:ascii="Times New Roman" w:hAnsi="Times New Roman"/>
          <w:sz w:val="24"/>
        </w:rPr>
        <w:t xml:space="preserve"> que cela soit la MAPI ou l’orientation recherche (mémoire/travail dirigé). </w:t>
      </w:r>
      <w:r w:rsidR="00E618AB" w:rsidRPr="00BA3CAF">
        <w:rPr>
          <w:rFonts w:ascii="Times New Roman" w:hAnsi="Times New Roman"/>
          <w:sz w:val="24"/>
        </w:rPr>
        <w:t>En fait, c</w:t>
      </w:r>
      <w:r w:rsidR="00A92D65" w:rsidRPr="00BA3CAF">
        <w:rPr>
          <w:rFonts w:ascii="Times New Roman" w:hAnsi="Times New Roman"/>
          <w:sz w:val="24"/>
        </w:rPr>
        <w:t>ette nouvelle version s’inscrit en continuité avec la structure des programmes des cycles supérieurs où l’étudiant</w:t>
      </w:r>
      <w:r w:rsidR="00D23E6F" w:rsidRPr="00BA3CAF">
        <w:rPr>
          <w:rFonts w:ascii="Times New Roman" w:hAnsi="Times New Roman"/>
          <w:sz w:val="24"/>
        </w:rPr>
        <w:t>(e)</w:t>
      </w:r>
      <w:r w:rsidR="00A92D65" w:rsidRPr="00BA3CAF">
        <w:rPr>
          <w:rFonts w:ascii="Times New Roman" w:hAnsi="Times New Roman"/>
          <w:sz w:val="24"/>
        </w:rPr>
        <w:t xml:space="preserve"> choisi</w:t>
      </w:r>
      <w:r w:rsidR="003267DF" w:rsidRPr="00BA3CAF">
        <w:rPr>
          <w:rFonts w:ascii="Times New Roman" w:hAnsi="Times New Roman"/>
          <w:sz w:val="24"/>
        </w:rPr>
        <w:t>t</w:t>
      </w:r>
      <w:r w:rsidR="00A92D65" w:rsidRPr="00BA3CAF">
        <w:rPr>
          <w:rFonts w:ascii="Times New Roman" w:hAnsi="Times New Roman"/>
          <w:sz w:val="24"/>
        </w:rPr>
        <w:t xml:space="preserve"> les </w:t>
      </w:r>
      <w:r w:rsidR="00E618AB" w:rsidRPr="00BA3CAF">
        <w:rPr>
          <w:rFonts w:ascii="Times New Roman" w:hAnsi="Times New Roman"/>
          <w:sz w:val="24"/>
        </w:rPr>
        <w:t>séminaires</w:t>
      </w:r>
      <w:r w:rsidR="00A92D65" w:rsidRPr="00BA3CAF">
        <w:rPr>
          <w:rFonts w:ascii="Times New Roman" w:hAnsi="Times New Roman"/>
          <w:sz w:val="24"/>
        </w:rPr>
        <w:t xml:space="preserve"> </w:t>
      </w:r>
      <w:r w:rsidR="00E618AB" w:rsidRPr="00BA3CAF">
        <w:rPr>
          <w:rFonts w:ascii="Times New Roman" w:hAnsi="Times New Roman"/>
          <w:sz w:val="24"/>
        </w:rPr>
        <w:t xml:space="preserve">qui </w:t>
      </w:r>
      <w:r w:rsidR="00A92D65" w:rsidRPr="00BA3CAF">
        <w:rPr>
          <w:rFonts w:ascii="Times New Roman" w:hAnsi="Times New Roman"/>
          <w:sz w:val="24"/>
        </w:rPr>
        <w:t>l’intéresse</w:t>
      </w:r>
      <w:r w:rsidR="00783FB9" w:rsidRPr="00BA3CAF">
        <w:rPr>
          <w:rFonts w:ascii="Times New Roman" w:hAnsi="Times New Roman"/>
          <w:sz w:val="24"/>
        </w:rPr>
        <w:t>nt</w:t>
      </w:r>
      <w:r w:rsidR="00A92D65" w:rsidRPr="00BA3CAF">
        <w:rPr>
          <w:rFonts w:ascii="Times New Roman" w:hAnsi="Times New Roman"/>
          <w:sz w:val="24"/>
        </w:rPr>
        <w:t xml:space="preserve"> en fonction d’une offre de </w:t>
      </w:r>
      <w:r w:rsidR="00E618AB" w:rsidRPr="00BA3CAF">
        <w:rPr>
          <w:rFonts w:ascii="Times New Roman" w:hAnsi="Times New Roman"/>
          <w:sz w:val="24"/>
        </w:rPr>
        <w:t>cours</w:t>
      </w:r>
      <w:r w:rsidR="00A92D65" w:rsidRPr="00BA3CAF">
        <w:rPr>
          <w:rFonts w:ascii="Times New Roman" w:hAnsi="Times New Roman"/>
          <w:sz w:val="24"/>
        </w:rPr>
        <w:t xml:space="preserve"> qui englobe une diversité de </w:t>
      </w:r>
      <w:r w:rsidR="00E618AB" w:rsidRPr="00BA3CAF">
        <w:rPr>
          <w:rFonts w:ascii="Times New Roman" w:hAnsi="Times New Roman"/>
          <w:sz w:val="24"/>
        </w:rPr>
        <w:t>thèmes</w:t>
      </w:r>
      <w:r w:rsidR="00A92D65" w:rsidRPr="00BA3CAF">
        <w:rPr>
          <w:rFonts w:ascii="Times New Roman" w:hAnsi="Times New Roman"/>
          <w:sz w:val="24"/>
        </w:rPr>
        <w:t xml:space="preserve"> dont certains sont généraux (séminaire de synthèse) et d’autres plus spécifiques.  </w:t>
      </w:r>
    </w:p>
    <w:p w14:paraId="0D85666E" w14:textId="7162607D" w:rsidR="00366EFA" w:rsidRPr="00BA3CAF" w:rsidRDefault="001A7E02" w:rsidP="00BA3CAF">
      <w:pPr>
        <w:tabs>
          <w:tab w:val="left" w:pos="898"/>
        </w:tabs>
        <w:spacing w:before="240" w:after="120"/>
        <w:jc w:val="both"/>
        <w:rPr>
          <w:rFonts w:ascii="Times New Roman" w:hAnsi="Times New Roman"/>
          <w:sz w:val="24"/>
        </w:rPr>
      </w:pPr>
      <w:r w:rsidRPr="00BA3CAF">
        <w:rPr>
          <w:rFonts w:ascii="Times New Roman" w:hAnsi="Times New Roman"/>
          <w:sz w:val="24"/>
        </w:rPr>
        <w:t>La piste de réflexion privilégiée est la suivante</w:t>
      </w:r>
      <w:r w:rsidR="00934D5F" w:rsidRPr="00BA3CAF">
        <w:rPr>
          <w:rFonts w:ascii="Times New Roman" w:hAnsi="Times New Roman"/>
          <w:sz w:val="24"/>
        </w:rPr>
        <w:t> </w:t>
      </w:r>
      <w:r w:rsidR="00366EFA" w:rsidRPr="00BA3CAF">
        <w:rPr>
          <w:rFonts w:ascii="Times New Roman" w:hAnsi="Times New Roman"/>
          <w:sz w:val="24"/>
        </w:rPr>
        <w:t>:</w:t>
      </w:r>
    </w:p>
    <w:p w14:paraId="51B744DB" w14:textId="77777777" w:rsidR="004B397F" w:rsidRPr="00BA3CAF" w:rsidRDefault="004B397F" w:rsidP="00BA3CAF">
      <w:pPr>
        <w:tabs>
          <w:tab w:val="left" w:pos="898"/>
        </w:tabs>
        <w:ind w:left="360"/>
        <w:jc w:val="both"/>
        <w:rPr>
          <w:rFonts w:ascii="Times New Roman" w:hAnsi="Times New Roman"/>
          <w:sz w:val="24"/>
        </w:rPr>
      </w:pPr>
    </w:p>
    <w:p w14:paraId="7ED9568D" w14:textId="17FF5631" w:rsidR="00A33DAE" w:rsidRPr="00BA3CAF" w:rsidRDefault="00A33DAE" w:rsidP="00BA3CAF">
      <w:pPr>
        <w:pStyle w:val="Paragraphedeliste"/>
        <w:numPr>
          <w:ilvl w:val="0"/>
          <w:numId w:val="9"/>
        </w:numPr>
        <w:jc w:val="both"/>
        <w:rPr>
          <w:rFonts w:ascii="Times New Roman" w:hAnsi="Times New Roman"/>
          <w:sz w:val="24"/>
        </w:rPr>
      </w:pPr>
      <w:r w:rsidRPr="00BA3CAF">
        <w:rPr>
          <w:rFonts w:ascii="Times New Roman" w:hAnsi="Times New Roman"/>
          <w:sz w:val="24"/>
        </w:rPr>
        <w:t>Les cours de niveau</w:t>
      </w:r>
      <w:r w:rsidR="00934D5F" w:rsidRPr="00BA3CAF">
        <w:rPr>
          <w:rFonts w:ascii="Times New Roman" w:hAnsi="Times New Roman"/>
          <w:sz w:val="24"/>
        </w:rPr>
        <w:t> </w:t>
      </w:r>
      <w:r w:rsidRPr="00BA3CAF">
        <w:rPr>
          <w:rFonts w:ascii="Times New Roman" w:hAnsi="Times New Roman"/>
          <w:sz w:val="24"/>
        </w:rPr>
        <w:t xml:space="preserve">1000 constituent le </w:t>
      </w:r>
      <w:r w:rsidRPr="00BA3CAF">
        <w:rPr>
          <w:rFonts w:ascii="Times New Roman" w:hAnsi="Times New Roman"/>
          <w:b/>
          <w:sz w:val="24"/>
        </w:rPr>
        <w:t>fondement</w:t>
      </w:r>
      <w:r w:rsidRPr="00BA3CAF">
        <w:rPr>
          <w:rFonts w:ascii="Times New Roman" w:hAnsi="Times New Roman"/>
          <w:sz w:val="24"/>
        </w:rPr>
        <w:t> </w:t>
      </w:r>
      <w:r w:rsidR="00E354DC" w:rsidRPr="00BA3CAF">
        <w:rPr>
          <w:rFonts w:ascii="Times New Roman" w:hAnsi="Times New Roman"/>
          <w:sz w:val="24"/>
        </w:rPr>
        <w:t xml:space="preserve">de </w:t>
      </w:r>
      <w:r w:rsidR="00301B69" w:rsidRPr="00BA3CAF">
        <w:rPr>
          <w:rFonts w:ascii="Times New Roman" w:hAnsi="Times New Roman"/>
          <w:sz w:val="24"/>
        </w:rPr>
        <w:t xml:space="preserve">la formation </w:t>
      </w:r>
      <w:r w:rsidR="00D233E9" w:rsidRPr="00BA3CAF">
        <w:rPr>
          <w:rFonts w:ascii="Times New Roman" w:hAnsi="Times New Roman"/>
          <w:sz w:val="24"/>
        </w:rPr>
        <w:t>en science politique</w:t>
      </w:r>
      <w:r w:rsidR="00934D5F" w:rsidRPr="00BA3CAF">
        <w:rPr>
          <w:rFonts w:ascii="Times New Roman" w:hAnsi="Times New Roman"/>
          <w:sz w:val="24"/>
        </w:rPr>
        <w:t> </w:t>
      </w:r>
      <w:r w:rsidRPr="00BA3CAF">
        <w:rPr>
          <w:rFonts w:ascii="Times New Roman" w:hAnsi="Times New Roman"/>
          <w:sz w:val="24"/>
        </w:rPr>
        <w:t>: en réponse à notre volonté de préserver une base de connaissance</w:t>
      </w:r>
      <w:r w:rsidR="00E354DC" w:rsidRPr="00BA3CAF">
        <w:rPr>
          <w:rFonts w:ascii="Times New Roman" w:hAnsi="Times New Roman"/>
          <w:sz w:val="24"/>
        </w:rPr>
        <w:t>s</w:t>
      </w:r>
      <w:r w:rsidRPr="00BA3CAF">
        <w:rPr>
          <w:rFonts w:ascii="Times New Roman" w:hAnsi="Times New Roman"/>
          <w:sz w:val="24"/>
        </w:rPr>
        <w:t xml:space="preserve"> générale</w:t>
      </w:r>
      <w:r w:rsidR="00E354DC" w:rsidRPr="00BA3CAF">
        <w:rPr>
          <w:rFonts w:ascii="Times New Roman" w:hAnsi="Times New Roman"/>
          <w:sz w:val="24"/>
        </w:rPr>
        <w:t>s</w:t>
      </w:r>
      <w:r w:rsidRPr="00BA3CAF">
        <w:rPr>
          <w:rFonts w:ascii="Times New Roman" w:hAnsi="Times New Roman"/>
          <w:sz w:val="24"/>
        </w:rPr>
        <w:t xml:space="preserve"> pour tous nos étudiants</w:t>
      </w:r>
      <w:r w:rsidR="00D23E6F" w:rsidRPr="00BA3CAF">
        <w:rPr>
          <w:rFonts w:ascii="Times New Roman" w:hAnsi="Times New Roman"/>
          <w:sz w:val="24"/>
        </w:rPr>
        <w:t>(es)</w:t>
      </w:r>
      <w:r w:rsidRPr="00BA3CAF">
        <w:rPr>
          <w:rFonts w:ascii="Times New Roman" w:hAnsi="Times New Roman"/>
          <w:sz w:val="24"/>
        </w:rPr>
        <w:t xml:space="preserve">, les blocs </w:t>
      </w:r>
      <w:r w:rsidR="002C1F79" w:rsidRPr="00BA3CAF">
        <w:rPr>
          <w:rFonts w:ascii="Times New Roman" w:hAnsi="Times New Roman"/>
          <w:sz w:val="24"/>
        </w:rPr>
        <w:t>actuels</w:t>
      </w:r>
      <w:r w:rsidR="00934D5F" w:rsidRPr="00BA3CAF">
        <w:rPr>
          <w:rFonts w:ascii="Times New Roman" w:hAnsi="Times New Roman"/>
          <w:sz w:val="24"/>
        </w:rPr>
        <w:t> </w:t>
      </w:r>
      <w:r w:rsidR="00AB4A80" w:rsidRPr="00BA3CAF">
        <w:rPr>
          <w:rFonts w:ascii="Times New Roman" w:hAnsi="Times New Roman"/>
          <w:sz w:val="24"/>
        </w:rPr>
        <w:t xml:space="preserve">71A et 71B </w:t>
      </w:r>
      <w:r w:rsidRPr="00BA3CAF">
        <w:rPr>
          <w:rFonts w:ascii="Times New Roman" w:hAnsi="Times New Roman"/>
          <w:sz w:val="24"/>
        </w:rPr>
        <w:t xml:space="preserve">resteront </w:t>
      </w:r>
      <w:r w:rsidR="00D233E9" w:rsidRPr="00BA3CAF">
        <w:rPr>
          <w:rFonts w:ascii="Times New Roman" w:hAnsi="Times New Roman"/>
          <w:sz w:val="24"/>
        </w:rPr>
        <w:t>intacts</w:t>
      </w:r>
      <w:r w:rsidRPr="00BA3CAF">
        <w:rPr>
          <w:rFonts w:ascii="Times New Roman" w:hAnsi="Times New Roman"/>
          <w:sz w:val="24"/>
        </w:rPr>
        <w:t>.</w:t>
      </w:r>
      <w:r w:rsidR="00AB4A80" w:rsidRPr="00BA3CAF">
        <w:rPr>
          <w:rFonts w:ascii="Times New Roman" w:hAnsi="Times New Roman"/>
          <w:sz w:val="24"/>
        </w:rPr>
        <w:t xml:space="preserve"> Ces blocs rassemblent les cours de niveau</w:t>
      </w:r>
      <w:r w:rsidR="00934D5F" w:rsidRPr="00BA3CAF">
        <w:rPr>
          <w:rFonts w:ascii="Times New Roman" w:hAnsi="Times New Roman"/>
          <w:sz w:val="24"/>
        </w:rPr>
        <w:t> </w:t>
      </w:r>
      <w:r w:rsidR="00AB4A80" w:rsidRPr="00BA3CAF">
        <w:rPr>
          <w:rFonts w:ascii="Times New Roman" w:hAnsi="Times New Roman"/>
          <w:sz w:val="24"/>
        </w:rPr>
        <w:t xml:space="preserve">1000 offerts par le département. </w:t>
      </w:r>
    </w:p>
    <w:p w14:paraId="72DA6CFC" w14:textId="3DFF7FE8" w:rsidR="00A33DAE" w:rsidRPr="00BA3CAF" w:rsidRDefault="00A33DAE" w:rsidP="00BA3CAF">
      <w:pPr>
        <w:pStyle w:val="Paragraphedeliste"/>
        <w:numPr>
          <w:ilvl w:val="0"/>
          <w:numId w:val="9"/>
        </w:numPr>
        <w:jc w:val="both"/>
        <w:rPr>
          <w:rFonts w:ascii="Times New Roman" w:hAnsi="Times New Roman"/>
          <w:sz w:val="24"/>
        </w:rPr>
      </w:pPr>
      <w:r w:rsidRPr="00BA3CAF">
        <w:rPr>
          <w:rFonts w:ascii="Times New Roman" w:hAnsi="Times New Roman"/>
          <w:sz w:val="24"/>
        </w:rPr>
        <w:t>Les cours de niveau</w:t>
      </w:r>
      <w:r w:rsidR="00934D5F" w:rsidRPr="00BA3CAF">
        <w:rPr>
          <w:rFonts w:ascii="Times New Roman" w:hAnsi="Times New Roman"/>
          <w:sz w:val="24"/>
        </w:rPr>
        <w:t> </w:t>
      </w:r>
      <w:r w:rsidRPr="00BA3CAF">
        <w:rPr>
          <w:rFonts w:ascii="Times New Roman" w:hAnsi="Times New Roman"/>
          <w:sz w:val="24"/>
        </w:rPr>
        <w:t>2000 constituent l’</w:t>
      </w:r>
      <w:r w:rsidRPr="00BA3CAF">
        <w:rPr>
          <w:rFonts w:ascii="Times New Roman" w:hAnsi="Times New Roman"/>
          <w:b/>
          <w:sz w:val="24"/>
        </w:rPr>
        <w:t>approfondissement</w:t>
      </w:r>
      <w:r w:rsidRPr="00BA3CAF">
        <w:rPr>
          <w:rFonts w:ascii="Times New Roman" w:hAnsi="Times New Roman"/>
          <w:sz w:val="24"/>
        </w:rPr>
        <w:t> : les cours de niveau</w:t>
      </w:r>
      <w:r w:rsidR="00934D5F" w:rsidRPr="00BA3CAF">
        <w:rPr>
          <w:rFonts w:ascii="Times New Roman" w:hAnsi="Times New Roman"/>
          <w:sz w:val="24"/>
        </w:rPr>
        <w:t> </w:t>
      </w:r>
      <w:r w:rsidRPr="00BA3CAF">
        <w:rPr>
          <w:rFonts w:ascii="Times New Roman" w:hAnsi="Times New Roman"/>
          <w:sz w:val="24"/>
        </w:rPr>
        <w:t xml:space="preserve">2000 des blocs </w:t>
      </w:r>
      <w:r w:rsidR="002C1F79" w:rsidRPr="00BA3CAF">
        <w:rPr>
          <w:rFonts w:ascii="Times New Roman" w:hAnsi="Times New Roman"/>
          <w:sz w:val="24"/>
        </w:rPr>
        <w:t xml:space="preserve">actuels </w:t>
      </w:r>
      <w:r w:rsidR="00D233E9" w:rsidRPr="00BA3CAF">
        <w:rPr>
          <w:rFonts w:ascii="Times New Roman" w:hAnsi="Times New Roman"/>
          <w:sz w:val="24"/>
        </w:rPr>
        <w:t>71C</w:t>
      </w:r>
      <w:r w:rsidR="00BC73F7" w:rsidRPr="00BA3CAF">
        <w:rPr>
          <w:rFonts w:ascii="Times New Roman" w:hAnsi="Times New Roman"/>
          <w:sz w:val="24"/>
        </w:rPr>
        <w:t xml:space="preserve"> (Pensée politique)</w:t>
      </w:r>
      <w:r w:rsidR="00D233E9" w:rsidRPr="00BA3CAF">
        <w:rPr>
          <w:rFonts w:ascii="Times New Roman" w:hAnsi="Times New Roman"/>
          <w:sz w:val="24"/>
        </w:rPr>
        <w:t>, 71E</w:t>
      </w:r>
      <w:r w:rsidR="00BC73F7" w:rsidRPr="00BA3CAF">
        <w:rPr>
          <w:rFonts w:ascii="Times New Roman" w:hAnsi="Times New Roman"/>
          <w:sz w:val="24"/>
        </w:rPr>
        <w:t xml:space="preserve"> (Politique comparée)</w:t>
      </w:r>
      <w:r w:rsidR="00D233E9" w:rsidRPr="00BA3CAF">
        <w:rPr>
          <w:rFonts w:ascii="Times New Roman" w:hAnsi="Times New Roman"/>
          <w:sz w:val="24"/>
        </w:rPr>
        <w:t xml:space="preserve"> </w:t>
      </w:r>
      <w:r w:rsidRPr="00BA3CAF">
        <w:rPr>
          <w:rFonts w:ascii="Times New Roman" w:hAnsi="Times New Roman"/>
          <w:sz w:val="24"/>
        </w:rPr>
        <w:t xml:space="preserve">à </w:t>
      </w:r>
      <w:r w:rsidR="00D233E9" w:rsidRPr="00BA3CAF">
        <w:rPr>
          <w:rFonts w:ascii="Times New Roman" w:hAnsi="Times New Roman"/>
          <w:sz w:val="24"/>
        </w:rPr>
        <w:t>71H</w:t>
      </w:r>
      <w:r w:rsidRPr="00BA3CAF">
        <w:rPr>
          <w:rFonts w:ascii="Times New Roman" w:hAnsi="Times New Roman"/>
          <w:sz w:val="24"/>
        </w:rPr>
        <w:t xml:space="preserve"> </w:t>
      </w:r>
      <w:r w:rsidR="00BC73F7" w:rsidRPr="00BA3CAF">
        <w:rPr>
          <w:rFonts w:ascii="Times New Roman" w:hAnsi="Times New Roman"/>
          <w:sz w:val="24"/>
        </w:rPr>
        <w:t xml:space="preserve">(Relations internationales) </w:t>
      </w:r>
      <w:r w:rsidRPr="00BA3CAF">
        <w:rPr>
          <w:rFonts w:ascii="Times New Roman" w:hAnsi="Times New Roman"/>
          <w:sz w:val="24"/>
        </w:rPr>
        <w:t>for</w:t>
      </w:r>
      <w:r w:rsidR="00F05C24" w:rsidRPr="00BA3CAF">
        <w:rPr>
          <w:rFonts w:ascii="Times New Roman" w:hAnsi="Times New Roman"/>
          <w:sz w:val="24"/>
        </w:rPr>
        <w:t>meront désormais un bloc unique</w:t>
      </w:r>
      <w:r w:rsidR="002837DA" w:rsidRPr="00BA3CAF">
        <w:rPr>
          <w:rFonts w:ascii="Times New Roman" w:hAnsi="Times New Roman"/>
          <w:sz w:val="24"/>
        </w:rPr>
        <w:t>. La portée des thèmes abordés dans ces cours se veut</w:t>
      </w:r>
      <w:r w:rsidR="007B23BB" w:rsidRPr="00BA3CAF">
        <w:rPr>
          <w:rFonts w:ascii="Times New Roman" w:hAnsi="Times New Roman"/>
          <w:sz w:val="24"/>
        </w:rPr>
        <w:t>,</w:t>
      </w:r>
      <w:r w:rsidR="002837DA" w:rsidRPr="00BA3CAF">
        <w:rPr>
          <w:rFonts w:ascii="Times New Roman" w:hAnsi="Times New Roman"/>
          <w:sz w:val="24"/>
        </w:rPr>
        <w:t xml:space="preserve"> som</w:t>
      </w:r>
      <w:r w:rsidR="00CC77A8" w:rsidRPr="00BA3CAF">
        <w:rPr>
          <w:rFonts w:ascii="Times New Roman" w:hAnsi="Times New Roman"/>
          <w:sz w:val="24"/>
        </w:rPr>
        <w:t>me toute</w:t>
      </w:r>
      <w:r w:rsidR="007B23BB" w:rsidRPr="00BA3CAF">
        <w:rPr>
          <w:rFonts w:ascii="Times New Roman" w:hAnsi="Times New Roman"/>
          <w:sz w:val="24"/>
        </w:rPr>
        <w:t>,</w:t>
      </w:r>
      <w:r w:rsidR="00CC77A8" w:rsidRPr="00BA3CAF">
        <w:rPr>
          <w:rFonts w:ascii="Times New Roman" w:hAnsi="Times New Roman"/>
          <w:sz w:val="24"/>
        </w:rPr>
        <w:t xml:space="preserve"> générale</w:t>
      </w:r>
      <w:r w:rsidR="002837DA" w:rsidRPr="00BA3CAF">
        <w:rPr>
          <w:rFonts w:ascii="Times New Roman" w:hAnsi="Times New Roman"/>
          <w:sz w:val="24"/>
        </w:rPr>
        <w:t xml:space="preserve">. </w:t>
      </w:r>
      <w:r w:rsidR="000D435D" w:rsidRPr="00BA3CAF">
        <w:rPr>
          <w:rFonts w:ascii="Times New Roman" w:hAnsi="Times New Roman"/>
          <w:sz w:val="24"/>
        </w:rPr>
        <w:t>Un minimum de 15 crédits sera exigé</w:t>
      </w:r>
      <w:r w:rsidR="00F05C24" w:rsidRPr="00BA3CAF">
        <w:rPr>
          <w:rFonts w:ascii="Times New Roman" w:hAnsi="Times New Roman"/>
          <w:sz w:val="24"/>
        </w:rPr>
        <w:t>. Également, les étudiants</w:t>
      </w:r>
      <w:r w:rsidR="00D23E6F" w:rsidRPr="00BA3CAF">
        <w:rPr>
          <w:rFonts w:ascii="Times New Roman" w:hAnsi="Times New Roman"/>
          <w:sz w:val="24"/>
        </w:rPr>
        <w:t>(es)</w:t>
      </w:r>
      <w:r w:rsidR="00F05C24" w:rsidRPr="00BA3CAF">
        <w:rPr>
          <w:rFonts w:ascii="Times New Roman" w:hAnsi="Times New Roman"/>
          <w:sz w:val="24"/>
        </w:rPr>
        <w:t xml:space="preserve"> pourront suivre des cours de 2</w:t>
      </w:r>
      <w:r w:rsidR="00F05C24" w:rsidRPr="00BA3CAF">
        <w:rPr>
          <w:rFonts w:ascii="Times New Roman" w:hAnsi="Times New Roman"/>
          <w:sz w:val="24"/>
          <w:vertAlign w:val="superscript"/>
        </w:rPr>
        <w:t>e</w:t>
      </w:r>
      <w:r w:rsidR="00F05C24" w:rsidRPr="00BA3CAF">
        <w:rPr>
          <w:rFonts w:ascii="Times New Roman" w:hAnsi="Times New Roman"/>
          <w:sz w:val="24"/>
        </w:rPr>
        <w:t xml:space="preserve"> et de 3</w:t>
      </w:r>
      <w:r w:rsidR="00F05C24" w:rsidRPr="00BA3CAF">
        <w:rPr>
          <w:rFonts w:ascii="Times New Roman" w:hAnsi="Times New Roman"/>
          <w:sz w:val="24"/>
          <w:vertAlign w:val="superscript"/>
        </w:rPr>
        <w:t>e</w:t>
      </w:r>
      <w:r w:rsidR="00F05C24" w:rsidRPr="00BA3CAF">
        <w:rPr>
          <w:rFonts w:ascii="Times New Roman" w:hAnsi="Times New Roman"/>
          <w:sz w:val="24"/>
        </w:rPr>
        <w:t xml:space="preserve"> année simultanément. </w:t>
      </w:r>
    </w:p>
    <w:p w14:paraId="4093F2DD" w14:textId="6BD39281" w:rsidR="00F05C24" w:rsidRPr="00BA3CAF" w:rsidRDefault="00A33DAE" w:rsidP="00BA3CAF">
      <w:pPr>
        <w:pStyle w:val="Paragraphedeliste"/>
        <w:numPr>
          <w:ilvl w:val="0"/>
          <w:numId w:val="9"/>
        </w:numPr>
        <w:jc w:val="both"/>
        <w:rPr>
          <w:rFonts w:ascii="Times New Roman" w:hAnsi="Times New Roman"/>
          <w:sz w:val="24"/>
        </w:rPr>
      </w:pPr>
      <w:r w:rsidRPr="00BA3CAF">
        <w:rPr>
          <w:rFonts w:ascii="Times New Roman" w:hAnsi="Times New Roman"/>
          <w:sz w:val="24"/>
        </w:rPr>
        <w:t>Les cours de niveau</w:t>
      </w:r>
      <w:r w:rsidR="00934D5F" w:rsidRPr="00BA3CAF">
        <w:rPr>
          <w:rFonts w:ascii="Times New Roman" w:hAnsi="Times New Roman"/>
          <w:sz w:val="24"/>
        </w:rPr>
        <w:t> </w:t>
      </w:r>
      <w:r w:rsidRPr="00BA3CAF">
        <w:rPr>
          <w:rFonts w:ascii="Times New Roman" w:hAnsi="Times New Roman"/>
          <w:sz w:val="24"/>
        </w:rPr>
        <w:t xml:space="preserve">3000 constituent la </w:t>
      </w:r>
      <w:r w:rsidRPr="00BA3CAF">
        <w:rPr>
          <w:rFonts w:ascii="Times New Roman" w:hAnsi="Times New Roman"/>
          <w:b/>
          <w:sz w:val="24"/>
        </w:rPr>
        <w:t>spécialisation</w:t>
      </w:r>
      <w:r w:rsidR="00934D5F" w:rsidRPr="00BA3CAF">
        <w:rPr>
          <w:rFonts w:ascii="Times New Roman" w:hAnsi="Times New Roman"/>
          <w:b/>
          <w:sz w:val="24"/>
        </w:rPr>
        <w:t> </w:t>
      </w:r>
      <w:r w:rsidRPr="00BA3CAF">
        <w:rPr>
          <w:rFonts w:ascii="Times New Roman" w:hAnsi="Times New Roman"/>
          <w:sz w:val="24"/>
        </w:rPr>
        <w:t>: les cours de niveau</w:t>
      </w:r>
      <w:r w:rsidR="00934D5F" w:rsidRPr="00BA3CAF">
        <w:rPr>
          <w:rFonts w:ascii="Times New Roman" w:hAnsi="Times New Roman"/>
          <w:sz w:val="24"/>
        </w:rPr>
        <w:t> </w:t>
      </w:r>
      <w:r w:rsidRPr="00BA3CAF">
        <w:rPr>
          <w:rFonts w:ascii="Times New Roman" w:hAnsi="Times New Roman"/>
          <w:sz w:val="24"/>
        </w:rPr>
        <w:t xml:space="preserve">3000 des blocs </w:t>
      </w:r>
      <w:r w:rsidR="002C1F79" w:rsidRPr="00BA3CAF">
        <w:rPr>
          <w:rFonts w:ascii="Times New Roman" w:hAnsi="Times New Roman"/>
          <w:sz w:val="24"/>
        </w:rPr>
        <w:t xml:space="preserve">actuels </w:t>
      </w:r>
      <w:r w:rsidR="00D233E9" w:rsidRPr="00BA3CAF">
        <w:rPr>
          <w:rFonts w:ascii="Times New Roman" w:hAnsi="Times New Roman"/>
          <w:sz w:val="24"/>
        </w:rPr>
        <w:t>71C, 7</w:t>
      </w:r>
      <w:r w:rsidR="006C6D6D">
        <w:rPr>
          <w:rFonts w:ascii="Times New Roman" w:hAnsi="Times New Roman"/>
          <w:sz w:val="24"/>
        </w:rPr>
        <w:t>1E, 71F, 71G et</w:t>
      </w:r>
      <w:r w:rsidR="00D233E9" w:rsidRPr="00BA3CAF">
        <w:rPr>
          <w:rFonts w:ascii="Times New Roman" w:hAnsi="Times New Roman"/>
          <w:sz w:val="24"/>
        </w:rPr>
        <w:t xml:space="preserve"> 71H </w:t>
      </w:r>
      <w:r w:rsidRPr="00BA3CAF">
        <w:rPr>
          <w:rFonts w:ascii="Times New Roman" w:hAnsi="Times New Roman"/>
          <w:sz w:val="24"/>
        </w:rPr>
        <w:t>formeront désormais un bloc unique.</w:t>
      </w:r>
      <w:r w:rsidR="006E394C" w:rsidRPr="00BA3CAF">
        <w:rPr>
          <w:rFonts w:ascii="Times New Roman" w:hAnsi="Times New Roman"/>
          <w:sz w:val="24"/>
        </w:rPr>
        <w:t xml:space="preserve"> </w:t>
      </w:r>
      <w:r w:rsidR="002837DA" w:rsidRPr="00BA3CAF">
        <w:rPr>
          <w:rFonts w:ascii="Times New Roman" w:hAnsi="Times New Roman"/>
          <w:sz w:val="24"/>
        </w:rPr>
        <w:t xml:space="preserve">Ces cours touchent à des problématiques plus spécifiques. </w:t>
      </w:r>
      <w:r w:rsidR="000D435D" w:rsidRPr="00BA3CAF">
        <w:rPr>
          <w:rFonts w:ascii="Times New Roman" w:hAnsi="Times New Roman"/>
          <w:sz w:val="24"/>
        </w:rPr>
        <w:t>Un minimum de 15 crédits sera exigé.</w:t>
      </w:r>
    </w:p>
    <w:p w14:paraId="06D8D0BF" w14:textId="73A0D25B" w:rsidR="00D4625B" w:rsidRPr="00BA3CAF" w:rsidRDefault="00D4625B" w:rsidP="00BA3CAF">
      <w:pPr>
        <w:pStyle w:val="Paragraphedeliste"/>
        <w:numPr>
          <w:ilvl w:val="0"/>
          <w:numId w:val="9"/>
        </w:numPr>
        <w:jc w:val="both"/>
        <w:rPr>
          <w:rFonts w:ascii="Times New Roman" w:hAnsi="Times New Roman"/>
          <w:sz w:val="24"/>
        </w:rPr>
      </w:pPr>
      <w:r w:rsidRPr="00BA3CAF">
        <w:rPr>
          <w:rFonts w:ascii="Times New Roman" w:hAnsi="Times New Roman"/>
          <w:sz w:val="24"/>
        </w:rPr>
        <w:t>Les blocs</w:t>
      </w:r>
      <w:r w:rsidR="00934D5F" w:rsidRPr="00BA3CAF">
        <w:rPr>
          <w:rFonts w:ascii="Times New Roman" w:hAnsi="Times New Roman"/>
          <w:sz w:val="24"/>
        </w:rPr>
        <w:t> </w:t>
      </w:r>
      <w:r w:rsidRPr="00BA3CAF">
        <w:rPr>
          <w:rFonts w:ascii="Times New Roman" w:hAnsi="Times New Roman"/>
          <w:sz w:val="24"/>
        </w:rPr>
        <w:t>71D</w:t>
      </w:r>
      <w:r w:rsidR="007A00E7" w:rsidRPr="00BA3CAF">
        <w:rPr>
          <w:rFonts w:ascii="Times New Roman" w:hAnsi="Times New Roman"/>
          <w:sz w:val="24"/>
        </w:rPr>
        <w:t xml:space="preserve"> (</w:t>
      </w:r>
      <w:r w:rsidRPr="00BA3CAF">
        <w:rPr>
          <w:rFonts w:ascii="Times New Roman" w:hAnsi="Times New Roman"/>
          <w:sz w:val="24"/>
        </w:rPr>
        <w:t>Méthodologie</w:t>
      </w:r>
      <w:r w:rsidR="007A00E7" w:rsidRPr="00BA3CAF">
        <w:rPr>
          <w:rFonts w:ascii="Times New Roman" w:hAnsi="Times New Roman"/>
          <w:sz w:val="24"/>
        </w:rPr>
        <w:t>)</w:t>
      </w:r>
      <w:r w:rsidRPr="00BA3CAF">
        <w:rPr>
          <w:rFonts w:ascii="Times New Roman" w:hAnsi="Times New Roman"/>
          <w:sz w:val="24"/>
        </w:rPr>
        <w:t>, 71I</w:t>
      </w:r>
      <w:r w:rsidR="007A00E7" w:rsidRPr="00BA3CAF">
        <w:rPr>
          <w:rFonts w:ascii="Times New Roman" w:hAnsi="Times New Roman"/>
          <w:sz w:val="24"/>
        </w:rPr>
        <w:t xml:space="preserve"> (</w:t>
      </w:r>
      <w:r w:rsidRPr="00BA3CAF">
        <w:rPr>
          <w:rFonts w:ascii="Times New Roman" w:hAnsi="Times New Roman"/>
          <w:sz w:val="24"/>
        </w:rPr>
        <w:t>Cours de langues</w:t>
      </w:r>
      <w:r w:rsidR="007A00E7" w:rsidRPr="00BA3CAF">
        <w:rPr>
          <w:rFonts w:ascii="Times New Roman" w:hAnsi="Times New Roman"/>
          <w:sz w:val="24"/>
        </w:rPr>
        <w:t>)</w:t>
      </w:r>
      <w:r w:rsidRPr="00BA3CAF">
        <w:rPr>
          <w:rFonts w:ascii="Times New Roman" w:hAnsi="Times New Roman"/>
          <w:sz w:val="24"/>
        </w:rPr>
        <w:t>, 71J</w:t>
      </w:r>
      <w:r w:rsidR="007A00E7" w:rsidRPr="00BA3CAF">
        <w:rPr>
          <w:rFonts w:ascii="Times New Roman" w:hAnsi="Times New Roman"/>
          <w:sz w:val="24"/>
        </w:rPr>
        <w:t xml:space="preserve"> (</w:t>
      </w:r>
      <w:r w:rsidRPr="00BA3CAF">
        <w:rPr>
          <w:rFonts w:ascii="Times New Roman" w:hAnsi="Times New Roman"/>
          <w:sz w:val="24"/>
        </w:rPr>
        <w:t>Cours avancés de langues</w:t>
      </w:r>
      <w:r w:rsidR="007A00E7" w:rsidRPr="00BA3CAF">
        <w:rPr>
          <w:rFonts w:ascii="Times New Roman" w:hAnsi="Times New Roman"/>
          <w:sz w:val="24"/>
        </w:rPr>
        <w:t>)</w:t>
      </w:r>
      <w:r w:rsidRPr="00BA3CAF">
        <w:rPr>
          <w:rFonts w:ascii="Times New Roman" w:hAnsi="Times New Roman"/>
          <w:sz w:val="24"/>
        </w:rPr>
        <w:t xml:space="preserve"> et</w:t>
      </w:r>
      <w:r w:rsidR="007A00E7" w:rsidRPr="00BA3CAF">
        <w:rPr>
          <w:rFonts w:ascii="Times New Roman" w:hAnsi="Times New Roman"/>
          <w:sz w:val="24"/>
        </w:rPr>
        <w:t xml:space="preserve"> 71K (</w:t>
      </w:r>
      <w:r w:rsidRPr="00BA3CAF">
        <w:rPr>
          <w:rFonts w:ascii="Times New Roman" w:hAnsi="Times New Roman"/>
          <w:sz w:val="24"/>
        </w:rPr>
        <w:t>Expérience pratique</w:t>
      </w:r>
      <w:r w:rsidR="007A00E7" w:rsidRPr="00BA3CAF">
        <w:rPr>
          <w:rFonts w:ascii="Times New Roman" w:hAnsi="Times New Roman"/>
          <w:sz w:val="24"/>
        </w:rPr>
        <w:t>)</w:t>
      </w:r>
      <w:r w:rsidR="001F3AD0" w:rsidRPr="00BA3CAF">
        <w:rPr>
          <w:rFonts w:ascii="Times New Roman" w:hAnsi="Times New Roman"/>
          <w:sz w:val="24"/>
        </w:rPr>
        <w:t xml:space="preserve"> continueront</w:t>
      </w:r>
      <w:r w:rsidRPr="00BA3CAF">
        <w:rPr>
          <w:rFonts w:ascii="Times New Roman" w:hAnsi="Times New Roman"/>
          <w:sz w:val="24"/>
        </w:rPr>
        <w:t xml:space="preserve"> à rassembler des cours de niveau</w:t>
      </w:r>
      <w:r w:rsidR="00934D5F" w:rsidRPr="00BA3CAF">
        <w:rPr>
          <w:rFonts w:ascii="Times New Roman" w:hAnsi="Times New Roman"/>
          <w:sz w:val="24"/>
        </w:rPr>
        <w:t> </w:t>
      </w:r>
      <w:r w:rsidRPr="00BA3CAF">
        <w:rPr>
          <w:rFonts w:ascii="Times New Roman" w:hAnsi="Times New Roman"/>
          <w:sz w:val="24"/>
        </w:rPr>
        <w:t xml:space="preserve">1000 (le cas échéant), 2000 et 3000. </w:t>
      </w:r>
    </w:p>
    <w:p w14:paraId="46CCD54D" w14:textId="77777777" w:rsidR="001871FD" w:rsidRPr="00BA3CAF" w:rsidRDefault="001871FD" w:rsidP="00BA3CAF">
      <w:pPr>
        <w:tabs>
          <w:tab w:val="left" w:pos="898"/>
        </w:tabs>
        <w:jc w:val="both"/>
        <w:rPr>
          <w:rFonts w:ascii="Times New Roman" w:hAnsi="Times New Roman"/>
          <w:sz w:val="24"/>
        </w:rPr>
      </w:pPr>
    </w:p>
    <w:p w14:paraId="3B1FC15E" w14:textId="29F40203" w:rsidR="001A7E02" w:rsidRPr="00BA3CAF" w:rsidRDefault="00495641" w:rsidP="00BA3CAF">
      <w:pPr>
        <w:tabs>
          <w:tab w:val="left" w:pos="898"/>
        </w:tabs>
        <w:jc w:val="both"/>
        <w:rPr>
          <w:rFonts w:ascii="Times New Roman" w:hAnsi="Times New Roman"/>
          <w:sz w:val="24"/>
        </w:rPr>
      </w:pPr>
      <w:r w:rsidRPr="00BA3CAF">
        <w:rPr>
          <w:rFonts w:ascii="Times New Roman" w:hAnsi="Times New Roman"/>
          <w:sz w:val="24"/>
        </w:rPr>
        <w:t>L</w:t>
      </w:r>
      <w:r w:rsidR="0080500A" w:rsidRPr="00BA3CAF">
        <w:rPr>
          <w:rFonts w:ascii="Times New Roman" w:hAnsi="Times New Roman"/>
          <w:sz w:val="24"/>
        </w:rPr>
        <w:t xml:space="preserve">e remodelage </w:t>
      </w:r>
      <w:r w:rsidRPr="00BA3CAF">
        <w:rPr>
          <w:rFonts w:ascii="Times New Roman" w:hAnsi="Times New Roman"/>
          <w:sz w:val="24"/>
        </w:rPr>
        <w:t xml:space="preserve">des blocs </w:t>
      </w:r>
      <w:r w:rsidR="001A7E02" w:rsidRPr="00BA3CAF">
        <w:rPr>
          <w:rFonts w:ascii="Times New Roman" w:hAnsi="Times New Roman"/>
          <w:sz w:val="24"/>
        </w:rPr>
        <w:t xml:space="preserve">injecte une cohérence pédagogique. </w:t>
      </w:r>
      <w:r w:rsidR="00321B8A" w:rsidRPr="00BA3CAF">
        <w:rPr>
          <w:rFonts w:ascii="Times New Roman" w:hAnsi="Times New Roman"/>
          <w:sz w:val="24"/>
        </w:rPr>
        <w:t>Elle</w:t>
      </w:r>
      <w:r w:rsidR="00D52D34" w:rsidRPr="00BA3CAF">
        <w:rPr>
          <w:rFonts w:ascii="Times New Roman" w:hAnsi="Times New Roman"/>
          <w:sz w:val="24"/>
        </w:rPr>
        <w:t xml:space="preserve"> c</w:t>
      </w:r>
      <w:r w:rsidR="00321B8A" w:rsidRPr="00BA3CAF">
        <w:rPr>
          <w:rFonts w:ascii="Times New Roman" w:hAnsi="Times New Roman"/>
          <w:sz w:val="24"/>
        </w:rPr>
        <w:t>rée</w:t>
      </w:r>
      <w:r w:rsidR="00D52D34" w:rsidRPr="00BA3CAF">
        <w:rPr>
          <w:rFonts w:ascii="Times New Roman" w:hAnsi="Times New Roman"/>
          <w:sz w:val="24"/>
        </w:rPr>
        <w:t xml:space="preserve"> un effet d’entonnoir afin de mieux outiller et encadrer nos étudiants</w:t>
      </w:r>
      <w:r w:rsidR="00D23E6F" w:rsidRPr="00BA3CAF">
        <w:rPr>
          <w:rFonts w:ascii="Times New Roman" w:hAnsi="Times New Roman"/>
          <w:sz w:val="24"/>
        </w:rPr>
        <w:t>(es)</w:t>
      </w:r>
      <w:r w:rsidR="00D52D34" w:rsidRPr="00BA3CAF">
        <w:rPr>
          <w:rFonts w:ascii="Times New Roman" w:hAnsi="Times New Roman"/>
          <w:sz w:val="24"/>
        </w:rPr>
        <w:t xml:space="preserve"> dans l’obtention du diplôme recherché</w:t>
      </w:r>
      <w:r w:rsidR="00CC4C27" w:rsidRPr="00BA3CAF">
        <w:rPr>
          <w:rFonts w:ascii="Times New Roman" w:hAnsi="Times New Roman"/>
          <w:sz w:val="24"/>
        </w:rPr>
        <w:t>.</w:t>
      </w:r>
      <w:r w:rsidR="00D52D34" w:rsidRPr="00BA3CAF">
        <w:rPr>
          <w:rFonts w:ascii="Times New Roman" w:hAnsi="Times New Roman"/>
          <w:sz w:val="24"/>
        </w:rPr>
        <w:t xml:space="preserve"> </w:t>
      </w:r>
      <w:r w:rsidR="0043054F" w:rsidRPr="00BA3CAF">
        <w:rPr>
          <w:rFonts w:ascii="Times New Roman" w:hAnsi="Times New Roman"/>
          <w:sz w:val="24"/>
        </w:rPr>
        <w:t>Chemin faisant, i</w:t>
      </w:r>
      <w:r w:rsidR="001A7E02" w:rsidRPr="00BA3CAF">
        <w:rPr>
          <w:rFonts w:ascii="Times New Roman" w:hAnsi="Times New Roman"/>
          <w:sz w:val="24"/>
        </w:rPr>
        <w:t>l n’est pas né</w:t>
      </w:r>
      <w:r w:rsidR="00CC4C27" w:rsidRPr="00BA3CAF">
        <w:rPr>
          <w:rFonts w:ascii="Times New Roman" w:hAnsi="Times New Roman"/>
          <w:sz w:val="24"/>
        </w:rPr>
        <w:t>ce</w:t>
      </w:r>
      <w:r w:rsidR="0043054F" w:rsidRPr="00BA3CAF">
        <w:rPr>
          <w:rFonts w:ascii="Times New Roman" w:hAnsi="Times New Roman"/>
          <w:sz w:val="24"/>
        </w:rPr>
        <w:t xml:space="preserve">ssaire d’abolir et de </w:t>
      </w:r>
      <w:r w:rsidR="001A7E02" w:rsidRPr="00BA3CAF">
        <w:rPr>
          <w:rFonts w:ascii="Times New Roman" w:hAnsi="Times New Roman"/>
          <w:sz w:val="24"/>
        </w:rPr>
        <w:t xml:space="preserve">créer une multitude de cours. Dans bien des cas, </w:t>
      </w:r>
      <w:r w:rsidR="00CC4C27" w:rsidRPr="00BA3CAF">
        <w:rPr>
          <w:rFonts w:ascii="Times New Roman" w:hAnsi="Times New Roman"/>
          <w:sz w:val="24"/>
        </w:rPr>
        <w:t>il suffit</w:t>
      </w:r>
      <w:r w:rsidR="0043054F" w:rsidRPr="00BA3CAF">
        <w:rPr>
          <w:rFonts w:ascii="Times New Roman" w:hAnsi="Times New Roman"/>
          <w:sz w:val="24"/>
        </w:rPr>
        <w:t xml:space="preserve"> </w:t>
      </w:r>
      <w:r w:rsidR="00CC4C27" w:rsidRPr="00BA3CAF">
        <w:rPr>
          <w:rFonts w:ascii="Times New Roman" w:hAnsi="Times New Roman"/>
          <w:sz w:val="24"/>
        </w:rPr>
        <w:t xml:space="preserve">de </w:t>
      </w:r>
      <w:r w:rsidR="00651947" w:rsidRPr="00BA3CAF">
        <w:rPr>
          <w:rFonts w:ascii="Times New Roman" w:hAnsi="Times New Roman"/>
          <w:sz w:val="24"/>
        </w:rPr>
        <w:t xml:space="preserve">revoir l’offre et de </w:t>
      </w:r>
      <w:r w:rsidR="00CC4C27" w:rsidRPr="00BA3CAF">
        <w:rPr>
          <w:rFonts w:ascii="Times New Roman" w:hAnsi="Times New Roman"/>
          <w:sz w:val="24"/>
        </w:rPr>
        <w:t xml:space="preserve">resigler </w:t>
      </w:r>
      <w:r w:rsidR="00950A39" w:rsidRPr="00BA3CAF">
        <w:rPr>
          <w:rFonts w:ascii="Times New Roman" w:hAnsi="Times New Roman"/>
          <w:sz w:val="24"/>
        </w:rPr>
        <w:t xml:space="preserve">les </w:t>
      </w:r>
      <w:r w:rsidR="00CC4C27" w:rsidRPr="00BA3CAF">
        <w:rPr>
          <w:rFonts w:ascii="Times New Roman" w:hAnsi="Times New Roman"/>
          <w:sz w:val="24"/>
        </w:rPr>
        <w:t>cours</w:t>
      </w:r>
      <w:r w:rsidR="00124A8C" w:rsidRPr="00BA3CAF">
        <w:rPr>
          <w:rFonts w:ascii="Times New Roman" w:hAnsi="Times New Roman"/>
          <w:sz w:val="24"/>
        </w:rPr>
        <w:t xml:space="preserve"> (voir </w:t>
      </w:r>
      <w:r w:rsidR="00B874D4" w:rsidRPr="00BA3CAF">
        <w:rPr>
          <w:rFonts w:ascii="Times New Roman" w:hAnsi="Times New Roman"/>
          <w:sz w:val="24"/>
        </w:rPr>
        <w:t>annexe</w:t>
      </w:r>
      <w:r w:rsidR="00934D5F" w:rsidRPr="00BA3CAF">
        <w:rPr>
          <w:rFonts w:ascii="Times New Roman" w:hAnsi="Times New Roman"/>
          <w:sz w:val="24"/>
        </w:rPr>
        <w:t> </w:t>
      </w:r>
      <w:r w:rsidR="00B874D4" w:rsidRPr="00BA3CAF">
        <w:rPr>
          <w:rFonts w:ascii="Times New Roman" w:hAnsi="Times New Roman"/>
          <w:sz w:val="24"/>
        </w:rPr>
        <w:t>1</w:t>
      </w:r>
      <w:r w:rsidR="00124A8C" w:rsidRPr="00BA3CAF">
        <w:rPr>
          <w:rFonts w:ascii="Times New Roman" w:hAnsi="Times New Roman"/>
          <w:sz w:val="24"/>
        </w:rPr>
        <w:t>)</w:t>
      </w:r>
      <w:r w:rsidR="0043054F" w:rsidRPr="00BA3CAF">
        <w:rPr>
          <w:rFonts w:ascii="Times New Roman" w:hAnsi="Times New Roman"/>
          <w:sz w:val="24"/>
        </w:rPr>
        <w:t xml:space="preserve">. </w:t>
      </w:r>
    </w:p>
    <w:p w14:paraId="4C49F72F" w14:textId="77777777" w:rsidR="001A7E02" w:rsidRPr="00BA3CAF" w:rsidRDefault="001A7E02" w:rsidP="00BA3CAF">
      <w:pPr>
        <w:jc w:val="both"/>
        <w:rPr>
          <w:rFonts w:ascii="Times New Roman" w:hAnsi="Times New Roman"/>
          <w:sz w:val="24"/>
        </w:rPr>
      </w:pPr>
    </w:p>
    <w:p w14:paraId="4C9C9D37" w14:textId="19787D3C" w:rsidR="00651947" w:rsidRPr="00BA3CAF" w:rsidRDefault="00651947" w:rsidP="00BA3CAF">
      <w:pPr>
        <w:jc w:val="both"/>
        <w:rPr>
          <w:rFonts w:ascii="Times New Roman" w:hAnsi="Times New Roman"/>
          <w:sz w:val="24"/>
        </w:rPr>
      </w:pPr>
      <w:r w:rsidRPr="00BA3CAF">
        <w:rPr>
          <w:rFonts w:ascii="Times New Roman" w:hAnsi="Times New Roman"/>
          <w:sz w:val="24"/>
        </w:rPr>
        <w:t>L</w:t>
      </w:r>
      <w:r w:rsidR="0043054F" w:rsidRPr="00BA3CAF">
        <w:rPr>
          <w:rFonts w:ascii="Times New Roman" w:hAnsi="Times New Roman"/>
          <w:sz w:val="24"/>
        </w:rPr>
        <w:t>e remodelage insuffle une cohérence académique</w:t>
      </w:r>
      <w:r w:rsidR="00BA37E3" w:rsidRPr="00BA3CAF">
        <w:rPr>
          <w:rFonts w:ascii="Times New Roman" w:hAnsi="Times New Roman"/>
          <w:sz w:val="24"/>
        </w:rPr>
        <w:t xml:space="preserve"> par le truchement de profil</w:t>
      </w:r>
      <w:r w:rsidR="00BC14E6" w:rsidRPr="00BA3CAF">
        <w:rPr>
          <w:rFonts w:ascii="Times New Roman" w:hAnsi="Times New Roman"/>
          <w:sz w:val="24"/>
        </w:rPr>
        <w:t>s</w:t>
      </w:r>
      <w:r w:rsidR="00BA37E3" w:rsidRPr="00BA3CAF">
        <w:rPr>
          <w:rFonts w:ascii="Times New Roman" w:hAnsi="Times New Roman"/>
          <w:sz w:val="24"/>
        </w:rPr>
        <w:t xml:space="preserve"> d’études</w:t>
      </w:r>
      <w:r w:rsidR="00BA37E3" w:rsidRPr="00BA3CAF">
        <w:rPr>
          <w:rStyle w:val="Marquenotebasdepage"/>
          <w:rFonts w:ascii="Times New Roman" w:hAnsi="Times New Roman"/>
          <w:sz w:val="24"/>
        </w:rPr>
        <w:footnoteReference w:id="1"/>
      </w:r>
      <w:r w:rsidR="0043054F" w:rsidRPr="00BA3CAF">
        <w:rPr>
          <w:rFonts w:ascii="Times New Roman" w:hAnsi="Times New Roman"/>
          <w:sz w:val="24"/>
        </w:rPr>
        <w:t xml:space="preserve">. </w:t>
      </w:r>
      <w:r w:rsidR="00424675" w:rsidRPr="00BA3CAF">
        <w:rPr>
          <w:rFonts w:ascii="Times New Roman" w:hAnsi="Times New Roman"/>
          <w:sz w:val="24"/>
        </w:rPr>
        <w:t xml:space="preserve">Ces profils proposent une liste de cours portant sur une thématique particulière </w:t>
      </w:r>
      <w:r w:rsidR="00C56330" w:rsidRPr="00BA3CAF">
        <w:rPr>
          <w:rFonts w:ascii="Times New Roman" w:hAnsi="Times New Roman"/>
          <w:sz w:val="24"/>
        </w:rPr>
        <w:t>(voir annexe</w:t>
      </w:r>
      <w:r w:rsidR="00934D5F" w:rsidRPr="00BA3CAF">
        <w:rPr>
          <w:rFonts w:ascii="Times New Roman" w:hAnsi="Times New Roman"/>
          <w:sz w:val="24"/>
        </w:rPr>
        <w:t> </w:t>
      </w:r>
      <w:r w:rsidR="00C56330" w:rsidRPr="00BA3CAF">
        <w:rPr>
          <w:rFonts w:ascii="Times New Roman" w:hAnsi="Times New Roman"/>
          <w:sz w:val="24"/>
        </w:rPr>
        <w:t>2)</w:t>
      </w:r>
      <w:r w:rsidR="008D655B" w:rsidRPr="00BA3CAF">
        <w:rPr>
          <w:rFonts w:ascii="Times New Roman" w:hAnsi="Times New Roman"/>
          <w:sz w:val="24"/>
        </w:rPr>
        <w:t xml:space="preserve">, qui aborde un même sujet sous différents angles et lie en quelque sorte les cours entre-eux. </w:t>
      </w:r>
    </w:p>
    <w:p w14:paraId="2F482A56" w14:textId="77777777" w:rsidR="00651947" w:rsidRPr="00BA3CAF" w:rsidRDefault="00651947" w:rsidP="00BA3CAF">
      <w:pPr>
        <w:jc w:val="both"/>
        <w:rPr>
          <w:rFonts w:ascii="Times New Roman" w:hAnsi="Times New Roman"/>
          <w:sz w:val="24"/>
        </w:rPr>
      </w:pPr>
    </w:p>
    <w:p w14:paraId="7E8CF988" w14:textId="31B151E9" w:rsidR="00651947" w:rsidRPr="00BA3CAF" w:rsidRDefault="00A35F2C" w:rsidP="00BA3CAF">
      <w:pPr>
        <w:jc w:val="both"/>
        <w:rPr>
          <w:rFonts w:ascii="Times New Roman" w:hAnsi="Times New Roman"/>
          <w:sz w:val="24"/>
        </w:rPr>
      </w:pPr>
      <w:r w:rsidRPr="00BA3CAF">
        <w:rPr>
          <w:rFonts w:ascii="Times New Roman" w:hAnsi="Times New Roman"/>
          <w:sz w:val="24"/>
        </w:rPr>
        <w:t xml:space="preserve">Ces </w:t>
      </w:r>
      <w:r w:rsidR="00E3457E" w:rsidRPr="00BA3CAF">
        <w:rPr>
          <w:rFonts w:ascii="Times New Roman" w:hAnsi="Times New Roman"/>
          <w:b/>
          <w:sz w:val="24"/>
        </w:rPr>
        <w:t>profils d’études</w:t>
      </w:r>
      <w:r w:rsidRPr="00BA3CAF">
        <w:rPr>
          <w:rFonts w:ascii="Times New Roman" w:hAnsi="Times New Roman"/>
          <w:sz w:val="24"/>
        </w:rPr>
        <w:t xml:space="preserve"> </w:t>
      </w:r>
      <w:r w:rsidR="00651947" w:rsidRPr="00BA3CAF">
        <w:rPr>
          <w:rFonts w:ascii="Times New Roman" w:hAnsi="Times New Roman"/>
          <w:sz w:val="24"/>
        </w:rPr>
        <w:t>ouvrent à nos étudiants</w:t>
      </w:r>
      <w:r w:rsidR="00D23E6F" w:rsidRPr="00BA3CAF">
        <w:rPr>
          <w:rFonts w:ascii="Times New Roman" w:hAnsi="Times New Roman"/>
          <w:sz w:val="24"/>
        </w:rPr>
        <w:t>(es)</w:t>
      </w:r>
      <w:r w:rsidR="00651947" w:rsidRPr="00BA3CAF">
        <w:rPr>
          <w:rFonts w:ascii="Times New Roman" w:hAnsi="Times New Roman"/>
          <w:sz w:val="24"/>
        </w:rPr>
        <w:t xml:space="preserve"> des avenues de formation beaucoup plus riches et concrètes sans se</w:t>
      </w:r>
      <w:r w:rsidR="007B23BB" w:rsidRPr="00BA3CAF">
        <w:rPr>
          <w:rFonts w:ascii="Times New Roman" w:hAnsi="Times New Roman"/>
          <w:sz w:val="24"/>
        </w:rPr>
        <w:t xml:space="preserve"> concentrer</w:t>
      </w:r>
      <w:r w:rsidR="00651947" w:rsidRPr="00BA3CAF">
        <w:rPr>
          <w:rFonts w:ascii="Times New Roman" w:hAnsi="Times New Roman"/>
          <w:sz w:val="24"/>
        </w:rPr>
        <w:t xml:space="preserve"> dans un champ ou un autre de la science politique. Ils </w:t>
      </w:r>
      <w:r w:rsidR="005F586B" w:rsidRPr="00BA3CAF">
        <w:rPr>
          <w:rFonts w:ascii="Times New Roman" w:hAnsi="Times New Roman"/>
          <w:sz w:val="24"/>
        </w:rPr>
        <w:t>ont</w:t>
      </w:r>
      <w:r w:rsidR="00860D05" w:rsidRPr="00BA3CAF">
        <w:rPr>
          <w:rFonts w:ascii="Times New Roman" w:hAnsi="Times New Roman"/>
          <w:sz w:val="24"/>
        </w:rPr>
        <w:t xml:space="preserve"> l’avantage de proposer un parcours </w:t>
      </w:r>
      <w:r w:rsidR="00E269C0" w:rsidRPr="00BA3CAF">
        <w:rPr>
          <w:rFonts w:ascii="Times New Roman" w:hAnsi="Times New Roman"/>
          <w:sz w:val="24"/>
        </w:rPr>
        <w:t xml:space="preserve">multidimensionnel </w:t>
      </w:r>
      <w:r w:rsidRPr="00BA3CAF">
        <w:rPr>
          <w:rFonts w:ascii="Times New Roman" w:hAnsi="Times New Roman"/>
          <w:sz w:val="24"/>
        </w:rPr>
        <w:t xml:space="preserve">abordant un objet de la science politique </w:t>
      </w:r>
      <w:r w:rsidR="00E269C0" w:rsidRPr="00BA3CAF">
        <w:rPr>
          <w:rFonts w:ascii="Times New Roman" w:hAnsi="Times New Roman"/>
          <w:sz w:val="24"/>
        </w:rPr>
        <w:t>sous différents angles complémentaires.</w:t>
      </w:r>
      <w:r w:rsidR="004216D0" w:rsidRPr="00BA3CAF">
        <w:rPr>
          <w:rFonts w:ascii="Times New Roman" w:hAnsi="Times New Roman"/>
          <w:sz w:val="24"/>
        </w:rPr>
        <w:t xml:space="preserve"> </w:t>
      </w:r>
      <w:r w:rsidR="006568A5" w:rsidRPr="00BA3CAF">
        <w:rPr>
          <w:rFonts w:ascii="Times New Roman" w:hAnsi="Times New Roman"/>
          <w:sz w:val="24"/>
        </w:rPr>
        <w:t>Par exemple, l’</w:t>
      </w:r>
      <w:r w:rsidR="004216D0" w:rsidRPr="00BA3CAF">
        <w:rPr>
          <w:rFonts w:ascii="Times New Roman" w:hAnsi="Times New Roman"/>
          <w:sz w:val="24"/>
        </w:rPr>
        <w:t xml:space="preserve">intérêt </w:t>
      </w:r>
      <w:r w:rsidR="006568A5" w:rsidRPr="00BA3CAF">
        <w:rPr>
          <w:rFonts w:ascii="Times New Roman" w:hAnsi="Times New Roman"/>
          <w:sz w:val="24"/>
        </w:rPr>
        <w:t>des étudiants</w:t>
      </w:r>
      <w:r w:rsidR="00D23E6F" w:rsidRPr="00BA3CAF">
        <w:rPr>
          <w:rFonts w:ascii="Times New Roman" w:hAnsi="Times New Roman"/>
          <w:sz w:val="24"/>
        </w:rPr>
        <w:t>(es)</w:t>
      </w:r>
      <w:r w:rsidR="006568A5" w:rsidRPr="00BA3CAF">
        <w:rPr>
          <w:rFonts w:ascii="Times New Roman" w:hAnsi="Times New Roman"/>
          <w:sz w:val="24"/>
        </w:rPr>
        <w:t xml:space="preserve"> </w:t>
      </w:r>
      <w:r w:rsidR="004216D0" w:rsidRPr="00BA3CAF">
        <w:rPr>
          <w:rFonts w:ascii="Times New Roman" w:hAnsi="Times New Roman"/>
          <w:sz w:val="24"/>
        </w:rPr>
        <w:t xml:space="preserve">pour de grandes organisations comme l’Organisation des </w:t>
      </w:r>
      <w:r w:rsidR="006568A5" w:rsidRPr="00BA3CAF">
        <w:rPr>
          <w:rFonts w:ascii="Times New Roman" w:hAnsi="Times New Roman"/>
          <w:sz w:val="24"/>
        </w:rPr>
        <w:t>Nations Unies devrait les</w:t>
      </w:r>
      <w:r w:rsidR="004216D0" w:rsidRPr="00BA3CAF">
        <w:rPr>
          <w:rFonts w:ascii="Times New Roman" w:hAnsi="Times New Roman"/>
          <w:sz w:val="24"/>
        </w:rPr>
        <w:t xml:space="preserve"> amener à suivre des cours sur les organisations internationales aussi bien que sur l’administration publique. Une passion pour les questions environnementales pourrait se concrétiser par des cours en économie </w:t>
      </w:r>
      <w:r w:rsidR="006568A5" w:rsidRPr="00BA3CAF">
        <w:rPr>
          <w:rFonts w:ascii="Times New Roman" w:hAnsi="Times New Roman"/>
          <w:sz w:val="24"/>
        </w:rPr>
        <w:t xml:space="preserve">politique </w:t>
      </w:r>
      <w:r w:rsidR="004216D0" w:rsidRPr="00BA3CAF">
        <w:rPr>
          <w:rFonts w:ascii="Times New Roman" w:hAnsi="Times New Roman"/>
          <w:sz w:val="24"/>
        </w:rPr>
        <w:t xml:space="preserve">internationale, en politiques urbaines et en sociologie politique. Dans la </w:t>
      </w:r>
      <w:r w:rsidR="006568A5" w:rsidRPr="00BA3CAF">
        <w:rPr>
          <w:rFonts w:ascii="Times New Roman" w:hAnsi="Times New Roman"/>
          <w:sz w:val="24"/>
        </w:rPr>
        <w:t>même veine, pour compléter une</w:t>
      </w:r>
      <w:r w:rsidR="004216D0" w:rsidRPr="00BA3CAF">
        <w:rPr>
          <w:rFonts w:ascii="Times New Roman" w:hAnsi="Times New Roman"/>
          <w:sz w:val="24"/>
        </w:rPr>
        <w:t xml:space="preserve"> curiosité à l’égard de certaines parties du monde (Afrique, Moyen</w:t>
      </w:r>
      <w:r w:rsidR="004216D0" w:rsidRPr="00BA3CAF">
        <w:rPr>
          <w:rFonts w:ascii="Cambria Math" w:hAnsi="Cambria Math" w:cs="Cambria Math"/>
          <w:sz w:val="24"/>
        </w:rPr>
        <w:t>‐</w:t>
      </w:r>
      <w:r w:rsidR="004216D0" w:rsidRPr="00BA3CAF">
        <w:rPr>
          <w:rFonts w:ascii="Times New Roman" w:hAnsi="Times New Roman"/>
          <w:sz w:val="24"/>
        </w:rPr>
        <w:t xml:space="preserve">Orient, Amérique latine, Asie du </w:t>
      </w:r>
      <w:r w:rsidR="00A1000F" w:rsidRPr="00BA3CAF">
        <w:rPr>
          <w:rFonts w:ascii="Times New Roman" w:hAnsi="Times New Roman"/>
          <w:sz w:val="24"/>
        </w:rPr>
        <w:t>S</w:t>
      </w:r>
      <w:r w:rsidR="004216D0" w:rsidRPr="00BA3CAF">
        <w:rPr>
          <w:rFonts w:ascii="Times New Roman" w:hAnsi="Times New Roman"/>
          <w:sz w:val="24"/>
        </w:rPr>
        <w:t>ud</w:t>
      </w:r>
      <w:r w:rsidR="004216D0" w:rsidRPr="00BA3CAF">
        <w:rPr>
          <w:rFonts w:ascii="Cambria Math" w:hAnsi="Cambria Math" w:cs="Cambria Math"/>
          <w:sz w:val="24"/>
        </w:rPr>
        <w:t>‐</w:t>
      </w:r>
      <w:r w:rsidR="004216D0" w:rsidRPr="00BA3CAF">
        <w:rPr>
          <w:rFonts w:ascii="Times New Roman" w:hAnsi="Times New Roman"/>
          <w:sz w:val="24"/>
        </w:rPr>
        <w:t xml:space="preserve">est, etc.), des notions complémentaires touchant l’action collective, les systèmes électoraux </w:t>
      </w:r>
      <w:r w:rsidR="006568A5" w:rsidRPr="00BA3CAF">
        <w:rPr>
          <w:rFonts w:ascii="Times New Roman" w:hAnsi="Times New Roman"/>
          <w:sz w:val="24"/>
        </w:rPr>
        <w:t>ou l’administration publique s</w:t>
      </w:r>
      <w:r w:rsidR="004216D0" w:rsidRPr="00BA3CAF">
        <w:rPr>
          <w:rFonts w:ascii="Times New Roman" w:hAnsi="Times New Roman"/>
          <w:sz w:val="24"/>
        </w:rPr>
        <w:t>ont nécessaires.</w:t>
      </w:r>
      <w:r w:rsidR="00454BA0" w:rsidRPr="00BA3CAF">
        <w:rPr>
          <w:rFonts w:ascii="Times New Roman" w:hAnsi="Times New Roman"/>
          <w:sz w:val="24"/>
        </w:rPr>
        <w:t xml:space="preserve"> </w:t>
      </w:r>
    </w:p>
    <w:p w14:paraId="014DE3E0" w14:textId="77777777" w:rsidR="007A00E7" w:rsidRPr="00BA3CAF" w:rsidRDefault="007A00E7" w:rsidP="00BA3CAF">
      <w:pPr>
        <w:tabs>
          <w:tab w:val="left" w:pos="2386"/>
        </w:tabs>
        <w:jc w:val="both"/>
        <w:rPr>
          <w:rFonts w:ascii="Times New Roman" w:hAnsi="Times New Roman"/>
          <w:sz w:val="24"/>
        </w:rPr>
      </w:pPr>
    </w:p>
    <w:p w14:paraId="242BB974" w14:textId="638A83FB" w:rsidR="00483DF3" w:rsidRPr="00BA3CAF" w:rsidRDefault="002C1F79" w:rsidP="00BA3CAF">
      <w:pPr>
        <w:tabs>
          <w:tab w:val="left" w:pos="2386"/>
        </w:tabs>
        <w:jc w:val="both"/>
        <w:rPr>
          <w:rFonts w:ascii="Times New Roman" w:hAnsi="Times New Roman"/>
          <w:sz w:val="24"/>
        </w:rPr>
      </w:pPr>
      <w:r w:rsidRPr="00BA3CAF">
        <w:rPr>
          <w:rFonts w:ascii="Times New Roman" w:hAnsi="Times New Roman"/>
          <w:sz w:val="24"/>
        </w:rPr>
        <w:t>Cette</w:t>
      </w:r>
      <w:r w:rsidR="00B56D57" w:rsidRPr="00BA3CAF">
        <w:rPr>
          <w:rFonts w:ascii="Times New Roman" w:hAnsi="Times New Roman"/>
          <w:sz w:val="24"/>
        </w:rPr>
        <w:t xml:space="preserve"> nouvelle organisation offre </w:t>
      </w:r>
      <w:r w:rsidR="00D62D14" w:rsidRPr="00BA3CAF">
        <w:rPr>
          <w:rFonts w:ascii="Times New Roman" w:hAnsi="Times New Roman"/>
          <w:sz w:val="24"/>
        </w:rPr>
        <w:t xml:space="preserve">un </w:t>
      </w:r>
      <w:r w:rsidR="00454BA0" w:rsidRPr="00BA3CAF">
        <w:rPr>
          <w:rFonts w:ascii="Times New Roman" w:hAnsi="Times New Roman"/>
          <w:sz w:val="24"/>
        </w:rPr>
        <w:t>autre</w:t>
      </w:r>
      <w:r w:rsidR="00B56D57" w:rsidRPr="00BA3CAF">
        <w:rPr>
          <w:rFonts w:ascii="Times New Roman" w:hAnsi="Times New Roman"/>
          <w:sz w:val="24"/>
        </w:rPr>
        <w:t xml:space="preserve"> avantage</w:t>
      </w:r>
      <w:r w:rsidR="004F155B" w:rsidRPr="00BA3CAF">
        <w:rPr>
          <w:rFonts w:ascii="Times New Roman" w:hAnsi="Times New Roman"/>
          <w:sz w:val="24"/>
        </w:rPr>
        <w:t xml:space="preserve"> de taille</w:t>
      </w:r>
      <w:r w:rsidR="00B56D57" w:rsidRPr="00BA3CAF">
        <w:rPr>
          <w:rFonts w:ascii="Times New Roman" w:hAnsi="Times New Roman"/>
          <w:sz w:val="24"/>
        </w:rPr>
        <w:t xml:space="preserve"> : elle </w:t>
      </w:r>
      <w:r w:rsidR="003A520D" w:rsidRPr="00BA3CAF">
        <w:rPr>
          <w:rFonts w:ascii="Times New Roman" w:hAnsi="Times New Roman"/>
          <w:sz w:val="24"/>
        </w:rPr>
        <w:t xml:space="preserve">est suffisamment flexible pour </w:t>
      </w:r>
      <w:r w:rsidR="00B56D57" w:rsidRPr="00BA3CAF">
        <w:rPr>
          <w:rFonts w:ascii="Times New Roman" w:hAnsi="Times New Roman"/>
          <w:sz w:val="24"/>
        </w:rPr>
        <w:t>favorise</w:t>
      </w:r>
      <w:r w:rsidR="003A520D" w:rsidRPr="00BA3CAF">
        <w:rPr>
          <w:rFonts w:ascii="Times New Roman" w:hAnsi="Times New Roman"/>
          <w:sz w:val="24"/>
        </w:rPr>
        <w:t>r</w:t>
      </w:r>
      <w:r w:rsidR="00B56D57" w:rsidRPr="00BA3CAF">
        <w:rPr>
          <w:rFonts w:ascii="Times New Roman" w:hAnsi="Times New Roman"/>
          <w:sz w:val="24"/>
        </w:rPr>
        <w:t xml:space="preserve"> l’intégration d</w:t>
      </w:r>
      <w:r w:rsidR="00454BA0" w:rsidRPr="00BA3CAF">
        <w:rPr>
          <w:rFonts w:ascii="Times New Roman" w:hAnsi="Times New Roman"/>
          <w:sz w:val="24"/>
        </w:rPr>
        <w:t xml:space="preserve">e tous les </w:t>
      </w:r>
      <w:r w:rsidR="004F155B" w:rsidRPr="00BA3CAF">
        <w:rPr>
          <w:rFonts w:ascii="Times New Roman" w:hAnsi="Times New Roman"/>
          <w:sz w:val="24"/>
        </w:rPr>
        <w:t xml:space="preserve">professeurs, notamment ceux et celles qui travaillent </w:t>
      </w:r>
      <w:r w:rsidR="00AA7EE2" w:rsidRPr="00BA3CAF">
        <w:rPr>
          <w:rFonts w:ascii="Times New Roman" w:hAnsi="Times New Roman"/>
          <w:sz w:val="24"/>
        </w:rPr>
        <w:t>sur des objet</w:t>
      </w:r>
      <w:r w:rsidR="00A1000F" w:rsidRPr="00BA3CAF">
        <w:rPr>
          <w:rFonts w:ascii="Times New Roman" w:hAnsi="Times New Roman"/>
          <w:sz w:val="24"/>
        </w:rPr>
        <w:t>s</w:t>
      </w:r>
      <w:r w:rsidR="00AA7EE2" w:rsidRPr="00BA3CAF">
        <w:rPr>
          <w:rFonts w:ascii="Times New Roman" w:hAnsi="Times New Roman"/>
          <w:sz w:val="24"/>
        </w:rPr>
        <w:t xml:space="preserve"> de recherche qui ne font </w:t>
      </w:r>
      <w:r w:rsidR="00A1000F" w:rsidRPr="00BA3CAF">
        <w:rPr>
          <w:rFonts w:ascii="Times New Roman" w:hAnsi="Times New Roman"/>
          <w:sz w:val="24"/>
        </w:rPr>
        <w:t xml:space="preserve">pas </w:t>
      </w:r>
      <w:r w:rsidR="00AA7EE2" w:rsidRPr="00BA3CAF">
        <w:rPr>
          <w:rFonts w:ascii="Times New Roman" w:hAnsi="Times New Roman"/>
          <w:sz w:val="24"/>
        </w:rPr>
        <w:t xml:space="preserve">partie des champs actuels ou qui sont un </w:t>
      </w:r>
      <w:r w:rsidR="006250EC" w:rsidRPr="00BA3CAF">
        <w:rPr>
          <w:rFonts w:ascii="Times New Roman" w:hAnsi="Times New Roman"/>
          <w:sz w:val="24"/>
        </w:rPr>
        <w:t xml:space="preserve">croisement </w:t>
      </w:r>
      <w:r w:rsidR="004F155B" w:rsidRPr="00BA3CAF">
        <w:rPr>
          <w:rFonts w:ascii="Times New Roman" w:hAnsi="Times New Roman"/>
          <w:sz w:val="24"/>
        </w:rPr>
        <w:t xml:space="preserve">des </w:t>
      </w:r>
      <w:r w:rsidR="003A520D" w:rsidRPr="00BA3CAF">
        <w:rPr>
          <w:rFonts w:ascii="Times New Roman" w:hAnsi="Times New Roman"/>
          <w:sz w:val="24"/>
        </w:rPr>
        <w:lastRenderedPageBreak/>
        <w:t xml:space="preserve">champs </w:t>
      </w:r>
      <w:r w:rsidR="00AA7EE2" w:rsidRPr="00BA3CAF">
        <w:rPr>
          <w:rFonts w:ascii="Times New Roman" w:hAnsi="Times New Roman"/>
          <w:sz w:val="24"/>
        </w:rPr>
        <w:t>actuel</w:t>
      </w:r>
      <w:r w:rsidR="00A1000F" w:rsidRPr="00BA3CAF">
        <w:rPr>
          <w:rFonts w:ascii="Times New Roman" w:hAnsi="Times New Roman"/>
          <w:sz w:val="24"/>
        </w:rPr>
        <w:t>s</w:t>
      </w:r>
      <w:r w:rsidR="004F155B" w:rsidRPr="00BA3CAF">
        <w:rPr>
          <w:rFonts w:ascii="Times New Roman" w:hAnsi="Times New Roman"/>
          <w:sz w:val="24"/>
        </w:rPr>
        <w:t xml:space="preserve">. </w:t>
      </w:r>
      <w:r w:rsidR="006250EC" w:rsidRPr="00BA3CAF">
        <w:rPr>
          <w:rFonts w:ascii="Times New Roman" w:hAnsi="Times New Roman"/>
          <w:sz w:val="24"/>
        </w:rPr>
        <w:t xml:space="preserve">Par exemple, </w:t>
      </w:r>
      <w:r w:rsidR="00AA7EE2" w:rsidRPr="00BA3CAF">
        <w:rPr>
          <w:rFonts w:ascii="Times New Roman" w:hAnsi="Times New Roman"/>
          <w:sz w:val="24"/>
        </w:rPr>
        <w:t>le cours</w:t>
      </w:r>
      <w:r w:rsidR="00934D5F" w:rsidRPr="00BA3CAF">
        <w:rPr>
          <w:rFonts w:ascii="Times New Roman" w:hAnsi="Times New Roman"/>
          <w:sz w:val="24"/>
        </w:rPr>
        <w:t> </w:t>
      </w:r>
      <w:r w:rsidR="006250EC" w:rsidRPr="00BA3CAF">
        <w:rPr>
          <w:rFonts w:ascii="Times New Roman" w:hAnsi="Times New Roman"/>
          <w:sz w:val="24"/>
        </w:rPr>
        <w:t xml:space="preserve">POL3920 </w:t>
      </w:r>
      <w:r w:rsidR="007A00E7" w:rsidRPr="00BA3CAF">
        <w:rPr>
          <w:rFonts w:ascii="Times New Roman" w:hAnsi="Times New Roman"/>
          <w:sz w:val="24"/>
        </w:rPr>
        <w:t>(</w:t>
      </w:r>
      <w:r w:rsidR="006250EC" w:rsidRPr="00BA3CAF">
        <w:rPr>
          <w:rFonts w:ascii="Times New Roman" w:hAnsi="Times New Roman"/>
          <w:sz w:val="24"/>
        </w:rPr>
        <w:t>Média, Conflits et Paix</w:t>
      </w:r>
      <w:r w:rsidR="007A00E7" w:rsidRPr="00BA3CAF">
        <w:rPr>
          <w:rFonts w:ascii="Times New Roman" w:hAnsi="Times New Roman"/>
          <w:sz w:val="24"/>
        </w:rPr>
        <w:t>)</w:t>
      </w:r>
      <w:r w:rsidR="00AA7EE2" w:rsidRPr="00BA3CAF">
        <w:rPr>
          <w:rFonts w:ascii="Times New Roman" w:hAnsi="Times New Roman"/>
          <w:sz w:val="24"/>
        </w:rPr>
        <w:t xml:space="preserve"> est</w:t>
      </w:r>
      <w:r w:rsidR="007A00E7" w:rsidRPr="00BA3CAF">
        <w:rPr>
          <w:rFonts w:ascii="Times New Roman" w:hAnsi="Times New Roman"/>
          <w:sz w:val="24"/>
        </w:rPr>
        <w:t xml:space="preserve"> classé dans le bloc</w:t>
      </w:r>
      <w:r w:rsidR="00934D5F" w:rsidRPr="00BA3CAF">
        <w:rPr>
          <w:rFonts w:ascii="Times New Roman" w:hAnsi="Times New Roman"/>
          <w:sz w:val="24"/>
        </w:rPr>
        <w:t> </w:t>
      </w:r>
      <w:r w:rsidR="007A00E7" w:rsidRPr="00BA3CAF">
        <w:rPr>
          <w:rFonts w:ascii="Times New Roman" w:hAnsi="Times New Roman"/>
          <w:sz w:val="24"/>
        </w:rPr>
        <w:t>71G (</w:t>
      </w:r>
      <w:r w:rsidR="00AA7EE2" w:rsidRPr="00BA3CAF">
        <w:rPr>
          <w:rFonts w:ascii="Times New Roman" w:hAnsi="Times New Roman"/>
          <w:sz w:val="24"/>
        </w:rPr>
        <w:t>Administration et politiques publiques</w:t>
      </w:r>
      <w:r w:rsidR="007A00E7" w:rsidRPr="00BA3CAF">
        <w:rPr>
          <w:rFonts w:ascii="Times New Roman" w:hAnsi="Times New Roman"/>
          <w:sz w:val="24"/>
        </w:rPr>
        <w:t>)</w:t>
      </w:r>
      <w:r w:rsidR="00AA7EE2" w:rsidRPr="00BA3CAF">
        <w:rPr>
          <w:rFonts w:ascii="Times New Roman" w:hAnsi="Times New Roman"/>
          <w:sz w:val="24"/>
        </w:rPr>
        <w:t xml:space="preserve">, alors qu’il pourrait </w:t>
      </w:r>
      <w:r w:rsidR="00017CFB" w:rsidRPr="00BA3CAF">
        <w:rPr>
          <w:rFonts w:ascii="Times New Roman" w:hAnsi="Times New Roman"/>
          <w:sz w:val="24"/>
        </w:rPr>
        <w:t xml:space="preserve">facilement </w:t>
      </w:r>
      <w:r w:rsidR="00695112" w:rsidRPr="00BA3CAF">
        <w:rPr>
          <w:rFonts w:ascii="Times New Roman" w:hAnsi="Times New Roman"/>
          <w:sz w:val="24"/>
        </w:rPr>
        <w:t>se trouver dans le bloc</w:t>
      </w:r>
      <w:r w:rsidR="007A00E7" w:rsidRPr="00BA3CAF">
        <w:rPr>
          <w:rFonts w:ascii="Times New Roman" w:hAnsi="Times New Roman"/>
          <w:sz w:val="24"/>
        </w:rPr>
        <w:t xml:space="preserve"> 71F (</w:t>
      </w:r>
      <w:r w:rsidR="00AA7EE2" w:rsidRPr="00BA3CAF">
        <w:rPr>
          <w:rFonts w:ascii="Times New Roman" w:hAnsi="Times New Roman"/>
          <w:sz w:val="24"/>
        </w:rPr>
        <w:t>Forces et comportements</w:t>
      </w:r>
      <w:r w:rsidR="007A00E7" w:rsidRPr="00BA3CAF">
        <w:rPr>
          <w:rFonts w:ascii="Times New Roman" w:hAnsi="Times New Roman"/>
          <w:sz w:val="24"/>
        </w:rPr>
        <w:t>) ou 71H (</w:t>
      </w:r>
      <w:r w:rsidR="00AA7EE2" w:rsidRPr="00BA3CAF">
        <w:rPr>
          <w:rFonts w:ascii="Times New Roman" w:hAnsi="Times New Roman"/>
          <w:sz w:val="24"/>
        </w:rPr>
        <w:t>Relations internationales</w:t>
      </w:r>
      <w:r w:rsidR="007A00E7" w:rsidRPr="00BA3CAF">
        <w:rPr>
          <w:rFonts w:ascii="Times New Roman" w:hAnsi="Times New Roman"/>
          <w:sz w:val="24"/>
        </w:rPr>
        <w:t>)</w:t>
      </w:r>
      <w:r w:rsidR="006250EC" w:rsidRPr="00BA3CAF">
        <w:rPr>
          <w:rFonts w:ascii="Times New Roman" w:hAnsi="Times New Roman"/>
          <w:sz w:val="24"/>
        </w:rPr>
        <w:t>.</w:t>
      </w:r>
      <w:r w:rsidR="007B23BB" w:rsidRPr="00BA3CAF">
        <w:rPr>
          <w:rFonts w:ascii="Times New Roman" w:hAnsi="Times New Roman"/>
          <w:sz w:val="24"/>
        </w:rPr>
        <w:t xml:space="preserve"> En fin de compte</w:t>
      </w:r>
      <w:r w:rsidR="00483DF3" w:rsidRPr="00BA3CAF">
        <w:rPr>
          <w:rFonts w:ascii="Times New Roman" w:hAnsi="Times New Roman"/>
          <w:sz w:val="24"/>
        </w:rPr>
        <w:t>, la nouvelle organisation entend</w:t>
      </w:r>
      <w:r w:rsidR="00FF6DFB" w:rsidRPr="00BA3CAF">
        <w:rPr>
          <w:rFonts w:ascii="Times New Roman" w:hAnsi="Times New Roman"/>
          <w:sz w:val="24"/>
        </w:rPr>
        <w:t xml:space="preserve"> revaloris</w:t>
      </w:r>
      <w:r w:rsidR="00483DF3" w:rsidRPr="00BA3CAF">
        <w:rPr>
          <w:rFonts w:ascii="Times New Roman" w:hAnsi="Times New Roman"/>
          <w:sz w:val="24"/>
        </w:rPr>
        <w:t>er son offre de cours en attirant l’attention des étudiants</w:t>
      </w:r>
      <w:r w:rsidR="00D23E6F" w:rsidRPr="00BA3CAF">
        <w:rPr>
          <w:rFonts w:ascii="Times New Roman" w:hAnsi="Times New Roman"/>
          <w:sz w:val="24"/>
        </w:rPr>
        <w:t>(es)</w:t>
      </w:r>
      <w:r w:rsidR="00483DF3" w:rsidRPr="00BA3CAF">
        <w:rPr>
          <w:rFonts w:ascii="Times New Roman" w:hAnsi="Times New Roman"/>
          <w:sz w:val="24"/>
        </w:rPr>
        <w:t xml:space="preserve"> non pas sur </w:t>
      </w:r>
      <w:r w:rsidR="00417A0A" w:rsidRPr="00BA3CAF">
        <w:rPr>
          <w:rFonts w:ascii="Times New Roman" w:hAnsi="Times New Roman"/>
          <w:sz w:val="24"/>
        </w:rPr>
        <w:t xml:space="preserve">l’étiquette </w:t>
      </w:r>
      <w:r w:rsidR="00483DF3" w:rsidRPr="00BA3CAF">
        <w:rPr>
          <w:rFonts w:ascii="Times New Roman" w:hAnsi="Times New Roman"/>
          <w:sz w:val="24"/>
        </w:rPr>
        <w:t>«</w:t>
      </w:r>
      <w:r w:rsidR="00934D5F" w:rsidRPr="00BA3CAF">
        <w:rPr>
          <w:rFonts w:ascii="Times New Roman" w:hAnsi="Times New Roman"/>
          <w:sz w:val="24"/>
        </w:rPr>
        <w:t> </w:t>
      </w:r>
      <w:r w:rsidR="00397707" w:rsidRPr="00BA3CAF">
        <w:rPr>
          <w:rFonts w:ascii="Times New Roman" w:hAnsi="Times New Roman"/>
          <w:sz w:val="24"/>
        </w:rPr>
        <w:t>champ</w:t>
      </w:r>
      <w:r w:rsidR="00934D5F" w:rsidRPr="00BA3CAF">
        <w:rPr>
          <w:rFonts w:ascii="Times New Roman" w:hAnsi="Times New Roman"/>
          <w:sz w:val="24"/>
        </w:rPr>
        <w:t> </w:t>
      </w:r>
      <w:r w:rsidR="00483DF3" w:rsidRPr="00BA3CAF">
        <w:rPr>
          <w:rFonts w:ascii="Times New Roman" w:hAnsi="Times New Roman"/>
          <w:sz w:val="24"/>
        </w:rPr>
        <w:t>»</w:t>
      </w:r>
      <w:r w:rsidR="00417A0A" w:rsidRPr="00BA3CAF">
        <w:rPr>
          <w:rFonts w:ascii="Times New Roman" w:hAnsi="Times New Roman"/>
          <w:sz w:val="24"/>
        </w:rPr>
        <w:t xml:space="preserve"> </w:t>
      </w:r>
      <w:r w:rsidR="00483DF3" w:rsidRPr="00BA3CAF">
        <w:rPr>
          <w:rFonts w:ascii="Times New Roman" w:hAnsi="Times New Roman"/>
          <w:sz w:val="24"/>
        </w:rPr>
        <w:t>qui peut parfois susciter plus ou moins d’intérêt chez ces derniers</w:t>
      </w:r>
      <w:r w:rsidR="007A00E7" w:rsidRPr="00BA3CAF">
        <w:rPr>
          <w:rFonts w:ascii="Times New Roman" w:hAnsi="Times New Roman"/>
          <w:sz w:val="24"/>
        </w:rPr>
        <w:t>,</w:t>
      </w:r>
      <w:r w:rsidR="00483DF3" w:rsidRPr="00BA3CAF">
        <w:rPr>
          <w:rFonts w:ascii="Times New Roman" w:hAnsi="Times New Roman"/>
          <w:sz w:val="24"/>
        </w:rPr>
        <w:t xml:space="preserve"> mais sur l’étiquette «</w:t>
      </w:r>
      <w:r w:rsidR="00934D5F" w:rsidRPr="00BA3CAF">
        <w:rPr>
          <w:rFonts w:ascii="Times New Roman" w:hAnsi="Times New Roman"/>
          <w:sz w:val="24"/>
        </w:rPr>
        <w:t> </w:t>
      </w:r>
      <w:r w:rsidR="00BA37E3" w:rsidRPr="00BA3CAF">
        <w:rPr>
          <w:rFonts w:ascii="Times New Roman" w:hAnsi="Times New Roman"/>
          <w:sz w:val="24"/>
        </w:rPr>
        <w:t>profil d’études</w:t>
      </w:r>
      <w:r w:rsidR="00934D5F" w:rsidRPr="00BA3CAF">
        <w:rPr>
          <w:rFonts w:ascii="Times New Roman" w:hAnsi="Times New Roman"/>
          <w:sz w:val="24"/>
        </w:rPr>
        <w:t> </w:t>
      </w:r>
      <w:r w:rsidR="00483DF3" w:rsidRPr="00BA3CAF">
        <w:rPr>
          <w:rFonts w:ascii="Times New Roman" w:hAnsi="Times New Roman"/>
          <w:sz w:val="24"/>
        </w:rPr>
        <w:t>»</w:t>
      </w:r>
      <w:r w:rsidR="00573EA7" w:rsidRPr="00BA3CAF">
        <w:rPr>
          <w:rFonts w:ascii="Times New Roman" w:hAnsi="Times New Roman"/>
          <w:sz w:val="24"/>
        </w:rPr>
        <w:t>.</w:t>
      </w:r>
      <w:r w:rsidR="00A75A97" w:rsidRPr="00BA3CAF">
        <w:rPr>
          <w:rFonts w:ascii="Times New Roman" w:hAnsi="Times New Roman"/>
          <w:sz w:val="24"/>
        </w:rPr>
        <w:t xml:space="preserve"> Ce dernier se veut davantage </w:t>
      </w:r>
      <w:r w:rsidR="00A75A97" w:rsidRPr="00BA3CAF">
        <w:rPr>
          <w:rFonts w:ascii="Times New Roman" w:hAnsi="Times New Roman"/>
          <w:b/>
          <w:sz w:val="24"/>
        </w:rPr>
        <w:t>transversal, flexible et attrayant</w:t>
      </w:r>
      <w:r w:rsidR="00A75A97" w:rsidRPr="00BA3CAF">
        <w:rPr>
          <w:rFonts w:ascii="Times New Roman" w:hAnsi="Times New Roman"/>
          <w:sz w:val="24"/>
        </w:rPr>
        <w:t xml:space="preserve"> que </w:t>
      </w:r>
      <w:r w:rsidR="008D655B" w:rsidRPr="00BA3CAF">
        <w:rPr>
          <w:rFonts w:ascii="Times New Roman" w:hAnsi="Times New Roman"/>
          <w:sz w:val="24"/>
        </w:rPr>
        <w:t>les champs</w:t>
      </w:r>
      <w:r w:rsidR="00A75A97" w:rsidRPr="00BA3CAF">
        <w:rPr>
          <w:rFonts w:ascii="Times New Roman" w:hAnsi="Times New Roman"/>
          <w:sz w:val="24"/>
        </w:rPr>
        <w:t xml:space="preserve">. </w:t>
      </w:r>
    </w:p>
    <w:p w14:paraId="3C767002" w14:textId="77777777" w:rsidR="00856011" w:rsidRPr="00BA3CAF" w:rsidRDefault="00856011" w:rsidP="00BA3CAF">
      <w:pPr>
        <w:tabs>
          <w:tab w:val="left" w:pos="2386"/>
        </w:tabs>
        <w:jc w:val="both"/>
        <w:rPr>
          <w:rFonts w:ascii="Times New Roman" w:hAnsi="Times New Roman"/>
          <w:sz w:val="24"/>
        </w:rPr>
      </w:pPr>
    </w:p>
    <w:p w14:paraId="10FE0176" w14:textId="77777777" w:rsidR="004B5578" w:rsidRPr="00BA3CAF" w:rsidRDefault="00454BA0" w:rsidP="00BA3CAF">
      <w:pPr>
        <w:tabs>
          <w:tab w:val="left" w:pos="898"/>
        </w:tabs>
        <w:jc w:val="both"/>
        <w:rPr>
          <w:rFonts w:ascii="Times New Roman" w:hAnsi="Times New Roman"/>
          <w:sz w:val="24"/>
        </w:rPr>
      </w:pPr>
      <w:r w:rsidRPr="00BA3CAF">
        <w:rPr>
          <w:rFonts w:ascii="Times New Roman" w:hAnsi="Times New Roman"/>
          <w:sz w:val="24"/>
        </w:rPr>
        <w:t xml:space="preserve">Concrètement, </w:t>
      </w:r>
      <w:r w:rsidR="009023E7" w:rsidRPr="00BA3CAF">
        <w:rPr>
          <w:rFonts w:ascii="Times New Roman" w:hAnsi="Times New Roman"/>
          <w:sz w:val="24"/>
        </w:rPr>
        <w:t xml:space="preserve">il faudrait </w:t>
      </w:r>
      <w:r w:rsidR="00A52515" w:rsidRPr="00BA3CAF">
        <w:rPr>
          <w:rFonts w:ascii="Times New Roman" w:hAnsi="Times New Roman"/>
          <w:sz w:val="24"/>
        </w:rPr>
        <w:t xml:space="preserve">créer </w:t>
      </w:r>
      <w:r w:rsidR="00BC14E6" w:rsidRPr="00BA3CAF">
        <w:rPr>
          <w:rFonts w:ascii="Times New Roman" w:hAnsi="Times New Roman"/>
          <w:b/>
          <w:sz w:val="24"/>
        </w:rPr>
        <w:t>cinq à sept</w:t>
      </w:r>
      <w:r w:rsidR="00750FE8" w:rsidRPr="00BA3CAF">
        <w:rPr>
          <w:rFonts w:ascii="Times New Roman" w:hAnsi="Times New Roman"/>
          <w:b/>
          <w:sz w:val="24"/>
        </w:rPr>
        <w:t xml:space="preserve"> </w:t>
      </w:r>
      <w:r w:rsidR="00E3457E" w:rsidRPr="00BA3CAF">
        <w:rPr>
          <w:rFonts w:ascii="Times New Roman" w:hAnsi="Times New Roman"/>
          <w:b/>
          <w:sz w:val="24"/>
        </w:rPr>
        <w:t>profil</w:t>
      </w:r>
      <w:r w:rsidR="00BC14E6" w:rsidRPr="00BA3CAF">
        <w:rPr>
          <w:rFonts w:ascii="Times New Roman" w:hAnsi="Times New Roman"/>
          <w:b/>
          <w:sz w:val="24"/>
        </w:rPr>
        <w:t>s</w:t>
      </w:r>
      <w:r w:rsidR="00E3457E" w:rsidRPr="00BA3CAF">
        <w:rPr>
          <w:rFonts w:ascii="Times New Roman" w:hAnsi="Times New Roman"/>
          <w:b/>
          <w:sz w:val="24"/>
        </w:rPr>
        <w:t xml:space="preserve"> d’études</w:t>
      </w:r>
      <w:r w:rsidR="00750FE8" w:rsidRPr="00BA3CAF">
        <w:rPr>
          <w:rFonts w:ascii="Times New Roman" w:hAnsi="Times New Roman"/>
          <w:sz w:val="24"/>
        </w:rPr>
        <w:t xml:space="preserve"> (voir an</w:t>
      </w:r>
      <w:r w:rsidR="00B874D4" w:rsidRPr="00BA3CAF">
        <w:rPr>
          <w:rFonts w:ascii="Times New Roman" w:hAnsi="Times New Roman"/>
          <w:sz w:val="24"/>
        </w:rPr>
        <w:t>nexe</w:t>
      </w:r>
      <w:r w:rsidR="00934D5F" w:rsidRPr="00BA3CAF">
        <w:rPr>
          <w:rFonts w:ascii="Times New Roman" w:hAnsi="Times New Roman"/>
          <w:sz w:val="24"/>
        </w:rPr>
        <w:t> </w:t>
      </w:r>
      <w:r w:rsidR="00B874D4" w:rsidRPr="00BA3CAF">
        <w:rPr>
          <w:rFonts w:ascii="Times New Roman" w:hAnsi="Times New Roman"/>
          <w:sz w:val="24"/>
        </w:rPr>
        <w:t>2</w:t>
      </w:r>
      <w:r w:rsidR="00A27AFA" w:rsidRPr="00BA3CAF">
        <w:rPr>
          <w:rFonts w:ascii="Times New Roman" w:hAnsi="Times New Roman"/>
          <w:sz w:val="24"/>
        </w:rPr>
        <w:t> : critères et exemple</w:t>
      </w:r>
      <w:r w:rsidR="00E3457E" w:rsidRPr="00BA3CAF">
        <w:rPr>
          <w:rFonts w:ascii="Times New Roman" w:hAnsi="Times New Roman"/>
          <w:sz w:val="24"/>
        </w:rPr>
        <w:t>s</w:t>
      </w:r>
      <w:r w:rsidR="00750FE8" w:rsidRPr="00BA3CAF">
        <w:rPr>
          <w:rFonts w:ascii="Times New Roman" w:hAnsi="Times New Roman"/>
          <w:sz w:val="24"/>
        </w:rPr>
        <w:t>)</w:t>
      </w:r>
      <w:r w:rsidR="00A52515" w:rsidRPr="00BA3CAF">
        <w:rPr>
          <w:rFonts w:ascii="Times New Roman" w:hAnsi="Times New Roman"/>
          <w:sz w:val="24"/>
        </w:rPr>
        <w:t>.</w:t>
      </w:r>
      <w:r w:rsidR="005B2426" w:rsidRPr="00BA3CAF">
        <w:rPr>
          <w:rFonts w:ascii="Times New Roman" w:hAnsi="Times New Roman"/>
          <w:sz w:val="24"/>
        </w:rPr>
        <w:t xml:space="preserve"> </w:t>
      </w:r>
      <w:r w:rsidR="00340C16" w:rsidRPr="00BA3CAF">
        <w:rPr>
          <w:rFonts w:ascii="Times New Roman" w:hAnsi="Times New Roman"/>
          <w:sz w:val="24"/>
        </w:rPr>
        <w:t xml:space="preserve">Il est possible d’envisager l’actualisation de ces thématiques et la liste des cours </w:t>
      </w:r>
      <w:r w:rsidR="009F3100" w:rsidRPr="00BA3CAF">
        <w:rPr>
          <w:rFonts w:ascii="Times New Roman" w:hAnsi="Times New Roman"/>
          <w:sz w:val="24"/>
        </w:rPr>
        <w:t xml:space="preserve">correspondants </w:t>
      </w:r>
      <w:r w:rsidR="009F3100" w:rsidRPr="00BA3CAF">
        <w:rPr>
          <w:rFonts w:ascii="Times New Roman" w:hAnsi="Times New Roman"/>
          <w:b/>
          <w:sz w:val="24"/>
        </w:rPr>
        <w:t>sans passer à chaque fois</w:t>
      </w:r>
      <w:r w:rsidR="009F3100" w:rsidRPr="00BA3CAF">
        <w:rPr>
          <w:rFonts w:ascii="Times New Roman" w:hAnsi="Times New Roman"/>
          <w:sz w:val="24"/>
        </w:rPr>
        <w:t xml:space="preserve"> par le processus </w:t>
      </w:r>
      <w:r w:rsidR="00E92B43" w:rsidRPr="00BA3CAF">
        <w:rPr>
          <w:rFonts w:ascii="Times New Roman" w:hAnsi="Times New Roman"/>
          <w:sz w:val="24"/>
        </w:rPr>
        <w:t>formel</w:t>
      </w:r>
      <w:r w:rsidR="009F3100" w:rsidRPr="00BA3CAF">
        <w:rPr>
          <w:rFonts w:ascii="Times New Roman" w:hAnsi="Times New Roman"/>
          <w:sz w:val="24"/>
        </w:rPr>
        <w:t xml:space="preserve"> associé à la </w:t>
      </w:r>
      <w:r w:rsidR="009F3100" w:rsidRPr="00BA3CAF">
        <w:rPr>
          <w:rFonts w:ascii="Times New Roman" w:hAnsi="Times New Roman"/>
          <w:b/>
          <w:sz w:val="24"/>
        </w:rPr>
        <w:t>modification d’un programme</w:t>
      </w:r>
      <w:r w:rsidR="009F3100" w:rsidRPr="00BA3CAF">
        <w:rPr>
          <w:rFonts w:ascii="Times New Roman" w:hAnsi="Times New Roman"/>
          <w:sz w:val="24"/>
        </w:rPr>
        <w:t>.</w:t>
      </w:r>
      <w:r w:rsidR="00C7243B" w:rsidRPr="00BA3CAF">
        <w:rPr>
          <w:rFonts w:ascii="Times New Roman" w:hAnsi="Times New Roman"/>
          <w:sz w:val="24"/>
        </w:rPr>
        <w:t xml:space="preserve"> L’ajout ou le retrait de </w:t>
      </w:r>
      <w:r w:rsidR="00E3457E" w:rsidRPr="00BA3CAF">
        <w:rPr>
          <w:rFonts w:ascii="Times New Roman" w:hAnsi="Times New Roman"/>
          <w:sz w:val="24"/>
        </w:rPr>
        <w:t>profil d’études</w:t>
      </w:r>
      <w:r w:rsidR="00C7243B" w:rsidRPr="00BA3CAF">
        <w:rPr>
          <w:rFonts w:ascii="Times New Roman" w:hAnsi="Times New Roman"/>
          <w:sz w:val="24"/>
        </w:rPr>
        <w:t xml:space="preserve"> se ferait avec l’aval de la </w:t>
      </w:r>
      <w:r w:rsidR="00BC73F7" w:rsidRPr="00BA3CAF">
        <w:rPr>
          <w:rFonts w:ascii="Times New Roman" w:hAnsi="Times New Roman"/>
          <w:sz w:val="24"/>
        </w:rPr>
        <w:t>C</w:t>
      </w:r>
      <w:r w:rsidR="00C7243B" w:rsidRPr="00BA3CAF">
        <w:rPr>
          <w:rFonts w:ascii="Times New Roman" w:hAnsi="Times New Roman"/>
          <w:sz w:val="24"/>
        </w:rPr>
        <w:t>ommission du 1</w:t>
      </w:r>
      <w:r w:rsidR="00C7243B" w:rsidRPr="00BA3CAF">
        <w:rPr>
          <w:rFonts w:ascii="Times New Roman" w:hAnsi="Times New Roman"/>
          <w:sz w:val="24"/>
          <w:vertAlign w:val="superscript"/>
        </w:rPr>
        <w:t>er</w:t>
      </w:r>
      <w:r w:rsidR="00C7243B" w:rsidRPr="00BA3CAF">
        <w:rPr>
          <w:rFonts w:ascii="Times New Roman" w:hAnsi="Times New Roman"/>
          <w:sz w:val="24"/>
        </w:rPr>
        <w:t xml:space="preserve"> cycle. </w:t>
      </w:r>
      <w:r w:rsidR="009F3100" w:rsidRPr="00BA3CAF">
        <w:rPr>
          <w:rFonts w:ascii="Times New Roman" w:hAnsi="Times New Roman"/>
          <w:sz w:val="24"/>
        </w:rPr>
        <w:t xml:space="preserve">Nous pourrons donc nous ajuster rapidement aux sujets porteurs et à l’offre </w:t>
      </w:r>
      <w:r w:rsidR="003B7B01" w:rsidRPr="00BA3CAF">
        <w:rPr>
          <w:rFonts w:ascii="Times New Roman" w:hAnsi="Times New Roman"/>
          <w:sz w:val="24"/>
        </w:rPr>
        <w:t xml:space="preserve">réelle </w:t>
      </w:r>
      <w:r w:rsidR="009F3100" w:rsidRPr="00BA3CAF">
        <w:rPr>
          <w:rFonts w:ascii="Times New Roman" w:hAnsi="Times New Roman"/>
          <w:sz w:val="24"/>
        </w:rPr>
        <w:t>de cours. S</w:t>
      </w:r>
      <w:r w:rsidRPr="00BA3CAF">
        <w:rPr>
          <w:rFonts w:ascii="Times New Roman" w:hAnsi="Times New Roman"/>
          <w:sz w:val="24"/>
        </w:rPr>
        <w:t xml:space="preserve">ur le site web du département, </w:t>
      </w:r>
      <w:r w:rsidR="009F3100" w:rsidRPr="00BA3CAF">
        <w:rPr>
          <w:rFonts w:ascii="Times New Roman" w:hAnsi="Times New Roman"/>
          <w:sz w:val="24"/>
        </w:rPr>
        <w:t>les étudiants</w:t>
      </w:r>
      <w:r w:rsidR="00D23E6F" w:rsidRPr="00BA3CAF">
        <w:rPr>
          <w:rFonts w:ascii="Times New Roman" w:hAnsi="Times New Roman"/>
          <w:sz w:val="24"/>
        </w:rPr>
        <w:t>(es)</w:t>
      </w:r>
      <w:r w:rsidRPr="00BA3CAF">
        <w:rPr>
          <w:rFonts w:ascii="Times New Roman" w:hAnsi="Times New Roman"/>
          <w:sz w:val="24"/>
        </w:rPr>
        <w:t xml:space="preserve"> visualiser</w:t>
      </w:r>
      <w:r w:rsidR="00BF3213" w:rsidRPr="00BA3CAF">
        <w:rPr>
          <w:rFonts w:ascii="Times New Roman" w:hAnsi="Times New Roman"/>
          <w:sz w:val="24"/>
        </w:rPr>
        <w:t>ont</w:t>
      </w:r>
      <w:r w:rsidRPr="00BA3CAF">
        <w:rPr>
          <w:rFonts w:ascii="Times New Roman" w:hAnsi="Times New Roman"/>
          <w:sz w:val="24"/>
        </w:rPr>
        <w:t xml:space="preserve"> les divers </w:t>
      </w:r>
      <w:r w:rsidR="00E3457E" w:rsidRPr="00BA3CAF">
        <w:rPr>
          <w:rFonts w:ascii="Times New Roman" w:hAnsi="Times New Roman"/>
          <w:sz w:val="24"/>
        </w:rPr>
        <w:t>profil</w:t>
      </w:r>
      <w:r w:rsidR="00BC14E6" w:rsidRPr="00BA3CAF">
        <w:rPr>
          <w:rFonts w:ascii="Times New Roman" w:hAnsi="Times New Roman"/>
          <w:sz w:val="24"/>
        </w:rPr>
        <w:t>s</w:t>
      </w:r>
      <w:r w:rsidR="00E3457E" w:rsidRPr="00BA3CAF">
        <w:rPr>
          <w:rFonts w:ascii="Times New Roman" w:hAnsi="Times New Roman"/>
          <w:sz w:val="24"/>
        </w:rPr>
        <w:t xml:space="preserve"> d’études</w:t>
      </w:r>
      <w:r w:rsidRPr="00BA3CAF">
        <w:rPr>
          <w:rFonts w:ascii="Times New Roman" w:hAnsi="Times New Roman"/>
          <w:sz w:val="24"/>
        </w:rPr>
        <w:t xml:space="preserve"> par le biais d’une </w:t>
      </w:r>
      <w:r w:rsidRPr="00BA3CAF">
        <w:rPr>
          <w:rFonts w:ascii="Times New Roman" w:hAnsi="Times New Roman"/>
          <w:b/>
          <w:sz w:val="24"/>
        </w:rPr>
        <w:t>charte graphique</w:t>
      </w:r>
      <w:r w:rsidRPr="00BA3CAF">
        <w:rPr>
          <w:rFonts w:ascii="Times New Roman" w:hAnsi="Times New Roman"/>
          <w:sz w:val="24"/>
        </w:rPr>
        <w:t xml:space="preserve"> qui mettra en lumière les cours de la banque selon </w:t>
      </w:r>
      <w:r w:rsidR="009F3100" w:rsidRPr="00BA3CAF">
        <w:rPr>
          <w:rFonts w:ascii="Times New Roman" w:hAnsi="Times New Roman"/>
          <w:sz w:val="24"/>
        </w:rPr>
        <w:t xml:space="preserve">le </w:t>
      </w:r>
      <w:r w:rsidR="00BA37E3" w:rsidRPr="00BA3CAF">
        <w:rPr>
          <w:rFonts w:ascii="Times New Roman" w:hAnsi="Times New Roman"/>
          <w:sz w:val="24"/>
        </w:rPr>
        <w:t>profil d’études</w:t>
      </w:r>
      <w:r w:rsidRPr="00BA3CAF">
        <w:rPr>
          <w:rFonts w:ascii="Times New Roman" w:hAnsi="Times New Roman"/>
          <w:sz w:val="24"/>
        </w:rPr>
        <w:t xml:space="preserve"> privilégié. </w:t>
      </w:r>
    </w:p>
    <w:p w14:paraId="17E381BA" w14:textId="77777777" w:rsidR="004B5578" w:rsidRPr="00BA3CAF" w:rsidRDefault="004B5578" w:rsidP="00BA3CAF">
      <w:pPr>
        <w:tabs>
          <w:tab w:val="left" w:pos="898"/>
        </w:tabs>
        <w:jc w:val="both"/>
        <w:rPr>
          <w:rFonts w:ascii="Times New Roman" w:hAnsi="Times New Roman"/>
          <w:sz w:val="24"/>
        </w:rPr>
      </w:pPr>
    </w:p>
    <w:p w14:paraId="63FC6404" w14:textId="1EEBA1D6" w:rsidR="009F3100" w:rsidRPr="00BA3CAF" w:rsidRDefault="00454BA0" w:rsidP="00BA3CAF">
      <w:pPr>
        <w:tabs>
          <w:tab w:val="left" w:pos="898"/>
        </w:tabs>
        <w:jc w:val="both"/>
        <w:rPr>
          <w:rFonts w:ascii="Times New Roman" w:hAnsi="Times New Roman"/>
          <w:sz w:val="24"/>
        </w:rPr>
      </w:pPr>
      <w:r w:rsidRPr="00BA3CAF">
        <w:rPr>
          <w:rFonts w:ascii="Times New Roman" w:hAnsi="Times New Roman"/>
          <w:sz w:val="24"/>
        </w:rPr>
        <w:t xml:space="preserve">Ces </w:t>
      </w:r>
      <w:r w:rsidR="00E3457E" w:rsidRPr="00BA3CAF">
        <w:rPr>
          <w:rFonts w:ascii="Times New Roman" w:hAnsi="Times New Roman"/>
          <w:sz w:val="24"/>
        </w:rPr>
        <w:t>profil</w:t>
      </w:r>
      <w:r w:rsidR="007B23BB" w:rsidRPr="00BA3CAF">
        <w:rPr>
          <w:rFonts w:ascii="Times New Roman" w:hAnsi="Times New Roman"/>
          <w:sz w:val="24"/>
        </w:rPr>
        <w:t>s</w:t>
      </w:r>
      <w:r w:rsidR="00E3457E" w:rsidRPr="00BA3CAF">
        <w:rPr>
          <w:rFonts w:ascii="Times New Roman" w:hAnsi="Times New Roman"/>
          <w:sz w:val="24"/>
        </w:rPr>
        <w:t xml:space="preserve"> d’études</w:t>
      </w:r>
      <w:r w:rsidR="009F3100" w:rsidRPr="00BA3CAF">
        <w:rPr>
          <w:rFonts w:ascii="Times New Roman" w:hAnsi="Times New Roman"/>
          <w:sz w:val="24"/>
        </w:rPr>
        <w:t xml:space="preserve"> sont des balises. Il </w:t>
      </w:r>
      <w:r w:rsidR="00BC73F7" w:rsidRPr="00BA3CAF">
        <w:rPr>
          <w:rFonts w:ascii="Times New Roman" w:hAnsi="Times New Roman"/>
          <w:sz w:val="24"/>
        </w:rPr>
        <w:t xml:space="preserve">est </w:t>
      </w:r>
      <w:r w:rsidR="00E92B43" w:rsidRPr="00BA3CAF">
        <w:rPr>
          <w:rFonts w:ascii="Times New Roman" w:hAnsi="Times New Roman"/>
          <w:sz w:val="24"/>
        </w:rPr>
        <w:t xml:space="preserve">important de </w:t>
      </w:r>
      <w:r w:rsidR="009F3100" w:rsidRPr="00BA3CAF">
        <w:rPr>
          <w:rFonts w:ascii="Times New Roman" w:hAnsi="Times New Roman"/>
          <w:sz w:val="24"/>
        </w:rPr>
        <w:t>préciser</w:t>
      </w:r>
      <w:r w:rsidR="00BC73F7" w:rsidRPr="00BA3CAF">
        <w:rPr>
          <w:rFonts w:ascii="Times New Roman" w:hAnsi="Times New Roman"/>
          <w:sz w:val="24"/>
        </w:rPr>
        <w:t> </w:t>
      </w:r>
      <w:r w:rsidR="00E92B43" w:rsidRPr="00BA3CAF">
        <w:rPr>
          <w:rFonts w:ascii="Times New Roman" w:hAnsi="Times New Roman"/>
          <w:sz w:val="24"/>
        </w:rPr>
        <w:t>que ces profils d’études</w:t>
      </w:r>
      <w:r w:rsidR="009F3100" w:rsidRPr="00BA3CAF">
        <w:rPr>
          <w:rFonts w:ascii="Times New Roman" w:hAnsi="Times New Roman"/>
          <w:sz w:val="24"/>
        </w:rPr>
        <w:t xml:space="preserve"> ne seront </w:t>
      </w:r>
      <w:r w:rsidR="00E92B43" w:rsidRPr="00BA3CAF">
        <w:rPr>
          <w:rFonts w:ascii="Times New Roman" w:hAnsi="Times New Roman"/>
          <w:b/>
          <w:sz w:val="24"/>
        </w:rPr>
        <w:t>pas</w:t>
      </w:r>
      <w:r w:rsidR="009F3100" w:rsidRPr="00BA3CAF">
        <w:rPr>
          <w:rFonts w:ascii="Times New Roman" w:hAnsi="Times New Roman"/>
          <w:b/>
          <w:sz w:val="24"/>
        </w:rPr>
        <w:t xml:space="preserve"> contraignants</w:t>
      </w:r>
      <w:r w:rsidR="009F3100" w:rsidRPr="00BA3CAF">
        <w:rPr>
          <w:rFonts w:ascii="Times New Roman" w:hAnsi="Times New Roman"/>
          <w:sz w:val="24"/>
        </w:rPr>
        <w:t xml:space="preserve"> et ne constitueront pas une exigence à l’obtention du diplôme. </w:t>
      </w:r>
      <w:r w:rsidR="00636733" w:rsidRPr="00BA3CAF">
        <w:rPr>
          <w:rFonts w:ascii="Times New Roman" w:hAnsi="Times New Roman"/>
          <w:sz w:val="24"/>
        </w:rPr>
        <w:t xml:space="preserve">De plus, le </w:t>
      </w:r>
      <w:r w:rsidR="00BA37E3" w:rsidRPr="00BA3CAF">
        <w:rPr>
          <w:rFonts w:ascii="Times New Roman" w:hAnsi="Times New Roman"/>
          <w:sz w:val="24"/>
        </w:rPr>
        <w:t>profil d’études</w:t>
      </w:r>
      <w:r w:rsidR="00636733" w:rsidRPr="00BA3CAF">
        <w:rPr>
          <w:rFonts w:ascii="Times New Roman" w:hAnsi="Times New Roman"/>
          <w:sz w:val="24"/>
        </w:rPr>
        <w:t xml:space="preserve"> choisi ne figurera pas au diplôme. </w:t>
      </w:r>
      <w:r w:rsidR="00801433" w:rsidRPr="00BA3CAF">
        <w:rPr>
          <w:rFonts w:ascii="Times New Roman" w:hAnsi="Times New Roman"/>
          <w:sz w:val="24"/>
        </w:rPr>
        <w:t xml:space="preserve">Le coordonnateur </w:t>
      </w:r>
      <w:r w:rsidR="00D76F22" w:rsidRPr="00BA3CAF">
        <w:rPr>
          <w:rFonts w:ascii="Times New Roman" w:hAnsi="Times New Roman"/>
          <w:sz w:val="24"/>
        </w:rPr>
        <w:t>académique</w:t>
      </w:r>
      <w:r w:rsidR="00750FE8" w:rsidRPr="00BA3CAF">
        <w:rPr>
          <w:rFonts w:ascii="Times New Roman" w:hAnsi="Times New Roman"/>
          <w:sz w:val="24"/>
        </w:rPr>
        <w:t xml:space="preserve"> </w:t>
      </w:r>
      <w:r w:rsidR="00801433" w:rsidRPr="00BA3CAF">
        <w:rPr>
          <w:rFonts w:ascii="Times New Roman" w:hAnsi="Times New Roman"/>
          <w:sz w:val="24"/>
        </w:rPr>
        <w:t>pourra off</w:t>
      </w:r>
      <w:r w:rsidR="007B23BB" w:rsidRPr="00BA3CAF">
        <w:rPr>
          <w:rFonts w:ascii="Times New Roman" w:hAnsi="Times New Roman"/>
          <w:sz w:val="24"/>
        </w:rPr>
        <w:t>r</w:t>
      </w:r>
      <w:r w:rsidR="00801433" w:rsidRPr="00BA3CAF">
        <w:rPr>
          <w:rFonts w:ascii="Times New Roman" w:hAnsi="Times New Roman"/>
          <w:sz w:val="24"/>
        </w:rPr>
        <w:t>ir des conseils et guider les étudiants</w:t>
      </w:r>
      <w:r w:rsidR="00D23E6F" w:rsidRPr="00BA3CAF">
        <w:rPr>
          <w:rFonts w:ascii="Times New Roman" w:hAnsi="Times New Roman"/>
          <w:sz w:val="24"/>
        </w:rPr>
        <w:t>(es)</w:t>
      </w:r>
      <w:r w:rsidR="00801433" w:rsidRPr="00BA3CAF">
        <w:rPr>
          <w:rFonts w:ascii="Times New Roman" w:hAnsi="Times New Roman"/>
          <w:sz w:val="24"/>
        </w:rPr>
        <w:t xml:space="preserve"> dans leurs choix de cours. Dans cet esprit, </w:t>
      </w:r>
      <w:r w:rsidR="00BC14E6" w:rsidRPr="00BA3CAF">
        <w:rPr>
          <w:rFonts w:ascii="Times New Roman" w:hAnsi="Times New Roman"/>
          <w:sz w:val="24"/>
        </w:rPr>
        <w:t>des séances d’information seront</w:t>
      </w:r>
      <w:r w:rsidR="00801433" w:rsidRPr="00BA3CAF">
        <w:rPr>
          <w:rFonts w:ascii="Times New Roman" w:hAnsi="Times New Roman"/>
          <w:sz w:val="24"/>
        </w:rPr>
        <w:t xml:space="preserve"> organisée</w:t>
      </w:r>
      <w:r w:rsidR="00BC14E6" w:rsidRPr="00BA3CAF">
        <w:rPr>
          <w:rFonts w:ascii="Times New Roman" w:hAnsi="Times New Roman"/>
          <w:sz w:val="24"/>
        </w:rPr>
        <w:t>s</w:t>
      </w:r>
      <w:r w:rsidR="00801433" w:rsidRPr="00BA3CAF">
        <w:rPr>
          <w:rFonts w:ascii="Times New Roman" w:hAnsi="Times New Roman"/>
          <w:sz w:val="24"/>
        </w:rPr>
        <w:t xml:space="preserve"> afin de présenter les différents </w:t>
      </w:r>
      <w:r w:rsidR="00E3457E" w:rsidRPr="00BA3CAF">
        <w:rPr>
          <w:rFonts w:ascii="Times New Roman" w:hAnsi="Times New Roman"/>
          <w:sz w:val="24"/>
        </w:rPr>
        <w:t>profil</w:t>
      </w:r>
      <w:r w:rsidR="007B23BB" w:rsidRPr="00BA3CAF">
        <w:rPr>
          <w:rFonts w:ascii="Times New Roman" w:hAnsi="Times New Roman"/>
          <w:sz w:val="24"/>
        </w:rPr>
        <w:t>s</w:t>
      </w:r>
      <w:r w:rsidR="00E3457E" w:rsidRPr="00BA3CAF">
        <w:rPr>
          <w:rFonts w:ascii="Times New Roman" w:hAnsi="Times New Roman"/>
          <w:sz w:val="24"/>
        </w:rPr>
        <w:t xml:space="preserve"> d’études</w:t>
      </w:r>
      <w:r w:rsidR="00801433" w:rsidRPr="00BA3CAF">
        <w:rPr>
          <w:rFonts w:ascii="Times New Roman" w:hAnsi="Times New Roman"/>
          <w:sz w:val="24"/>
        </w:rPr>
        <w:t xml:space="preserve">. </w:t>
      </w:r>
      <w:r w:rsidR="00E3457E" w:rsidRPr="00BA3CAF">
        <w:rPr>
          <w:rFonts w:ascii="Times New Roman" w:hAnsi="Times New Roman"/>
          <w:sz w:val="24"/>
        </w:rPr>
        <w:t xml:space="preserve">Des rencontres individuelles seront aussi possibles. </w:t>
      </w:r>
      <w:r w:rsidR="00801433" w:rsidRPr="00BA3CAF">
        <w:rPr>
          <w:rFonts w:ascii="Times New Roman" w:hAnsi="Times New Roman"/>
          <w:sz w:val="24"/>
        </w:rPr>
        <w:t>Enfin, ces derniers seront intégrés au manuel «</w:t>
      </w:r>
      <w:r w:rsidR="00934D5F" w:rsidRPr="00BA3CAF">
        <w:rPr>
          <w:rFonts w:ascii="Times New Roman" w:hAnsi="Times New Roman"/>
          <w:sz w:val="24"/>
        </w:rPr>
        <w:t> </w:t>
      </w:r>
      <w:r w:rsidR="00801433" w:rsidRPr="00BA3CAF">
        <w:rPr>
          <w:rFonts w:ascii="Times New Roman" w:hAnsi="Times New Roman"/>
          <w:sz w:val="24"/>
        </w:rPr>
        <w:t>guide de</w:t>
      </w:r>
      <w:r w:rsidR="00124A8C" w:rsidRPr="00BA3CAF">
        <w:rPr>
          <w:rFonts w:ascii="Times New Roman" w:hAnsi="Times New Roman"/>
          <w:sz w:val="24"/>
        </w:rPr>
        <w:t>s</w:t>
      </w:r>
      <w:r w:rsidR="00801433" w:rsidRPr="00BA3CAF">
        <w:rPr>
          <w:rFonts w:ascii="Times New Roman" w:hAnsi="Times New Roman"/>
          <w:sz w:val="24"/>
        </w:rPr>
        <w:t xml:space="preserve"> choix de cours</w:t>
      </w:r>
      <w:r w:rsidR="00934D5F" w:rsidRPr="00BA3CAF">
        <w:rPr>
          <w:rFonts w:ascii="Times New Roman" w:hAnsi="Times New Roman"/>
          <w:sz w:val="24"/>
        </w:rPr>
        <w:t> </w:t>
      </w:r>
      <w:r w:rsidR="00E92B43" w:rsidRPr="00BA3CAF">
        <w:rPr>
          <w:rFonts w:ascii="Times New Roman" w:hAnsi="Times New Roman"/>
          <w:sz w:val="24"/>
        </w:rPr>
        <w:t>» t</w:t>
      </w:r>
      <w:r w:rsidR="00801433" w:rsidRPr="00BA3CAF">
        <w:rPr>
          <w:rFonts w:ascii="Times New Roman" w:hAnsi="Times New Roman"/>
          <w:sz w:val="24"/>
        </w:rPr>
        <w:t>out ça en vue de fournir un meilleur encadrement aux étudiants</w:t>
      </w:r>
      <w:r w:rsidR="00D23E6F" w:rsidRPr="00BA3CAF">
        <w:rPr>
          <w:rFonts w:ascii="Times New Roman" w:hAnsi="Times New Roman"/>
          <w:sz w:val="24"/>
        </w:rPr>
        <w:t>(es)</w:t>
      </w:r>
      <w:r w:rsidR="00801433" w:rsidRPr="00BA3CAF">
        <w:rPr>
          <w:rFonts w:ascii="Times New Roman" w:hAnsi="Times New Roman"/>
          <w:sz w:val="24"/>
        </w:rPr>
        <w:t xml:space="preserve">. </w:t>
      </w:r>
    </w:p>
    <w:p w14:paraId="75644F10" w14:textId="77777777" w:rsidR="004B5578" w:rsidRPr="00BA3CAF" w:rsidRDefault="004B5578" w:rsidP="00BA3CAF">
      <w:pPr>
        <w:tabs>
          <w:tab w:val="left" w:pos="898"/>
        </w:tabs>
        <w:jc w:val="both"/>
        <w:rPr>
          <w:rFonts w:ascii="Times New Roman" w:hAnsi="Times New Roman"/>
          <w:sz w:val="24"/>
        </w:rPr>
      </w:pPr>
    </w:p>
    <w:p w14:paraId="243A132C" w14:textId="41BBE76A" w:rsidR="004B5578" w:rsidRPr="00BA3CAF" w:rsidRDefault="00D76F22" w:rsidP="00BA3CAF">
      <w:pPr>
        <w:tabs>
          <w:tab w:val="left" w:pos="898"/>
        </w:tabs>
        <w:jc w:val="both"/>
        <w:rPr>
          <w:rFonts w:ascii="Times New Roman" w:hAnsi="Times New Roman"/>
          <w:sz w:val="24"/>
        </w:rPr>
      </w:pPr>
      <w:r w:rsidRPr="00BA3CAF">
        <w:rPr>
          <w:rFonts w:ascii="Times New Roman" w:hAnsi="Times New Roman"/>
          <w:sz w:val="24"/>
        </w:rPr>
        <w:t>À cet égard, c</w:t>
      </w:r>
      <w:r w:rsidR="004B5578" w:rsidRPr="00BA3CAF">
        <w:rPr>
          <w:rFonts w:ascii="Times New Roman" w:hAnsi="Times New Roman"/>
          <w:sz w:val="24"/>
        </w:rPr>
        <w:t>es profils d’études seront également l’occasion de propos</w:t>
      </w:r>
      <w:r w:rsidRPr="00BA3CAF">
        <w:rPr>
          <w:rFonts w:ascii="Times New Roman" w:hAnsi="Times New Roman"/>
          <w:sz w:val="24"/>
        </w:rPr>
        <w:t>er</w:t>
      </w:r>
      <w:r w:rsidR="004B5578" w:rsidRPr="00BA3CAF">
        <w:rPr>
          <w:rFonts w:ascii="Times New Roman" w:hAnsi="Times New Roman"/>
          <w:sz w:val="24"/>
        </w:rPr>
        <w:t xml:space="preserve"> des guides </w:t>
      </w:r>
      <w:r w:rsidR="004B5578" w:rsidRPr="00BA3CAF">
        <w:rPr>
          <w:rFonts w:ascii="Times New Roman" w:hAnsi="Times New Roman"/>
          <w:b/>
          <w:sz w:val="24"/>
        </w:rPr>
        <w:t>intégrés</w:t>
      </w:r>
      <w:r w:rsidR="004B5578" w:rsidRPr="00BA3CAF">
        <w:rPr>
          <w:rFonts w:ascii="Times New Roman" w:hAnsi="Times New Roman"/>
          <w:sz w:val="24"/>
        </w:rPr>
        <w:t xml:space="preserve"> aux étudiants. </w:t>
      </w:r>
      <w:r w:rsidRPr="00BA3CAF">
        <w:rPr>
          <w:rFonts w:ascii="Times New Roman" w:hAnsi="Times New Roman"/>
          <w:sz w:val="24"/>
        </w:rPr>
        <w:t>En effet, n</w:t>
      </w:r>
      <w:r w:rsidR="004B5578" w:rsidRPr="00BA3CAF">
        <w:rPr>
          <w:rFonts w:ascii="Times New Roman" w:hAnsi="Times New Roman"/>
          <w:sz w:val="24"/>
        </w:rPr>
        <w:t>ous avons l’</w:t>
      </w:r>
      <w:r w:rsidRPr="00BA3CAF">
        <w:rPr>
          <w:rFonts w:ascii="Times New Roman" w:hAnsi="Times New Roman"/>
          <w:sz w:val="24"/>
        </w:rPr>
        <w:t>intention d’inclure pour chaque profil une liste de cours, des suggestions de destinations pour les études à l’étranger, des proposition</w:t>
      </w:r>
      <w:r w:rsidR="00A974E6">
        <w:rPr>
          <w:rFonts w:ascii="Times New Roman" w:hAnsi="Times New Roman"/>
          <w:sz w:val="24"/>
        </w:rPr>
        <w:t>s</w:t>
      </w:r>
      <w:r w:rsidRPr="00BA3CAF">
        <w:rPr>
          <w:rFonts w:ascii="Times New Roman" w:hAnsi="Times New Roman"/>
          <w:sz w:val="24"/>
        </w:rPr>
        <w:t xml:space="preserve"> d’activités </w:t>
      </w:r>
      <w:r w:rsidR="008840AA">
        <w:rPr>
          <w:rFonts w:ascii="Times New Roman" w:hAnsi="Times New Roman"/>
          <w:sz w:val="24"/>
        </w:rPr>
        <w:t>para-académiqu</w:t>
      </w:r>
      <w:r w:rsidR="00C64D3E">
        <w:rPr>
          <w:rFonts w:ascii="Times New Roman" w:hAnsi="Times New Roman"/>
          <w:sz w:val="24"/>
        </w:rPr>
        <w:t>es et de</w:t>
      </w:r>
      <w:r w:rsidRPr="00BA3CAF">
        <w:rPr>
          <w:rFonts w:ascii="Times New Roman" w:hAnsi="Times New Roman"/>
          <w:sz w:val="24"/>
        </w:rPr>
        <w:t xml:space="preserve"> bénévolat, </w:t>
      </w:r>
      <w:r w:rsidR="00C64D3E">
        <w:rPr>
          <w:rFonts w:ascii="Times New Roman" w:hAnsi="Times New Roman"/>
          <w:sz w:val="24"/>
        </w:rPr>
        <w:t xml:space="preserve">ainsi que </w:t>
      </w:r>
      <w:r w:rsidRPr="00BA3CAF">
        <w:rPr>
          <w:rFonts w:ascii="Times New Roman" w:hAnsi="Times New Roman"/>
          <w:sz w:val="24"/>
        </w:rPr>
        <w:t>des possibilités de stages et d’emplois</w:t>
      </w:r>
      <w:r w:rsidR="00A974E6">
        <w:rPr>
          <w:rFonts w:ascii="Times New Roman" w:hAnsi="Times New Roman"/>
          <w:sz w:val="24"/>
        </w:rPr>
        <w:t xml:space="preserve"> relativement au</w:t>
      </w:r>
      <w:r w:rsidRPr="00BA3CAF">
        <w:rPr>
          <w:rFonts w:ascii="Times New Roman" w:hAnsi="Times New Roman"/>
          <w:sz w:val="24"/>
        </w:rPr>
        <w:t xml:space="preserve"> thème concerné. </w:t>
      </w:r>
    </w:p>
    <w:p w14:paraId="6495E4E3" w14:textId="77777777" w:rsidR="00BC14E6" w:rsidRPr="00BA3CAF" w:rsidRDefault="00BC14E6" w:rsidP="00BA3CAF">
      <w:pPr>
        <w:tabs>
          <w:tab w:val="left" w:pos="898"/>
        </w:tabs>
        <w:jc w:val="both"/>
        <w:rPr>
          <w:rFonts w:ascii="Times New Roman" w:hAnsi="Times New Roman"/>
          <w:sz w:val="24"/>
        </w:rPr>
      </w:pPr>
    </w:p>
    <w:p w14:paraId="657AC6D5" w14:textId="79B38EEA" w:rsidR="00BC14E6" w:rsidRPr="00BA3CAF" w:rsidRDefault="00E92B43" w:rsidP="00BA3CAF">
      <w:pPr>
        <w:tabs>
          <w:tab w:val="left" w:pos="898"/>
        </w:tabs>
        <w:jc w:val="both"/>
        <w:rPr>
          <w:rFonts w:ascii="Times New Roman" w:hAnsi="Times New Roman"/>
          <w:sz w:val="24"/>
        </w:rPr>
      </w:pPr>
      <w:r w:rsidRPr="00BA3CAF">
        <w:rPr>
          <w:rFonts w:ascii="Times New Roman" w:hAnsi="Times New Roman"/>
          <w:sz w:val="24"/>
        </w:rPr>
        <w:t>Nous envisageons</w:t>
      </w:r>
      <w:r w:rsidR="007B23BB" w:rsidRPr="00BA3CAF">
        <w:rPr>
          <w:rFonts w:ascii="Times New Roman" w:hAnsi="Times New Roman"/>
          <w:sz w:val="24"/>
        </w:rPr>
        <w:t xml:space="preserve"> </w:t>
      </w:r>
      <w:r w:rsidR="00BC14E6" w:rsidRPr="00BA3CAF">
        <w:rPr>
          <w:rFonts w:ascii="Times New Roman" w:hAnsi="Times New Roman"/>
          <w:sz w:val="24"/>
        </w:rPr>
        <w:t xml:space="preserve">de </w:t>
      </w:r>
      <w:r w:rsidR="00BC14E6" w:rsidRPr="00BA3CAF">
        <w:rPr>
          <w:rFonts w:ascii="Times New Roman" w:hAnsi="Times New Roman"/>
          <w:b/>
          <w:sz w:val="24"/>
        </w:rPr>
        <w:t>revoir</w:t>
      </w:r>
      <w:r w:rsidR="00BC14E6" w:rsidRPr="00BA3CAF">
        <w:rPr>
          <w:rFonts w:ascii="Times New Roman" w:hAnsi="Times New Roman"/>
          <w:sz w:val="24"/>
        </w:rPr>
        <w:t xml:space="preserve"> les </w:t>
      </w:r>
      <w:r w:rsidRPr="00BA3CAF">
        <w:rPr>
          <w:rFonts w:ascii="Times New Roman" w:hAnsi="Times New Roman"/>
          <w:sz w:val="24"/>
        </w:rPr>
        <w:t xml:space="preserve">profils d’études </w:t>
      </w:r>
      <w:r w:rsidRPr="00BA3CAF">
        <w:rPr>
          <w:rFonts w:ascii="Times New Roman" w:hAnsi="Times New Roman"/>
          <w:b/>
          <w:sz w:val="24"/>
        </w:rPr>
        <w:t>tous</w:t>
      </w:r>
      <w:r w:rsidR="00BC14E6" w:rsidRPr="00BA3CAF">
        <w:rPr>
          <w:rFonts w:ascii="Times New Roman" w:hAnsi="Times New Roman"/>
          <w:b/>
          <w:sz w:val="24"/>
        </w:rPr>
        <w:t xml:space="preserve"> les trois ans</w:t>
      </w:r>
      <w:r w:rsidR="00BC14E6" w:rsidRPr="00BA3CAF">
        <w:rPr>
          <w:rFonts w:ascii="Times New Roman" w:hAnsi="Times New Roman"/>
          <w:sz w:val="24"/>
        </w:rPr>
        <w:t xml:space="preserve"> afin d’évaluer </w:t>
      </w:r>
      <w:r w:rsidR="00AA75EF" w:rsidRPr="00BA3CAF">
        <w:rPr>
          <w:rFonts w:ascii="Times New Roman" w:hAnsi="Times New Roman"/>
          <w:sz w:val="24"/>
        </w:rPr>
        <w:t>la pertinence de chacun. Cette auto-évaluation est d’autant plus importante que le caractère fondamentalement nouveau de la structure de programme proposée implique des inconnus auxquels nous devron</w:t>
      </w:r>
      <w:r w:rsidR="007B23BB" w:rsidRPr="00BA3CAF">
        <w:rPr>
          <w:rFonts w:ascii="Times New Roman" w:hAnsi="Times New Roman"/>
          <w:sz w:val="24"/>
        </w:rPr>
        <w:t>s</w:t>
      </w:r>
      <w:r w:rsidR="00AA75EF" w:rsidRPr="00BA3CAF">
        <w:rPr>
          <w:rFonts w:ascii="Times New Roman" w:hAnsi="Times New Roman"/>
          <w:sz w:val="24"/>
        </w:rPr>
        <w:t xml:space="preserve"> réagir en apportant les ajustements appropriés. </w:t>
      </w:r>
    </w:p>
    <w:p w14:paraId="322AC893" w14:textId="77777777" w:rsidR="00454BA0" w:rsidRPr="00BA3CAF" w:rsidRDefault="00454BA0" w:rsidP="00BA3CAF">
      <w:pPr>
        <w:tabs>
          <w:tab w:val="left" w:pos="2386"/>
        </w:tabs>
        <w:jc w:val="both"/>
        <w:rPr>
          <w:rFonts w:ascii="Times New Roman" w:hAnsi="Times New Roman"/>
          <w:sz w:val="24"/>
        </w:rPr>
      </w:pPr>
    </w:p>
    <w:p w14:paraId="2E5D7829" w14:textId="385E975F" w:rsidR="00856011" w:rsidRPr="00BA3CAF" w:rsidRDefault="00856011" w:rsidP="00BA3CAF">
      <w:pPr>
        <w:tabs>
          <w:tab w:val="left" w:pos="2386"/>
        </w:tabs>
        <w:jc w:val="both"/>
        <w:rPr>
          <w:rFonts w:ascii="Times New Roman" w:hAnsi="Times New Roman"/>
          <w:sz w:val="24"/>
        </w:rPr>
      </w:pPr>
      <w:r w:rsidRPr="00BA3CAF">
        <w:rPr>
          <w:rFonts w:ascii="Times New Roman" w:hAnsi="Times New Roman"/>
          <w:sz w:val="24"/>
        </w:rPr>
        <w:t>À cette modification en</w:t>
      </w:r>
      <w:r w:rsidR="00E92B43" w:rsidRPr="00BA3CAF">
        <w:rPr>
          <w:rFonts w:ascii="Times New Roman" w:hAnsi="Times New Roman"/>
          <w:sz w:val="24"/>
        </w:rPr>
        <w:t xml:space="preserve"> profondeur de la structure s’</w:t>
      </w:r>
      <w:r w:rsidRPr="00BA3CAF">
        <w:rPr>
          <w:rFonts w:ascii="Times New Roman" w:hAnsi="Times New Roman"/>
          <w:sz w:val="24"/>
        </w:rPr>
        <w:t xml:space="preserve">ajouteront </w:t>
      </w:r>
      <w:r w:rsidR="00783FB9" w:rsidRPr="00BA3CAF">
        <w:rPr>
          <w:rFonts w:ascii="Times New Roman" w:hAnsi="Times New Roman"/>
          <w:sz w:val="24"/>
        </w:rPr>
        <w:t>des modifications</w:t>
      </w:r>
      <w:r w:rsidR="00C3303B" w:rsidRPr="00BA3CAF">
        <w:rPr>
          <w:rFonts w:ascii="Times New Roman" w:hAnsi="Times New Roman"/>
          <w:sz w:val="24"/>
        </w:rPr>
        <w:t xml:space="preserve"> mineures</w:t>
      </w:r>
      <w:r w:rsidR="00934D5F" w:rsidRPr="00BA3CAF">
        <w:rPr>
          <w:rFonts w:ascii="Times New Roman" w:hAnsi="Times New Roman"/>
          <w:sz w:val="24"/>
        </w:rPr>
        <w:t> </w:t>
      </w:r>
      <w:r w:rsidRPr="00BA3CAF">
        <w:rPr>
          <w:rFonts w:ascii="Times New Roman" w:hAnsi="Times New Roman"/>
          <w:sz w:val="24"/>
        </w:rPr>
        <w:t xml:space="preserve">: </w:t>
      </w:r>
    </w:p>
    <w:p w14:paraId="52D77EAE" w14:textId="77777777" w:rsidR="004B397F" w:rsidRPr="00BA3CAF" w:rsidRDefault="004B397F" w:rsidP="00BA3CAF">
      <w:pPr>
        <w:tabs>
          <w:tab w:val="left" w:pos="2386"/>
        </w:tabs>
        <w:jc w:val="both"/>
        <w:rPr>
          <w:rFonts w:ascii="Times New Roman" w:hAnsi="Times New Roman"/>
          <w:sz w:val="24"/>
        </w:rPr>
      </w:pPr>
    </w:p>
    <w:p w14:paraId="3023C57C" w14:textId="5C397E94" w:rsidR="00692464" w:rsidRPr="00BA3CAF" w:rsidRDefault="006250EC" w:rsidP="00BA3CAF">
      <w:pPr>
        <w:pStyle w:val="Paragraphedeliste"/>
        <w:numPr>
          <w:ilvl w:val="0"/>
          <w:numId w:val="2"/>
        </w:numPr>
        <w:tabs>
          <w:tab w:val="left" w:pos="2386"/>
        </w:tabs>
        <w:jc w:val="both"/>
        <w:rPr>
          <w:rFonts w:ascii="Times New Roman" w:hAnsi="Times New Roman"/>
          <w:sz w:val="24"/>
        </w:rPr>
      </w:pPr>
      <w:r w:rsidRPr="00BA3CAF">
        <w:rPr>
          <w:rFonts w:ascii="Times New Roman" w:hAnsi="Times New Roman"/>
          <w:sz w:val="24"/>
        </w:rPr>
        <w:t xml:space="preserve">Une </w:t>
      </w:r>
      <w:r w:rsidR="0033272F" w:rsidRPr="00BA3CAF">
        <w:rPr>
          <w:rFonts w:ascii="Times New Roman" w:hAnsi="Times New Roman"/>
          <w:sz w:val="24"/>
        </w:rPr>
        <w:t>modification des crédits du bloc</w:t>
      </w:r>
      <w:r w:rsidR="00934D5F" w:rsidRPr="00BA3CAF">
        <w:rPr>
          <w:rFonts w:ascii="Times New Roman" w:hAnsi="Times New Roman"/>
          <w:sz w:val="24"/>
        </w:rPr>
        <w:t> </w:t>
      </w:r>
      <w:r w:rsidR="007A00E7" w:rsidRPr="00BA3CAF">
        <w:rPr>
          <w:rFonts w:ascii="Times New Roman" w:hAnsi="Times New Roman"/>
          <w:sz w:val="24"/>
        </w:rPr>
        <w:t>71Z (</w:t>
      </w:r>
      <w:r w:rsidR="0033272F" w:rsidRPr="00BA3CAF">
        <w:rPr>
          <w:rFonts w:ascii="Times New Roman" w:hAnsi="Times New Roman"/>
          <w:sz w:val="24"/>
        </w:rPr>
        <w:t>Cours au choix</w:t>
      </w:r>
      <w:r w:rsidR="007A00E7" w:rsidRPr="00BA3CAF">
        <w:rPr>
          <w:rFonts w:ascii="Times New Roman" w:hAnsi="Times New Roman"/>
          <w:sz w:val="24"/>
        </w:rPr>
        <w:t>)</w:t>
      </w:r>
      <w:r w:rsidR="003A3C2C" w:rsidRPr="00BA3CAF">
        <w:rPr>
          <w:rFonts w:ascii="Times New Roman" w:hAnsi="Times New Roman"/>
          <w:sz w:val="24"/>
        </w:rPr>
        <w:t xml:space="preserve">. </w:t>
      </w:r>
    </w:p>
    <w:p w14:paraId="675BEB94" w14:textId="77777777" w:rsidR="003B7B01" w:rsidRPr="00BA3CAF" w:rsidRDefault="003B7B01" w:rsidP="00BA3CAF">
      <w:pPr>
        <w:pStyle w:val="Paragraphedeliste"/>
        <w:tabs>
          <w:tab w:val="left" w:pos="2386"/>
        </w:tabs>
        <w:ind w:left="360"/>
        <w:jc w:val="both"/>
        <w:rPr>
          <w:rFonts w:ascii="Times New Roman" w:hAnsi="Times New Roman"/>
          <w:sz w:val="24"/>
        </w:rPr>
      </w:pPr>
    </w:p>
    <w:p w14:paraId="4C697C2F" w14:textId="119D8F31" w:rsidR="003B7B01" w:rsidRPr="00BA3CAF" w:rsidRDefault="00B3085F" w:rsidP="00BA3CAF">
      <w:pPr>
        <w:tabs>
          <w:tab w:val="left" w:pos="2386"/>
        </w:tabs>
        <w:jc w:val="both"/>
        <w:rPr>
          <w:rFonts w:ascii="Times New Roman" w:hAnsi="Times New Roman"/>
          <w:sz w:val="24"/>
        </w:rPr>
      </w:pPr>
      <w:r w:rsidRPr="00BA3CAF">
        <w:rPr>
          <w:rFonts w:ascii="Times New Roman" w:hAnsi="Times New Roman"/>
          <w:sz w:val="24"/>
        </w:rPr>
        <w:t>L’étudiant</w:t>
      </w:r>
      <w:r w:rsidR="00D23E6F" w:rsidRPr="00BA3CAF">
        <w:rPr>
          <w:rFonts w:ascii="Times New Roman" w:hAnsi="Times New Roman"/>
          <w:sz w:val="24"/>
        </w:rPr>
        <w:t>(e)</w:t>
      </w:r>
      <w:r w:rsidRPr="00BA3CAF">
        <w:rPr>
          <w:rFonts w:ascii="Times New Roman" w:hAnsi="Times New Roman"/>
          <w:sz w:val="24"/>
        </w:rPr>
        <w:t xml:space="preserve"> doit faire actuellement 12 crédits de cours au choix. Nous proposons de réduire cette exigence à 3 crédits minimum et 12 crédits maximum. </w:t>
      </w:r>
      <w:r w:rsidR="003B7B01" w:rsidRPr="00BA3CAF">
        <w:rPr>
          <w:rFonts w:ascii="Times New Roman" w:hAnsi="Times New Roman"/>
          <w:sz w:val="24"/>
        </w:rPr>
        <w:t>La réduction du nombre de cours au choix s’inscrit dans la demande élevée des étudiants</w:t>
      </w:r>
      <w:r w:rsidR="00D23E6F" w:rsidRPr="00BA3CAF">
        <w:rPr>
          <w:rFonts w:ascii="Times New Roman" w:hAnsi="Times New Roman"/>
          <w:sz w:val="24"/>
        </w:rPr>
        <w:t>(es)</w:t>
      </w:r>
      <w:r w:rsidR="003B7B01" w:rsidRPr="00BA3CAF">
        <w:rPr>
          <w:rFonts w:ascii="Times New Roman" w:hAnsi="Times New Roman"/>
          <w:sz w:val="24"/>
        </w:rPr>
        <w:t xml:space="preserve"> à approfondir leur formation en science politique au lieu de s’inscrire à des cours parfois déconnectés de leurs intérêts et ambitions. Le minimum correspond au standard à la FAS. Le maximum permet à ceux qui le désirent de nourrir leur cur</w:t>
      </w:r>
      <w:r w:rsidR="00E92B43" w:rsidRPr="00BA3CAF">
        <w:rPr>
          <w:rFonts w:ascii="Times New Roman" w:hAnsi="Times New Roman"/>
          <w:sz w:val="24"/>
        </w:rPr>
        <w:t>iosité en bonifiant et complé</w:t>
      </w:r>
      <w:r w:rsidR="003B7B01" w:rsidRPr="00BA3CAF">
        <w:rPr>
          <w:rFonts w:ascii="Times New Roman" w:hAnsi="Times New Roman"/>
          <w:sz w:val="24"/>
        </w:rPr>
        <w:t xml:space="preserve">tant leur parcours académique avec des cours des autres disciplines. </w:t>
      </w:r>
    </w:p>
    <w:p w14:paraId="05CDF4BD" w14:textId="77777777" w:rsidR="003B7B01" w:rsidRPr="00BA3CAF" w:rsidRDefault="003B7B01" w:rsidP="00BA3CAF">
      <w:pPr>
        <w:pStyle w:val="Paragraphedeliste"/>
        <w:tabs>
          <w:tab w:val="left" w:pos="2386"/>
        </w:tabs>
        <w:ind w:left="360"/>
        <w:jc w:val="both"/>
        <w:rPr>
          <w:rFonts w:ascii="Times New Roman" w:hAnsi="Times New Roman"/>
          <w:sz w:val="24"/>
        </w:rPr>
      </w:pPr>
    </w:p>
    <w:p w14:paraId="4932AC15" w14:textId="09A6A73D" w:rsidR="0033272F" w:rsidRPr="00BA3CAF" w:rsidRDefault="000710AC" w:rsidP="00BA3CAF">
      <w:pPr>
        <w:pStyle w:val="Paragraphedeliste"/>
        <w:numPr>
          <w:ilvl w:val="0"/>
          <w:numId w:val="2"/>
        </w:numPr>
        <w:tabs>
          <w:tab w:val="left" w:pos="2386"/>
        </w:tabs>
        <w:jc w:val="both"/>
        <w:rPr>
          <w:rFonts w:ascii="Times New Roman" w:hAnsi="Times New Roman"/>
          <w:sz w:val="24"/>
        </w:rPr>
      </w:pPr>
      <w:r w:rsidRPr="00BA3CAF">
        <w:rPr>
          <w:rFonts w:ascii="Times New Roman" w:hAnsi="Times New Roman"/>
          <w:sz w:val="24"/>
        </w:rPr>
        <w:t>Une modif</w:t>
      </w:r>
      <w:r w:rsidR="0033272F" w:rsidRPr="00BA3CAF">
        <w:rPr>
          <w:rFonts w:ascii="Times New Roman" w:hAnsi="Times New Roman"/>
          <w:sz w:val="24"/>
        </w:rPr>
        <w:t>ication des crédits du bloc</w:t>
      </w:r>
      <w:r w:rsidR="00934D5F" w:rsidRPr="00BA3CAF">
        <w:rPr>
          <w:rFonts w:ascii="Times New Roman" w:hAnsi="Times New Roman"/>
          <w:sz w:val="24"/>
        </w:rPr>
        <w:t> </w:t>
      </w:r>
      <w:r w:rsidR="007A00E7" w:rsidRPr="00625282">
        <w:rPr>
          <w:rFonts w:ascii="Times New Roman" w:hAnsi="Times New Roman"/>
          <w:sz w:val="24"/>
        </w:rPr>
        <w:t>71K</w:t>
      </w:r>
      <w:r w:rsidR="007A00E7" w:rsidRPr="00BA3CAF">
        <w:rPr>
          <w:rFonts w:ascii="Times New Roman" w:hAnsi="Times New Roman"/>
          <w:sz w:val="24"/>
        </w:rPr>
        <w:t xml:space="preserve"> (</w:t>
      </w:r>
      <w:r w:rsidR="0033272F" w:rsidRPr="00BA3CAF">
        <w:rPr>
          <w:rFonts w:ascii="Times New Roman" w:hAnsi="Times New Roman"/>
          <w:sz w:val="24"/>
        </w:rPr>
        <w:t>E</w:t>
      </w:r>
      <w:r w:rsidRPr="00BA3CAF">
        <w:rPr>
          <w:rFonts w:ascii="Times New Roman" w:hAnsi="Times New Roman"/>
          <w:sz w:val="24"/>
        </w:rPr>
        <w:t>xpérience pratique</w:t>
      </w:r>
      <w:r w:rsidR="007A00E7" w:rsidRPr="00BA3CAF">
        <w:rPr>
          <w:rFonts w:ascii="Times New Roman" w:hAnsi="Times New Roman"/>
          <w:sz w:val="24"/>
        </w:rPr>
        <w:t>)</w:t>
      </w:r>
    </w:p>
    <w:p w14:paraId="38008F06" w14:textId="77777777" w:rsidR="003B7B01" w:rsidRPr="00BA3CAF" w:rsidRDefault="003B7B01" w:rsidP="00BA3CAF">
      <w:pPr>
        <w:tabs>
          <w:tab w:val="left" w:pos="2386"/>
        </w:tabs>
        <w:jc w:val="both"/>
        <w:rPr>
          <w:rFonts w:ascii="Times New Roman" w:hAnsi="Times New Roman"/>
          <w:sz w:val="24"/>
        </w:rPr>
      </w:pPr>
    </w:p>
    <w:p w14:paraId="087BBA84" w14:textId="1A3BCB6D" w:rsidR="003B7B01" w:rsidRDefault="00B3085F" w:rsidP="00BA3CAF">
      <w:pPr>
        <w:tabs>
          <w:tab w:val="left" w:pos="2386"/>
        </w:tabs>
        <w:jc w:val="both"/>
        <w:rPr>
          <w:rFonts w:ascii="Times New Roman" w:hAnsi="Times New Roman"/>
          <w:sz w:val="24"/>
        </w:rPr>
      </w:pPr>
      <w:r w:rsidRPr="00BA3CAF">
        <w:rPr>
          <w:rFonts w:ascii="Times New Roman" w:hAnsi="Times New Roman"/>
          <w:sz w:val="24"/>
        </w:rPr>
        <w:t>L’étudiant</w:t>
      </w:r>
      <w:r w:rsidR="00D23E6F" w:rsidRPr="00BA3CAF">
        <w:rPr>
          <w:rFonts w:ascii="Times New Roman" w:hAnsi="Times New Roman"/>
          <w:sz w:val="24"/>
        </w:rPr>
        <w:t>(e)</w:t>
      </w:r>
      <w:r w:rsidRPr="00BA3CAF">
        <w:rPr>
          <w:rFonts w:ascii="Times New Roman" w:hAnsi="Times New Roman"/>
          <w:sz w:val="24"/>
        </w:rPr>
        <w:t xml:space="preserve"> est actuellement limité à 6 crédits maximum dans ce bloc. Nous proposons d’augmenter ce seuil à 12 crédits maximum avec aucun minimum. L</w:t>
      </w:r>
      <w:r w:rsidR="003B7B01" w:rsidRPr="00BA3CAF">
        <w:rPr>
          <w:rFonts w:ascii="Times New Roman" w:hAnsi="Times New Roman"/>
          <w:sz w:val="24"/>
        </w:rPr>
        <w:t>a demande croissante des étudiants</w:t>
      </w:r>
      <w:r w:rsidR="00D23E6F" w:rsidRPr="00BA3CAF">
        <w:rPr>
          <w:rFonts w:ascii="Times New Roman" w:hAnsi="Times New Roman"/>
          <w:sz w:val="24"/>
        </w:rPr>
        <w:t>(es)</w:t>
      </w:r>
      <w:r w:rsidR="003B7B01" w:rsidRPr="00BA3CAF">
        <w:rPr>
          <w:rFonts w:ascii="Times New Roman" w:hAnsi="Times New Roman"/>
          <w:sz w:val="24"/>
        </w:rPr>
        <w:t xml:space="preserve"> pour une formation qui les prépare mieux au marché du travail est bien réelle. À ce titre, les stages sont un outil de prédilection. De plus en plus d’étudiants</w:t>
      </w:r>
      <w:r w:rsidR="00E74A06" w:rsidRPr="00BA3CAF">
        <w:rPr>
          <w:rFonts w:ascii="Times New Roman" w:hAnsi="Times New Roman"/>
          <w:sz w:val="24"/>
        </w:rPr>
        <w:t>(es)</w:t>
      </w:r>
      <w:r w:rsidR="003B7B01" w:rsidRPr="00BA3CAF">
        <w:rPr>
          <w:rFonts w:ascii="Times New Roman" w:hAnsi="Times New Roman"/>
          <w:sz w:val="24"/>
        </w:rPr>
        <w:t xml:space="preserve"> souhaitent faire et obtiennent des stages de longue durée qui ne sont pas reconnus dans la structure actuelle. Qui plus est, en raison de la durée et de l’absence de crédits conséquents, les étudiants</w:t>
      </w:r>
      <w:r w:rsidR="00E74A06" w:rsidRPr="00BA3CAF">
        <w:rPr>
          <w:rFonts w:ascii="Times New Roman" w:hAnsi="Times New Roman"/>
          <w:sz w:val="24"/>
        </w:rPr>
        <w:t>(es)</w:t>
      </w:r>
      <w:r w:rsidR="003B7B01" w:rsidRPr="00BA3CAF">
        <w:rPr>
          <w:rFonts w:ascii="Times New Roman" w:hAnsi="Times New Roman"/>
          <w:sz w:val="24"/>
        </w:rPr>
        <w:t xml:space="preserve"> ne sont pas</w:t>
      </w:r>
      <w:r w:rsidR="007B23BB" w:rsidRPr="00BA3CAF">
        <w:rPr>
          <w:rFonts w:ascii="Times New Roman" w:hAnsi="Times New Roman"/>
          <w:sz w:val="24"/>
        </w:rPr>
        <w:t xml:space="preserve"> admissibles</w:t>
      </w:r>
      <w:r w:rsidR="003B7B01" w:rsidRPr="00BA3CAF">
        <w:rPr>
          <w:rFonts w:ascii="Times New Roman" w:hAnsi="Times New Roman"/>
          <w:sz w:val="24"/>
        </w:rPr>
        <w:t xml:space="preserve"> aux bourses de mobilité réduisant de fait la possibilité de saisir d’excellentes opportunités. </w:t>
      </w:r>
      <w:commentRangeStart w:id="1"/>
      <w:r w:rsidR="003B7B01" w:rsidRPr="00BA3CAF">
        <w:rPr>
          <w:rFonts w:ascii="Times New Roman" w:hAnsi="Times New Roman"/>
          <w:sz w:val="24"/>
        </w:rPr>
        <w:t>Par exemple, pour un stage de 4 mois, l’étudiant</w:t>
      </w:r>
      <w:r w:rsidR="00E74A06" w:rsidRPr="00BA3CAF">
        <w:rPr>
          <w:rFonts w:ascii="Times New Roman" w:hAnsi="Times New Roman"/>
          <w:sz w:val="24"/>
        </w:rPr>
        <w:t>(e)</w:t>
      </w:r>
      <w:r w:rsidR="003B7B01" w:rsidRPr="00BA3CAF">
        <w:rPr>
          <w:rFonts w:ascii="Times New Roman" w:hAnsi="Times New Roman"/>
          <w:sz w:val="24"/>
        </w:rPr>
        <w:t xml:space="preserve"> doit être inscrit à 12 crédits</w:t>
      </w:r>
      <w:commentRangeEnd w:id="1"/>
      <w:r w:rsidR="003F6663">
        <w:rPr>
          <w:rStyle w:val="Marquedannotation"/>
        </w:rPr>
        <w:commentReference w:id="1"/>
      </w:r>
      <w:r w:rsidR="003B7B01" w:rsidRPr="00BA3CAF">
        <w:rPr>
          <w:rFonts w:ascii="Times New Roman" w:hAnsi="Times New Roman"/>
          <w:sz w:val="24"/>
        </w:rPr>
        <w:t>. Dans la structure actuelle, l’étudiant</w:t>
      </w:r>
      <w:r w:rsidR="00E74A06" w:rsidRPr="00BA3CAF">
        <w:rPr>
          <w:rFonts w:ascii="Times New Roman" w:hAnsi="Times New Roman"/>
          <w:sz w:val="24"/>
        </w:rPr>
        <w:t>(e)</w:t>
      </w:r>
      <w:r w:rsidR="003B7B01" w:rsidRPr="00BA3CAF">
        <w:rPr>
          <w:rFonts w:ascii="Times New Roman" w:hAnsi="Times New Roman"/>
          <w:sz w:val="24"/>
        </w:rPr>
        <w:t xml:space="preserve"> peut au plus faire un stage de 6 crédits. Donc, tous les étudiants</w:t>
      </w:r>
      <w:r w:rsidR="00E74A06" w:rsidRPr="00BA3CAF">
        <w:rPr>
          <w:rFonts w:ascii="Times New Roman" w:hAnsi="Times New Roman"/>
          <w:sz w:val="24"/>
        </w:rPr>
        <w:t>(es)</w:t>
      </w:r>
      <w:r w:rsidR="003B7B01" w:rsidRPr="00BA3CAF">
        <w:rPr>
          <w:rFonts w:ascii="Times New Roman" w:hAnsi="Times New Roman"/>
          <w:sz w:val="24"/>
        </w:rPr>
        <w:t xml:space="preserve"> qui font un stage de plus de 2 mois ne sont pas </w:t>
      </w:r>
      <w:r w:rsidR="007B23BB" w:rsidRPr="00BA3CAF">
        <w:rPr>
          <w:rFonts w:ascii="Times New Roman" w:hAnsi="Times New Roman"/>
          <w:sz w:val="24"/>
        </w:rPr>
        <w:t>admissibles</w:t>
      </w:r>
      <w:r w:rsidR="003B7B01" w:rsidRPr="00BA3CAF">
        <w:rPr>
          <w:rFonts w:ascii="Times New Roman" w:hAnsi="Times New Roman"/>
          <w:sz w:val="24"/>
        </w:rPr>
        <w:t xml:space="preserve"> à la bourse de mobilité.</w:t>
      </w:r>
      <w:r w:rsidR="00294840" w:rsidRPr="00BA3CAF">
        <w:rPr>
          <w:rFonts w:ascii="Times New Roman" w:hAnsi="Times New Roman"/>
          <w:sz w:val="24"/>
        </w:rPr>
        <w:t xml:space="preserve"> Ce bloc inclurait les cours</w:t>
      </w:r>
      <w:r w:rsidR="00934D5F" w:rsidRPr="00BA3CAF">
        <w:rPr>
          <w:rFonts w:ascii="Times New Roman" w:hAnsi="Times New Roman"/>
          <w:sz w:val="24"/>
        </w:rPr>
        <w:t> </w:t>
      </w:r>
      <w:r w:rsidR="00CD23E2" w:rsidRPr="00BA3CAF">
        <w:rPr>
          <w:rFonts w:ascii="Times New Roman" w:hAnsi="Times New Roman"/>
          <w:sz w:val="24"/>
        </w:rPr>
        <w:t>POL3240 (stage</w:t>
      </w:r>
      <w:r w:rsidR="00294840" w:rsidRPr="00BA3CAF">
        <w:rPr>
          <w:rFonts w:ascii="Times New Roman" w:hAnsi="Times New Roman"/>
          <w:sz w:val="24"/>
        </w:rPr>
        <w:t xml:space="preserve"> 3 crédits), POL3241 (stage 6 crédi</w:t>
      </w:r>
      <w:r w:rsidR="00D172C4">
        <w:rPr>
          <w:rFonts w:ascii="Times New Roman" w:hAnsi="Times New Roman"/>
          <w:sz w:val="24"/>
        </w:rPr>
        <w:t>ts) et</w:t>
      </w:r>
      <w:r w:rsidR="00294840" w:rsidRPr="00BA3CAF">
        <w:rPr>
          <w:rFonts w:ascii="Times New Roman" w:hAnsi="Times New Roman"/>
          <w:sz w:val="24"/>
        </w:rPr>
        <w:t xml:space="preserve"> POL3904 (</w:t>
      </w:r>
      <w:commentRangeStart w:id="2"/>
      <w:r w:rsidR="00294840" w:rsidRPr="00BA3CAF">
        <w:rPr>
          <w:rFonts w:ascii="Times New Roman" w:hAnsi="Times New Roman"/>
          <w:sz w:val="24"/>
        </w:rPr>
        <w:t>trava</w:t>
      </w:r>
      <w:r w:rsidR="00CD23E2" w:rsidRPr="00BA3CAF">
        <w:rPr>
          <w:rFonts w:ascii="Times New Roman" w:hAnsi="Times New Roman"/>
          <w:sz w:val="24"/>
        </w:rPr>
        <w:t>il pratique</w:t>
      </w:r>
      <w:commentRangeEnd w:id="2"/>
      <w:r w:rsidR="00AF6A44">
        <w:rPr>
          <w:rStyle w:val="Marquedannotation"/>
        </w:rPr>
        <w:commentReference w:id="2"/>
      </w:r>
      <w:r w:rsidR="00CD23E2" w:rsidRPr="00BA3CAF">
        <w:rPr>
          <w:rFonts w:ascii="Times New Roman" w:hAnsi="Times New Roman"/>
          <w:sz w:val="24"/>
        </w:rPr>
        <w:t>)</w:t>
      </w:r>
      <w:r w:rsidR="00294840" w:rsidRPr="00BA3CAF">
        <w:rPr>
          <w:rFonts w:ascii="Times New Roman" w:hAnsi="Times New Roman"/>
          <w:sz w:val="24"/>
        </w:rPr>
        <w:t xml:space="preserve">. </w:t>
      </w:r>
    </w:p>
    <w:p w14:paraId="24258126" w14:textId="77777777" w:rsidR="00BA12C1" w:rsidRDefault="00BA12C1" w:rsidP="00BA3CAF">
      <w:pPr>
        <w:tabs>
          <w:tab w:val="left" w:pos="2386"/>
        </w:tabs>
        <w:jc w:val="both"/>
        <w:rPr>
          <w:rFonts w:ascii="Times New Roman" w:hAnsi="Times New Roman"/>
          <w:sz w:val="24"/>
        </w:rPr>
      </w:pPr>
    </w:p>
    <w:p w14:paraId="0F5B29DF" w14:textId="77777777" w:rsidR="0033272F" w:rsidRPr="00BA3CAF" w:rsidRDefault="0033272F" w:rsidP="00BA3CAF">
      <w:pPr>
        <w:pStyle w:val="Paragraphedeliste"/>
        <w:numPr>
          <w:ilvl w:val="0"/>
          <w:numId w:val="2"/>
        </w:numPr>
        <w:tabs>
          <w:tab w:val="left" w:pos="2386"/>
        </w:tabs>
        <w:jc w:val="both"/>
        <w:rPr>
          <w:rFonts w:ascii="Times New Roman" w:hAnsi="Times New Roman"/>
          <w:sz w:val="24"/>
        </w:rPr>
      </w:pPr>
      <w:r w:rsidRPr="00BA3CAF">
        <w:rPr>
          <w:rFonts w:ascii="Times New Roman" w:hAnsi="Times New Roman"/>
          <w:sz w:val="24"/>
        </w:rPr>
        <w:t xml:space="preserve">Une modification </w:t>
      </w:r>
      <w:r w:rsidR="00B5716E" w:rsidRPr="00BA3CAF">
        <w:rPr>
          <w:rFonts w:ascii="Times New Roman" w:hAnsi="Times New Roman"/>
          <w:sz w:val="24"/>
        </w:rPr>
        <w:t xml:space="preserve">du </w:t>
      </w:r>
      <w:r w:rsidRPr="00BA3CAF">
        <w:rPr>
          <w:rFonts w:ascii="Times New Roman" w:hAnsi="Times New Roman"/>
          <w:sz w:val="24"/>
        </w:rPr>
        <w:t xml:space="preserve">cheminement </w:t>
      </w:r>
      <w:r w:rsidRPr="00BA3CAF">
        <w:rPr>
          <w:rFonts w:ascii="Times New Roman" w:hAnsi="Times New Roman"/>
          <w:i/>
          <w:sz w:val="24"/>
        </w:rPr>
        <w:t>honor</w:t>
      </w:r>
      <w:r w:rsidRPr="00BA3CAF">
        <w:rPr>
          <w:rFonts w:ascii="Times New Roman" w:hAnsi="Times New Roman"/>
          <w:sz w:val="24"/>
        </w:rPr>
        <w:t>.</w:t>
      </w:r>
      <w:r w:rsidRPr="00BA3CAF">
        <w:rPr>
          <w:rFonts w:ascii="Times New Roman" w:hAnsi="Times New Roman"/>
          <w:bCs/>
          <w:color w:val="292723"/>
          <w:sz w:val="24"/>
          <w:shd w:val="clear" w:color="auto" w:fill="F3F3F3"/>
        </w:rPr>
        <w:t xml:space="preserve"> </w:t>
      </w:r>
    </w:p>
    <w:p w14:paraId="3761F6FA" w14:textId="77777777" w:rsidR="007759E4" w:rsidRPr="00BA3CAF" w:rsidRDefault="007759E4" w:rsidP="00BA3CAF">
      <w:pPr>
        <w:tabs>
          <w:tab w:val="left" w:pos="2386"/>
        </w:tabs>
        <w:jc w:val="both"/>
        <w:rPr>
          <w:rFonts w:ascii="Times New Roman" w:hAnsi="Times New Roman"/>
          <w:sz w:val="24"/>
        </w:rPr>
      </w:pPr>
    </w:p>
    <w:p w14:paraId="444C99AE" w14:textId="109820E2" w:rsidR="000D08F3" w:rsidRPr="00BA3CAF" w:rsidRDefault="00203C72" w:rsidP="00BA3CAF">
      <w:pPr>
        <w:tabs>
          <w:tab w:val="left" w:pos="2386"/>
        </w:tabs>
        <w:jc w:val="both"/>
        <w:rPr>
          <w:rFonts w:ascii="Times New Roman" w:hAnsi="Times New Roman"/>
          <w:color w:val="222222"/>
          <w:sz w:val="24"/>
          <w:shd w:val="clear" w:color="auto" w:fill="FFFFFF"/>
        </w:rPr>
      </w:pPr>
      <w:r w:rsidRPr="00BA3CAF">
        <w:rPr>
          <w:rFonts w:ascii="Times New Roman" w:hAnsi="Times New Roman"/>
          <w:sz w:val="24"/>
        </w:rPr>
        <w:t xml:space="preserve">Le cheminement </w:t>
      </w:r>
      <w:r w:rsidRPr="00BA3CAF">
        <w:rPr>
          <w:rFonts w:ascii="Times New Roman" w:hAnsi="Times New Roman"/>
          <w:i/>
          <w:sz w:val="24"/>
        </w:rPr>
        <w:t>honor</w:t>
      </w:r>
      <w:r w:rsidRPr="00BA3CAF">
        <w:rPr>
          <w:rFonts w:ascii="Times New Roman" w:hAnsi="Times New Roman"/>
          <w:sz w:val="24"/>
        </w:rPr>
        <w:t xml:space="preserve"> connait </w:t>
      </w:r>
      <w:r w:rsidR="00B5716E" w:rsidRPr="00BA3CAF">
        <w:rPr>
          <w:rFonts w:ascii="Times New Roman" w:hAnsi="Times New Roman"/>
          <w:sz w:val="24"/>
        </w:rPr>
        <w:t>quelques</w:t>
      </w:r>
      <w:r w:rsidRPr="00BA3CAF">
        <w:rPr>
          <w:rFonts w:ascii="Times New Roman" w:hAnsi="Times New Roman"/>
          <w:sz w:val="24"/>
        </w:rPr>
        <w:t xml:space="preserve"> difficultés en raison de la rigidité de sa forme actuelle</w:t>
      </w:r>
      <w:r w:rsidR="00474380" w:rsidRPr="00BA3CAF">
        <w:rPr>
          <w:rFonts w:ascii="Times New Roman" w:hAnsi="Times New Roman"/>
          <w:sz w:val="24"/>
        </w:rPr>
        <w:t>. L’objectif initial de 25 étudiants</w:t>
      </w:r>
      <w:r w:rsidR="00E74A06" w:rsidRPr="00BA3CAF">
        <w:rPr>
          <w:rFonts w:ascii="Times New Roman" w:hAnsi="Times New Roman"/>
          <w:sz w:val="24"/>
        </w:rPr>
        <w:t>(es)</w:t>
      </w:r>
      <w:r w:rsidR="00474380" w:rsidRPr="00BA3CAF">
        <w:rPr>
          <w:rFonts w:ascii="Times New Roman" w:hAnsi="Times New Roman"/>
          <w:sz w:val="24"/>
        </w:rPr>
        <w:t xml:space="preserve"> est loin d’être atteint. Les cours</w:t>
      </w:r>
      <w:r w:rsidR="00934D5F" w:rsidRPr="00BA3CAF">
        <w:rPr>
          <w:rFonts w:ascii="Times New Roman" w:hAnsi="Times New Roman"/>
          <w:sz w:val="24"/>
        </w:rPr>
        <w:t> </w:t>
      </w:r>
      <w:r w:rsidR="00474380" w:rsidRPr="00BA3CAF">
        <w:rPr>
          <w:rFonts w:ascii="Times New Roman" w:hAnsi="Times New Roman"/>
          <w:sz w:val="24"/>
        </w:rPr>
        <w:t>POL4001 (Séminaire d’initiation à la recherche</w:t>
      </w:r>
      <w:r w:rsidR="00934D5F" w:rsidRPr="00BA3CAF">
        <w:rPr>
          <w:rFonts w:ascii="Times New Roman" w:hAnsi="Times New Roman"/>
          <w:sz w:val="24"/>
        </w:rPr>
        <w:t> </w:t>
      </w:r>
      <w:r w:rsidR="00474380" w:rsidRPr="00BA3CAF">
        <w:rPr>
          <w:rFonts w:ascii="Times New Roman" w:hAnsi="Times New Roman"/>
          <w:sz w:val="24"/>
        </w:rPr>
        <w:t>1) et POL4002 (</w:t>
      </w:r>
      <w:r w:rsidR="00474380" w:rsidRPr="00BA3CAF">
        <w:rPr>
          <w:rFonts w:ascii="Times New Roman" w:hAnsi="Times New Roman"/>
          <w:color w:val="222222"/>
          <w:sz w:val="24"/>
          <w:shd w:val="clear" w:color="auto" w:fill="FFFFFF"/>
        </w:rPr>
        <w:t>Séminaire d</w:t>
      </w:r>
      <w:r w:rsidR="00934D5F" w:rsidRPr="00BA3CAF">
        <w:rPr>
          <w:rFonts w:ascii="Times New Roman" w:hAnsi="Times New Roman"/>
          <w:color w:val="222222"/>
          <w:sz w:val="24"/>
          <w:shd w:val="clear" w:color="auto" w:fill="FFFFFF"/>
        </w:rPr>
        <w:t>’</w:t>
      </w:r>
      <w:r w:rsidR="00474380" w:rsidRPr="00BA3CAF">
        <w:rPr>
          <w:rFonts w:ascii="Times New Roman" w:hAnsi="Times New Roman"/>
          <w:color w:val="222222"/>
          <w:sz w:val="24"/>
          <w:shd w:val="clear" w:color="auto" w:fill="FFFFFF"/>
        </w:rPr>
        <w:t>initiation à la recherche</w:t>
      </w:r>
      <w:r w:rsidR="00934D5F" w:rsidRPr="00BA3CAF">
        <w:rPr>
          <w:rFonts w:ascii="Times New Roman" w:hAnsi="Times New Roman"/>
          <w:color w:val="222222"/>
          <w:sz w:val="24"/>
          <w:shd w:val="clear" w:color="auto" w:fill="FFFFFF"/>
        </w:rPr>
        <w:t> </w:t>
      </w:r>
      <w:r w:rsidR="00474380" w:rsidRPr="00BA3CAF">
        <w:rPr>
          <w:rFonts w:ascii="Times New Roman" w:hAnsi="Times New Roman"/>
          <w:color w:val="222222"/>
          <w:sz w:val="24"/>
          <w:shd w:val="clear" w:color="auto" w:fill="FFFFFF"/>
        </w:rPr>
        <w:t>2) sont conçus en continuité, l’un à l’automne et l’autre à l’hiver, et sont donnés par le même professeur</w:t>
      </w:r>
      <w:r w:rsidR="00750FE8" w:rsidRPr="00BA3CAF">
        <w:rPr>
          <w:rFonts w:ascii="Times New Roman" w:hAnsi="Times New Roman"/>
          <w:color w:val="222222"/>
          <w:sz w:val="24"/>
          <w:shd w:val="clear" w:color="auto" w:fill="FFFFFF"/>
        </w:rPr>
        <w:t xml:space="preserve"> (voir annexe</w:t>
      </w:r>
      <w:r w:rsidR="00934D5F" w:rsidRPr="00BA3CAF">
        <w:rPr>
          <w:rFonts w:ascii="Times New Roman" w:hAnsi="Times New Roman"/>
          <w:color w:val="222222"/>
          <w:sz w:val="24"/>
          <w:shd w:val="clear" w:color="auto" w:fill="FFFFFF"/>
        </w:rPr>
        <w:t> </w:t>
      </w:r>
      <w:r w:rsidR="00B874D4" w:rsidRPr="00BA3CAF">
        <w:rPr>
          <w:rFonts w:ascii="Times New Roman" w:hAnsi="Times New Roman"/>
          <w:color w:val="222222"/>
          <w:sz w:val="24"/>
          <w:shd w:val="clear" w:color="auto" w:fill="FFFFFF"/>
        </w:rPr>
        <w:t>3</w:t>
      </w:r>
      <w:r w:rsidR="000D08F3" w:rsidRPr="00BA3CAF">
        <w:rPr>
          <w:rFonts w:ascii="Times New Roman" w:hAnsi="Times New Roman"/>
          <w:color w:val="222222"/>
          <w:sz w:val="24"/>
          <w:shd w:val="clear" w:color="auto" w:fill="FFFFFF"/>
        </w:rPr>
        <w:t>)</w:t>
      </w:r>
      <w:r w:rsidR="00474380" w:rsidRPr="00BA3CAF">
        <w:rPr>
          <w:rFonts w:ascii="Times New Roman" w:hAnsi="Times New Roman"/>
          <w:color w:val="222222"/>
          <w:sz w:val="24"/>
          <w:shd w:val="clear" w:color="auto" w:fill="FFFFFF"/>
        </w:rPr>
        <w:t xml:space="preserve">. </w:t>
      </w:r>
      <w:r w:rsidR="00E92B43" w:rsidRPr="00BA3CAF">
        <w:rPr>
          <w:rFonts w:ascii="Times New Roman" w:hAnsi="Times New Roman"/>
          <w:color w:val="222222"/>
          <w:sz w:val="24"/>
          <w:shd w:val="clear" w:color="auto" w:fill="FFFFFF"/>
        </w:rPr>
        <w:t>En outre,</w:t>
      </w:r>
      <w:r w:rsidR="000D08F3" w:rsidRPr="00BA3CAF">
        <w:rPr>
          <w:rFonts w:ascii="Times New Roman" w:hAnsi="Times New Roman"/>
          <w:color w:val="222222"/>
          <w:sz w:val="24"/>
          <w:shd w:val="clear" w:color="auto" w:fill="FFFFFF"/>
        </w:rPr>
        <w:t xml:space="preserve"> seuls les étudiants</w:t>
      </w:r>
      <w:r w:rsidR="00E74A06" w:rsidRPr="00BA3CAF">
        <w:rPr>
          <w:rFonts w:ascii="Times New Roman" w:hAnsi="Times New Roman"/>
          <w:color w:val="222222"/>
          <w:sz w:val="24"/>
          <w:shd w:val="clear" w:color="auto" w:fill="FFFFFF"/>
        </w:rPr>
        <w:t>(es)</w:t>
      </w:r>
      <w:r w:rsidR="000D08F3" w:rsidRPr="00BA3CAF">
        <w:rPr>
          <w:rFonts w:ascii="Times New Roman" w:hAnsi="Times New Roman"/>
          <w:color w:val="222222"/>
          <w:sz w:val="24"/>
          <w:shd w:val="clear" w:color="auto" w:fill="FFFFFF"/>
        </w:rPr>
        <w:t xml:space="preserve"> de 3</w:t>
      </w:r>
      <w:r w:rsidR="000D08F3" w:rsidRPr="00BA3CAF">
        <w:rPr>
          <w:rFonts w:ascii="Times New Roman" w:hAnsi="Times New Roman"/>
          <w:color w:val="222222"/>
          <w:sz w:val="24"/>
          <w:shd w:val="clear" w:color="auto" w:fill="FFFFFF"/>
          <w:vertAlign w:val="superscript"/>
        </w:rPr>
        <w:t>e</w:t>
      </w:r>
      <w:r w:rsidR="000D08F3" w:rsidRPr="00BA3CAF">
        <w:rPr>
          <w:rFonts w:ascii="Times New Roman" w:hAnsi="Times New Roman"/>
          <w:color w:val="222222"/>
          <w:sz w:val="24"/>
          <w:shd w:val="clear" w:color="auto" w:fill="FFFFFF"/>
        </w:rPr>
        <w:t xml:space="preserve"> année ont la possibilité </w:t>
      </w:r>
      <w:r w:rsidR="00AA75EF" w:rsidRPr="00BA3CAF">
        <w:rPr>
          <w:rFonts w:ascii="Times New Roman" w:hAnsi="Times New Roman"/>
          <w:color w:val="222222"/>
          <w:sz w:val="24"/>
          <w:shd w:val="clear" w:color="auto" w:fill="FFFFFF"/>
        </w:rPr>
        <w:t>de suivre le cheminement honor.</w:t>
      </w:r>
      <w:r w:rsidR="000D08F3" w:rsidRPr="00BA3CAF">
        <w:rPr>
          <w:rFonts w:ascii="Times New Roman" w:hAnsi="Times New Roman"/>
          <w:color w:val="222222"/>
          <w:sz w:val="24"/>
          <w:shd w:val="clear" w:color="auto" w:fill="FFFFFF"/>
        </w:rPr>
        <w:t xml:space="preserve"> L</w:t>
      </w:r>
      <w:r w:rsidR="00474380" w:rsidRPr="00BA3CAF">
        <w:rPr>
          <w:rFonts w:ascii="Times New Roman" w:hAnsi="Times New Roman"/>
          <w:color w:val="222222"/>
          <w:sz w:val="24"/>
          <w:shd w:val="clear" w:color="auto" w:fill="FFFFFF"/>
        </w:rPr>
        <w:t xml:space="preserve">’étalement sur un an </w:t>
      </w:r>
      <w:r w:rsidR="000D08F3" w:rsidRPr="00BA3CAF">
        <w:rPr>
          <w:rFonts w:ascii="Times New Roman" w:hAnsi="Times New Roman"/>
          <w:color w:val="222222"/>
          <w:sz w:val="24"/>
          <w:shd w:val="clear" w:color="auto" w:fill="FFFFFF"/>
        </w:rPr>
        <w:t xml:space="preserve">et l’exigence d’avoir complété </w:t>
      </w:r>
      <w:r w:rsidR="006B130A" w:rsidRPr="00BA3CAF">
        <w:rPr>
          <w:rFonts w:ascii="Times New Roman" w:hAnsi="Times New Roman"/>
          <w:color w:val="222222"/>
          <w:sz w:val="24"/>
          <w:shd w:val="clear" w:color="auto" w:fill="FFFFFF"/>
        </w:rPr>
        <w:t xml:space="preserve">minimum </w:t>
      </w:r>
      <w:r w:rsidR="00C32DC0" w:rsidRPr="00BA3CAF">
        <w:rPr>
          <w:rFonts w:ascii="Times New Roman" w:hAnsi="Times New Roman"/>
          <w:color w:val="222222"/>
          <w:sz w:val="24"/>
          <w:shd w:val="clear" w:color="auto" w:fill="FFFFFF"/>
        </w:rPr>
        <w:t>60</w:t>
      </w:r>
      <w:r w:rsidR="000D08F3" w:rsidRPr="00BA3CAF">
        <w:rPr>
          <w:rFonts w:ascii="Times New Roman" w:hAnsi="Times New Roman"/>
          <w:color w:val="222222"/>
          <w:sz w:val="24"/>
          <w:shd w:val="clear" w:color="auto" w:fill="FFFFFF"/>
        </w:rPr>
        <w:t xml:space="preserve"> crédits au moment d’entamer le cheminement honor ont</w:t>
      </w:r>
      <w:r w:rsidR="00474380" w:rsidRPr="00BA3CAF">
        <w:rPr>
          <w:rFonts w:ascii="Times New Roman" w:hAnsi="Times New Roman"/>
          <w:color w:val="222222"/>
          <w:sz w:val="24"/>
          <w:shd w:val="clear" w:color="auto" w:fill="FFFFFF"/>
        </w:rPr>
        <w:t xml:space="preserve"> pour conséquence de priver ce dernier des meilleurs éléments du programme, qui sont souvent à l’étranger pour un stage ou un échange. </w:t>
      </w:r>
      <w:r w:rsidR="00AA75EF" w:rsidRPr="00BA3CAF">
        <w:rPr>
          <w:rFonts w:ascii="Times New Roman" w:hAnsi="Times New Roman"/>
          <w:color w:val="222222"/>
          <w:sz w:val="24"/>
          <w:shd w:val="clear" w:color="auto" w:fill="FFFFFF"/>
        </w:rPr>
        <w:t>L’idée est donc d’obtenir plus de souplesse afin d’accommoder les parcours atypique</w:t>
      </w:r>
      <w:r w:rsidR="00553913" w:rsidRPr="00BA3CAF">
        <w:rPr>
          <w:rFonts w:ascii="Times New Roman" w:hAnsi="Times New Roman"/>
          <w:color w:val="222222"/>
          <w:sz w:val="24"/>
          <w:shd w:val="clear" w:color="auto" w:fill="FFFFFF"/>
        </w:rPr>
        <w:t>s</w:t>
      </w:r>
      <w:r w:rsidR="00AA75EF" w:rsidRPr="00BA3CAF">
        <w:rPr>
          <w:rFonts w:ascii="Times New Roman" w:hAnsi="Times New Roman"/>
          <w:color w:val="222222"/>
          <w:sz w:val="24"/>
          <w:shd w:val="clear" w:color="auto" w:fill="FFFFFF"/>
        </w:rPr>
        <w:t xml:space="preserve"> et offrir aux meilleurs étudiants</w:t>
      </w:r>
      <w:r w:rsidR="00E74A06" w:rsidRPr="00BA3CAF">
        <w:rPr>
          <w:rFonts w:ascii="Times New Roman" w:hAnsi="Times New Roman"/>
          <w:color w:val="222222"/>
          <w:sz w:val="24"/>
          <w:shd w:val="clear" w:color="auto" w:fill="FFFFFF"/>
        </w:rPr>
        <w:t>(es)</w:t>
      </w:r>
      <w:r w:rsidR="00AA75EF" w:rsidRPr="00BA3CAF">
        <w:rPr>
          <w:rFonts w:ascii="Times New Roman" w:hAnsi="Times New Roman"/>
          <w:color w:val="222222"/>
          <w:sz w:val="24"/>
          <w:shd w:val="clear" w:color="auto" w:fill="FFFFFF"/>
        </w:rPr>
        <w:t xml:space="preserve"> la possibi</w:t>
      </w:r>
      <w:r w:rsidR="00553913" w:rsidRPr="00BA3CAF">
        <w:rPr>
          <w:rFonts w:ascii="Times New Roman" w:hAnsi="Times New Roman"/>
          <w:color w:val="222222"/>
          <w:sz w:val="24"/>
          <w:shd w:val="clear" w:color="auto" w:fill="FFFFFF"/>
        </w:rPr>
        <w:t xml:space="preserve">lité de saisir les multiples opportunités qu’offre le programme.  </w:t>
      </w:r>
    </w:p>
    <w:p w14:paraId="49B07F47" w14:textId="77777777" w:rsidR="000D08F3" w:rsidRPr="00BA3CAF" w:rsidRDefault="000D08F3" w:rsidP="00BA3CAF">
      <w:pPr>
        <w:tabs>
          <w:tab w:val="left" w:pos="2386"/>
        </w:tabs>
        <w:jc w:val="both"/>
        <w:rPr>
          <w:rFonts w:ascii="Times New Roman" w:hAnsi="Times New Roman"/>
          <w:color w:val="222222"/>
          <w:sz w:val="24"/>
          <w:shd w:val="clear" w:color="auto" w:fill="FFFFFF"/>
        </w:rPr>
      </w:pPr>
    </w:p>
    <w:p w14:paraId="130FA32F" w14:textId="4A025BAA" w:rsidR="00A44767" w:rsidRDefault="000C0A5B" w:rsidP="00BA3CAF">
      <w:pPr>
        <w:tabs>
          <w:tab w:val="left" w:pos="1985"/>
          <w:tab w:val="left" w:pos="2386"/>
        </w:tabs>
        <w:jc w:val="both"/>
        <w:rPr>
          <w:rFonts w:ascii="Times New Roman" w:hAnsi="Times New Roman"/>
          <w:color w:val="222222"/>
          <w:sz w:val="24"/>
          <w:shd w:val="clear" w:color="auto" w:fill="FFFFFF"/>
        </w:rPr>
      </w:pPr>
      <w:r w:rsidRPr="00BA3CAF">
        <w:rPr>
          <w:rFonts w:ascii="Times New Roman" w:hAnsi="Times New Roman"/>
          <w:color w:val="222222"/>
          <w:sz w:val="24"/>
          <w:shd w:val="clear" w:color="auto" w:fill="FFFFFF"/>
        </w:rPr>
        <w:t xml:space="preserve">Il est vrai que le cheminement en est à sa </w:t>
      </w:r>
      <w:r w:rsidR="002D542D" w:rsidRPr="00BA3CAF">
        <w:rPr>
          <w:rFonts w:ascii="Times New Roman" w:hAnsi="Times New Roman"/>
          <w:color w:val="222222"/>
          <w:sz w:val="24"/>
          <w:shd w:val="clear" w:color="auto" w:fill="FFFFFF"/>
        </w:rPr>
        <w:t>première</w:t>
      </w:r>
      <w:r w:rsidRPr="00BA3CAF">
        <w:rPr>
          <w:rFonts w:ascii="Times New Roman" w:hAnsi="Times New Roman"/>
          <w:color w:val="222222"/>
          <w:sz w:val="24"/>
          <w:shd w:val="clear" w:color="auto" w:fill="FFFFFF"/>
        </w:rPr>
        <w:t xml:space="preserve"> année d’existence, mais les défis soulevés </w:t>
      </w:r>
      <w:r w:rsidR="007B23BB" w:rsidRPr="00BA3CAF">
        <w:rPr>
          <w:rFonts w:ascii="Times New Roman" w:hAnsi="Times New Roman"/>
          <w:color w:val="222222"/>
          <w:sz w:val="24"/>
          <w:shd w:val="clear" w:color="auto" w:fill="FFFFFF"/>
        </w:rPr>
        <w:t>mettent en doute</w:t>
      </w:r>
      <w:r w:rsidR="002D542D" w:rsidRPr="00BA3CAF">
        <w:rPr>
          <w:rFonts w:ascii="Times New Roman" w:hAnsi="Times New Roman"/>
          <w:color w:val="222222"/>
          <w:sz w:val="24"/>
          <w:shd w:val="clear" w:color="auto" w:fill="FFFFFF"/>
        </w:rPr>
        <w:t xml:space="preserve"> sa viabilité à moyen terme. </w:t>
      </w:r>
      <w:r w:rsidR="002A6856" w:rsidRPr="00BA3CAF">
        <w:rPr>
          <w:rFonts w:ascii="Times New Roman" w:hAnsi="Times New Roman"/>
          <w:color w:val="222222"/>
          <w:sz w:val="24"/>
          <w:shd w:val="clear" w:color="auto" w:fill="FFFFFF"/>
        </w:rPr>
        <w:t xml:space="preserve">La présente réforme offre l’opportunité de procéder </w:t>
      </w:r>
      <w:r w:rsidR="00B1047E" w:rsidRPr="00BA3CAF">
        <w:rPr>
          <w:rFonts w:ascii="Times New Roman" w:hAnsi="Times New Roman"/>
          <w:color w:val="222222"/>
          <w:sz w:val="24"/>
          <w:shd w:val="clear" w:color="auto" w:fill="FFFFFF"/>
        </w:rPr>
        <w:t xml:space="preserve">à des ajustements appropriés. Plusieurs modifications peuvent </w:t>
      </w:r>
      <w:r w:rsidR="006E2B8F" w:rsidRPr="00BA3CAF">
        <w:rPr>
          <w:rFonts w:ascii="Times New Roman" w:hAnsi="Times New Roman"/>
          <w:color w:val="222222"/>
          <w:sz w:val="24"/>
          <w:shd w:val="clear" w:color="auto" w:fill="FFFFFF"/>
        </w:rPr>
        <w:t>être envisagées</w:t>
      </w:r>
      <w:r w:rsidR="000D08F3" w:rsidRPr="00BA3CAF">
        <w:rPr>
          <w:rFonts w:ascii="Times New Roman" w:hAnsi="Times New Roman"/>
          <w:color w:val="222222"/>
          <w:sz w:val="24"/>
          <w:shd w:val="clear" w:color="auto" w:fill="FFFFFF"/>
        </w:rPr>
        <w:t xml:space="preserve">. L’une d’elles s’avère relativement simple. </w:t>
      </w:r>
      <w:r w:rsidR="006B130A" w:rsidRPr="00BA3CAF">
        <w:rPr>
          <w:rFonts w:ascii="Times New Roman" w:hAnsi="Times New Roman"/>
          <w:color w:val="222222"/>
          <w:sz w:val="24"/>
          <w:shd w:val="clear" w:color="auto" w:fill="FFFFFF"/>
        </w:rPr>
        <w:t>Il s’agirait d’ouvrir le cheminement aux étudiants</w:t>
      </w:r>
      <w:r w:rsidR="00E74A06" w:rsidRPr="00BA3CAF">
        <w:rPr>
          <w:rFonts w:ascii="Times New Roman" w:hAnsi="Times New Roman"/>
          <w:color w:val="222222"/>
          <w:sz w:val="24"/>
          <w:shd w:val="clear" w:color="auto" w:fill="FFFFFF"/>
        </w:rPr>
        <w:t>(es)</w:t>
      </w:r>
      <w:r w:rsidR="006B130A" w:rsidRPr="00BA3CAF">
        <w:rPr>
          <w:rFonts w:ascii="Times New Roman" w:hAnsi="Times New Roman"/>
          <w:color w:val="222222"/>
          <w:sz w:val="24"/>
          <w:shd w:val="clear" w:color="auto" w:fill="FFFFFF"/>
        </w:rPr>
        <w:t xml:space="preserve"> ayant complété 30 crédits. Donc dès la 2</w:t>
      </w:r>
      <w:r w:rsidR="006B130A" w:rsidRPr="00BA3CAF">
        <w:rPr>
          <w:rFonts w:ascii="Times New Roman" w:hAnsi="Times New Roman"/>
          <w:color w:val="222222"/>
          <w:sz w:val="24"/>
          <w:shd w:val="clear" w:color="auto" w:fill="FFFFFF"/>
          <w:vertAlign w:val="superscript"/>
        </w:rPr>
        <w:t>e</w:t>
      </w:r>
      <w:r w:rsidR="006B130A" w:rsidRPr="00BA3CAF">
        <w:rPr>
          <w:rFonts w:ascii="Times New Roman" w:hAnsi="Times New Roman"/>
          <w:color w:val="222222"/>
          <w:sz w:val="24"/>
          <w:shd w:val="clear" w:color="auto" w:fill="FFFFFF"/>
        </w:rPr>
        <w:t xml:space="preserve"> année, l’étudiant</w:t>
      </w:r>
      <w:r w:rsidR="00E74A06" w:rsidRPr="00BA3CAF">
        <w:rPr>
          <w:rFonts w:ascii="Times New Roman" w:hAnsi="Times New Roman"/>
          <w:color w:val="222222"/>
          <w:sz w:val="24"/>
          <w:shd w:val="clear" w:color="auto" w:fill="FFFFFF"/>
        </w:rPr>
        <w:t>(es)</w:t>
      </w:r>
      <w:r w:rsidR="006B130A" w:rsidRPr="00BA3CAF">
        <w:rPr>
          <w:rFonts w:ascii="Times New Roman" w:hAnsi="Times New Roman"/>
          <w:color w:val="222222"/>
          <w:sz w:val="24"/>
          <w:shd w:val="clear" w:color="auto" w:fill="FFFFFF"/>
        </w:rPr>
        <w:t xml:space="preserve"> pourrait s’</w:t>
      </w:r>
      <w:r w:rsidR="00F70006" w:rsidRPr="00BA3CAF">
        <w:rPr>
          <w:rFonts w:ascii="Times New Roman" w:hAnsi="Times New Roman"/>
          <w:color w:val="222222"/>
          <w:sz w:val="24"/>
          <w:shd w:val="clear" w:color="auto" w:fill="FFFFFF"/>
        </w:rPr>
        <w:t>i</w:t>
      </w:r>
      <w:r w:rsidR="006B130A" w:rsidRPr="00BA3CAF">
        <w:rPr>
          <w:rFonts w:ascii="Times New Roman" w:hAnsi="Times New Roman"/>
          <w:color w:val="222222"/>
          <w:sz w:val="24"/>
          <w:shd w:val="clear" w:color="auto" w:fill="FFFFFF"/>
        </w:rPr>
        <w:t>n</w:t>
      </w:r>
      <w:r w:rsidR="00F70006" w:rsidRPr="00BA3CAF">
        <w:rPr>
          <w:rFonts w:ascii="Times New Roman" w:hAnsi="Times New Roman"/>
          <w:color w:val="222222"/>
          <w:sz w:val="24"/>
          <w:shd w:val="clear" w:color="auto" w:fill="FFFFFF"/>
        </w:rPr>
        <w:t>s</w:t>
      </w:r>
      <w:r w:rsidR="006B130A" w:rsidRPr="00BA3CAF">
        <w:rPr>
          <w:rFonts w:ascii="Times New Roman" w:hAnsi="Times New Roman"/>
          <w:color w:val="222222"/>
          <w:sz w:val="24"/>
          <w:shd w:val="clear" w:color="auto" w:fill="FFFFFF"/>
        </w:rPr>
        <w:t>crire au cours</w:t>
      </w:r>
      <w:r w:rsidR="00934D5F" w:rsidRPr="00BA3CAF">
        <w:rPr>
          <w:rFonts w:ascii="Times New Roman" w:hAnsi="Times New Roman"/>
          <w:color w:val="222222"/>
          <w:sz w:val="24"/>
          <w:shd w:val="clear" w:color="auto" w:fill="FFFFFF"/>
        </w:rPr>
        <w:t> </w:t>
      </w:r>
      <w:r w:rsidR="006B130A" w:rsidRPr="00BA3CAF">
        <w:rPr>
          <w:rFonts w:ascii="Times New Roman" w:hAnsi="Times New Roman"/>
          <w:color w:val="222222"/>
          <w:sz w:val="24"/>
          <w:shd w:val="clear" w:color="auto" w:fill="FFFFFF"/>
        </w:rPr>
        <w:t>POL4001 et POL4002</w:t>
      </w:r>
      <w:r w:rsidR="0075703D" w:rsidRPr="00BA3CAF">
        <w:rPr>
          <w:rFonts w:ascii="Times New Roman" w:hAnsi="Times New Roman"/>
          <w:color w:val="222222"/>
          <w:sz w:val="24"/>
          <w:shd w:val="clear" w:color="auto" w:fill="FFFFFF"/>
        </w:rPr>
        <w:t xml:space="preserve"> s’ils ont complété leurs cours obligatoires de 1</w:t>
      </w:r>
      <w:r w:rsidR="007B23BB" w:rsidRPr="00BA3CAF">
        <w:rPr>
          <w:rFonts w:ascii="Times New Roman" w:hAnsi="Times New Roman"/>
          <w:color w:val="222222"/>
          <w:sz w:val="24"/>
          <w:shd w:val="clear" w:color="auto" w:fill="FFFFFF"/>
          <w:vertAlign w:val="superscript"/>
        </w:rPr>
        <w:t>re</w:t>
      </w:r>
      <w:r w:rsidR="0075703D" w:rsidRPr="00BA3CAF">
        <w:rPr>
          <w:rFonts w:ascii="Times New Roman" w:hAnsi="Times New Roman"/>
          <w:color w:val="222222"/>
          <w:sz w:val="24"/>
          <w:shd w:val="clear" w:color="auto" w:fill="FFFFFF"/>
        </w:rPr>
        <w:t xml:space="preserve"> année</w:t>
      </w:r>
      <w:r w:rsidR="00783FB9" w:rsidRPr="00BA3CAF">
        <w:rPr>
          <w:rFonts w:ascii="Times New Roman" w:hAnsi="Times New Roman"/>
          <w:color w:val="222222"/>
          <w:sz w:val="24"/>
          <w:shd w:val="clear" w:color="auto" w:fill="FFFFFF"/>
        </w:rPr>
        <w:t>. Le séminaire de maî</w:t>
      </w:r>
      <w:r w:rsidR="006B130A" w:rsidRPr="00BA3CAF">
        <w:rPr>
          <w:rFonts w:ascii="Times New Roman" w:hAnsi="Times New Roman"/>
          <w:color w:val="222222"/>
          <w:sz w:val="24"/>
          <w:shd w:val="clear" w:color="auto" w:fill="FFFFFF"/>
        </w:rPr>
        <w:t>trise serait par contre suivi la 3</w:t>
      </w:r>
      <w:r w:rsidR="006B130A" w:rsidRPr="00BA3CAF">
        <w:rPr>
          <w:rFonts w:ascii="Times New Roman" w:hAnsi="Times New Roman"/>
          <w:color w:val="222222"/>
          <w:sz w:val="24"/>
          <w:shd w:val="clear" w:color="auto" w:fill="FFFFFF"/>
          <w:vertAlign w:val="superscript"/>
        </w:rPr>
        <w:t>e</w:t>
      </w:r>
      <w:r w:rsidR="006B130A" w:rsidRPr="00BA3CAF">
        <w:rPr>
          <w:rFonts w:ascii="Times New Roman" w:hAnsi="Times New Roman"/>
          <w:color w:val="222222"/>
          <w:sz w:val="24"/>
          <w:shd w:val="clear" w:color="auto" w:fill="FFFFFF"/>
        </w:rPr>
        <w:t xml:space="preserve"> année</w:t>
      </w:r>
      <w:r w:rsidR="004169C0" w:rsidRPr="00BA3CAF">
        <w:rPr>
          <w:rFonts w:ascii="Times New Roman" w:hAnsi="Times New Roman"/>
          <w:color w:val="222222"/>
          <w:sz w:val="24"/>
          <w:shd w:val="clear" w:color="auto" w:fill="FFFFFF"/>
        </w:rPr>
        <w:t xml:space="preserve"> à la session d’automne ou d’hiver</w:t>
      </w:r>
      <w:r w:rsidR="006B130A" w:rsidRPr="00BA3CAF">
        <w:rPr>
          <w:rFonts w:ascii="Times New Roman" w:hAnsi="Times New Roman"/>
          <w:color w:val="222222"/>
          <w:sz w:val="24"/>
          <w:shd w:val="clear" w:color="auto" w:fill="FFFFFF"/>
        </w:rPr>
        <w:t xml:space="preserve">. </w:t>
      </w:r>
    </w:p>
    <w:p w14:paraId="19FA3BD0" w14:textId="77777777" w:rsidR="00BA12C1" w:rsidRPr="00BA3CAF" w:rsidRDefault="00BA12C1" w:rsidP="00BA3CAF">
      <w:pPr>
        <w:tabs>
          <w:tab w:val="left" w:pos="1985"/>
          <w:tab w:val="left" w:pos="2386"/>
        </w:tabs>
        <w:jc w:val="both"/>
        <w:rPr>
          <w:rFonts w:ascii="Times New Roman" w:hAnsi="Times New Roman"/>
          <w:color w:val="222222"/>
          <w:sz w:val="24"/>
          <w:shd w:val="clear" w:color="auto" w:fill="FFFFFF"/>
        </w:rPr>
      </w:pPr>
    </w:p>
    <w:p w14:paraId="59F3F420" w14:textId="77777777" w:rsidR="00474380" w:rsidRPr="00BA3CAF" w:rsidRDefault="00474380" w:rsidP="00BA3CAF">
      <w:pPr>
        <w:tabs>
          <w:tab w:val="left" w:pos="2386"/>
        </w:tabs>
        <w:jc w:val="both"/>
        <w:rPr>
          <w:rFonts w:ascii="Times New Roman" w:hAnsi="Times New Roman"/>
          <w:sz w:val="24"/>
        </w:rPr>
      </w:pPr>
    </w:p>
    <w:p w14:paraId="7EE95659" w14:textId="37322C7C" w:rsidR="000710AC" w:rsidRPr="00BA3CAF" w:rsidRDefault="008652CF" w:rsidP="00BA3CAF">
      <w:pPr>
        <w:pStyle w:val="Paragraphedeliste"/>
        <w:numPr>
          <w:ilvl w:val="0"/>
          <w:numId w:val="5"/>
        </w:numPr>
        <w:tabs>
          <w:tab w:val="left" w:pos="898"/>
        </w:tabs>
        <w:jc w:val="both"/>
        <w:rPr>
          <w:rFonts w:ascii="Times New Roman" w:hAnsi="Times New Roman"/>
          <w:sz w:val="24"/>
          <w:u w:val="single"/>
        </w:rPr>
      </w:pPr>
      <w:r w:rsidRPr="00BA3CAF">
        <w:rPr>
          <w:rFonts w:ascii="Times New Roman" w:hAnsi="Times New Roman"/>
          <w:sz w:val="24"/>
          <w:u w:val="single"/>
        </w:rPr>
        <w:t>Création, modification</w:t>
      </w:r>
      <w:r w:rsidR="000710AC" w:rsidRPr="00BA3CAF">
        <w:rPr>
          <w:rFonts w:ascii="Times New Roman" w:hAnsi="Times New Roman"/>
          <w:sz w:val="24"/>
          <w:u w:val="single"/>
        </w:rPr>
        <w:t xml:space="preserve"> </w:t>
      </w:r>
      <w:r w:rsidRPr="00BA3CAF">
        <w:rPr>
          <w:rFonts w:ascii="Times New Roman" w:hAnsi="Times New Roman"/>
          <w:sz w:val="24"/>
          <w:u w:val="single"/>
        </w:rPr>
        <w:t xml:space="preserve">et retrait </w:t>
      </w:r>
      <w:r w:rsidR="000710AC" w:rsidRPr="00BA3CAF">
        <w:rPr>
          <w:rFonts w:ascii="Times New Roman" w:hAnsi="Times New Roman"/>
          <w:sz w:val="24"/>
          <w:u w:val="single"/>
        </w:rPr>
        <w:t>de cours</w:t>
      </w:r>
      <w:r w:rsidR="0002097F" w:rsidRPr="00BA3CAF">
        <w:rPr>
          <w:rFonts w:ascii="Times New Roman" w:hAnsi="Times New Roman"/>
          <w:sz w:val="24"/>
        </w:rPr>
        <w:t>.</w:t>
      </w:r>
    </w:p>
    <w:p w14:paraId="58A295A8" w14:textId="77777777" w:rsidR="004029C0" w:rsidRPr="00BA3CAF" w:rsidRDefault="004029C0" w:rsidP="00BA3CAF">
      <w:pPr>
        <w:tabs>
          <w:tab w:val="left" w:pos="2386"/>
        </w:tabs>
        <w:ind w:left="360"/>
        <w:jc w:val="both"/>
        <w:rPr>
          <w:rFonts w:ascii="Times New Roman" w:hAnsi="Times New Roman"/>
          <w:sz w:val="24"/>
        </w:rPr>
      </w:pPr>
    </w:p>
    <w:p w14:paraId="70543BA6" w14:textId="7940EC33" w:rsidR="00E504CF" w:rsidRDefault="000261B3" w:rsidP="00BA3CAF">
      <w:pPr>
        <w:tabs>
          <w:tab w:val="left" w:pos="2386"/>
        </w:tabs>
        <w:jc w:val="both"/>
        <w:rPr>
          <w:rFonts w:ascii="Times New Roman" w:hAnsi="Times New Roman"/>
          <w:sz w:val="24"/>
        </w:rPr>
      </w:pPr>
      <w:r w:rsidRPr="00BA3CAF">
        <w:rPr>
          <w:rFonts w:ascii="Times New Roman" w:hAnsi="Times New Roman"/>
          <w:sz w:val="24"/>
        </w:rPr>
        <w:t>Dans le cadre de la présente</w:t>
      </w:r>
      <w:r w:rsidR="000710AC" w:rsidRPr="00BA3CAF">
        <w:rPr>
          <w:rFonts w:ascii="Times New Roman" w:hAnsi="Times New Roman"/>
          <w:sz w:val="24"/>
        </w:rPr>
        <w:t xml:space="preserve"> réforme, de n</w:t>
      </w:r>
      <w:r w:rsidR="009C2127" w:rsidRPr="00BA3CAF">
        <w:rPr>
          <w:rFonts w:ascii="Times New Roman" w:hAnsi="Times New Roman"/>
          <w:sz w:val="24"/>
        </w:rPr>
        <w:t xml:space="preserve">ouveaux cours verront le jour, </w:t>
      </w:r>
      <w:r w:rsidR="00AF04A0" w:rsidRPr="00BA3CAF">
        <w:rPr>
          <w:rFonts w:ascii="Times New Roman" w:hAnsi="Times New Roman"/>
          <w:sz w:val="24"/>
        </w:rPr>
        <w:t>d’autres</w:t>
      </w:r>
      <w:r w:rsidR="000710AC" w:rsidRPr="00BA3CAF">
        <w:rPr>
          <w:rFonts w:ascii="Times New Roman" w:hAnsi="Times New Roman"/>
          <w:sz w:val="24"/>
        </w:rPr>
        <w:t xml:space="preserve"> seront modifiés </w:t>
      </w:r>
      <w:r w:rsidR="009C2127" w:rsidRPr="00BA3CAF">
        <w:rPr>
          <w:rFonts w:ascii="Times New Roman" w:hAnsi="Times New Roman"/>
          <w:sz w:val="24"/>
        </w:rPr>
        <w:t>ou retirés</w:t>
      </w:r>
      <w:r w:rsidRPr="00BA3CAF">
        <w:rPr>
          <w:rFonts w:ascii="Times New Roman" w:hAnsi="Times New Roman"/>
          <w:sz w:val="24"/>
        </w:rPr>
        <w:t xml:space="preserve">. La liste </w:t>
      </w:r>
      <w:r w:rsidR="00C32DC0" w:rsidRPr="00BA3CAF">
        <w:rPr>
          <w:rFonts w:ascii="Times New Roman" w:hAnsi="Times New Roman"/>
          <w:sz w:val="24"/>
        </w:rPr>
        <w:t xml:space="preserve">complète </w:t>
      </w:r>
      <w:r w:rsidR="00BA12C1">
        <w:rPr>
          <w:rFonts w:ascii="Times New Roman" w:hAnsi="Times New Roman"/>
          <w:sz w:val="24"/>
        </w:rPr>
        <w:t>se trouve aux Annexe</w:t>
      </w:r>
      <w:r w:rsidR="001D1D5D">
        <w:rPr>
          <w:rFonts w:ascii="Times New Roman" w:hAnsi="Times New Roman"/>
          <w:sz w:val="24"/>
        </w:rPr>
        <w:t>s</w:t>
      </w:r>
      <w:r w:rsidR="00734A91">
        <w:rPr>
          <w:rFonts w:ascii="Times New Roman" w:hAnsi="Times New Roman"/>
          <w:sz w:val="24"/>
        </w:rPr>
        <w:t> </w:t>
      </w:r>
      <w:r w:rsidR="00BA12C1">
        <w:rPr>
          <w:rFonts w:ascii="Times New Roman" w:hAnsi="Times New Roman"/>
          <w:sz w:val="24"/>
        </w:rPr>
        <w:t xml:space="preserve">1 et </w:t>
      </w:r>
      <w:r w:rsidRPr="00BA3CAF">
        <w:rPr>
          <w:rFonts w:ascii="Times New Roman" w:hAnsi="Times New Roman"/>
          <w:sz w:val="24"/>
        </w:rPr>
        <w:t xml:space="preserve">4. </w:t>
      </w:r>
    </w:p>
    <w:p w14:paraId="2FD56B90" w14:textId="77777777" w:rsidR="00BA12C1" w:rsidRPr="00BA3CAF" w:rsidRDefault="00BA12C1" w:rsidP="00BA3CAF">
      <w:pPr>
        <w:tabs>
          <w:tab w:val="left" w:pos="2386"/>
        </w:tabs>
        <w:jc w:val="both"/>
        <w:rPr>
          <w:rFonts w:ascii="Times New Roman" w:hAnsi="Times New Roman"/>
          <w:sz w:val="24"/>
        </w:rPr>
      </w:pPr>
    </w:p>
    <w:p w14:paraId="6A81458A" w14:textId="77777777" w:rsidR="00E504CF" w:rsidRPr="00BA3CAF" w:rsidRDefault="00E504CF" w:rsidP="00BA3CAF">
      <w:pPr>
        <w:pStyle w:val="Paragraphedeliste"/>
        <w:spacing w:after="200" w:line="276" w:lineRule="auto"/>
        <w:ind w:left="1068"/>
        <w:jc w:val="both"/>
        <w:rPr>
          <w:rFonts w:ascii="Times New Roman" w:hAnsi="Times New Roman"/>
          <w:sz w:val="24"/>
        </w:rPr>
      </w:pPr>
    </w:p>
    <w:p w14:paraId="7C55B13F" w14:textId="5F63DD0D" w:rsidR="0033272F" w:rsidRPr="00BA3CAF" w:rsidRDefault="0033272F" w:rsidP="00BA3CAF">
      <w:pPr>
        <w:pStyle w:val="Paragraphedeliste"/>
        <w:numPr>
          <w:ilvl w:val="0"/>
          <w:numId w:val="5"/>
        </w:numPr>
        <w:tabs>
          <w:tab w:val="left" w:pos="898"/>
        </w:tabs>
        <w:jc w:val="both"/>
        <w:rPr>
          <w:rFonts w:ascii="Times New Roman" w:hAnsi="Times New Roman"/>
          <w:sz w:val="24"/>
          <w:u w:val="single"/>
        </w:rPr>
      </w:pPr>
      <w:r w:rsidRPr="00BA3CAF">
        <w:rPr>
          <w:rFonts w:ascii="Times New Roman" w:hAnsi="Times New Roman"/>
          <w:sz w:val="24"/>
          <w:u w:val="single"/>
        </w:rPr>
        <w:t xml:space="preserve">Création d’un </w:t>
      </w:r>
      <w:commentRangeStart w:id="3"/>
      <w:r w:rsidRPr="00BA3CAF">
        <w:rPr>
          <w:rFonts w:ascii="Times New Roman" w:hAnsi="Times New Roman"/>
          <w:sz w:val="24"/>
          <w:u w:val="single"/>
        </w:rPr>
        <w:t>cheminement in</w:t>
      </w:r>
      <w:r w:rsidR="009C763B" w:rsidRPr="00BA3CAF">
        <w:rPr>
          <w:rFonts w:ascii="Times New Roman" w:hAnsi="Times New Roman"/>
          <w:sz w:val="24"/>
          <w:u w:val="single"/>
        </w:rPr>
        <w:t>teruniversitaire</w:t>
      </w:r>
      <w:r w:rsidRPr="00BA3CAF">
        <w:rPr>
          <w:rFonts w:ascii="Times New Roman" w:hAnsi="Times New Roman"/>
          <w:sz w:val="24"/>
          <w:u w:val="single"/>
        </w:rPr>
        <w:t xml:space="preserve"> </w:t>
      </w:r>
      <w:commentRangeEnd w:id="3"/>
      <w:r w:rsidR="00996B40">
        <w:rPr>
          <w:rStyle w:val="Marquedannotation"/>
        </w:rPr>
        <w:commentReference w:id="3"/>
      </w:r>
      <w:r w:rsidRPr="00BA3CAF">
        <w:rPr>
          <w:rFonts w:ascii="Times New Roman" w:hAnsi="Times New Roman"/>
          <w:sz w:val="24"/>
          <w:u w:val="single"/>
        </w:rPr>
        <w:t>dans le programme de baccalauréat spécialisé</w:t>
      </w:r>
    </w:p>
    <w:p w14:paraId="7E7DB039" w14:textId="77777777" w:rsidR="00E14D75" w:rsidRPr="00BA3CAF" w:rsidRDefault="00E14D75" w:rsidP="00BA3CAF">
      <w:pPr>
        <w:tabs>
          <w:tab w:val="left" w:pos="2386"/>
        </w:tabs>
        <w:jc w:val="both"/>
        <w:rPr>
          <w:rFonts w:ascii="Times New Roman" w:hAnsi="Times New Roman"/>
          <w:sz w:val="24"/>
        </w:rPr>
      </w:pPr>
    </w:p>
    <w:p w14:paraId="0CB49E12" w14:textId="037D0911" w:rsidR="00273B2F" w:rsidRPr="00BA3CAF" w:rsidRDefault="00273B2F" w:rsidP="00BA3CAF">
      <w:pPr>
        <w:tabs>
          <w:tab w:val="left" w:pos="2386"/>
        </w:tabs>
        <w:jc w:val="both"/>
        <w:rPr>
          <w:rFonts w:ascii="Times New Roman" w:hAnsi="Times New Roman"/>
          <w:sz w:val="24"/>
        </w:rPr>
      </w:pPr>
      <w:r w:rsidRPr="00BA3CAF">
        <w:rPr>
          <w:rFonts w:ascii="Times New Roman" w:hAnsi="Times New Roman"/>
          <w:sz w:val="24"/>
        </w:rPr>
        <w:t xml:space="preserve">Au sein des universités francophones du Québec, l’Université Laval offre un profil international aux étudiants(es) de différents départements, notamment celui de science politique. La Faculté de droit de l’Université de Montréal ainsi que l’École de travail social et l’École de relations industrielles quant à elles offre différentes formules intitulées « cheminement international ». </w:t>
      </w:r>
    </w:p>
    <w:p w14:paraId="0820C0B4" w14:textId="77777777" w:rsidR="00273B2F" w:rsidRPr="00BA3CAF" w:rsidRDefault="00273B2F" w:rsidP="00BA3CAF">
      <w:pPr>
        <w:tabs>
          <w:tab w:val="left" w:pos="2386"/>
        </w:tabs>
        <w:jc w:val="both"/>
        <w:rPr>
          <w:rFonts w:ascii="Times New Roman" w:hAnsi="Times New Roman"/>
          <w:sz w:val="24"/>
        </w:rPr>
      </w:pPr>
    </w:p>
    <w:p w14:paraId="4288F03D" w14:textId="152430C3" w:rsidR="00A21518" w:rsidRPr="00BA3CAF" w:rsidRDefault="00F42377" w:rsidP="00BA3CAF">
      <w:pPr>
        <w:tabs>
          <w:tab w:val="left" w:pos="2386"/>
        </w:tabs>
        <w:jc w:val="both"/>
        <w:rPr>
          <w:rFonts w:ascii="Times New Roman" w:hAnsi="Times New Roman"/>
          <w:sz w:val="24"/>
        </w:rPr>
      </w:pPr>
      <w:r w:rsidRPr="00BA3CAF">
        <w:rPr>
          <w:rFonts w:ascii="Times New Roman" w:hAnsi="Times New Roman"/>
          <w:sz w:val="24"/>
        </w:rPr>
        <w:t>Le</w:t>
      </w:r>
      <w:r w:rsidR="002E7A7A" w:rsidRPr="00BA3CAF">
        <w:rPr>
          <w:rFonts w:ascii="Times New Roman" w:hAnsi="Times New Roman"/>
          <w:sz w:val="24"/>
        </w:rPr>
        <w:t xml:space="preserve"> cheminement </w:t>
      </w:r>
      <w:r w:rsidR="009C763B" w:rsidRPr="00BA3CAF">
        <w:rPr>
          <w:rFonts w:ascii="Times New Roman" w:hAnsi="Times New Roman"/>
          <w:sz w:val="24"/>
        </w:rPr>
        <w:t>interuniversitaire</w:t>
      </w:r>
      <w:r w:rsidR="002E7A7A" w:rsidRPr="00BA3CAF">
        <w:rPr>
          <w:rFonts w:ascii="Times New Roman" w:hAnsi="Times New Roman"/>
          <w:sz w:val="24"/>
        </w:rPr>
        <w:t xml:space="preserve"> </w:t>
      </w:r>
      <w:r w:rsidR="0068492A" w:rsidRPr="00BA3CAF">
        <w:rPr>
          <w:rFonts w:ascii="Times New Roman" w:hAnsi="Times New Roman"/>
          <w:sz w:val="24"/>
        </w:rPr>
        <w:t>s</w:t>
      </w:r>
      <w:r w:rsidRPr="00BA3CAF">
        <w:rPr>
          <w:rFonts w:ascii="Times New Roman" w:hAnsi="Times New Roman"/>
          <w:sz w:val="24"/>
        </w:rPr>
        <w:t>’adresse aux</w:t>
      </w:r>
      <w:r w:rsidR="002E7A7A" w:rsidRPr="00BA3CAF">
        <w:rPr>
          <w:rFonts w:ascii="Times New Roman" w:hAnsi="Times New Roman"/>
          <w:sz w:val="24"/>
        </w:rPr>
        <w:t xml:space="preserve"> étudiants</w:t>
      </w:r>
      <w:r w:rsidR="00E74A06" w:rsidRPr="00BA3CAF">
        <w:rPr>
          <w:rFonts w:ascii="Times New Roman" w:hAnsi="Times New Roman"/>
          <w:sz w:val="24"/>
        </w:rPr>
        <w:t>(es)</w:t>
      </w:r>
      <w:r w:rsidR="002E7A7A" w:rsidRPr="00BA3CAF">
        <w:rPr>
          <w:rFonts w:ascii="Times New Roman" w:hAnsi="Times New Roman"/>
          <w:sz w:val="24"/>
        </w:rPr>
        <w:t xml:space="preserve"> de </w:t>
      </w:r>
      <w:r w:rsidR="00B16DEA" w:rsidRPr="00BA3CAF">
        <w:rPr>
          <w:rFonts w:ascii="Times New Roman" w:hAnsi="Times New Roman"/>
          <w:sz w:val="24"/>
        </w:rPr>
        <w:t xml:space="preserve">deuxième et de </w:t>
      </w:r>
      <w:r w:rsidR="002E7A7A" w:rsidRPr="00BA3CAF">
        <w:rPr>
          <w:rFonts w:ascii="Times New Roman" w:hAnsi="Times New Roman"/>
          <w:sz w:val="24"/>
        </w:rPr>
        <w:t xml:space="preserve">troisième année du baccalauréat spécialisé. </w:t>
      </w:r>
      <w:r w:rsidR="00A21518" w:rsidRPr="00BA3CAF">
        <w:rPr>
          <w:rFonts w:ascii="Times New Roman" w:hAnsi="Times New Roman"/>
          <w:sz w:val="24"/>
        </w:rPr>
        <w:t>Il devrait être composé d’environ 15 étudiants(es). Orienté vers l’accès aux meilleures universités au Canada et à l’international</w:t>
      </w:r>
      <w:r w:rsidR="00273B2F" w:rsidRPr="00BA3CAF">
        <w:rPr>
          <w:rFonts w:ascii="Times New Roman" w:hAnsi="Times New Roman"/>
          <w:sz w:val="24"/>
        </w:rPr>
        <w:t xml:space="preserve"> ainsi qu’</w:t>
      </w:r>
      <w:r w:rsidR="00A21518" w:rsidRPr="00BA3CAF">
        <w:rPr>
          <w:rFonts w:ascii="Times New Roman" w:hAnsi="Times New Roman"/>
          <w:sz w:val="24"/>
        </w:rPr>
        <w:t xml:space="preserve">un encadrement plus soutenu, ce cheminement optionnel se veut un complément à la formation au département de science politique. </w:t>
      </w:r>
    </w:p>
    <w:p w14:paraId="7C0F7442" w14:textId="77777777" w:rsidR="00A21518" w:rsidRPr="00BA3CAF" w:rsidRDefault="00A21518" w:rsidP="00BA3CAF">
      <w:pPr>
        <w:tabs>
          <w:tab w:val="left" w:pos="2386"/>
        </w:tabs>
        <w:jc w:val="both"/>
        <w:rPr>
          <w:rFonts w:ascii="Times New Roman" w:hAnsi="Times New Roman"/>
          <w:sz w:val="24"/>
        </w:rPr>
      </w:pPr>
    </w:p>
    <w:p w14:paraId="6CB72761" w14:textId="575CF13F" w:rsidR="00273B2F" w:rsidRPr="00BA3CAF" w:rsidRDefault="00A21518" w:rsidP="00BA3CAF">
      <w:pPr>
        <w:tabs>
          <w:tab w:val="left" w:pos="2386"/>
        </w:tabs>
        <w:jc w:val="both"/>
        <w:rPr>
          <w:rFonts w:ascii="Times New Roman" w:hAnsi="Times New Roman"/>
          <w:sz w:val="24"/>
        </w:rPr>
      </w:pPr>
      <w:r w:rsidRPr="00BA3CAF">
        <w:rPr>
          <w:rFonts w:ascii="Times New Roman" w:hAnsi="Times New Roman"/>
          <w:sz w:val="24"/>
        </w:rPr>
        <w:t xml:space="preserve">Le cheminement interuniversitaire </w:t>
      </w:r>
      <w:r w:rsidRPr="00BA3CAF">
        <w:rPr>
          <w:rFonts w:ascii="Times New Roman" w:hAnsi="Times New Roman"/>
          <w:b/>
          <w:sz w:val="24"/>
        </w:rPr>
        <w:t>ne se substitue pas</w:t>
      </w:r>
      <w:r w:rsidRPr="00BA3CAF">
        <w:rPr>
          <w:rFonts w:ascii="Times New Roman" w:hAnsi="Times New Roman"/>
          <w:sz w:val="24"/>
        </w:rPr>
        <w:t xml:space="preserve"> a priori au profil d’études, ni au cheminement honor. S’il le souhaite, l’étudiant(e) aura la possibilité de combiner ces derniers. Aussi, il est à noter qu’il sera toujours possible de faire un échange pour les étudiants(es) ne faisant pas partie du cheminement interuniversitaire. En fait, cela sera le cas pour la grande majorité des étudiants(es). </w:t>
      </w:r>
    </w:p>
    <w:p w14:paraId="1D7B2782" w14:textId="77777777" w:rsidR="00E404BF" w:rsidRPr="00BA3CAF" w:rsidRDefault="00E404BF" w:rsidP="00BA3CAF">
      <w:pPr>
        <w:tabs>
          <w:tab w:val="left" w:pos="2386"/>
        </w:tabs>
        <w:jc w:val="both"/>
        <w:rPr>
          <w:rFonts w:ascii="Times New Roman" w:hAnsi="Times New Roman"/>
          <w:sz w:val="24"/>
        </w:rPr>
      </w:pPr>
    </w:p>
    <w:p w14:paraId="18A7798D" w14:textId="50D4500A" w:rsidR="001B317A" w:rsidRPr="00BA3CAF" w:rsidRDefault="00AA50FF" w:rsidP="00BA3CAF">
      <w:pPr>
        <w:tabs>
          <w:tab w:val="left" w:pos="2386"/>
        </w:tabs>
        <w:jc w:val="both"/>
        <w:rPr>
          <w:rFonts w:ascii="Times New Roman" w:hAnsi="Times New Roman"/>
          <w:sz w:val="24"/>
        </w:rPr>
      </w:pPr>
      <w:r w:rsidRPr="00BA3CAF">
        <w:rPr>
          <w:rFonts w:ascii="Times New Roman" w:hAnsi="Times New Roman"/>
          <w:sz w:val="24"/>
        </w:rPr>
        <w:t>Les étudiants</w:t>
      </w:r>
      <w:r w:rsidR="00E74A06" w:rsidRPr="00BA3CAF">
        <w:rPr>
          <w:rFonts w:ascii="Times New Roman" w:hAnsi="Times New Roman"/>
          <w:sz w:val="24"/>
        </w:rPr>
        <w:t>(es)</w:t>
      </w:r>
      <w:r w:rsidRPr="00BA3CAF">
        <w:rPr>
          <w:rFonts w:ascii="Times New Roman" w:hAnsi="Times New Roman"/>
          <w:sz w:val="24"/>
        </w:rPr>
        <w:t xml:space="preserve"> admissible</w:t>
      </w:r>
      <w:r w:rsidR="007A0184" w:rsidRPr="00BA3CAF">
        <w:rPr>
          <w:rFonts w:ascii="Times New Roman" w:hAnsi="Times New Roman"/>
          <w:sz w:val="24"/>
        </w:rPr>
        <w:t>s</w:t>
      </w:r>
      <w:r w:rsidRPr="00BA3CAF">
        <w:rPr>
          <w:rFonts w:ascii="Times New Roman" w:hAnsi="Times New Roman"/>
          <w:sz w:val="24"/>
        </w:rPr>
        <w:t xml:space="preserve"> à ce cheminement doivent posséder une</w:t>
      </w:r>
      <w:r w:rsidR="00AA156F" w:rsidRPr="00BA3CAF">
        <w:rPr>
          <w:rFonts w:ascii="Times New Roman" w:hAnsi="Times New Roman"/>
          <w:sz w:val="24"/>
        </w:rPr>
        <w:t xml:space="preserve"> moyenne cumulative de 3,3</w:t>
      </w:r>
      <w:r w:rsidR="00E404BF" w:rsidRPr="00BA3CAF">
        <w:rPr>
          <w:rFonts w:ascii="Times New Roman" w:hAnsi="Times New Roman"/>
          <w:sz w:val="24"/>
        </w:rPr>
        <w:t xml:space="preserve"> et plus</w:t>
      </w:r>
      <w:r w:rsidR="007A0184" w:rsidRPr="00BA3CAF">
        <w:rPr>
          <w:rFonts w:ascii="Times New Roman" w:hAnsi="Times New Roman"/>
          <w:sz w:val="24"/>
        </w:rPr>
        <w:t xml:space="preserve"> au moment de faire la demande dans un programme d’échange. Ils doivent également avoir complété </w:t>
      </w:r>
      <w:r w:rsidR="00AA156F" w:rsidRPr="00BA3CAF">
        <w:rPr>
          <w:rFonts w:ascii="Times New Roman" w:hAnsi="Times New Roman"/>
          <w:sz w:val="24"/>
        </w:rPr>
        <w:t>27</w:t>
      </w:r>
      <w:r w:rsidR="00E404BF" w:rsidRPr="00BA3CAF">
        <w:rPr>
          <w:rFonts w:ascii="Times New Roman" w:hAnsi="Times New Roman"/>
          <w:sz w:val="24"/>
        </w:rPr>
        <w:t xml:space="preserve"> crédits de cours</w:t>
      </w:r>
      <w:r w:rsidR="00AA156F" w:rsidRPr="00BA3CAF">
        <w:rPr>
          <w:rFonts w:ascii="Times New Roman" w:hAnsi="Times New Roman"/>
          <w:sz w:val="24"/>
        </w:rPr>
        <w:t xml:space="preserve"> obligatoires</w:t>
      </w:r>
      <w:r w:rsidR="007A0184" w:rsidRPr="00BA3CAF">
        <w:rPr>
          <w:rFonts w:ascii="Times New Roman" w:hAnsi="Times New Roman"/>
          <w:sz w:val="24"/>
        </w:rPr>
        <w:t xml:space="preserve"> avant d’effectuer l’échange. </w:t>
      </w:r>
      <w:r w:rsidR="0019731A" w:rsidRPr="00BA3CAF">
        <w:rPr>
          <w:rFonts w:ascii="Times New Roman" w:hAnsi="Times New Roman"/>
          <w:sz w:val="24"/>
        </w:rPr>
        <w:t>C’est donc un cheminement destiné aux étudiants</w:t>
      </w:r>
      <w:r w:rsidR="00E74A06" w:rsidRPr="00BA3CAF">
        <w:rPr>
          <w:rFonts w:ascii="Times New Roman" w:hAnsi="Times New Roman"/>
          <w:sz w:val="24"/>
        </w:rPr>
        <w:t>(es)</w:t>
      </w:r>
      <w:r w:rsidR="0019731A" w:rsidRPr="00BA3CAF">
        <w:rPr>
          <w:rFonts w:ascii="Times New Roman" w:hAnsi="Times New Roman"/>
          <w:sz w:val="24"/>
        </w:rPr>
        <w:t xml:space="preserve"> possédant un excellent dossier scolaire. </w:t>
      </w:r>
    </w:p>
    <w:p w14:paraId="6BEEC919" w14:textId="77777777" w:rsidR="00AA156F" w:rsidRPr="00BA3CAF" w:rsidRDefault="00AA156F" w:rsidP="00BA3CAF">
      <w:pPr>
        <w:tabs>
          <w:tab w:val="left" w:pos="2386"/>
        </w:tabs>
        <w:jc w:val="both"/>
        <w:rPr>
          <w:rFonts w:ascii="Times New Roman" w:hAnsi="Times New Roman"/>
          <w:sz w:val="24"/>
        </w:rPr>
      </w:pPr>
    </w:p>
    <w:p w14:paraId="42A5AABC" w14:textId="239FE105" w:rsidR="002E7A7A" w:rsidRPr="00BA3CAF" w:rsidRDefault="001B317A" w:rsidP="00BA3CAF">
      <w:pPr>
        <w:tabs>
          <w:tab w:val="left" w:pos="2386"/>
        </w:tabs>
        <w:jc w:val="both"/>
        <w:rPr>
          <w:rFonts w:ascii="Times New Roman" w:hAnsi="Times New Roman"/>
          <w:sz w:val="24"/>
        </w:rPr>
      </w:pPr>
      <w:r w:rsidRPr="00BA3CAF">
        <w:rPr>
          <w:rFonts w:ascii="Times New Roman" w:hAnsi="Times New Roman"/>
          <w:sz w:val="24"/>
        </w:rPr>
        <w:t xml:space="preserve">L’ajout d’un cheminement </w:t>
      </w:r>
      <w:r w:rsidR="00273B2F" w:rsidRPr="00BA3CAF">
        <w:rPr>
          <w:rFonts w:ascii="Times New Roman" w:hAnsi="Times New Roman"/>
          <w:sz w:val="24"/>
        </w:rPr>
        <w:t>interuniversitaire</w:t>
      </w:r>
      <w:r w:rsidR="009A386F" w:rsidRPr="00BA3CAF">
        <w:rPr>
          <w:rFonts w:ascii="Times New Roman" w:hAnsi="Times New Roman"/>
          <w:sz w:val="24"/>
        </w:rPr>
        <w:t xml:space="preserve"> vise trois</w:t>
      </w:r>
      <w:r w:rsidR="002E7A7A" w:rsidRPr="00BA3CAF">
        <w:rPr>
          <w:rFonts w:ascii="Times New Roman" w:hAnsi="Times New Roman"/>
          <w:sz w:val="24"/>
        </w:rPr>
        <w:t xml:space="preserve"> objectifs généraux</w:t>
      </w:r>
      <w:r w:rsidR="00934D5F" w:rsidRPr="00BA3CAF">
        <w:rPr>
          <w:rFonts w:ascii="Times New Roman" w:hAnsi="Times New Roman"/>
          <w:sz w:val="24"/>
        </w:rPr>
        <w:t> </w:t>
      </w:r>
      <w:r w:rsidR="002E7A7A" w:rsidRPr="00BA3CAF">
        <w:rPr>
          <w:rFonts w:ascii="Times New Roman" w:hAnsi="Times New Roman"/>
          <w:sz w:val="24"/>
        </w:rPr>
        <w:t xml:space="preserve">: </w:t>
      </w:r>
    </w:p>
    <w:p w14:paraId="6893C270" w14:textId="77777777" w:rsidR="002E7A7A" w:rsidRPr="00BA3CAF" w:rsidRDefault="002E7A7A" w:rsidP="00BA3CAF">
      <w:pPr>
        <w:tabs>
          <w:tab w:val="left" w:pos="2386"/>
        </w:tabs>
        <w:jc w:val="both"/>
        <w:rPr>
          <w:rFonts w:ascii="Times New Roman" w:hAnsi="Times New Roman"/>
          <w:sz w:val="24"/>
        </w:rPr>
      </w:pPr>
    </w:p>
    <w:p w14:paraId="07974238" w14:textId="50345869" w:rsidR="00070BE3" w:rsidRPr="00BA3CAF" w:rsidRDefault="00070BE3" w:rsidP="00BA3CAF">
      <w:pPr>
        <w:pStyle w:val="Paragraphedeliste"/>
        <w:numPr>
          <w:ilvl w:val="0"/>
          <w:numId w:val="3"/>
        </w:numPr>
        <w:tabs>
          <w:tab w:val="left" w:pos="2386"/>
        </w:tabs>
        <w:ind w:left="720"/>
        <w:jc w:val="both"/>
        <w:rPr>
          <w:rFonts w:ascii="Times New Roman" w:hAnsi="Times New Roman"/>
          <w:sz w:val="24"/>
        </w:rPr>
      </w:pPr>
      <w:r w:rsidRPr="00BA3CAF">
        <w:rPr>
          <w:rFonts w:ascii="Times New Roman" w:hAnsi="Times New Roman"/>
          <w:sz w:val="24"/>
        </w:rPr>
        <w:t>attirer les meilleurs étudiants</w:t>
      </w:r>
      <w:r w:rsidR="00E74A06" w:rsidRPr="00BA3CAF">
        <w:rPr>
          <w:rFonts w:ascii="Times New Roman" w:hAnsi="Times New Roman"/>
          <w:sz w:val="24"/>
        </w:rPr>
        <w:t>(es)</w:t>
      </w:r>
      <w:r w:rsidRPr="00BA3CAF">
        <w:rPr>
          <w:rFonts w:ascii="Times New Roman" w:hAnsi="Times New Roman"/>
          <w:sz w:val="24"/>
        </w:rPr>
        <w:t xml:space="preserve"> en science politique</w:t>
      </w:r>
    </w:p>
    <w:p w14:paraId="50D417AA" w14:textId="03308659" w:rsidR="00F42377" w:rsidRPr="00BA3CAF" w:rsidRDefault="002E7A7A" w:rsidP="00BA3CAF">
      <w:pPr>
        <w:pStyle w:val="Paragraphedeliste"/>
        <w:numPr>
          <w:ilvl w:val="0"/>
          <w:numId w:val="3"/>
        </w:numPr>
        <w:tabs>
          <w:tab w:val="left" w:pos="2386"/>
        </w:tabs>
        <w:ind w:left="720"/>
        <w:jc w:val="both"/>
        <w:rPr>
          <w:rFonts w:ascii="Times New Roman" w:hAnsi="Times New Roman"/>
          <w:sz w:val="24"/>
        </w:rPr>
      </w:pPr>
      <w:r w:rsidRPr="00BA3CAF">
        <w:rPr>
          <w:rFonts w:ascii="Times New Roman" w:hAnsi="Times New Roman"/>
          <w:sz w:val="24"/>
        </w:rPr>
        <w:t>créer une émulati</w:t>
      </w:r>
      <w:r w:rsidR="00F271A3" w:rsidRPr="00BA3CAF">
        <w:rPr>
          <w:rFonts w:ascii="Times New Roman" w:hAnsi="Times New Roman"/>
          <w:sz w:val="24"/>
        </w:rPr>
        <w:t>on pour nos meilleurs étudiants</w:t>
      </w:r>
      <w:r w:rsidR="00E74A06" w:rsidRPr="00BA3CAF">
        <w:rPr>
          <w:rFonts w:ascii="Times New Roman" w:hAnsi="Times New Roman"/>
          <w:sz w:val="24"/>
        </w:rPr>
        <w:t>(es)</w:t>
      </w:r>
    </w:p>
    <w:p w14:paraId="739CACDF" w14:textId="5AD8D2E7" w:rsidR="002E7A7A" w:rsidRPr="00BA3CAF" w:rsidRDefault="00070BE3" w:rsidP="00BA3CAF">
      <w:pPr>
        <w:pStyle w:val="Paragraphedeliste"/>
        <w:numPr>
          <w:ilvl w:val="0"/>
          <w:numId w:val="3"/>
        </w:numPr>
        <w:tabs>
          <w:tab w:val="left" w:pos="2386"/>
        </w:tabs>
        <w:ind w:left="720"/>
        <w:jc w:val="both"/>
        <w:rPr>
          <w:rFonts w:ascii="Times New Roman" w:hAnsi="Times New Roman"/>
          <w:sz w:val="24"/>
        </w:rPr>
      </w:pPr>
      <w:r w:rsidRPr="00BA3CAF">
        <w:rPr>
          <w:rFonts w:ascii="Times New Roman" w:hAnsi="Times New Roman"/>
          <w:sz w:val="24"/>
        </w:rPr>
        <w:t>reconna</w:t>
      </w:r>
      <w:r w:rsidR="000604F1" w:rsidRPr="00BA3CAF">
        <w:rPr>
          <w:rFonts w:ascii="Times New Roman" w:hAnsi="Times New Roman"/>
          <w:sz w:val="24"/>
        </w:rPr>
        <w:t>î</w:t>
      </w:r>
      <w:r w:rsidRPr="00BA3CAF">
        <w:rPr>
          <w:rFonts w:ascii="Times New Roman" w:hAnsi="Times New Roman"/>
          <w:sz w:val="24"/>
        </w:rPr>
        <w:t>tre</w:t>
      </w:r>
      <w:r w:rsidR="002E7A7A" w:rsidRPr="00BA3CAF">
        <w:rPr>
          <w:rFonts w:ascii="Times New Roman" w:hAnsi="Times New Roman"/>
          <w:sz w:val="24"/>
        </w:rPr>
        <w:t xml:space="preserve"> </w:t>
      </w:r>
      <w:r w:rsidR="00F42377" w:rsidRPr="00BA3CAF">
        <w:rPr>
          <w:rFonts w:ascii="Times New Roman" w:hAnsi="Times New Roman"/>
          <w:sz w:val="24"/>
        </w:rPr>
        <w:t xml:space="preserve">et encourager </w:t>
      </w:r>
      <w:r w:rsidR="002E7A7A" w:rsidRPr="00BA3CAF">
        <w:rPr>
          <w:rFonts w:ascii="Times New Roman" w:hAnsi="Times New Roman"/>
          <w:sz w:val="24"/>
        </w:rPr>
        <w:t>l’excellence académique</w:t>
      </w:r>
    </w:p>
    <w:p w14:paraId="5CA0D83A" w14:textId="77777777" w:rsidR="002E7A7A" w:rsidRPr="00BA3CAF" w:rsidRDefault="002E7A7A" w:rsidP="00BA3CAF">
      <w:pPr>
        <w:tabs>
          <w:tab w:val="left" w:pos="2386"/>
        </w:tabs>
        <w:jc w:val="both"/>
        <w:rPr>
          <w:rFonts w:ascii="Times New Roman" w:hAnsi="Times New Roman"/>
          <w:sz w:val="24"/>
        </w:rPr>
      </w:pPr>
    </w:p>
    <w:p w14:paraId="21941498" w14:textId="779EA6DF" w:rsidR="007A0184" w:rsidRPr="00BA3CAF" w:rsidRDefault="007A0184" w:rsidP="00BA3CAF">
      <w:pPr>
        <w:tabs>
          <w:tab w:val="left" w:pos="2386"/>
        </w:tabs>
        <w:jc w:val="both"/>
        <w:rPr>
          <w:rFonts w:ascii="Times New Roman" w:hAnsi="Times New Roman"/>
          <w:sz w:val="24"/>
        </w:rPr>
      </w:pPr>
      <w:r w:rsidRPr="00BA3CAF">
        <w:rPr>
          <w:rFonts w:ascii="Times New Roman" w:hAnsi="Times New Roman"/>
          <w:sz w:val="24"/>
        </w:rPr>
        <w:t>Les échanges universitaires sont de plus en plus prisés par nos étudiants</w:t>
      </w:r>
      <w:r w:rsidR="00E74A06" w:rsidRPr="00BA3CAF">
        <w:rPr>
          <w:rFonts w:ascii="Times New Roman" w:hAnsi="Times New Roman"/>
          <w:sz w:val="24"/>
        </w:rPr>
        <w:t>(es)</w:t>
      </w:r>
      <w:r w:rsidRPr="00BA3CAF">
        <w:rPr>
          <w:rFonts w:ascii="Times New Roman" w:hAnsi="Times New Roman"/>
          <w:sz w:val="24"/>
        </w:rPr>
        <w:t xml:space="preserve"> et les employeurs. </w:t>
      </w:r>
      <w:r w:rsidR="008F6863" w:rsidRPr="00BA3CAF">
        <w:rPr>
          <w:rFonts w:ascii="Times New Roman" w:hAnsi="Times New Roman"/>
          <w:sz w:val="24"/>
        </w:rPr>
        <w:t>I</w:t>
      </w:r>
      <w:r w:rsidRPr="00BA3CAF">
        <w:rPr>
          <w:rFonts w:ascii="Times New Roman" w:hAnsi="Times New Roman"/>
          <w:sz w:val="24"/>
        </w:rPr>
        <w:t xml:space="preserve">ls </w:t>
      </w:r>
      <w:r w:rsidR="00FD7F5A" w:rsidRPr="00BA3CAF">
        <w:rPr>
          <w:rFonts w:ascii="Times New Roman" w:hAnsi="Times New Roman"/>
          <w:sz w:val="24"/>
        </w:rPr>
        <w:t xml:space="preserve">ont </w:t>
      </w:r>
      <w:r w:rsidRPr="00BA3CAF">
        <w:rPr>
          <w:rFonts w:ascii="Times New Roman" w:hAnsi="Times New Roman"/>
          <w:sz w:val="24"/>
        </w:rPr>
        <w:t>un pouvoir d’attract</w:t>
      </w:r>
      <w:r w:rsidR="00FD7F5A" w:rsidRPr="00BA3CAF">
        <w:rPr>
          <w:rFonts w:ascii="Times New Roman" w:hAnsi="Times New Roman"/>
          <w:sz w:val="24"/>
        </w:rPr>
        <w:t xml:space="preserve">ion </w:t>
      </w:r>
      <w:r w:rsidR="005174A3" w:rsidRPr="00BA3CAF">
        <w:rPr>
          <w:rFonts w:ascii="Times New Roman" w:hAnsi="Times New Roman"/>
          <w:sz w:val="24"/>
        </w:rPr>
        <w:t xml:space="preserve">considérable </w:t>
      </w:r>
      <w:r w:rsidRPr="00BA3CAF">
        <w:rPr>
          <w:rFonts w:ascii="Times New Roman" w:hAnsi="Times New Roman"/>
          <w:sz w:val="24"/>
        </w:rPr>
        <w:t xml:space="preserve">auprès d’une clientèle convoitée. </w:t>
      </w:r>
    </w:p>
    <w:p w14:paraId="48E6D7CC" w14:textId="77777777" w:rsidR="007A0184" w:rsidRPr="00BA3CAF" w:rsidRDefault="007A0184" w:rsidP="00BA3CAF">
      <w:pPr>
        <w:tabs>
          <w:tab w:val="left" w:pos="2386"/>
        </w:tabs>
        <w:jc w:val="both"/>
        <w:rPr>
          <w:rFonts w:ascii="Times New Roman" w:hAnsi="Times New Roman"/>
          <w:sz w:val="24"/>
        </w:rPr>
      </w:pPr>
    </w:p>
    <w:p w14:paraId="7CBC4200" w14:textId="57B87F25" w:rsidR="002E7A7A" w:rsidRDefault="002E7A7A" w:rsidP="00BA3CAF">
      <w:pPr>
        <w:tabs>
          <w:tab w:val="left" w:pos="2386"/>
        </w:tabs>
        <w:jc w:val="both"/>
        <w:rPr>
          <w:rFonts w:ascii="Times New Roman" w:hAnsi="Times New Roman"/>
          <w:sz w:val="24"/>
        </w:rPr>
      </w:pPr>
      <w:r w:rsidRPr="00BA3CAF">
        <w:rPr>
          <w:rFonts w:ascii="Times New Roman" w:hAnsi="Times New Roman"/>
          <w:sz w:val="24"/>
        </w:rPr>
        <w:t>Objectifs spécifiques</w:t>
      </w:r>
      <w:r w:rsidR="00934D5F" w:rsidRPr="00BA3CAF">
        <w:rPr>
          <w:rFonts w:ascii="Times New Roman" w:hAnsi="Times New Roman"/>
          <w:sz w:val="24"/>
        </w:rPr>
        <w:t> </w:t>
      </w:r>
      <w:r w:rsidRPr="00BA3CAF">
        <w:rPr>
          <w:rFonts w:ascii="Times New Roman" w:hAnsi="Times New Roman"/>
          <w:sz w:val="24"/>
        </w:rPr>
        <w:t>:</w:t>
      </w:r>
    </w:p>
    <w:p w14:paraId="38A6740A" w14:textId="77777777" w:rsidR="00DF4FA7" w:rsidRPr="00BA3CAF" w:rsidRDefault="00DF4FA7" w:rsidP="00BA3CAF">
      <w:pPr>
        <w:tabs>
          <w:tab w:val="left" w:pos="2386"/>
        </w:tabs>
        <w:jc w:val="both"/>
        <w:rPr>
          <w:rFonts w:ascii="Times New Roman" w:hAnsi="Times New Roman"/>
          <w:sz w:val="24"/>
        </w:rPr>
      </w:pPr>
    </w:p>
    <w:p w14:paraId="5D3CF901" w14:textId="47883C35" w:rsidR="00A810F1" w:rsidRPr="00BA3CAF" w:rsidRDefault="00B45286" w:rsidP="00BA3CAF">
      <w:pPr>
        <w:pStyle w:val="Paragraphedeliste"/>
        <w:numPr>
          <w:ilvl w:val="0"/>
          <w:numId w:val="3"/>
        </w:numPr>
        <w:tabs>
          <w:tab w:val="left" w:pos="2386"/>
        </w:tabs>
        <w:ind w:left="720"/>
        <w:jc w:val="both"/>
        <w:rPr>
          <w:rFonts w:ascii="Times New Roman" w:hAnsi="Times New Roman"/>
          <w:sz w:val="24"/>
        </w:rPr>
      </w:pPr>
      <w:r w:rsidRPr="00BA3CAF">
        <w:rPr>
          <w:rFonts w:ascii="Times New Roman" w:hAnsi="Times New Roman"/>
          <w:sz w:val="24"/>
        </w:rPr>
        <w:lastRenderedPageBreak/>
        <w:t xml:space="preserve">Le cheminement </w:t>
      </w:r>
      <w:r w:rsidR="009C763B" w:rsidRPr="00BA3CAF">
        <w:rPr>
          <w:rFonts w:ascii="Times New Roman" w:hAnsi="Times New Roman"/>
          <w:sz w:val="24"/>
        </w:rPr>
        <w:t>interuniversitaire</w:t>
      </w:r>
      <w:r w:rsidRPr="00BA3CAF">
        <w:rPr>
          <w:rFonts w:ascii="Times New Roman" w:hAnsi="Times New Roman"/>
          <w:sz w:val="24"/>
        </w:rPr>
        <w:t xml:space="preserve"> </w:t>
      </w:r>
      <w:r w:rsidR="000D33F0" w:rsidRPr="00BA3CAF">
        <w:rPr>
          <w:rFonts w:ascii="Times New Roman" w:hAnsi="Times New Roman"/>
          <w:sz w:val="24"/>
        </w:rPr>
        <w:t>permettra aux étudiants</w:t>
      </w:r>
      <w:r w:rsidR="00E74A06" w:rsidRPr="00BA3CAF">
        <w:rPr>
          <w:rFonts w:ascii="Times New Roman" w:hAnsi="Times New Roman"/>
          <w:sz w:val="24"/>
        </w:rPr>
        <w:t>(es)</w:t>
      </w:r>
      <w:r w:rsidR="000D33F0" w:rsidRPr="00BA3CAF">
        <w:rPr>
          <w:rFonts w:ascii="Times New Roman" w:hAnsi="Times New Roman"/>
          <w:sz w:val="24"/>
        </w:rPr>
        <w:t xml:space="preserve"> d’accéder à une expertise et des cours qui ne sont pas offerts par le dé</w:t>
      </w:r>
      <w:r w:rsidR="00A810F1" w:rsidRPr="00BA3CAF">
        <w:rPr>
          <w:rFonts w:ascii="Times New Roman" w:hAnsi="Times New Roman"/>
          <w:sz w:val="24"/>
        </w:rPr>
        <w:t xml:space="preserve">partement de science politique et </w:t>
      </w:r>
      <w:r w:rsidR="005174A3" w:rsidRPr="00BA3CAF">
        <w:rPr>
          <w:rFonts w:ascii="Times New Roman" w:hAnsi="Times New Roman"/>
          <w:sz w:val="24"/>
        </w:rPr>
        <w:t xml:space="preserve">de vivre une expérience enrichissante </w:t>
      </w:r>
      <w:r w:rsidR="00A810F1" w:rsidRPr="00BA3CAF">
        <w:rPr>
          <w:rFonts w:ascii="Times New Roman" w:hAnsi="Times New Roman"/>
          <w:sz w:val="24"/>
        </w:rPr>
        <w:t>à ceux qui s’oriente</w:t>
      </w:r>
      <w:r w:rsidR="005174A3" w:rsidRPr="00BA3CAF">
        <w:rPr>
          <w:rFonts w:ascii="Times New Roman" w:hAnsi="Times New Roman"/>
          <w:sz w:val="24"/>
        </w:rPr>
        <w:t>nt</w:t>
      </w:r>
      <w:r w:rsidR="00A810F1" w:rsidRPr="00BA3CAF">
        <w:rPr>
          <w:rFonts w:ascii="Times New Roman" w:hAnsi="Times New Roman"/>
          <w:sz w:val="24"/>
        </w:rPr>
        <w:t xml:space="preserve"> vers une carrière à l’international. </w:t>
      </w:r>
    </w:p>
    <w:p w14:paraId="072970B6" w14:textId="507A8A5B" w:rsidR="00070BE3" w:rsidRPr="00BA3CAF" w:rsidRDefault="00070BE3" w:rsidP="00BA3CAF">
      <w:pPr>
        <w:pStyle w:val="Paragraphedeliste"/>
        <w:numPr>
          <w:ilvl w:val="0"/>
          <w:numId w:val="3"/>
        </w:numPr>
        <w:tabs>
          <w:tab w:val="left" w:pos="2386"/>
        </w:tabs>
        <w:ind w:left="720"/>
        <w:jc w:val="both"/>
        <w:rPr>
          <w:rFonts w:ascii="Times New Roman" w:hAnsi="Times New Roman"/>
          <w:sz w:val="24"/>
        </w:rPr>
      </w:pPr>
      <w:r w:rsidRPr="00BA3CAF">
        <w:rPr>
          <w:rFonts w:ascii="Times New Roman" w:hAnsi="Times New Roman"/>
          <w:sz w:val="24"/>
        </w:rPr>
        <w:t>Les étudiants</w:t>
      </w:r>
      <w:r w:rsidR="00E74A06" w:rsidRPr="00BA3CAF">
        <w:rPr>
          <w:rFonts w:ascii="Times New Roman" w:hAnsi="Times New Roman"/>
          <w:sz w:val="24"/>
        </w:rPr>
        <w:t>(es)</w:t>
      </w:r>
      <w:r w:rsidR="009C763B" w:rsidRPr="00BA3CAF">
        <w:rPr>
          <w:rFonts w:ascii="Times New Roman" w:hAnsi="Times New Roman"/>
          <w:sz w:val="24"/>
        </w:rPr>
        <w:t xml:space="preserve"> qui suivront le cheminement interuniversitaire</w:t>
      </w:r>
      <w:r w:rsidRPr="00BA3CAF">
        <w:rPr>
          <w:rFonts w:ascii="Times New Roman" w:hAnsi="Times New Roman"/>
          <w:sz w:val="24"/>
        </w:rPr>
        <w:t xml:space="preserve"> approfondiront leurs connaissances d’une autre langue et d’une autre culture.</w:t>
      </w:r>
    </w:p>
    <w:p w14:paraId="5BD5A552" w14:textId="77777777" w:rsidR="000D33F0" w:rsidRPr="00BA3CAF" w:rsidRDefault="000D33F0" w:rsidP="00BA3CAF">
      <w:pPr>
        <w:jc w:val="both"/>
        <w:rPr>
          <w:rFonts w:ascii="Times New Roman" w:hAnsi="Times New Roman"/>
          <w:color w:val="292723"/>
          <w:sz w:val="24"/>
        </w:rPr>
      </w:pPr>
      <w:r w:rsidRPr="00BA3CAF">
        <w:rPr>
          <w:rFonts w:ascii="Times New Roman" w:hAnsi="Times New Roman"/>
          <w:color w:val="292723"/>
          <w:sz w:val="24"/>
        </w:rPr>
        <w:t> </w:t>
      </w:r>
    </w:p>
    <w:p w14:paraId="2E342543" w14:textId="081A9B61" w:rsidR="00487686" w:rsidRPr="00BA3CAF" w:rsidRDefault="00487686" w:rsidP="00BA3CAF">
      <w:pPr>
        <w:jc w:val="both"/>
        <w:rPr>
          <w:rFonts w:ascii="Times New Roman" w:hAnsi="Times New Roman"/>
          <w:color w:val="292723"/>
          <w:sz w:val="24"/>
        </w:rPr>
      </w:pPr>
      <w:r w:rsidRPr="00BA3CAF">
        <w:rPr>
          <w:rFonts w:ascii="Times New Roman" w:hAnsi="Times New Roman"/>
          <w:color w:val="292723"/>
          <w:sz w:val="24"/>
        </w:rPr>
        <w:t xml:space="preserve">Plus largement, ce cheminement </w:t>
      </w:r>
      <w:r w:rsidR="009C763B" w:rsidRPr="00BA3CAF">
        <w:rPr>
          <w:rFonts w:ascii="Times New Roman" w:hAnsi="Times New Roman"/>
          <w:sz w:val="24"/>
        </w:rPr>
        <w:t>interuniversitaire</w:t>
      </w:r>
      <w:r w:rsidRPr="00BA3CAF">
        <w:rPr>
          <w:rFonts w:ascii="Times New Roman" w:hAnsi="Times New Roman"/>
          <w:color w:val="292723"/>
          <w:sz w:val="24"/>
        </w:rPr>
        <w:t xml:space="preserve"> s’inscrit dans la politique internationale du département de science politique d’élargir le bassin d’ententes sectorielles avec des partenaires universitaire</w:t>
      </w:r>
      <w:r w:rsidR="004B3319" w:rsidRPr="00BA3CAF">
        <w:rPr>
          <w:rFonts w:ascii="Times New Roman" w:hAnsi="Times New Roman"/>
          <w:color w:val="292723"/>
          <w:sz w:val="24"/>
        </w:rPr>
        <w:t>s</w:t>
      </w:r>
      <w:r w:rsidRPr="00BA3CAF">
        <w:rPr>
          <w:rFonts w:ascii="Times New Roman" w:hAnsi="Times New Roman"/>
          <w:color w:val="292723"/>
          <w:sz w:val="24"/>
        </w:rPr>
        <w:t xml:space="preserve"> de premier ordre. </w:t>
      </w:r>
      <w:r w:rsidR="0019731A" w:rsidRPr="00BA3CAF">
        <w:rPr>
          <w:rFonts w:ascii="Times New Roman" w:hAnsi="Times New Roman"/>
          <w:color w:val="292723"/>
          <w:sz w:val="24"/>
        </w:rPr>
        <w:t xml:space="preserve">Dans cet esprit, le département de science politique recherchera à établir </w:t>
      </w:r>
      <w:r w:rsidR="00550D01" w:rsidRPr="00BA3CAF">
        <w:rPr>
          <w:rFonts w:ascii="Times New Roman" w:hAnsi="Times New Roman"/>
          <w:color w:val="292723"/>
          <w:sz w:val="24"/>
        </w:rPr>
        <w:t xml:space="preserve">des </w:t>
      </w:r>
      <w:r w:rsidR="00550D01" w:rsidRPr="00BA3CAF">
        <w:rPr>
          <w:rFonts w:ascii="Times New Roman" w:hAnsi="Times New Roman"/>
          <w:b/>
          <w:color w:val="292723"/>
          <w:sz w:val="24"/>
        </w:rPr>
        <w:t xml:space="preserve">liens </w:t>
      </w:r>
      <w:r w:rsidR="0019731A" w:rsidRPr="00BA3CAF">
        <w:rPr>
          <w:rFonts w:ascii="Times New Roman" w:hAnsi="Times New Roman"/>
          <w:b/>
          <w:color w:val="292723"/>
          <w:sz w:val="24"/>
        </w:rPr>
        <w:t>privilégiés</w:t>
      </w:r>
      <w:r w:rsidR="0019731A" w:rsidRPr="00BA3CAF">
        <w:rPr>
          <w:rFonts w:ascii="Times New Roman" w:hAnsi="Times New Roman"/>
          <w:color w:val="292723"/>
          <w:sz w:val="24"/>
        </w:rPr>
        <w:t xml:space="preserve"> avec une dizaine d’universités </w:t>
      </w:r>
      <w:r w:rsidR="0019731A" w:rsidRPr="00BA3CAF">
        <w:rPr>
          <w:rFonts w:ascii="Times New Roman" w:hAnsi="Times New Roman"/>
          <w:b/>
          <w:color w:val="292723"/>
          <w:sz w:val="24"/>
        </w:rPr>
        <w:t>comp</w:t>
      </w:r>
      <w:r w:rsidR="000604F1" w:rsidRPr="00BA3CAF">
        <w:rPr>
          <w:rFonts w:ascii="Times New Roman" w:hAnsi="Times New Roman"/>
          <w:b/>
          <w:color w:val="292723"/>
          <w:sz w:val="24"/>
        </w:rPr>
        <w:t>a</w:t>
      </w:r>
      <w:r w:rsidR="002B7BC4" w:rsidRPr="00BA3CAF">
        <w:rPr>
          <w:rFonts w:ascii="Times New Roman" w:hAnsi="Times New Roman"/>
          <w:b/>
          <w:color w:val="292723"/>
          <w:sz w:val="24"/>
        </w:rPr>
        <w:t>rables</w:t>
      </w:r>
      <w:r w:rsidR="002B7BC4" w:rsidRPr="00BA3CAF">
        <w:rPr>
          <w:rFonts w:ascii="Times New Roman" w:hAnsi="Times New Roman"/>
          <w:color w:val="292723"/>
          <w:sz w:val="24"/>
        </w:rPr>
        <w:t xml:space="preserve"> à</w:t>
      </w:r>
      <w:r w:rsidR="0019731A" w:rsidRPr="00BA3CAF">
        <w:rPr>
          <w:rFonts w:ascii="Times New Roman" w:hAnsi="Times New Roman"/>
          <w:color w:val="292723"/>
          <w:sz w:val="24"/>
        </w:rPr>
        <w:t xml:space="preserve"> l’Université de Montréal. </w:t>
      </w:r>
    </w:p>
    <w:p w14:paraId="21865974" w14:textId="77777777" w:rsidR="0019731A" w:rsidRPr="00BA3CAF" w:rsidRDefault="0019731A" w:rsidP="00BA3CAF">
      <w:pPr>
        <w:tabs>
          <w:tab w:val="left" w:pos="2386"/>
        </w:tabs>
        <w:jc w:val="both"/>
        <w:rPr>
          <w:rFonts w:ascii="Times New Roman" w:hAnsi="Times New Roman"/>
          <w:sz w:val="24"/>
        </w:rPr>
      </w:pPr>
    </w:p>
    <w:p w14:paraId="3A227003" w14:textId="45F17BF9" w:rsidR="002E7A7A" w:rsidRPr="00BA3CAF" w:rsidRDefault="002E7A7A" w:rsidP="00BA3CAF">
      <w:pPr>
        <w:tabs>
          <w:tab w:val="left" w:pos="2386"/>
        </w:tabs>
        <w:jc w:val="both"/>
        <w:rPr>
          <w:rFonts w:ascii="Times New Roman" w:hAnsi="Times New Roman"/>
          <w:sz w:val="24"/>
        </w:rPr>
      </w:pPr>
      <w:r w:rsidRPr="00BA3CAF">
        <w:rPr>
          <w:rFonts w:ascii="Times New Roman" w:hAnsi="Times New Roman"/>
          <w:sz w:val="24"/>
        </w:rPr>
        <w:t>Fonctionnement</w:t>
      </w:r>
      <w:r w:rsidR="00934D5F" w:rsidRPr="00BA3CAF">
        <w:rPr>
          <w:rFonts w:ascii="Times New Roman" w:hAnsi="Times New Roman"/>
          <w:sz w:val="24"/>
        </w:rPr>
        <w:t> </w:t>
      </w:r>
      <w:r w:rsidRPr="00BA3CAF">
        <w:rPr>
          <w:rFonts w:ascii="Times New Roman" w:hAnsi="Times New Roman"/>
          <w:sz w:val="24"/>
        </w:rPr>
        <w:t>:</w:t>
      </w:r>
    </w:p>
    <w:p w14:paraId="562FF7C2" w14:textId="77777777" w:rsidR="002E7A7A" w:rsidRPr="00BA3CAF" w:rsidRDefault="002E7A7A" w:rsidP="00BA3CAF">
      <w:pPr>
        <w:tabs>
          <w:tab w:val="left" w:pos="2386"/>
        </w:tabs>
        <w:jc w:val="both"/>
        <w:rPr>
          <w:rFonts w:ascii="Times New Roman" w:hAnsi="Times New Roman"/>
          <w:sz w:val="24"/>
        </w:rPr>
      </w:pPr>
    </w:p>
    <w:p w14:paraId="0940B10F" w14:textId="7FC7954D" w:rsidR="00304DA0" w:rsidRDefault="002E7A7A" w:rsidP="00BA3CAF">
      <w:pPr>
        <w:jc w:val="both"/>
        <w:rPr>
          <w:rFonts w:ascii="Times New Roman" w:hAnsi="Times New Roman"/>
          <w:sz w:val="24"/>
        </w:rPr>
      </w:pPr>
      <w:r w:rsidRPr="00BA3CAF">
        <w:rPr>
          <w:rFonts w:ascii="Times New Roman" w:hAnsi="Times New Roman"/>
          <w:sz w:val="24"/>
        </w:rPr>
        <w:t xml:space="preserve">Le cheminement comprend </w:t>
      </w:r>
      <w:r w:rsidR="005174A3" w:rsidRPr="00BA3CAF">
        <w:rPr>
          <w:rFonts w:ascii="Times New Roman" w:hAnsi="Times New Roman"/>
          <w:sz w:val="24"/>
        </w:rPr>
        <w:t xml:space="preserve">au minimum </w:t>
      </w:r>
      <w:r w:rsidR="00070BE3" w:rsidRPr="00BA3CAF">
        <w:rPr>
          <w:rFonts w:ascii="Times New Roman" w:hAnsi="Times New Roman"/>
          <w:sz w:val="24"/>
        </w:rPr>
        <w:t>12</w:t>
      </w:r>
      <w:r w:rsidRPr="00BA3CAF">
        <w:rPr>
          <w:rFonts w:ascii="Times New Roman" w:hAnsi="Times New Roman"/>
          <w:sz w:val="24"/>
        </w:rPr>
        <w:t xml:space="preserve"> crédits de cours</w:t>
      </w:r>
      <w:r w:rsidR="00A810F1" w:rsidRPr="00BA3CAF">
        <w:rPr>
          <w:rFonts w:ascii="Times New Roman" w:hAnsi="Times New Roman"/>
          <w:sz w:val="24"/>
        </w:rPr>
        <w:t xml:space="preserve"> que cela soit dans le cadre d’un</w:t>
      </w:r>
      <w:r w:rsidR="004B3319" w:rsidRPr="00BA3CAF">
        <w:rPr>
          <w:rFonts w:ascii="Times New Roman" w:hAnsi="Times New Roman"/>
          <w:sz w:val="24"/>
        </w:rPr>
        <w:t>e session ou d’une École d’été</w:t>
      </w:r>
      <w:r w:rsidR="00A810F1" w:rsidRPr="00BA3CAF">
        <w:rPr>
          <w:rFonts w:ascii="Times New Roman" w:hAnsi="Times New Roman"/>
          <w:sz w:val="24"/>
        </w:rPr>
        <w:t>. L’étudiant</w:t>
      </w:r>
      <w:r w:rsidR="00E74A06" w:rsidRPr="00BA3CAF">
        <w:rPr>
          <w:rFonts w:ascii="Times New Roman" w:hAnsi="Times New Roman"/>
          <w:sz w:val="24"/>
        </w:rPr>
        <w:t>(e)</w:t>
      </w:r>
      <w:r w:rsidR="00A810F1" w:rsidRPr="00BA3CAF">
        <w:rPr>
          <w:rFonts w:ascii="Times New Roman" w:hAnsi="Times New Roman"/>
          <w:sz w:val="24"/>
        </w:rPr>
        <w:t xml:space="preserve"> devra choisir parmi l’une des universités </w:t>
      </w:r>
      <w:r w:rsidR="00D82499" w:rsidRPr="00BA3CAF">
        <w:rPr>
          <w:rFonts w:ascii="Times New Roman" w:hAnsi="Times New Roman"/>
          <w:sz w:val="24"/>
        </w:rPr>
        <w:t xml:space="preserve">préalablement </w:t>
      </w:r>
      <w:r w:rsidR="00A810F1" w:rsidRPr="00BA3CAF">
        <w:rPr>
          <w:rFonts w:ascii="Times New Roman" w:hAnsi="Times New Roman"/>
          <w:sz w:val="24"/>
        </w:rPr>
        <w:t xml:space="preserve">sélectionnées par le département de science politique. </w:t>
      </w:r>
      <w:r w:rsidR="004B3319" w:rsidRPr="00BA3CAF">
        <w:rPr>
          <w:rFonts w:ascii="Times New Roman" w:hAnsi="Times New Roman"/>
          <w:sz w:val="24"/>
        </w:rPr>
        <w:t>L’étudiant(e)</w:t>
      </w:r>
      <w:r w:rsidR="000B0BE3" w:rsidRPr="00BA3CAF">
        <w:rPr>
          <w:rFonts w:ascii="Times New Roman" w:hAnsi="Times New Roman"/>
          <w:sz w:val="24"/>
        </w:rPr>
        <w:t xml:space="preserve"> </w:t>
      </w:r>
      <w:r w:rsidR="00A2200C" w:rsidRPr="00BA3CAF">
        <w:rPr>
          <w:rFonts w:ascii="Times New Roman" w:hAnsi="Times New Roman"/>
          <w:sz w:val="24"/>
        </w:rPr>
        <w:t>devra également avoir maintenu</w:t>
      </w:r>
      <w:r w:rsidR="000B0BE3" w:rsidRPr="00BA3CAF">
        <w:rPr>
          <w:rFonts w:ascii="Times New Roman" w:hAnsi="Times New Roman"/>
          <w:sz w:val="24"/>
        </w:rPr>
        <w:t xml:space="preserve"> </w:t>
      </w:r>
      <w:r w:rsidR="00A2200C" w:rsidRPr="00BA3CAF">
        <w:rPr>
          <w:rFonts w:ascii="Times New Roman" w:hAnsi="Times New Roman"/>
          <w:sz w:val="24"/>
        </w:rPr>
        <w:t>dans son université d’accueil</w:t>
      </w:r>
      <w:r w:rsidR="000B0BE3" w:rsidRPr="00BA3CAF">
        <w:rPr>
          <w:rFonts w:ascii="Times New Roman" w:hAnsi="Times New Roman"/>
          <w:sz w:val="24"/>
        </w:rPr>
        <w:t xml:space="preserve"> une </w:t>
      </w:r>
      <w:r w:rsidR="009A0169" w:rsidRPr="00BA3CAF">
        <w:rPr>
          <w:rFonts w:ascii="Times New Roman" w:hAnsi="Times New Roman"/>
          <w:sz w:val="24"/>
        </w:rPr>
        <w:t>excellente moyenne qui sera à géométrie variable</w:t>
      </w:r>
      <w:r w:rsidR="00783FB9" w:rsidRPr="00BA3CAF">
        <w:rPr>
          <w:rFonts w:ascii="Times New Roman" w:hAnsi="Times New Roman"/>
          <w:sz w:val="24"/>
        </w:rPr>
        <w:t>,</w:t>
      </w:r>
      <w:r w:rsidR="009A0169" w:rsidRPr="00BA3CAF">
        <w:rPr>
          <w:rFonts w:ascii="Times New Roman" w:hAnsi="Times New Roman"/>
          <w:sz w:val="24"/>
        </w:rPr>
        <w:t xml:space="preserve"> mais prédéterminée selon l’université d’accueil</w:t>
      </w:r>
      <w:r w:rsidR="00A2200C" w:rsidRPr="00BA3CAF">
        <w:rPr>
          <w:rFonts w:ascii="Times New Roman" w:hAnsi="Times New Roman"/>
          <w:sz w:val="24"/>
        </w:rPr>
        <w:t>. À terme, l’étudiant</w:t>
      </w:r>
      <w:r w:rsidR="00E74A06" w:rsidRPr="00BA3CAF">
        <w:rPr>
          <w:rFonts w:ascii="Times New Roman" w:hAnsi="Times New Roman"/>
          <w:sz w:val="24"/>
        </w:rPr>
        <w:t>(e)</w:t>
      </w:r>
      <w:r w:rsidR="00A2200C" w:rsidRPr="00BA3CAF">
        <w:rPr>
          <w:rFonts w:ascii="Times New Roman" w:hAnsi="Times New Roman"/>
          <w:sz w:val="24"/>
        </w:rPr>
        <w:t xml:space="preserve"> se verra octroyer</w:t>
      </w:r>
      <w:r w:rsidR="000B0BE3" w:rsidRPr="00BA3CAF">
        <w:rPr>
          <w:rFonts w:ascii="Times New Roman" w:hAnsi="Times New Roman"/>
          <w:sz w:val="24"/>
        </w:rPr>
        <w:t xml:space="preserve"> la mention </w:t>
      </w:r>
      <w:r w:rsidR="00D82499" w:rsidRPr="00BA3CAF">
        <w:rPr>
          <w:rFonts w:ascii="Times New Roman" w:hAnsi="Times New Roman"/>
          <w:sz w:val="24"/>
        </w:rPr>
        <w:t>«</w:t>
      </w:r>
      <w:r w:rsidR="00934D5F" w:rsidRPr="00BA3CAF">
        <w:rPr>
          <w:rFonts w:ascii="Times New Roman" w:hAnsi="Times New Roman"/>
          <w:sz w:val="24"/>
        </w:rPr>
        <w:t> </w:t>
      </w:r>
      <w:r w:rsidR="000B0BE3" w:rsidRPr="00BA3CAF">
        <w:rPr>
          <w:rFonts w:ascii="Times New Roman" w:hAnsi="Times New Roman"/>
          <w:sz w:val="24"/>
        </w:rPr>
        <w:t xml:space="preserve">Cheminement </w:t>
      </w:r>
      <w:r w:rsidR="009C763B" w:rsidRPr="00BA3CAF">
        <w:rPr>
          <w:rFonts w:ascii="Times New Roman" w:hAnsi="Times New Roman"/>
          <w:sz w:val="24"/>
        </w:rPr>
        <w:t>interuniversitaire</w:t>
      </w:r>
      <w:r w:rsidR="00934D5F" w:rsidRPr="00BA3CAF">
        <w:rPr>
          <w:rFonts w:ascii="Times New Roman" w:hAnsi="Times New Roman"/>
          <w:sz w:val="24"/>
        </w:rPr>
        <w:t> </w:t>
      </w:r>
      <w:r w:rsidR="00D82499" w:rsidRPr="00BA3CAF">
        <w:rPr>
          <w:rFonts w:ascii="Times New Roman" w:hAnsi="Times New Roman"/>
          <w:sz w:val="24"/>
        </w:rPr>
        <w:t>»</w:t>
      </w:r>
      <w:r w:rsidR="00C61C20" w:rsidRPr="00BA3CAF">
        <w:rPr>
          <w:rFonts w:ascii="Times New Roman" w:hAnsi="Times New Roman"/>
          <w:sz w:val="24"/>
        </w:rPr>
        <w:t xml:space="preserve"> sur son diplôme.</w:t>
      </w:r>
    </w:p>
    <w:p w14:paraId="0365B831" w14:textId="77777777" w:rsidR="001D1D5D" w:rsidRPr="00BA3CAF" w:rsidRDefault="001D1D5D" w:rsidP="00BA3CAF">
      <w:pPr>
        <w:jc w:val="both"/>
        <w:rPr>
          <w:rFonts w:ascii="Times New Roman" w:hAnsi="Times New Roman"/>
          <w:sz w:val="24"/>
        </w:rPr>
      </w:pPr>
    </w:p>
    <w:p w14:paraId="11D54F4A" w14:textId="77777777" w:rsidR="00B03439" w:rsidRPr="00BA3CAF" w:rsidRDefault="00D530FB" w:rsidP="00BA3CAF">
      <w:pPr>
        <w:tabs>
          <w:tab w:val="left" w:pos="2386"/>
        </w:tabs>
        <w:jc w:val="both"/>
        <w:rPr>
          <w:rFonts w:ascii="Times New Roman" w:hAnsi="Times New Roman"/>
          <w:sz w:val="24"/>
        </w:rPr>
      </w:pPr>
      <w:r>
        <w:rPr>
          <w:rFonts w:ascii="Times New Roman" w:hAnsi="Times New Roman"/>
          <w:sz w:val="24"/>
        </w:rPr>
        <w:pict w14:anchorId="647E4102">
          <v:rect id="_x0000_i1025" style="width:473.75pt;height:1pt" o:hrpct="0" o:hralign="center" o:hrstd="t" o:hrnoshade="t" o:hr="t" fillcolor="black [3213]" stroked="f"/>
        </w:pict>
      </w:r>
    </w:p>
    <w:p w14:paraId="3F4F7E42" w14:textId="77777777" w:rsidR="00B03439" w:rsidRPr="00BA3CAF" w:rsidRDefault="00B03439" w:rsidP="00BA3CAF">
      <w:pPr>
        <w:tabs>
          <w:tab w:val="left" w:pos="2386"/>
        </w:tabs>
        <w:jc w:val="both"/>
        <w:rPr>
          <w:rFonts w:ascii="Times New Roman" w:hAnsi="Times New Roman"/>
          <w:sz w:val="24"/>
        </w:rPr>
      </w:pPr>
    </w:p>
    <w:p w14:paraId="7057EF90" w14:textId="77777777" w:rsidR="001D1D5D" w:rsidRDefault="001D1D5D" w:rsidP="00BA3CAF">
      <w:pPr>
        <w:tabs>
          <w:tab w:val="left" w:pos="2386"/>
        </w:tabs>
        <w:jc w:val="both"/>
        <w:rPr>
          <w:rFonts w:ascii="Times New Roman" w:hAnsi="Times New Roman"/>
          <w:sz w:val="24"/>
        </w:rPr>
      </w:pPr>
    </w:p>
    <w:p w14:paraId="67AB828A" w14:textId="26B7AC9A" w:rsidR="00B03439" w:rsidRPr="00BA3CAF" w:rsidRDefault="00B03439" w:rsidP="00BA3CAF">
      <w:pPr>
        <w:tabs>
          <w:tab w:val="left" w:pos="2386"/>
        </w:tabs>
        <w:jc w:val="both"/>
        <w:rPr>
          <w:rFonts w:ascii="Times New Roman" w:hAnsi="Times New Roman"/>
          <w:sz w:val="24"/>
        </w:rPr>
      </w:pPr>
      <w:r w:rsidRPr="00BA3CAF">
        <w:rPr>
          <w:rFonts w:ascii="Times New Roman" w:hAnsi="Times New Roman"/>
          <w:sz w:val="24"/>
        </w:rPr>
        <w:t>La réforme proposée rationalise la structure de nos programmes, conso</w:t>
      </w:r>
      <w:r w:rsidR="00783FB9" w:rsidRPr="00BA3CAF">
        <w:rPr>
          <w:rFonts w:ascii="Times New Roman" w:hAnsi="Times New Roman"/>
          <w:sz w:val="24"/>
        </w:rPr>
        <w:t>lide notre offre d’enseignement</w:t>
      </w:r>
      <w:r w:rsidRPr="00BA3CAF">
        <w:rPr>
          <w:rFonts w:ascii="Times New Roman" w:hAnsi="Times New Roman"/>
          <w:sz w:val="24"/>
        </w:rPr>
        <w:t xml:space="preserve"> et ajoute un cheminement </w:t>
      </w:r>
      <w:r w:rsidR="00C61B5C" w:rsidRPr="00BA3CAF">
        <w:rPr>
          <w:rFonts w:ascii="Times New Roman" w:hAnsi="Times New Roman"/>
          <w:sz w:val="24"/>
        </w:rPr>
        <w:t>interuniversitaire</w:t>
      </w:r>
      <w:r w:rsidRPr="00BA3CAF">
        <w:rPr>
          <w:rFonts w:ascii="Times New Roman" w:hAnsi="Times New Roman"/>
          <w:sz w:val="24"/>
        </w:rPr>
        <w:t xml:space="preserve"> pour nos meilleurs étudiants</w:t>
      </w:r>
      <w:r w:rsidR="00E74A06" w:rsidRPr="00BA3CAF">
        <w:rPr>
          <w:rFonts w:ascii="Times New Roman" w:hAnsi="Times New Roman"/>
          <w:sz w:val="24"/>
        </w:rPr>
        <w:t>(es)</w:t>
      </w:r>
      <w:r w:rsidRPr="00BA3CAF">
        <w:rPr>
          <w:rFonts w:ascii="Times New Roman" w:hAnsi="Times New Roman"/>
          <w:sz w:val="24"/>
        </w:rPr>
        <w:t>. Nous sommes convaincus que de tels efforts seront récompensés : un département qui se démarquera positivement de ceux des autres universités québécoises; des étudiants</w:t>
      </w:r>
      <w:r w:rsidR="00E74A06" w:rsidRPr="00BA3CAF">
        <w:rPr>
          <w:rFonts w:ascii="Times New Roman" w:hAnsi="Times New Roman"/>
          <w:sz w:val="24"/>
        </w:rPr>
        <w:t>(es)</w:t>
      </w:r>
      <w:r w:rsidRPr="00BA3CAF">
        <w:rPr>
          <w:rFonts w:ascii="Times New Roman" w:hAnsi="Times New Roman"/>
          <w:sz w:val="24"/>
        </w:rPr>
        <w:t xml:space="preserve"> mieux encadrés, susceptibles de compléter dès lors plus efficacement leur parcours; et une meilleure rétention et un meilleur taux de diplomation.</w:t>
      </w:r>
    </w:p>
    <w:p w14:paraId="39BBDCCC" w14:textId="77777777" w:rsidR="00B03439" w:rsidRPr="00BA3CAF" w:rsidRDefault="00B03439" w:rsidP="00BA3CAF">
      <w:pPr>
        <w:tabs>
          <w:tab w:val="left" w:pos="2386"/>
        </w:tabs>
        <w:jc w:val="both"/>
        <w:rPr>
          <w:rFonts w:ascii="Times New Roman" w:hAnsi="Times New Roman"/>
          <w:sz w:val="24"/>
        </w:rPr>
      </w:pPr>
    </w:p>
    <w:p w14:paraId="029EB608" w14:textId="77777777" w:rsidR="001D1D5D" w:rsidRPr="00BA3CAF" w:rsidRDefault="001D1D5D" w:rsidP="00BA3CAF">
      <w:pPr>
        <w:tabs>
          <w:tab w:val="left" w:pos="2386"/>
        </w:tabs>
        <w:jc w:val="both"/>
        <w:rPr>
          <w:rFonts w:ascii="Times New Roman" w:hAnsi="Times New Roman"/>
          <w:sz w:val="24"/>
          <w:u w:val="single"/>
        </w:rPr>
      </w:pPr>
    </w:p>
    <w:p w14:paraId="14B3C33D" w14:textId="77777777" w:rsidR="00B03439" w:rsidRPr="00BA3CAF" w:rsidRDefault="00B03439" w:rsidP="00BA3CAF">
      <w:pPr>
        <w:tabs>
          <w:tab w:val="left" w:pos="2386"/>
        </w:tabs>
        <w:jc w:val="both"/>
        <w:rPr>
          <w:rFonts w:ascii="Times New Roman" w:hAnsi="Times New Roman"/>
          <w:sz w:val="24"/>
          <w:u w:val="single"/>
        </w:rPr>
      </w:pPr>
      <w:r w:rsidRPr="00BA3CAF">
        <w:rPr>
          <w:rFonts w:ascii="Times New Roman" w:hAnsi="Times New Roman"/>
          <w:sz w:val="24"/>
          <w:u w:val="single"/>
        </w:rPr>
        <w:t>Calendrier de consultation</w:t>
      </w:r>
    </w:p>
    <w:p w14:paraId="4F55B621" w14:textId="77777777" w:rsidR="00B03439" w:rsidRPr="00BA3CAF" w:rsidRDefault="00B03439" w:rsidP="00BA3CAF">
      <w:pPr>
        <w:tabs>
          <w:tab w:val="left" w:pos="2386"/>
        </w:tabs>
        <w:jc w:val="both"/>
        <w:rPr>
          <w:rFonts w:ascii="Times New Roman" w:hAnsi="Times New Roman"/>
          <w:sz w:val="24"/>
        </w:rPr>
      </w:pPr>
    </w:p>
    <w:p w14:paraId="2638E7F5" w14:textId="77777777" w:rsidR="00B03439" w:rsidRPr="00BA3CAF" w:rsidRDefault="00B03439" w:rsidP="00BA3CAF">
      <w:pPr>
        <w:pStyle w:val="Paragraphedeliste"/>
        <w:numPr>
          <w:ilvl w:val="0"/>
          <w:numId w:val="10"/>
        </w:numPr>
        <w:tabs>
          <w:tab w:val="left" w:pos="2386"/>
        </w:tabs>
        <w:jc w:val="both"/>
        <w:rPr>
          <w:rFonts w:ascii="Times New Roman" w:hAnsi="Times New Roman"/>
          <w:sz w:val="24"/>
        </w:rPr>
      </w:pPr>
      <w:r w:rsidRPr="00BA3CAF">
        <w:rPr>
          <w:rFonts w:ascii="Times New Roman" w:hAnsi="Times New Roman"/>
          <w:sz w:val="24"/>
        </w:rPr>
        <w:t xml:space="preserve">Rencontre de la commission du premier cycle : discussion sur la proposition de réforme (11 avril 2016). </w:t>
      </w:r>
    </w:p>
    <w:p w14:paraId="70275EEB" w14:textId="77777777" w:rsidR="00B03439" w:rsidRPr="00BA3CAF" w:rsidRDefault="00B03439" w:rsidP="00BA3CAF">
      <w:pPr>
        <w:pStyle w:val="Paragraphedeliste"/>
        <w:numPr>
          <w:ilvl w:val="0"/>
          <w:numId w:val="10"/>
        </w:numPr>
        <w:tabs>
          <w:tab w:val="left" w:pos="2386"/>
        </w:tabs>
        <w:jc w:val="both"/>
        <w:rPr>
          <w:rFonts w:ascii="Times New Roman" w:hAnsi="Times New Roman"/>
          <w:sz w:val="24"/>
        </w:rPr>
      </w:pPr>
      <w:r w:rsidRPr="00BA3CAF">
        <w:rPr>
          <w:rFonts w:ascii="Times New Roman" w:hAnsi="Times New Roman"/>
          <w:sz w:val="24"/>
        </w:rPr>
        <w:t xml:space="preserve">Rencontre du comité exécutif : discussion sur la proposition de réforme (18 avril 2016). </w:t>
      </w:r>
    </w:p>
    <w:p w14:paraId="31715110" w14:textId="77777777" w:rsidR="00B03439" w:rsidRPr="00BA3CAF" w:rsidRDefault="00B03439" w:rsidP="00BA3CAF">
      <w:pPr>
        <w:pStyle w:val="Paragraphedeliste"/>
        <w:numPr>
          <w:ilvl w:val="0"/>
          <w:numId w:val="10"/>
        </w:numPr>
        <w:tabs>
          <w:tab w:val="left" w:pos="2386"/>
        </w:tabs>
        <w:jc w:val="both"/>
        <w:rPr>
          <w:rFonts w:ascii="Times New Roman" w:hAnsi="Times New Roman"/>
          <w:sz w:val="24"/>
        </w:rPr>
      </w:pPr>
      <w:r w:rsidRPr="00BA3CAF">
        <w:rPr>
          <w:rFonts w:ascii="Times New Roman" w:hAnsi="Times New Roman"/>
          <w:sz w:val="24"/>
        </w:rPr>
        <w:t>Assemblée départementale : présentation et discussion de la proposition de réforme (22 avril 2016).</w:t>
      </w:r>
    </w:p>
    <w:p w14:paraId="633F97AB" w14:textId="77777777" w:rsidR="00B03439" w:rsidRPr="00BA3CAF" w:rsidRDefault="00B03439" w:rsidP="00BA3CAF">
      <w:pPr>
        <w:pStyle w:val="Paragraphedeliste"/>
        <w:numPr>
          <w:ilvl w:val="0"/>
          <w:numId w:val="10"/>
        </w:numPr>
        <w:tabs>
          <w:tab w:val="left" w:pos="2386"/>
        </w:tabs>
        <w:jc w:val="both"/>
        <w:rPr>
          <w:rFonts w:ascii="Times New Roman" w:hAnsi="Times New Roman"/>
          <w:sz w:val="24"/>
        </w:rPr>
      </w:pPr>
      <w:r w:rsidRPr="00BA3CAF">
        <w:rPr>
          <w:rFonts w:ascii="Times New Roman" w:hAnsi="Times New Roman"/>
          <w:sz w:val="24"/>
        </w:rPr>
        <w:t>Rencontre des groupes par champs (date limite : le 17 juin)</w:t>
      </w:r>
    </w:p>
    <w:p w14:paraId="19AA788E" w14:textId="0BE8BF04" w:rsidR="00B03439" w:rsidRPr="00BA3CAF" w:rsidRDefault="00B03439" w:rsidP="00BA3CAF">
      <w:pPr>
        <w:pStyle w:val="Paragraphedeliste"/>
        <w:numPr>
          <w:ilvl w:val="0"/>
          <w:numId w:val="10"/>
        </w:numPr>
        <w:tabs>
          <w:tab w:val="left" w:pos="2386"/>
        </w:tabs>
        <w:jc w:val="both"/>
        <w:rPr>
          <w:rFonts w:ascii="Times New Roman" w:hAnsi="Times New Roman"/>
          <w:sz w:val="24"/>
        </w:rPr>
      </w:pPr>
      <w:r w:rsidRPr="00BA3CAF">
        <w:rPr>
          <w:rFonts w:ascii="Times New Roman" w:hAnsi="Times New Roman"/>
          <w:sz w:val="24"/>
        </w:rPr>
        <w:t>Rencontre de la commission de 1er cycle : synthèse des rencontres et production d’un document préliminaire (</w:t>
      </w:r>
      <w:r w:rsidR="00D3203C" w:rsidRPr="00BA3CAF">
        <w:rPr>
          <w:rFonts w:ascii="Times New Roman" w:hAnsi="Times New Roman"/>
          <w:sz w:val="24"/>
        </w:rPr>
        <w:t>le 9 août</w:t>
      </w:r>
      <w:r w:rsidR="003267DF" w:rsidRPr="00BA3CAF">
        <w:rPr>
          <w:rFonts w:ascii="Times New Roman" w:hAnsi="Times New Roman"/>
          <w:sz w:val="24"/>
        </w:rPr>
        <w:t xml:space="preserve"> à 10</w:t>
      </w:r>
      <w:r w:rsidR="00934D5F" w:rsidRPr="00BA3CAF">
        <w:rPr>
          <w:rFonts w:ascii="Times New Roman" w:hAnsi="Times New Roman"/>
          <w:sz w:val="24"/>
        </w:rPr>
        <w:t> </w:t>
      </w:r>
      <w:r w:rsidR="003267DF" w:rsidRPr="00BA3CAF">
        <w:rPr>
          <w:rFonts w:ascii="Times New Roman" w:hAnsi="Times New Roman"/>
          <w:sz w:val="24"/>
        </w:rPr>
        <w:t>h</w:t>
      </w:r>
      <w:r w:rsidRPr="00BA3CAF">
        <w:rPr>
          <w:rFonts w:ascii="Times New Roman" w:hAnsi="Times New Roman"/>
          <w:sz w:val="24"/>
        </w:rPr>
        <w:t xml:space="preserve">). </w:t>
      </w:r>
    </w:p>
    <w:p w14:paraId="3BDF959C" w14:textId="57C0D066" w:rsidR="00B03439" w:rsidRPr="00BA3CAF" w:rsidRDefault="00B03439" w:rsidP="00BA3CAF">
      <w:pPr>
        <w:pStyle w:val="Paragraphedeliste"/>
        <w:numPr>
          <w:ilvl w:val="0"/>
          <w:numId w:val="10"/>
        </w:numPr>
        <w:tabs>
          <w:tab w:val="left" w:pos="2386"/>
        </w:tabs>
        <w:jc w:val="both"/>
        <w:rPr>
          <w:rFonts w:ascii="Times New Roman" w:hAnsi="Times New Roman"/>
          <w:sz w:val="24"/>
        </w:rPr>
      </w:pPr>
      <w:r w:rsidRPr="00BA3CAF">
        <w:rPr>
          <w:rFonts w:ascii="Times New Roman" w:hAnsi="Times New Roman"/>
          <w:sz w:val="24"/>
        </w:rPr>
        <w:t>Discussion avec les collègues sur toutes les propositions de la réforme majeure (</w:t>
      </w:r>
      <w:r w:rsidR="00EC4E73" w:rsidRPr="00BA3CAF">
        <w:rPr>
          <w:rFonts w:ascii="Times New Roman" w:hAnsi="Times New Roman"/>
          <w:sz w:val="24"/>
        </w:rPr>
        <w:t>11</w:t>
      </w:r>
      <w:r w:rsidR="00734A91">
        <w:rPr>
          <w:rFonts w:ascii="Times New Roman" w:hAnsi="Times New Roman"/>
          <w:sz w:val="24"/>
        </w:rPr>
        <w:t> h </w:t>
      </w:r>
      <w:r w:rsidR="00EC4E73" w:rsidRPr="00BA3CAF">
        <w:rPr>
          <w:rFonts w:ascii="Times New Roman" w:hAnsi="Times New Roman"/>
          <w:sz w:val="24"/>
        </w:rPr>
        <w:t>30 au local</w:t>
      </w:r>
      <w:r w:rsidR="00734A91">
        <w:rPr>
          <w:rFonts w:ascii="Times New Roman" w:hAnsi="Times New Roman"/>
          <w:sz w:val="24"/>
        </w:rPr>
        <w:t> </w:t>
      </w:r>
      <w:r w:rsidR="00EC4E73" w:rsidRPr="00BA3CAF">
        <w:rPr>
          <w:rFonts w:ascii="Times New Roman" w:hAnsi="Times New Roman"/>
          <w:sz w:val="24"/>
        </w:rPr>
        <w:t xml:space="preserve">C-4145, </w:t>
      </w:r>
      <w:r w:rsidRPr="00BA3CAF">
        <w:rPr>
          <w:rFonts w:ascii="Times New Roman" w:hAnsi="Times New Roman"/>
          <w:sz w:val="24"/>
        </w:rPr>
        <w:t>juste avant l’Assemblée départementale du 29 août).</w:t>
      </w:r>
    </w:p>
    <w:p w14:paraId="163BE4B9" w14:textId="4099FE9E" w:rsidR="003038B7" w:rsidRPr="00BA3CAF" w:rsidRDefault="00B03439" w:rsidP="00BA3CAF">
      <w:pPr>
        <w:pStyle w:val="Paragraphedeliste"/>
        <w:numPr>
          <w:ilvl w:val="0"/>
          <w:numId w:val="10"/>
        </w:numPr>
        <w:tabs>
          <w:tab w:val="left" w:pos="2386"/>
        </w:tabs>
        <w:jc w:val="both"/>
        <w:rPr>
          <w:rFonts w:ascii="Times New Roman" w:hAnsi="Times New Roman"/>
          <w:sz w:val="24"/>
        </w:rPr>
        <w:sectPr w:rsidR="003038B7" w:rsidRPr="00BA3CAF" w:rsidSect="0080500A">
          <w:footerReference w:type="even" r:id="rId10"/>
          <w:footerReference w:type="default" r:id="rId11"/>
          <w:pgSz w:w="12242" w:h="20163" w:code="163"/>
          <w:pgMar w:top="1440" w:right="1327" w:bottom="1134"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sidRPr="00BA3CAF">
        <w:rPr>
          <w:rFonts w:ascii="Times New Roman" w:hAnsi="Times New Roman"/>
          <w:sz w:val="24"/>
        </w:rPr>
        <w:t>Assemblée départementale : adoption de la réforme majeure en science politique (</w:t>
      </w:r>
      <w:r w:rsidR="00C61B5C" w:rsidRPr="00BA3CAF">
        <w:rPr>
          <w:rFonts w:ascii="Times New Roman" w:hAnsi="Times New Roman"/>
          <w:sz w:val="24"/>
        </w:rPr>
        <w:t>17</w:t>
      </w:r>
      <w:r w:rsidRPr="00BA3CAF">
        <w:rPr>
          <w:rFonts w:ascii="Times New Roman" w:hAnsi="Times New Roman"/>
          <w:sz w:val="24"/>
        </w:rPr>
        <w:t xml:space="preserve"> d’octobre). </w:t>
      </w:r>
    </w:p>
    <w:p w14:paraId="12C241CF" w14:textId="330B03D1" w:rsidR="00124A8C" w:rsidRPr="00BA3CAF" w:rsidRDefault="00B874D4" w:rsidP="001D1D5D">
      <w:pPr>
        <w:tabs>
          <w:tab w:val="left" w:pos="2386"/>
        </w:tabs>
        <w:jc w:val="center"/>
        <w:rPr>
          <w:rFonts w:ascii="Times New Roman" w:hAnsi="Times New Roman"/>
          <w:b/>
          <w:sz w:val="24"/>
        </w:rPr>
      </w:pPr>
      <w:r w:rsidRPr="00BA3CAF">
        <w:rPr>
          <w:rFonts w:ascii="Times New Roman" w:hAnsi="Times New Roman"/>
          <w:b/>
          <w:sz w:val="24"/>
        </w:rPr>
        <w:lastRenderedPageBreak/>
        <w:t>ANNEXE</w:t>
      </w:r>
      <w:r w:rsidR="00934D5F" w:rsidRPr="00BA3CAF">
        <w:rPr>
          <w:rFonts w:ascii="Times New Roman" w:hAnsi="Times New Roman"/>
          <w:b/>
          <w:sz w:val="24"/>
        </w:rPr>
        <w:t> </w:t>
      </w:r>
      <w:r w:rsidRPr="00BA3CAF">
        <w:rPr>
          <w:rFonts w:ascii="Times New Roman" w:hAnsi="Times New Roman"/>
          <w:b/>
          <w:sz w:val="24"/>
        </w:rPr>
        <w:t>1</w:t>
      </w:r>
    </w:p>
    <w:p w14:paraId="4163694E" w14:textId="77777777" w:rsidR="00C62290" w:rsidRPr="00BA3CAF" w:rsidRDefault="00C62290" w:rsidP="00BA3CAF">
      <w:pPr>
        <w:tabs>
          <w:tab w:val="left" w:pos="2386"/>
        </w:tabs>
        <w:jc w:val="both"/>
        <w:rPr>
          <w:rFonts w:ascii="Times New Roman" w:hAnsi="Times New Roman"/>
          <w:sz w:val="24"/>
        </w:rPr>
      </w:pPr>
    </w:p>
    <w:p w14:paraId="1DCBBDA3" w14:textId="38B9F593" w:rsidR="00A44767" w:rsidRPr="00BA3CAF" w:rsidRDefault="00B40B5C" w:rsidP="001D1D5D">
      <w:pPr>
        <w:pStyle w:val="Default"/>
        <w:jc w:val="center"/>
        <w:rPr>
          <w:rFonts w:ascii="Times New Roman" w:hAnsi="Times New Roman" w:cs="Times New Roman"/>
          <w:b/>
          <w:bCs/>
          <w:iCs/>
        </w:rPr>
      </w:pPr>
      <w:r>
        <w:rPr>
          <w:rFonts w:ascii="Times New Roman" w:hAnsi="Times New Roman" w:cs="Times New Roman"/>
          <w:b/>
          <w:bCs/>
        </w:rPr>
        <w:t>Liste</w:t>
      </w:r>
      <w:r w:rsidR="008F0867" w:rsidRPr="00BA3CAF">
        <w:rPr>
          <w:rFonts w:ascii="Times New Roman" w:hAnsi="Times New Roman" w:cs="Times New Roman"/>
          <w:b/>
          <w:bCs/>
        </w:rPr>
        <w:t xml:space="preserve"> des cours de</w:t>
      </w:r>
      <w:r w:rsidR="00A44767" w:rsidRPr="00BA3CAF">
        <w:rPr>
          <w:rFonts w:ascii="Times New Roman" w:hAnsi="Times New Roman" w:cs="Times New Roman"/>
          <w:b/>
          <w:bCs/>
        </w:rPr>
        <w:t xml:space="preserve"> 2</w:t>
      </w:r>
      <w:r w:rsidR="00A44767" w:rsidRPr="00BA3CAF">
        <w:rPr>
          <w:rFonts w:ascii="Times New Roman" w:hAnsi="Times New Roman" w:cs="Times New Roman"/>
          <w:b/>
          <w:bCs/>
          <w:vertAlign w:val="superscript"/>
        </w:rPr>
        <w:t>e</w:t>
      </w:r>
      <w:r w:rsidR="00A44767" w:rsidRPr="00BA3CAF">
        <w:rPr>
          <w:rFonts w:ascii="Times New Roman" w:hAnsi="Times New Roman" w:cs="Times New Roman"/>
          <w:b/>
          <w:bCs/>
        </w:rPr>
        <w:t xml:space="preserve"> année</w:t>
      </w:r>
      <w:r w:rsidR="008F0867" w:rsidRPr="00BA3CAF">
        <w:rPr>
          <w:rFonts w:ascii="Times New Roman" w:hAnsi="Times New Roman" w:cs="Times New Roman"/>
          <w:b/>
          <w:bCs/>
        </w:rPr>
        <w:t xml:space="preserve"> </w:t>
      </w:r>
      <w:r w:rsidR="00A44767" w:rsidRPr="00BA3CAF">
        <w:rPr>
          <w:rFonts w:ascii="Times New Roman" w:hAnsi="Times New Roman" w:cs="Times New Roman"/>
          <w:b/>
          <w:bCs/>
        </w:rPr>
        <w:t>3</w:t>
      </w:r>
      <w:r w:rsidR="00A44767" w:rsidRPr="00BA3CAF">
        <w:rPr>
          <w:rFonts w:ascii="Times New Roman" w:hAnsi="Times New Roman" w:cs="Times New Roman"/>
          <w:b/>
          <w:bCs/>
          <w:vertAlign w:val="superscript"/>
        </w:rPr>
        <w:t>e</w:t>
      </w:r>
      <w:r w:rsidR="008F0867" w:rsidRPr="00BA3CAF">
        <w:rPr>
          <w:rFonts w:ascii="Times New Roman" w:hAnsi="Times New Roman" w:cs="Times New Roman"/>
          <w:b/>
          <w:bCs/>
        </w:rPr>
        <w:t xml:space="preserve"> année</w:t>
      </w:r>
    </w:p>
    <w:p w14:paraId="2C36EA10" w14:textId="77777777" w:rsidR="00A44767" w:rsidRPr="00BA3CAF" w:rsidRDefault="00A44767" w:rsidP="00BA3CAF">
      <w:pPr>
        <w:tabs>
          <w:tab w:val="left" w:pos="2386"/>
        </w:tabs>
        <w:jc w:val="both"/>
        <w:rPr>
          <w:rFonts w:ascii="Times New Roman" w:hAnsi="Times New Roman"/>
          <w:sz w:val="24"/>
        </w:rPr>
      </w:pPr>
    </w:p>
    <w:p w14:paraId="1A7BCBA8" w14:textId="4CFE4D47" w:rsidR="00A44767" w:rsidRPr="00BA3CAF" w:rsidRDefault="00A44767" w:rsidP="00BA3CAF">
      <w:pPr>
        <w:tabs>
          <w:tab w:val="left" w:pos="2386"/>
        </w:tabs>
        <w:jc w:val="both"/>
        <w:rPr>
          <w:rFonts w:ascii="Times New Roman" w:hAnsi="Times New Roman"/>
          <w:sz w:val="24"/>
        </w:rPr>
      </w:pPr>
      <w:r w:rsidRPr="00BA3CAF">
        <w:rPr>
          <w:rFonts w:ascii="Times New Roman" w:hAnsi="Times New Roman"/>
          <w:sz w:val="24"/>
        </w:rPr>
        <w:t xml:space="preserve">Cette liste est basée sur les cours actifs. La logique est la suivante : </w:t>
      </w:r>
    </w:p>
    <w:p w14:paraId="1A409E9C" w14:textId="77777777" w:rsidR="00A44767" w:rsidRPr="00BA3CAF" w:rsidRDefault="00A44767" w:rsidP="00BA3CAF">
      <w:pPr>
        <w:tabs>
          <w:tab w:val="left" w:pos="2386"/>
        </w:tabs>
        <w:jc w:val="both"/>
        <w:rPr>
          <w:rFonts w:ascii="Times New Roman" w:hAnsi="Times New Roman"/>
          <w:sz w:val="24"/>
        </w:rPr>
      </w:pPr>
    </w:p>
    <w:p w14:paraId="3C119173" w14:textId="41D51FC5" w:rsidR="00A44767" w:rsidRPr="00BA3CAF" w:rsidRDefault="00A44767" w:rsidP="00BA3CAF">
      <w:pPr>
        <w:pStyle w:val="Paragraphedeliste"/>
        <w:numPr>
          <w:ilvl w:val="0"/>
          <w:numId w:val="9"/>
        </w:numPr>
        <w:jc w:val="both"/>
        <w:rPr>
          <w:rFonts w:ascii="Times New Roman" w:hAnsi="Times New Roman"/>
          <w:sz w:val="24"/>
        </w:rPr>
      </w:pPr>
      <w:r w:rsidRPr="00BA3CAF">
        <w:rPr>
          <w:rFonts w:ascii="Times New Roman" w:hAnsi="Times New Roman"/>
          <w:sz w:val="24"/>
        </w:rPr>
        <w:t>Les cours de niveau</w:t>
      </w:r>
      <w:r w:rsidR="00934D5F" w:rsidRPr="00BA3CAF">
        <w:rPr>
          <w:rFonts w:ascii="Times New Roman" w:hAnsi="Times New Roman"/>
          <w:sz w:val="24"/>
        </w:rPr>
        <w:t> </w:t>
      </w:r>
      <w:r w:rsidRPr="00BA3CAF">
        <w:rPr>
          <w:rFonts w:ascii="Times New Roman" w:hAnsi="Times New Roman"/>
          <w:sz w:val="24"/>
        </w:rPr>
        <w:t>2000 constituent l</w:t>
      </w:r>
      <w:r w:rsidR="001D1D5D">
        <w:rPr>
          <w:rFonts w:ascii="Times New Roman" w:hAnsi="Times New Roman"/>
          <w:sz w:val="24"/>
        </w:rPr>
        <w:t>e B</w:t>
      </w:r>
      <w:r w:rsidR="0020236B" w:rsidRPr="00BA3CAF">
        <w:rPr>
          <w:rFonts w:ascii="Times New Roman" w:hAnsi="Times New Roman"/>
          <w:sz w:val="24"/>
        </w:rPr>
        <w:t xml:space="preserve">loc </w:t>
      </w:r>
      <w:r w:rsidR="001D1D5D">
        <w:rPr>
          <w:rFonts w:ascii="Times New Roman" w:hAnsi="Times New Roman"/>
          <w:b/>
          <w:sz w:val="24"/>
        </w:rPr>
        <w:t>A</w:t>
      </w:r>
      <w:r w:rsidRPr="00BA3CAF">
        <w:rPr>
          <w:rFonts w:ascii="Times New Roman" w:hAnsi="Times New Roman"/>
          <w:b/>
          <w:sz w:val="24"/>
        </w:rPr>
        <w:t>pprofondissement</w:t>
      </w:r>
      <w:r w:rsidRPr="00BA3CAF">
        <w:rPr>
          <w:rFonts w:ascii="Times New Roman" w:hAnsi="Times New Roman"/>
          <w:b/>
          <w:bCs/>
          <w:sz w:val="24"/>
        </w:rPr>
        <w:t> </w:t>
      </w:r>
      <w:r w:rsidR="001D1D5D">
        <w:rPr>
          <w:rFonts w:ascii="Times New Roman" w:hAnsi="Times New Roman"/>
          <w:b/>
          <w:bCs/>
          <w:sz w:val="24"/>
        </w:rPr>
        <w:t xml:space="preserve">71D </w:t>
      </w:r>
      <w:r w:rsidRPr="00BA3CAF">
        <w:rPr>
          <w:rFonts w:ascii="Times New Roman" w:hAnsi="Times New Roman"/>
          <w:b/>
          <w:bCs/>
          <w:sz w:val="24"/>
        </w:rPr>
        <w:t>(cours généraux)</w:t>
      </w:r>
      <w:r w:rsidR="00934D5F" w:rsidRPr="00BA3CAF">
        <w:rPr>
          <w:rFonts w:ascii="Times New Roman" w:hAnsi="Times New Roman"/>
          <w:b/>
          <w:bCs/>
          <w:sz w:val="24"/>
        </w:rPr>
        <w:t> </w:t>
      </w:r>
      <w:r w:rsidRPr="00BA3CAF">
        <w:rPr>
          <w:rFonts w:ascii="Times New Roman" w:hAnsi="Times New Roman"/>
          <w:sz w:val="24"/>
        </w:rPr>
        <w:t>: les cours de niveau</w:t>
      </w:r>
      <w:r w:rsidR="00934D5F" w:rsidRPr="00BA3CAF">
        <w:rPr>
          <w:rFonts w:ascii="Times New Roman" w:hAnsi="Times New Roman"/>
          <w:sz w:val="24"/>
        </w:rPr>
        <w:t> </w:t>
      </w:r>
      <w:r w:rsidRPr="00BA3CAF">
        <w:rPr>
          <w:rFonts w:ascii="Times New Roman" w:hAnsi="Times New Roman"/>
          <w:sz w:val="24"/>
        </w:rPr>
        <w:t>2000 des blocs actuels 71C (Pensée politique), 71E (Politique comparée) à 71H (Relations internationales) formeront désormais un bloc unique. La portée des thèmes abordés dans ces cours se veut somme toute englobante.</w:t>
      </w:r>
    </w:p>
    <w:p w14:paraId="0905CD43" w14:textId="77777777" w:rsidR="00A44767" w:rsidRPr="00BA3CAF" w:rsidRDefault="00A44767" w:rsidP="00BA3CAF">
      <w:pPr>
        <w:pStyle w:val="Paragraphedeliste"/>
        <w:ind w:left="360"/>
        <w:jc w:val="both"/>
        <w:rPr>
          <w:rFonts w:ascii="Times New Roman" w:hAnsi="Times New Roman"/>
          <w:sz w:val="24"/>
        </w:rPr>
      </w:pPr>
      <w:r w:rsidRPr="00BA3CAF">
        <w:rPr>
          <w:rFonts w:ascii="Times New Roman" w:hAnsi="Times New Roman"/>
          <w:sz w:val="24"/>
        </w:rPr>
        <w:t xml:space="preserve"> </w:t>
      </w:r>
    </w:p>
    <w:p w14:paraId="3EA026B5" w14:textId="4EEA6C47" w:rsidR="00A44767" w:rsidRPr="00BA3CAF" w:rsidRDefault="00A44767" w:rsidP="00BA3CAF">
      <w:pPr>
        <w:pStyle w:val="Paragraphedeliste"/>
        <w:numPr>
          <w:ilvl w:val="0"/>
          <w:numId w:val="9"/>
        </w:numPr>
        <w:jc w:val="both"/>
        <w:rPr>
          <w:rFonts w:ascii="Times New Roman" w:hAnsi="Times New Roman"/>
          <w:sz w:val="24"/>
        </w:rPr>
      </w:pPr>
      <w:r w:rsidRPr="00BA3CAF">
        <w:rPr>
          <w:rFonts w:ascii="Times New Roman" w:hAnsi="Times New Roman"/>
          <w:sz w:val="24"/>
        </w:rPr>
        <w:t>Les cours de niveau</w:t>
      </w:r>
      <w:r w:rsidR="00934D5F" w:rsidRPr="00BA3CAF">
        <w:rPr>
          <w:rFonts w:ascii="Times New Roman" w:hAnsi="Times New Roman"/>
          <w:sz w:val="24"/>
        </w:rPr>
        <w:t> </w:t>
      </w:r>
      <w:r w:rsidRPr="00BA3CAF">
        <w:rPr>
          <w:rFonts w:ascii="Times New Roman" w:hAnsi="Times New Roman"/>
          <w:sz w:val="24"/>
        </w:rPr>
        <w:t>3000 constituent l</w:t>
      </w:r>
      <w:r w:rsidR="001D1D5D">
        <w:rPr>
          <w:rFonts w:ascii="Times New Roman" w:hAnsi="Times New Roman"/>
          <w:sz w:val="24"/>
        </w:rPr>
        <w:t>e B</w:t>
      </w:r>
      <w:r w:rsidR="0020236B" w:rsidRPr="00BA3CAF">
        <w:rPr>
          <w:rFonts w:ascii="Times New Roman" w:hAnsi="Times New Roman"/>
          <w:sz w:val="24"/>
        </w:rPr>
        <w:t xml:space="preserve">loc </w:t>
      </w:r>
      <w:r w:rsidR="001D1D5D">
        <w:rPr>
          <w:rFonts w:ascii="Times New Roman" w:hAnsi="Times New Roman"/>
          <w:b/>
          <w:sz w:val="24"/>
        </w:rPr>
        <w:t>S</w:t>
      </w:r>
      <w:r w:rsidRPr="00BA3CAF">
        <w:rPr>
          <w:rFonts w:ascii="Times New Roman" w:hAnsi="Times New Roman"/>
          <w:b/>
          <w:sz w:val="24"/>
        </w:rPr>
        <w:t xml:space="preserve">pécialisation </w:t>
      </w:r>
      <w:r w:rsidR="001D1D5D">
        <w:rPr>
          <w:rFonts w:ascii="Times New Roman" w:hAnsi="Times New Roman"/>
          <w:b/>
          <w:sz w:val="24"/>
        </w:rPr>
        <w:t xml:space="preserve">71E </w:t>
      </w:r>
      <w:r w:rsidRPr="00BA3CAF">
        <w:rPr>
          <w:rFonts w:ascii="Times New Roman" w:hAnsi="Times New Roman"/>
          <w:b/>
          <w:sz w:val="24"/>
        </w:rPr>
        <w:t>(cours spécifiques)</w:t>
      </w:r>
      <w:r w:rsidR="00934D5F" w:rsidRPr="00BA3CAF">
        <w:rPr>
          <w:rFonts w:ascii="Times New Roman" w:hAnsi="Times New Roman"/>
          <w:b/>
          <w:sz w:val="24"/>
        </w:rPr>
        <w:t> </w:t>
      </w:r>
      <w:r w:rsidRPr="00BA3CAF">
        <w:rPr>
          <w:rFonts w:ascii="Times New Roman" w:hAnsi="Times New Roman"/>
          <w:sz w:val="24"/>
        </w:rPr>
        <w:t>: les cours de niveau</w:t>
      </w:r>
      <w:r w:rsidR="00934D5F" w:rsidRPr="00BA3CAF">
        <w:rPr>
          <w:rFonts w:ascii="Times New Roman" w:hAnsi="Times New Roman"/>
          <w:sz w:val="24"/>
        </w:rPr>
        <w:t> </w:t>
      </w:r>
      <w:r w:rsidRPr="00BA3CAF">
        <w:rPr>
          <w:rFonts w:ascii="Times New Roman" w:hAnsi="Times New Roman"/>
          <w:sz w:val="24"/>
        </w:rPr>
        <w:t xml:space="preserve">3000 des blocs actuels 71C, 71E à 71H formeront désormais un bloc unique. Ces cours touchent à des problématiques plus spécifiques. Par exemple, quand le cours concerne une région ou un pays ou encore aborde un sujet précis. </w:t>
      </w:r>
    </w:p>
    <w:p w14:paraId="20F9BD68" w14:textId="77777777" w:rsidR="00427859" w:rsidRPr="00BA3CAF" w:rsidRDefault="00427859" w:rsidP="00BA3CAF">
      <w:pPr>
        <w:jc w:val="both"/>
        <w:rPr>
          <w:rFonts w:ascii="Times New Roman" w:hAnsi="Times New Roman"/>
          <w:sz w:val="24"/>
        </w:rPr>
      </w:pPr>
    </w:p>
    <w:p w14:paraId="27E3F57B" w14:textId="4F9A9FA3" w:rsidR="00C62290" w:rsidRPr="00BA3CAF" w:rsidRDefault="00343903" w:rsidP="00BA3CAF">
      <w:pPr>
        <w:jc w:val="both"/>
        <w:rPr>
          <w:rFonts w:ascii="Times New Roman" w:hAnsi="Times New Roman"/>
          <w:sz w:val="24"/>
        </w:rPr>
      </w:pPr>
      <w:r w:rsidRPr="00BA3CAF">
        <w:rPr>
          <w:rFonts w:ascii="Times New Roman" w:hAnsi="Times New Roman"/>
          <w:sz w:val="24"/>
        </w:rPr>
        <w:t>Cours en rouge</w:t>
      </w:r>
      <w:r w:rsidR="00CC2F71" w:rsidRPr="00BA3CAF">
        <w:rPr>
          <w:rFonts w:ascii="Times New Roman" w:hAnsi="Times New Roman"/>
          <w:sz w:val="24"/>
        </w:rPr>
        <w:t xml:space="preserve"> : </w:t>
      </w:r>
      <w:commentRangeStart w:id="4"/>
      <w:r w:rsidR="00CC2F71" w:rsidRPr="00BA3CAF">
        <w:rPr>
          <w:rFonts w:ascii="Times New Roman" w:hAnsi="Times New Roman"/>
          <w:sz w:val="24"/>
        </w:rPr>
        <w:t xml:space="preserve">modification du </w:t>
      </w:r>
      <w:r w:rsidR="00D23E6F" w:rsidRPr="00BA3CAF">
        <w:rPr>
          <w:rFonts w:ascii="Times New Roman" w:hAnsi="Times New Roman"/>
          <w:sz w:val="24"/>
        </w:rPr>
        <w:t>sigle</w:t>
      </w:r>
      <w:commentRangeEnd w:id="4"/>
      <w:r w:rsidR="00AF6A44">
        <w:rPr>
          <w:rStyle w:val="Marquedannotation"/>
        </w:rPr>
        <w:commentReference w:id="4"/>
      </w:r>
      <w:r w:rsidR="00D23E6F" w:rsidRPr="00BA3CAF">
        <w:rPr>
          <w:rFonts w:ascii="Times New Roman" w:hAnsi="Times New Roman"/>
          <w:sz w:val="24"/>
        </w:rPr>
        <w:t xml:space="preserve">. </w:t>
      </w:r>
    </w:p>
    <w:p w14:paraId="175C3235" w14:textId="77777777" w:rsidR="0020236B" w:rsidRPr="00BA3CAF" w:rsidRDefault="0020236B" w:rsidP="00BA3CAF">
      <w:pPr>
        <w:jc w:val="both"/>
        <w:rPr>
          <w:rFonts w:ascii="Times New Roman" w:hAnsi="Times New Roman"/>
          <w:sz w:val="24"/>
        </w:rPr>
      </w:pPr>
    </w:p>
    <w:p w14:paraId="3A509B6A" w14:textId="1C78D95F" w:rsidR="00DE4B89" w:rsidRPr="00BA3CAF" w:rsidRDefault="006405E3" w:rsidP="00BA3CAF">
      <w:pPr>
        <w:tabs>
          <w:tab w:val="left" w:pos="2386"/>
        </w:tabs>
        <w:jc w:val="both"/>
        <w:rPr>
          <w:rFonts w:ascii="Times New Roman" w:hAnsi="Times New Roman"/>
          <w:b/>
          <w:sz w:val="24"/>
        </w:rPr>
      </w:pPr>
      <w:r w:rsidRPr="006405E3">
        <w:rPr>
          <w:noProof/>
          <w:lang w:val="fr-FR"/>
        </w:rPr>
        <w:drawing>
          <wp:inline distT="0" distB="0" distL="0" distR="0" wp14:anchorId="4CBFF950" wp14:editId="5A8010E4">
            <wp:extent cx="6016625" cy="7695297"/>
            <wp:effectExtent l="0" t="0" r="3175" b="127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6625" cy="7695297"/>
                    </a:xfrm>
                    <a:prstGeom prst="rect">
                      <a:avLst/>
                    </a:prstGeom>
                    <a:noFill/>
                    <a:ln>
                      <a:noFill/>
                    </a:ln>
                  </pic:spPr>
                </pic:pic>
              </a:graphicData>
            </a:graphic>
          </wp:inline>
        </w:drawing>
      </w:r>
      <w:r w:rsidR="009B4FD2" w:rsidRPr="00BA3CAF">
        <w:rPr>
          <w:rFonts w:ascii="Times New Roman" w:hAnsi="Times New Roman"/>
          <w:b/>
          <w:sz w:val="24"/>
        </w:rPr>
        <w:br w:type="page"/>
      </w:r>
    </w:p>
    <w:p w14:paraId="4167105E" w14:textId="77777777" w:rsidR="00DE4B89" w:rsidRPr="00BA3CAF" w:rsidRDefault="00DE4B89" w:rsidP="00BA3CAF">
      <w:pPr>
        <w:tabs>
          <w:tab w:val="left" w:pos="2386"/>
        </w:tabs>
        <w:jc w:val="both"/>
        <w:rPr>
          <w:rFonts w:ascii="Times New Roman" w:hAnsi="Times New Roman"/>
          <w:b/>
          <w:sz w:val="24"/>
        </w:rPr>
      </w:pPr>
    </w:p>
    <w:p w14:paraId="1174958B" w14:textId="7A808A2B" w:rsidR="00F141CD" w:rsidRPr="00BA3CAF" w:rsidRDefault="00C508F9" w:rsidP="00BA3CAF">
      <w:pPr>
        <w:tabs>
          <w:tab w:val="left" w:pos="2386"/>
        </w:tabs>
        <w:jc w:val="both"/>
        <w:rPr>
          <w:rFonts w:ascii="Times New Roman" w:hAnsi="Times New Roman"/>
          <w:b/>
          <w:sz w:val="24"/>
        </w:rPr>
      </w:pPr>
      <w:r w:rsidRPr="00C508F9">
        <w:rPr>
          <w:noProof/>
          <w:lang w:val="fr-FR"/>
        </w:rPr>
        <w:drawing>
          <wp:inline distT="0" distB="0" distL="0" distR="0" wp14:anchorId="2671B4BC" wp14:editId="4CECDF41">
            <wp:extent cx="6016625" cy="3324102"/>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6625" cy="3324102"/>
                    </a:xfrm>
                    <a:prstGeom prst="rect">
                      <a:avLst/>
                    </a:prstGeom>
                    <a:noFill/>
                    <a:ln>
                      <a:noFill/>
                    </a:ln>
                  </pic:spPr>
                </pic:pic>
              </a:graphicData>
            </a:graphic>
          </wp:inline>
        </w:drawing>
      </w:r>
    </w:p>
    <w:p w14:paraId="4099B6D5" w14:textId="77777777" w:rsidR="00F141CD" w:rsidRPr="00BA3CAF" w:rsidRDefault="00F141CD" w:rsidP="00BA3CAF">
      <w:pPr>
        <w:tabs>
          <w:tab w:val="left" w:pos="2386"/>
        </w:tabs>
        <w:jc w:val="both"/>
        <w:rPr>
          <w:rFonts w:ascii="Times New Roman" w:hAnsi="Times New Roman"/>
          <w:b/>
          <w:sz w:val="24"/>
        </w:rPr>
      </w:pPr>
    </w:p>
    <w:p w14:paraId="6407F234" w14:textId="77777777" w:rsidR="00F141CD" w:rsidRPr="00BA3CAF" w:rsidRDefault="00F141CD" w:rsidP="00BA3CAF">
      <w:pPr>
        <w:tabs>
          <w:tab w:val="left" w:pos="2386"/>
        </w:tabs>
        <w:jc w:val="both"/>
        <w:rPr>
          <w:rFonts w:ascii="Times New Roman" w:hAnsi="Times New Roman"/>
          <w:b/>
          <w:sz w:val="24"/>
        </w:rPr>
      </w:pPr>
    </w:p>
    <w:p w14:paraId="1FE39327" w14:textId="77777777" w:rsidR="00F141CD" w:rsidRPr="00BA3CAF" w:rsidRDefault="00F141CD" w:rsidP="00BA3CAF">
      <w:pPr>
        <w:tabs>
          <w:tab w:val="left" w:pos="2386"/>
        </w:tabs>
        <w:jc w:val="both"/>
        <w:rPr>
          <w:rFonts w:ascii="Times New Roman" w:hAnsi="Times New Roman"/>
          <w:b/>
          <w:sz w:val="24"/>
        </w:rPr>
      </w:pPr>
    </w:p>
    <w:p w14:paraId="789105F9" w14:textId="77777777" w:rsidR="00F141CD" w:rsidRPr="00BA3CAF" w:rsidRDefault="00F141CD" w:rsidP="00BA3CAF">
      <w:pPr>
        <w:tabs>
          <w:tab w:val="left" w:pos="2386"/>
        </w:tabs>
        <w:jc w:val="both"/>
        <w:rPr>
          <w:rFonts w:ascii="Times New Roman" w:hAnsi="Times New Roman"/>
          <w:b/>
          <w:sz w:val="24"/>
        </w:rPr>
      </w:pPr>
    </w:p>
    <w:p w14:paraId="6E9F143F" w14:textId="77777777" w:rsidR="00F141CD" w:rsidRPr="00BA3CAF" w:rsidRDefault="00F141CD" w:rsidP="00BA3CAF">
      <w:pPr>
        <w:tabs>
          <w:tab w:val="left" w:pos="2386"/>
        </w:tabs>
        <w:jc w:val="both"/>
        <w:rPr>
          <w:rFonts w:ascii="Times New Roman" w:hAnsi="Times New Roman"/>
          <w:b/>
          <w:sz w:val="24"/>
        </w:rPr>
      </w:pPr>
    </w:p>
    <w:p w14:paraId="67D89937" w14:textId="77777777" w:rsidR="00F141CD" w:rsidRPr="00BA3CAF" w:rsidRDefault="00F141CD" w:rsidP="00BA3CAF">
      <w:pPr>
        <w:tabs>
          <w:tab w:val="left" w:pos="2386"/>
        </w:tabs>
        <w:jc w:val="both"/>
        <w:rPr>
          <w:rFonts w:ascii="Times New Roman" w:hAnsi="Times New Roman"/>
          <w:b/>
          <w:sz w:val="24"/>
        </w:rPr>
      </w:pPr>
    </w:p>
    <w:p w14:paraId="7B7AB535" w14:textId="77777777" w:rsidR="00F141CD" w:rsidRPr="00BA3CAF" w:rsidRDefault="00F141CD" w:rsidP="00BA3CAF">
      <w:pPr>
        <w:tabs>
          <w:tab w:val="left" w:pos="2386"/>
        </w:tabs>
        <w:jc w:val="both"/>
        <w:rPr>
          <w:rFonts w:ascii="Times New Roman" w:hAnsi="Times New Roman"/>
          <w:b/>
          <w:sz w:val="24"/>
        </w:rPr>
      </w:pPr>
    </w:p>
    <w:p w14:paraId="2D86B77A" w14:textId="77777777" w:rsidR="00F141CD" w:rsidRPr="00BA3CAF" w:rsidRDefault="00F141CD" w:rsidP="00BA3CAF">
      <w:pPr>
        <w:tabs>
          <w:tab w:val="left" w:pos="2386"/>
        </w:tabs>
        <w:jc w:val="both"/>
        <w:rPr>
          <w:rFonts w:ascii="Times New Roman" w:hAnsi="Times New Roman"/>
          <w:b/>
          <w:sz w:val="24"/>
        </w:rPr>
      </w:pPr>
    </w:p>
    <w:p w14:paraId="24399B83" w14:textId="77777777" w:rsidR="00F141CD" w:rsidRPr="00BA3CAF" w:rsidRDefault="00F141CD" w:rsidP="00BA3CAF">
      <w:pPr>
        <w:tabs>
          <w:tab w:val="left" w:pos="2386"/>
        </w:tabs>
        <w:jc w:val="both"/>
        <w:rPr>
          <w:rFonts w:ascii="Times New Roman" w:hAnsi="Times New Roman"/>
          <w:b/>
          <w:sz w:val="24"/>
        </w:rPr>
      </w:pPr>
    </w:p>
    <w:p w14:paraId="510FC269" w14:textId="77777777" w:rsidR="00F141CD" w:rsidRPr="00BA3CAF" w:rsidRDefault="00F141CD" w:rsidP="00BA3CAF">
      <w:pPr>
        <w:tabs>
          <w:tab w:val="left" w:pos="2386"/>
        </w:tabs>
        <w:jc w:val="both"/>
        <w:rPr>
          <w:rFonts w:ascii="Times New Roman" w:hAnsi="Times New Roman"/>
          <w:b/>
          <w:sz w:val="24"/>
        </w:rPr>
      </w:pPr>
    </w:p>
    <w:p w14:paraId="64A21D78" w14:textId="77777777" w:rsidR="00F141CD" w:rsidRPr="00BA3CAF" w:rsidRDefault="00F141CD" w:rsidP="00BA3CAF">
      <w:pPr>
        <w:tabs>
          <w:tab w:val="left" w:pos="2386"/>
        </w:tabs>
        <w:jc w:val="both"/>
        <w:rPr>
          <w:rFonts w:ascii="Times New Roman" w:hAnsi="Times New Roman"/>
          <w:b/>
          <w:sz w:val="24"/>
        </w:rPr>
      </w:pPr>
    </w:p>
    <w:p w14:paraId="3A5170F1" w14:textId="77777777" w:rsidR="00F141CD" w:rsidRPr="00BA3CAF" w:rsidRDefault="00F141CD" w:rsidP="00BA3CAF">
      <w:pPr>
        <w:tabs>
          <w:tab w:val="left" w:pos="2386"/>
        </w:tabs>
        <w:jc w:val="both"/>
        <w:rPr>
          <w:rFonts w:ascii="Times New Roman" w:hAnsi="Times New Roman"/>
          <w:b/>
          <w:sz w:val="24"/>
        </w:rPr>
      </w:pPr>
    </w:p>
    <w:p w14:paraId="61669A0D" w14:textId="77777777" w:rsidR="00F141CD" w:rsidRPr="00BA3CAF" w:rsidRDefault="00F141CD" w:rsidP="00BA3CAF">
      <w:pPr>
        <w:tabs>
          <w:tab w:val="left" w:pos="2386"/>
        </w:tabs>
        <w:jc w:val="both"/>
        <w:rPr>
          <w:rFonts w:ascii="Times New Roman" w:hAnsi="Times New Roman"/>
          <w:b/>
          <w:sz w:val="24"/>
        </w:rPr>
      </w:pPr>
    </w:p>
    <w:p w14:paraId="3830D005" w14:textId="77777777" w:rsidR="00F141CD" w:rsidRPr="00BA3CAF" w:rsidRDefault="00F141CD" w:rsidP="00BA3CAF">
      <w:pPr>
        <w:tabs>
          <w:tab w:val="left" w:pos="2386"/>
        </w:tabs>
        <w:jc w:val="both"/>
        <w:rPr>
          <w:rFonts w:ascii="Times New Roman" w:hAnsi="Times New Roman"/>
          <w:b/>
          <w:sz w:val="24"/>
        </w:rPr>
      </w:pPr>
    </w:p>
    <w:p w14:paraId="43A92DDA" w14:textId="77777777" w:rsidR="00F141CD" w:rsidRPr="00BA3CAF" w:rsidRDefault="00F141CD" w:rsidP="00BA3CAF">
      <w:pPr>
        <w:tabs>
          <w:tab w:val="left" w:pos="2386"/>
        </w:tabs>
        <w:jc w:val="both"/>
        <w:rPr>
          <w:rFonts w:ascii="Times New Roman" w:hAnsi="Times New Roman"/>
          <w:b/>
          <w:sz w:val="24"/>
        </w:rPr>
      </w:pPr>
    </w:p>
    <w:p w14:paraId="4C50DC76" w14:textId="77777777" w:rsidR="00F141CD" w:rsidRPr="00BA3CAF" w:rsidRDefault="00F141CD" w:rsidP="00BA3CAF">
      <w:pPr>
        <w:tabs>
          <w:tab w:val="left" w:pos="2386"/>
        </w:tabs>
        <w:jc w:val="both"/>
        <w:rPr>
          <w:rFonts w:ascii="Times New Roman" w:hAnsi="Times New Roman"/>
          <w:b/>
          <w:sz w:val="24"/>
        </w:rPr>
      </w:pPr>
    </w:p>
    <w:p w14:paraId="552673A8" w14:textId="77777777" w:rsidR="00F141CD" w:rsidRPr="00BA3CAF" w:rsidRDefault="00F141CD" w:rsidP="00BA3CAF">
      <w:pPr>
        <w:tabs>
          <w:tab w:val="left" w:pos="2386"/>
        </w:tabs>
        <w:jc w:val="both"/>
        <w:rPr>
          <w:rFonts w:ascii="Times New Roman" w:hAnsi="Times New Roman"/>
          <w:b/>
          <w:sz w:val="24"/>
        </w:rPr>
      </w:pPr>
    </w:p>
    <w:p w14:paraId="3F2FD73D" w14:textId="77777777" w:rsidR="00F141CD" w:rsidRPr="00BA3CAF" w:rsidRDefault="00F141CD" w:rsidP="00BA3CAF">
      <w:pPr>
        <w:tabs>
          <w:tab w:val="left" w:pos="2386"/>
        </w:tabs>
        <w:jc w:val="both"/>
        <w:rPr>
          <w:rFonts w:ascii="Times New Roman" w:hAnsi="Times New Roman"/>
          <w:b/>
          <w:sz w:val="24"/>
        </w:rPr>
      </w:pPr>
    </w:p>
    <w:p w14:paraId="29610585" w14:textId="77777777" w:rsidR="00F141CD" w:rsidRPr="00BA3CAF" w:rsidRDefault="00F141CD" w:rsidP="00BA3CAF">
      <w:pPr>
        <w:tabs>
          <w:tab w:val="left" w:pos="2386"/>
        </w:tabs>
        <w:jc w:val="both"/>
        <w:rPr>
          <w:rFonts w:ascii="Times New Roman" w:hAnsi="Times New Roman"/>
          <w:b/>
          <w:sz w:val="24"/>
        </w:rPr>
      </w:pPr>
    </w:p>
    <w:p w14:paraId="0A1D884D" w14:textId="77777777" w:rsidR="00F141CD" w:rsidRPr="00BA3CAF" w:rsidRDefault="00F141CD" w:rsidP="00BA3CAF">
      <w:pPr>
        <w:tabs>
          <w:tab w:val="left" w:pos="2386"/>
        </w:tabs>
        <w:jc w:val="both"/>
        <w:rPr>
          <w:rFonts w:ascii="Times New Roman" w:hAnsi="Times New Roman"/>
          <w:b/>
          <w:sz w:val="24"/>
        </w:rPr>
      </w:pPr>
    </w:p>
    <w:p w14:paraId="2A02A24E" w14:textId="77777777" w:rsidR="00F141CD" w:rsidRPr="00BA3CAF" w:rsidRDefault="00F141CD" w:rsidP="00BA3CAF">
      <w:pPr>
        <w:tabs>
          <w:tab w:val="left" w:pos="2386"/>
        </w:tabs>
        <w:jc w:val="both"/>
        <w:rPr>
          <w:rFonts w:ascii="Times New Roman" w:hAnsi="Times New Roman"/>
          <w:b/>
          <w:sz w:val="24"/>
        </w:rPr>
      </w:pPr>
    </w:p>
    <w:p w14:paraId="421943E2" w14:textId="77777777" w:rsidR="00F141CD" w:rsidRPr="00BA3CAF" w:rsidRDefault="00F141CD" w:rsidP="00BA3CAF">
      <w:pPr>
        <w:tabs>
          <w:tab w:val="left" w:pos="2386"/>
        </w:tabs>
        <w:jc w:val="both"/>
        <w:rPr>
          <w:rFonts w:ascii="Times New Roman" w:hAnsi="Times New Roman"/>
          <w:b/>
          <w:sz w:val="24"/>
        </w:rPr>
      </w:pPr>
    </w:p>
    <w:p w14:paraId="5E4DFBC2" w14:textId="77777777" w:rsidR="00F141CD" w:rsidRPr="00BA3CAF" w:rsidRDefault="00F141CD" w:rsidP="00BA3CAF">
      <w:pPr>
        <w:tabs>
          <w:tab w:val="left" w:pos="2386"/>
        </w:tabs>
        <w:jc w:val="both"/>
        <w:rPr>
          <w:rFonts w:ascii="Times New Roman" w:hAnsi="Times New Roman"/>
          <w:b/>
          <w:sz w:val="24"/>
        </w:rPr>
      </w:pPr>
    </w:p>
    <w:p w14:paraId="70C02654" w14:textId="77777777" w:rsidR="00F141CD" w:rsidRPr="00BA3CAF" w:rsidRDefault="00F141CD" w:rsidP="00BA3CAF">
      <w:pPr>
        <w:tabs>
          <w:tab w:val="left" w:pos="2386"/>
        </w:tabs>
        <w:jc w:val="both"/>
        <w:rPr>
          <w:rFonts w:ascii="Times New Roman" w:hAnsi="Times New Roman"/>
          <w:b/>
          <w:sz w:val="24"/>
        </w:rPr>
      </w:pPr>
    </w:p>
    <w:p w14:paraId="168B5117" w14:textId="77777777" w:rsidR="00F141CD" w:rsidRPr="00BA3CAF" w:rsidRDefault="00F141CD" w:rsidP="00BA3CAF">
      <w:pPr>
        <w:tabs>
          <w:tab w:val="left" w:pos="2386"/>
        </w:tabs>
        <w:jc w:val="both"/>
        <w:rPr>
          <w:rFonts w:ascii="Times New Roman" w:hAnsi="Times New Roman"/>
          <w:b/>
          <w:sz w:val="24"/>
        </w:rPr>
      </w:pPr>
    </w:p>
    <w:p w14:paraId="79B29A78" w14:textId="77777777" w:rsidR="00F141CD" w:rsidRPr="00BA3CAF" w:rsidRDefault="00F141CD" w:rsidP="00BA3CAF">
      <w:pPr>
        <w:tabs>
          <w:tab w:val="left" w:pos="2386"/>
        </w:tabs>
        <w:jc w:val="both"/>
        <w:rPr>
          <w:rFonts w:ascii="Times New Roman" w:hAnsi="Times New Roman"/>
          <w:b/>
          <w:sz w:val="24"/>
        </w:rPr>
      </w:pPr>
    </w:p>
    <w:p w14:paraId="53DCF9DC" w14:textId="77777777" w:rsidR="00F141CD" w:rsidRPr="00BA3CAF" w:rsidRDefault="00F141CD" w:rsidP="00BA3CAF">
      <w:pPr>
        <w:tabs>
          <w:tab w:val="left" w:pos="2386"/>
        </w:tabs>
        <w:jc w:val="both"/>
        <w:rPr>
          <w:rFonts w:ascii="Times New Roman" w:hAnsi="Times New Roman"/>
          <w:b/>
          <w:sz w:val="24"/>
        </w:rPr>
      </w:pPr>
    </w:p>
    <w:p w14:paraId="5F6A47F5" w14:textId="77777777" w:rsidR="00F141CD" w:rsidRPr="00BA3CAF" w:rsidRDefault="00F141CD" w:rsidP="00BA3CAF">
      <w:pPr>
        <w:tabs>
          <w:tab w:val="left" w:pos="2386"/>
        </w:tabs>
        <w:jc w:val="both"/>
        <w:rPr>
          <w:rFonts w:ascii="Times New Roman" w:hAnsi="Times New Roman"/>
          <w:b/>
          <w:sz w:val="24"/>
        </w:rPr>
      </w:pPr>
    </w:p>
    <w:p w14:paraId="0B577672" w14:textId="77777777" w:rsidR="00F141CD" w:rsidRPr="00BA3CAF" w:rsidRDefault="00F141CD" w:rsidP="00BA3CAF">
      <w:pPr>
        <w:tabs>
          <w:tab w:val="left" w:pos="2386"/>
        </w:tabs>
        <w:jc w:val="both"/>
        <w:rPr>
          <w:rFonts w:ascii="Times New Roman" w:hAnsi="Times New Roman"/>
          <w:b/>
          <w:sz w:val="24"/>
        </w:rPr>
      </w:pPr>
    </w:p>
    <w:p w14:paraId="3567B13B" w14:textId="77777777" w:rsidR="00F141CD" w:rsidRPr="00BA3CAF" w:rsidRDefault="00F141CD" w:rsidP="00BA3CAF">
      <w:pPr>
        <w:tabs>
          <w:tab w:val="left" w:pos="2386"/>
        </w:tabs>
        <w:jc w:val="both"/>
        <w:rPr>
          <w:rFonts w:ascii="Times New Roman" w:hAnsi="Times New Roman"/>
          <w:b/>
          <w:sz w:val="24"/>
        </w:rPr>
      </w:pPr>
    </w:p>
    <w:p w14:paraId="6606F8A7" w14:textId="77777777" w:rsidR="00F141CD" w:rsidRPr="00BA3CAF" w:rsidRDefault="00F141CD" w:rsidP="00BA3CAF">
      <w:pPr>
        <w:tabs>
          <w:tab w:val="left" w:pos="2386"/>
        </w:tabs>
        <w:jc w:val="both"/>
        <w:rPr>
          <w:rFonts w:ascii="Times New Roman" w:hAnsi="Times New Roman"/>
          <w:b/>
          <w:sz w:val="24"/>
        </w:rPr>
      </w:pPr>
    </w:p>
    <w:p w14:paraId="347DFECD" w14:textId="77777777" w:rsidR="00F141CD" w:rsidRPr="00BA3CAF" w:rsidRDefault="00F141CD" w:rsidP="00BA3CAF">
      <w:pPr>
        <w:tabs>
          <w:tab w:val="left" w:pos="2386"/>
        </w:tabs>
        <w:jc w:val="both"/>
        <w:rPr>
          <w:rFonts w:ascii="Times New Roman" w:hAnsi="Times New Roman"/>
          <w:b/>
          <w:sz w:val="24"/>
        </w:rPr>
      </w:pPr>
    </w:p>
    <w:p w14:paraId="60A4DA09" w14:textId="77777777" w:rsidR="00F141CD" w:rsidRPr="00BA3CAF" w:rsidRDefault="00F141CD" w:rsidP="00BA3CAF">
      <w:pPr>
        <w:tabs>
          <w:tab w:val="left" w:pos="2386"/>
        </w:tabs>
        <w:jc w:val="both"/>
        <w:rPr>
          <w:rFonts w:ascii="Times New Roman" w:hAnsi="Times New Roman"/>
          <w:b/>
          <w:sz w:val="24"/>
        </w:rPr>
      </w:pPr>
    </w:p>
    <w:p w14:paraId="2F4D63C3" w14:textId="77777777" w:rsidR="00F141CD" w:rsidRPr="00BA3CAF" w:rsidRDefault="00F141CD" w:rsidP="00BA3CAF">
      <w:pPr>
        <w:tabs>
          <w:tab w:val="left" w:pos="2386"/>
        </w:tabs>
        <w:jc w:val="both"/>
        <w:rPr>
          <w:rFonts w:ascii="Times New Roman" w:hAnsi="Times New Roman"/>
          <w:b/>
          <w:sz w:val="24"/>
        </w:rPr>
      </w:pPr>
    </w:p>
    <w:p w14:paraId="46F8F72C" w14:textId="77777777" w:rsidR="00F141CD" w:rsidRPr="00BA3CAF" w:rsidRDefault="00F141CD" w:rsidP="00BA3CAF">
      <w:pPr>
        <w:tabs>
          <w:tab w:val="left" w:pos="2386"/>
        </w:tabs>
        <w:jc w:val="both"/>
        <w:rPr>
          <w:rFonts w:ascii="Times New Roman" w:hAnsi="Times New Roman"/>
          <w:b/>
          <w:sz w:val="24"/>
        </w:rPr>
      </w:pPr>
    </w:p>
    <w:p w14:paraId="582F29D3" w14:textId="77777777" w:rsidR="00F141CD" w:rsidRPr="00BA3CAF" w:rsidRDefault="00F141CD" w:rsidP="00BA3CAF">
      <w:pPr>
        <w:tabs>
          <w:tab w:val="left" w:pos="2386"/>
        </w:tabs>
        <w:jc w:val="both"/>
        <w:rPr>
          <w:rFonts w:ascii="Times New Roman" w:hAnsi="Times New Roman"/>
          <w:b/>
          <w:sz w:val="24"/>
        </w:rPr>
      </w:pPr>
    </w:p>
    <w:p w14:paraId="24647180" w14:textId="77777777" w:rsidR="00F141CD" w:rsidRPr="00BA3CAF" w:rsidRDefault="00F141CD" w:rsidP="00BA3CAF">
      <w:pPr>
        <w:tabs>
          <w:tab w:val="left" w:pos="2386"/>
        </w:tabs>
        <w:jc w:val="both"/>
        <w:rPr>
          <w:rFonts w:ascii="Times New Roman" w:hAnsi="Times New Roman"/>
          <w:b/>
          <w:sz w:val="24"/>
        </w:rPr>
      </w:pPr>
    </w:p>
    <w:p w14:paraId="3C62F9EA" w14:textId="77777777" w:rsidR="00F141CD" w:rsidRPr="00BA3CAF" w:rsidRDefault="00F141CD" w:rsidP="00BA3CAF">
      <w:pPr>
        <w:tabs>
          <w:tab w:val="left" w:pos="2386"/>
        </w:tabs>
        <w:jc w:val="both"/>
        <w:rPr>
          <w:rFonts w:ascii="Times New Roman" w:hAnsi="Times New Roman"/>
          <w:b/>
          <w:sz w:val="24"/>
        </w:rPr>
      </w:pPr>
    </w:p>
    <w:p w14:paraId="3C1A6B9C" w14:textId="77777777" w:rsidR="00F141CD" w:rsidRPr="00BA3CAF" w:rsidRDefault="00F141CD" w:rsidP="00BA3CAF">
      <w:pPr>
        <w:tabs>
          <w:tab w:val="left" w:pos="2386"/>
        </w:tabs>
        <w:jc w:val="both"/>
        <w:rPr>
          <w:rFonts w:ascii="Times New Roman" w:hAnsi="Times New Roman"/>
          <w:b/>
          <w:sz w:val="24"/>
        </w:rPr>
      </w:pPr>
    </w:p>
    <w:p w14:paraId="5C9F2533" w14:textId="77777777" w:rsidR="00F141CD" w:rsidRPr="00BA3CAF" w:rsidRDefault="00F141CD" w:rsidP="00BA3CAF">
      <w:pPr>
        <w:tabs>
          <w:tab w:val="left" w:pos="2386"/>
        </w:tabs>
        <w:jc w:val="both"/>
        <w:rPr>
          <w:rFonts w:ascii="Times New Roman" w:hAnsi="Times New Roman"/>
          <w:b/>
          <w:sz w:val="24"/>
        </w:rPr>
      </w:pPr>
    </w:p>
    <w:p w14:paraId="6062F416" w14:textId="77777777" w:rsidR="00F141CD" w:rsidRPr="00BA3CAF" w:rsidRDefault="00F141CD" w:rsidP="00BA3CAF">
      <w:pPr>
        <w:tabs>
          <w:tab w:val="left" w:pos="2386"/>
        </w:tabs>
        <w:jc w:val="both"/>
        <w:rPr>
          <w:rFonts w:ascii="Times New Roman" w:hAnsi="Times New Roman"/>
          <w:b/>
          <w:sz w:val="24"/>
        </w:rPr>
      </w:pPr>
    </w:p>
    <w:p w14:paraId="175AFC06" w14:textId="77777777" w:rsidR="0020236B" w:rsidRPr="00BA3CAF" w:rsidRDefault="0020236B" w:rsidP="00BA3CAF">
      <w:pPr>
        <w:tabs>
          <w:tab w:val="left" w:pos="2386"/>
        </w:tabs>
        <w:jc w:val="both"/>
        <w:rPr>
          <w:rFonts w:ascii="Times New Roman" w:hAnsi="Times New Roman"/>
          <w:b/>
          <w:sz w:val="24"/>
        </w:rPr>
      </w:pPr>
    </w:p>
    <w:p w14:paraId="3F58BD59" w14:textId="77777777" w:rsidR="0020236B" w:rsidRPr="00BA3CAF" w:rsidRDefault="0020236B" w:rsidP="00BA3CAF">
      <w:pPr>
        <w:tabs>
          <w:tab w:val="left" w:pos="2386"/>
        </w:tabs>
        <w:jc w:val="both"/>
        <w:rPr>
          <w:rFonts w:ascii="Times New Roman" w:hAnsi="Times New Roman"/>
          <w:b/>
          <w:sz w:val="24"/>
        </w:rPr>
      </w:pPr>
    </w:p>
    <w:p w14:paraId="4554FC94" w14:textId="0407CBBA" w:rsidR="00B874D4" w:rsidRPr="00BA3CAF" w:rsidRDefault="00B874D4" w:rsidP="00DF70C1">
      <w:pPr>
        <w:tabs>
          <w:tab w:val="left" w:pos="2386"/>
        </w:tabs>
        <w:jc w:val="center"/>
        <w:rPr>
          <w:rFonts w:ascii="Times New Roman" w:hAnsi="Times New Roman"/>
          <w:b/>
          <w:sz w:val="24"/>
        </w:rPr>
      </w:pPr>
      <w:r w:rsidRPr="00BA3CAF">
        <w:rPr>
          <w:rFonts w:ascii="Times New Roman" w:hAnsi="Times New Roman"/>
          <w:b/>
          <w:sz w:val="24"/>
        </w:rPr>
        <w:lastRenderedPageBreak/>
        <w:t>ANNEXE</w:t>
      </w:r>
      <w:r w:rsidR="00934D5F" w:rsidRPr="00BA3CAF">
        <w:rPr>
          <w:rFonts w:ascii="Times New Roman" w:hAnsi="Times New Roman"/>
          <w:b/>
          <w:sz w:val="24"/>
        </w:rPr>
        <w:t> </w:t>
      </w:r>
      <w:r w:rsidRPr="00BA3CAF">
        <w:rPr>
          <w:rFonts w:ascii="Times New Roman" w:hAnsi="Times New Roman"/>
          <w:b/>
          <w:sz w:val="24"/>
        </w:rPr>
        <w:t>2</w:t>
      </w:r>
    </w:p>
    <w:p w14:paraId="686AA579" w14:textId="77777777" w:rsidR="00B874D4" w:rsidRPr="00BA3CAF" w:rsidRDefault="00B874D4" w:rsidP="00BA3CAF">
      <w:pPr>
        <w:tabs>
          <w:tab w:val="left" w:pos="2386"/>
        </w:tabs>
        <w:jc w:val="both"/>
        <w:rPr>
          <w:rFonts w:ascii="Times New Roman" w:hAnsi="Times New Roman"/>
          <w:sz w:val="24"/>
        </w:rPr>
      </w:pPr>
    </w:p>
    <w:p w14:paraId="5E5B0419" w14:textId="4B1FCEF2" w:rsidR="00B874D4" w:rsidRPr="00BA3CAF" w:rsidRDefault="006813BD" w:rsidP="00DF70C1">
      <w:pPr>
        <w:tabs>
          <w:tab w:val="left" w:pos="2386"/>
        </w:tabs>
        <w:jc w:val="center"/>
        <w:rPr>
          <w:rFonts w:ascii="Times New Roman" w:hAnsi="Times New Roman"/>
          <w:b/>
          <w:bCs/>
          <w:sz w:val="24"/>
        </w:rPr>
      </w:pPr>
      <w:r w:rsidRPr="00BA3CAF">
        <w:rPr>
          <w:rFonts w:ascii="Times New Roman" w:hAnsi="Times New Roman"/>
          <w:b/>
          <w:bCs/>
          <w:sz w:val="24"/>
        </w:rPr>
        <w:t>P</w:t>
      </w:r>
      <w:r w:rsidR="00BA37E3" w:rsidRPr="00BA3CAF">
        <w:rPr>
          <w:rFonts w:ascii="Times New Roman" w:hAnsi="Times New Roman"/>
          <w:b/>
          <w:bCs/>
          <w:sz w:val="24"/>
        </w:rPr>
        <w:t>rofil</w:t>
      </w:r>
      <w:r w:rsidR="000604F1" w:rsidRPr="00BA3CAF">
        <w:rPr>
          <w:rFonts w:ascii="Times New Roman" w:hAnsi="Times New Roman"/>
          <w:b/>
          <w:bCs/>
          <w:sz w:val="24"/>
        </w:rPr>
        <w:t>s</w:t>
      </w:r>
      <w:r w:rsidR="00BA37E3" w:rsidRPr="00BA3CAF">
        <w:rPr>
          <w:rFonts w:ascii="Times New Roman" w:hAnsi="Times New Roman"/>
          <w:b/>
          <w:bCs/>
          <w:sz w:val="24"/>
        </w:rPr>
        <w:t xml:space="preserve"> d’études</w:t>
      </w:r>
      <w:r w:rsidRPr="00BA3CAF">
        <w:rPr>
          <w:rFonts w:ascii="Times New Roman" w:hAnsi="Times New Roman"/>
          <w:b/>
          <w:bCs/>
          <w:sz w:val="24"/>
        </w:rPr>
        <w:t xml:space="preserve"> proposés</w:t>
      </w:r>
    </w:p>
    <w:p w14:paraId="64B9178F" w14:textId="77777777" w:rsidR="00B874D4" w:rsidRPr="00BA3CAF" w:rsidRDefault="00B874D4" w:rsidP="00BA3CAF">
      <w:pPr>
        <w:tabs>
          <w:tab w:val="left" w:pos="2386"/>
        </w:tabs>
        <w:jc w:val="both"/>
        <w:rPr>
          <w:rFonts w:ascii="Times New Roman" w:hAnsi="Times New Roman"/>
          <w:sz w:val="24"/>
        </w:rPr>
      </w:pPr>
    </w:p>
    <w:p w14:paraId="2BC9B90B" w14:textId="77777777" w:rsidR="00B874D4" w:rsidRPr="00BA3CAF" w:rsidRDefault="00B874D4" w:rsidP="00BA3CAF">
      <w:pPr>
        <w:tabs>
          <w:tab w:val="left" w:pos="2386"/>
        </w:tabs>
        <w:jc w:val="both"/>
        <w:rPr>
          <w:rFonts w:ascii="Times New Roman" w:hAnsi="Times New Roman"/>
          <w:b/>
          <w:sz w:val="24"/>
        </w:rPr>
      </w:pPr>
      <w:r w:rsidRPr="00BA3CAF">
        <w:rPr>
          <w:rFonts w:ascii="Times New Roman" w:hAnsi="Times New Roman"/>
          <w:b/>
          <w:sz w:val="24"/>
        </w:rPr>
        <w:t>Critères</w:t>
      </w:r>
    </w:p>
    <w:p w14:paraId="74CCAAA4" w14:textId="77777777" w:rsidR="00B874D4" w:rsidRPr="00BA3CAF" w:rsidRDefault="00B874D4" w:rsidP="00BA3CAF">
      <w:pPr>
        <w:tabs>
          <w:tab w:val="left" w:pos="2386"/>
        </w:tabs>
        <w:jc w:val="both"/>
        <w:rPr>
          <w:rFonts w:ascii="Times New Roman" w:hAnsi="Times New Roman"/>
          <w:sz w:val="24"/>
        </w:rPr>
      </w:pPr>
    </w:p>
    <w:p w14:paraId="6ABB5900" w14:textId="47D95270" w:rsidR="00B874D4" w:rsidRPr="00BA3CAF" w:rsidRDefault="00B874D4" w:rsidP="00BA3CAF">
      <w:pPr>
        <w:pStyle w:val="Paragraphedeliste"/>
        <w:numPr>
          <w:ilvl w:val="0"/>
          <w:numId w:val="13"/>
        </w:numPr>
        <w:tabs>
          <w:tab w:val="left" w:pos="2386"/>
        </w:tabs>
        <w:jc w:val="both"/>
        <w:rPr>
          <w:rFonts w:ascii="Times New Roman" w:hAnsi="Times New Roman"/>
          <w:sz w:val="24"/>
        </w:rPr>
      </w:pPr>
      <w:commentRangeStart w:id="5"/>
      <w:r w:rsidRPr="00BA3CAF">
        <w:rPr>
          <w:rFonts w:ascii="Times New Roman" w:hAnsi="Times New Roman"/>
          <w:sz w:val="24"/>
        </w:rPr>
        <w:t xml:space="preserve">Minimum 16 cours par </w:t>
      </w:r>
      <w:r w:rsidR="00783FB9" w:rsidRPr="00BA3CAF">
        <w:rPr>
          <w:rFonts w:ascii="Times New Roman" w:hAnsi="Times New Roman"/>
          <w:sz w:val="24"/>
        </w:rPr>
        <w:t>profil d’études</w:t>
      </w:r>
      <w:commentRangeEnd w:id="5"/>
      <w:r w:rsidR="005348BC">
        <w:rPr>
          <w:rStyle w:val="Marquedannotation"/>
        </w:rPr>
        <w:commentReference w:id="5"/>
      </w:r>
      <w:r w:rsidR="00D52D46" w:rsidRPr="00BA3CAF">
        <w:rPr>
          <w:rStyle w:val="Marquenotebasdepage"/>
          <w:rFonts w:ascii="Times New Roman" w:hAnsi="Times New Roman"/>
          <w:sz w:val="24"/>
        </w:rPr>
        <w:footnoteReference w:id="2"/>
      </w:r>
      <w:r w:rsidR="00E834EF" w:rsidRPr="00BA3CAF">
        <w:rPr>
          <w:rFonts w:ascii="Times New Roman" w:hAnsi="Times New Roman"/>
          <w:sz w:val="24"/>
        </w:rPr>
        <w:t>;</w:t>
      </w:r>
    </w:p>
    <w:p w14:paraId="305245EB" w14:textId="77777777" w:rsidR="00B874D4" w:rsidRPr="00BA3CAF" w:rsidRDefault="000B6993" w:rsidP="00BA3CAF">
      <w:pPr>
        <w:pStyle w:val="Paragraphedeliste"/>
        <w:numPr>
          <w:ilvl w:val="0"/>
          <w:numId w:val="13"/>
        </w:numPr>
        <w:tabs>
          <w:tab w:val="left" w:pos="2386"/>
        </w:tabs>
        <w:jc w:val="both"/>
        <w:rPr>
          <w:rFonts w:ascii="Times New Roman" w:hAnsi="Times New Roman"/>
          <w:sz w:val="24"/>
        </w:rPr>
      </w:pPr>
      <w:r w:rsidRPr="00BA3CAF">
        <w:rPr>
          <w:rFonts w:ascii="Times New Roman" w:hAnsi="Times New Roman"/>
          <w:sz w:val="24"/>
        </w:rPr>
        <w:t>Plusieurs cours de 2</w:t>
      </w:r>
      <w:r w:rsidR="00B03439" w:rsidRPr="00BA3CAF">
        <w:rPr>
          <w:rFonts w:ascii="Times New Roman" w:hAnsi="Times New Roman"/>
          <w:sz w:val="24"/>
          <w:vertAlign w:val="superscript"/>
        </w:rPr>
        <w:t>e</w:t>
      </w:r>
      <w:r w:rsidR="00B03439" w:rsidRPr="00BA3CAF">
        <w:rPr>
          <w:rFonts w:ascii="Times New Roman" w:hAnsi="Times New Roman"/>
          <w:sz w:val="24"/>
        </w:rPr>
        <w:t xml:space="preserve"> et 3</w:t>
      </w:r>
      <w:r w:rsidR="00B03439" w:rsidRPr="00BA3CAF">
        <w:rPr>
          <w:rFonts w:ascii="Times New Roman" w:hAnsi="Times New Roman"/>
          <w:sz w:val="24"/>
          <w:vertAlign w:val="superscript"/>
        </w:rPr>
        <w:t>e</w:t>
      </w:r>
      <w:r w:rsidR="00B03439" w:rsidRPr="00BA3CAF">
        <w:rPr>
          <w:rFonts w:ascii="Times New Roman" w:hAnsi="Times New Roman"/>
          <w:sz w:val="24"/>
        </w:rPr>
        <w:t xml:space="preserve"> année;</w:t>
      </w:r>
      <w:r w:rsidRPr="00BA3CAF">
        <w:rPr>
          <w:rFonts w:ascii="Times New Roman" w:hAnsi="Times New Roman"/>
          <w:sz w:val="24"/>
        </w:rPr>
        <w:t xml:space="preserve"> </w:t>
      </w:r>
    </w:p>
    <w:p w14:paraId="5F5117F1" w14:textId="77777777" w:rsidR="00B874D4" w:rsidRPr="00BA3CAF" w:rsidRDefault="00B874D4" w:rsidP="00BA3CAF">
      <w:pPr>
        <w:pStyle w:val="Paragraphedeliste"/>
        <w:numPr>
          <w:ilvl w:val="0"/>
          <w:numId w:val="13"/>
        </w:numPr>
        <w:tabs>
          <w:tab w:val="left" w:pos="2386"/>
        </w:tabs>
        <w:jc w:val="both"/>
        <w:rPr>
          <w:rFonts w:ascii="Times New Roman" w:hAnsi="Times New Roman"/>
          <w:sz w:val="24"/>
        </w:rPr>
      </w:pPr>
      <w:r w:rsidRPr="00BA3CAF">
        <w:rPr>
          <w:rFonts w:ascii="Times New Roman" w:hAnsi="Times New Roman"/>
          <w:sz w:val="24"/>
        </w:rPr>
        <w:t>Pas de cours orphelin</w:t>
      </w:r>
      <w:r w:rsidR="000B6993" w:rsidRPr="00BA3CAF">
        <w:rPr>
          <w:rFonts w:ascii="Times New Roman" w:hAnsi="Times New Roman"/>
          <w:sz w:val="24"/>
        </w:rPr>
        <w:t xml:space="preserve"> (pour </w:t>
      </w:r>
      <w:r w:rsidR="00B03439" w:rsidRPr="00BA3CAF">
        <w:rPr>
          <w:rFonts w:ascii="Times New Roman" w:hAnsi="Times New Roman"/>
          <w:sz w:val="24"/>
        </w:rPr>
        <w:t>l’ensemble des</w:t>
      </w:r>
      <w:r w:rsidR="000B6993" w:rsidRPr="00BA3CAF">
        <w:rPr>
          <w:rFonts w:ascii="Times New Roman" w:hAnsi="Times New Roman"/>
          <w:sz w:val="24"/>
        </w:rPr>
        <w:t xml:space="preserve"> </w:t>
      </w:r>
      <w:r w:rsidR="00E3457E" w:rsidRPr="00BA3CAF">
        <w:rPr>
          <w:rFonts w:ascii="Times New Roman" w:hAnsi="Times New Roman"/>
          <w:sz w:val="24"/>
        </w:rPr>
        <w:t>profils d’études</w:t>
      </w:r>
      <w:r w:rsidR="000B6993" w:rsidRPr="00BA3CAF">
        <w:rPr>
          <w:rFonts w:ascii="Times New Roman" w:hAnsi="Times New Roman"/>
          <w:sz w:val="24"/>
        </w:rPr>
        <w:t>)</w:t>
      </w:r>
    </w:p>
    <w:p w14:paraId="45107502" w14:textId="77777777" w:rsidR="00B874D4" w:rsidRPr="00BA3CAF" w:rsidRDefault="00B874D4" w:rsidP="00BA3CAF">
      <w:pPr>
        <w:pStyle w:val="Default"/>
        <w:jc w:val="both"/>
        <w:rPr>
          <w:rFonts w:ascii="Times New Roman" w:hAnsi="Times New Roman" w:cs="Times New Roman"/>
        </w:rPr>
      </w:pPr>
    </w:p>
    <w:p w14:paraId="503E715D" w14:textId="0769BC28" w:rsidR="00BB1AAC" w:rsidRPr="00BA3CAF" w:rsidRDefault="00FC2BF7" w:rsidP="00BA3CAF">
      <w:pPr>
        <w:pStyle w:val="Default"/>
        <w:jc w:val="both"/>
        <w:rPr>
          <w:rFonts w:ascii="Times New Roman" w:hAnsi="Times New Roman" w:cs="Times New Roman"/>
        </w:rPr>
      </w:pPr>
      <w:r w:rsidRPr="00BA3CAF">
        <w:rPr>
          <w:rFonts w:ascii="Times New Roman" w:hAnsi="Times New Roman" w:cs="Times New Roman"/>
        </w:rPr>
        <w:t>N.B. Les profils d’études ne sont pas des exigences au programme. Ils sont facultatifs et servent d’outils d’or</w:t>
      </w:r>
      <w:r w:rsidR="000604F1" w:rsidRPr="00BA3CAF">
        <w:rPr>
          <w:rFonts w:ascii="Times New Roman" w:hAnsi="Times New Roman" w:cs="Times New Roman"/>
        </w:rPr>
        <w:t>i</w:t>
      </w:r>
      <w:r w:rsidRPr="00BA3CAF">
        <w:rPr>
          <w:rFonts w:ascii="Times New Roman" w:hAnsi="Times New Roman" w:cs="Times New Roman"/>
        </w:rPr>
        <w:t>entation aux étud</w:t>
      </w:r>
      <w:r w:rsidR="007B23BB" w:rsidRPr="00BA3CAF">
        <w:rPr>
          <w:rFonts w:ascii="Times New Roman" w:hAnsi="Times New Roman" w:cs="Times New Roman"/>
        </w:rPr>
        <w:t>ia</w:t>
      </w:r>
      <w:r w:rsidRPr="00BA3CAF">
        <w:rPr>
          <w:rFonts w:ascii="Times New Roman" w:hAnsi="Times New Roman" w:cs="Times New Roman"/>
        </w:rPr>
        <w:t>nts</w:t>
      </w:r>
      <w:r w:rsidR="00E74A06" w:rsidRPr="00BA3CAF">
        <w:rPr>
          <w:rFonts w:ascii="Times New Roman" w:hAnsi="Times New Roman" w:cs="Times New Roman"/>
        </w:rPr>
        <w:t>(es)</w:t>
      </w:r>
      <w:r w:rsidRPr="00BA3CAF">
        <w:rPr>
          <w:rFonts w:ascii="Times New Roman" w:hAnsi="Times New Roman" w:cs="Times New Roman"/>
        </w:rPr>
        <w:t xml:space="preserve"> dans leur choix de cours. </w:t>
      </w:r>
      <w:r w:rsidR="00BB1AAC" w:rsidRPr="00BA3CAF">
        <w:rPr>
          <w:rFonts w:ascii="Times New Roman" w:hAnsi="Times New Roman" w:cs="Times New Roman"/>
        </w:rPr>
        <w:t xml:space="preserve">Ils peuvent aussi </w:t>
      </w:r>
      <w:r w:rsidR="00C67679" w:rsidRPr="00BA3CAF">
        <w:rPr>
          <w:rFonts w:ascii="Times New Roman" w:hAnsi="Times New Roman" w:cs="Times New Roman"/>
        </w:rPr>
        <w:t xml:space="preserve">être </w:t>
      </w:r>
      <w:r w:rsidR="00BB1AAC" w:rsidRPr="00BA3CAF">
        <w:rPr>
          <w:rFonts w:ascii="Times New Roman" w:hAnsi="Times New Roman" w:cs="Times New Roman"/>
        </w:rPr>
        <w:t xml:space="preserve">combinés. </w:t>
      </w:r>
    </w:p>
    <w:p w14:paraId="5F0794B8" w14:textId="77777777" w:rsidR="00310BB1" w:rsidRPr="00BA3CAF" w:rsidRDefault="00310BB1" w:rsidP="00BA3CAF">
      <w:pPr>
        <w:pStyle w:val="Default"/>
        <w:jc w:val="both"/>
        <w:rPr>
          <w:rFonts w:ascii="Times New Roman" w:hAnsi="Times New Roman" w:cs="Times New Roman"/>
        </w:rPr>
      </w:pPr>
    </w:p>
    <w:p w14:paraId="567E6A6F" w14:textId="02D21132" w:rsidR="00A44767" w:rsidRPr="00BA3CAF" w:rsidRDefault="00E60729" w:rsidP="00BA3CAF">
      <w:pPr>
        <w:tabs>
          <w:tab w:val="left" w:pos="2386"/>
        </w:tabs>
        <w:jc w:val="both"/>
        <w:rPr>
          <w:rFonts w:ascii="Times New Roman" w:hAnsi="Times New Roman"/>
          <w:sz w:val="24"/>
        </w:rPr>
      </w:pPr>
      <w:r w:rsidRPr="00BA3CAF">
        <w:rPr>
          <w:rFonts w:ascii="Times New Roman" w:hAnsi="Times New Roman"/>
          <w:sz w:val="24"/>
          <w:u w:val="single"/>
        </w:rPr>
        <w:t xml:space="preserve">1 – </w:t>
      </w:r>
      <w:r w:rsidR="005244B9" w:rsidRPr="00BA3CAF">
        <w:rPr>
          <w:rFonts w:ascii="Times New Roman" w:hAnsi="Times New Roman"/>
          <w:sz w:val="24"/>
          <w:u w:val="single"/>
        </w:rPr>
        <w:t>Diplomatie et conflits</w:t>
      </w:r>
      <w:r w:rsidR="00DC73DA" w:rsidRPr="00BA3CAF">
        <w:rPr>
          <w:rFonts w:ascii="Times New Roman" w:hAnsi="Times New Roman"/>
          <w:sz w:val="24"/>
        </w:rPr>
        <w:t xml:space="preserve">. </w:t>
      </w:r>
      <w:r w:rsidR="00FC2BF7" w:rsidRPr="00BA3CAF">
        <w:rPr>
          <w:rFonts w:ascii="Times New Roman" w:hAnsi="Times New Roman"/>
          <w:sz w:val="24"/>
        </w:rPr>
        <w:t xml:space="preserve">Ce profil </w:t>
      </w:r>
      <w:r w:rsidR="00A66181" w:rsidRPr="00BA3CAF">
        <w:rPr>
          <w:rFonts w:ascii="Times New Roman" w:hAnsi="Times New Roman"/>
          <w:sz w:val="24"/>
        </w:rPr>
        <w:t>d’études se</w:t>
      </w:r>
      <w:r w:rsidR="00DC73DA" w:rsidRPr="00BA3CAF">
        <w:rPr>
          <w:rFonts w:ascii="Times New Roman" w:hAnsi="Times New Roman"/>
          <w:sz w:val="24"/>
        </w:rPr>
        <w:t xml:space="preserve"> penche sur le fonctionnement d</w:t>
      </w:r>
      <w:r w:rsidR="00A66181" w:rsidRPr="00BA3CAF">
        <w:rPr>
          <w:rFonts w:ascii="Times New Roman" w:hAnsi="Times New Roman"/>
          <w:sz w:val="24"/>
        </w:rPr>
        <w:t>e</w:t>
      </w:r>
      <w:r w:rsidR="00DC73DA" w:rsidRPr="00BA3CAF">
        <w:rPr>
          <w:rFonts w:ascii="Times New Roman" w:hAnsi="Times New Roman"/>
          <w:sz w:val="24"/>
        </w:rPr>
        <w:t xml:space="preserve"> la </w:t>
      </w:r>
      <w:r w:rsidR="00A66181" w:rsidRPr="00BA3CAF">
        <w:rPr>
          <w:rFonts w:ascii="Times New Roman" w:hAnsi="Times New Roman"/>
          <w:sz w:val="24"/>
        </w:rPr>
        <w:t>diplomatie et son évolution. Il permet aussi de mieux saisir le rôle croissant que jouent les institutions internationales dans la vie politique contemporaine. Il familiarise l’étudiant</w:t>
      </w:r>
      <w:r w:rsidR="00CC2F71" w:rsidRPr="00BA3CAF">
        <w:rPr>
          <w:rFonts w:ascii="Times New Roman" w:hAnsi="Times New Roman"/>
          <w:sz w:val="24"/>
        </w:rPr>
        <w:t>(e)</w:t>
      </w:r>
      <w:r w:rsidR="00A66181" w:rsidRPr="00BA3CAF">
        <w:rPr>
          <w:rFonts w:ascii="Times New Roman" w:hAnsi="Times New Roman"/>
          <w:sz w:val="24"/>
        </w:rPr>
        <w:t xml:space="preserve"> avec l’ensemble des questions de sécurité qui affectent la politique nationale et internationale. Il </w:t>
      </w:r>
      <w:r w:rsidR="00DC73DA" w:rsidRPr="00BA3CAF">
        <w:rPr>
          <w:rFonts w:ascii="Times New Roman" w:hAnsi="Times New Roman"/>
          <w:sz w:val="24"/>
        </w:rPr>
        <w:t>offre aux étudiants</w:t>
      </w:r>
      <w:r w:rsidR="00CC2F71" w:rsidRPr="00BA3CAF">
        <w:rPr>
          <w:rFonts w:ascii="Times New Roman" w:hAnsi="Times New Roman"/>
          <w:sz w:val="24"/>
        </w:rPr>
        <w:t>(es)</w:t>
      </w:r>
      <w:r w:rsidR="00DC73DA" w:rsidRPr="00BA3CAF">
        <w:rPr>
          <w:rFonts w:ascii="Times New Roman" w:hAnsi="Times New Roman"/>
          <w:sz w:val="24"/>
        </w:rPr>
        <w:t xml:space="preserve"> les connaissances nécessaires à la compréhension des p</w:t>
      </w:r>
      <w:r w:rsidR="001C41B2" w:rsidRPr="00BA3CAF">
        <w:rPr>
          <w:rFonts w:ascii="Times New Roman" w:hAnsi="Times New Roman"/>
          <w:sz w:val="24"/>
        </w:rPr>
        <w:t xml:space="preserve">hénomènes de guerre et de paix. </w:t>
      </w:r>
    </w:p>
    <w:p w14:paraId="4AC5FB3E" w14:textId="77777777" w:rsidR="00EB12ED" w:rsidRPr="00BA3CAF" w:rsidRDefault="00EB12ED" w:rsidP="00BA3CAF">
      <w:pPr>
        <w:tabs>
          <w:tab w:val="left" w:pos="2386"/>
        </w:tabs>
        <w:jc w:val="both"/>
        <w:rPr>
          <w:rFonts w:ascii="Times New Roman" w:hAnsi="Times New Roman"/>
          <w:sz w:val="24"/>
        </w:rPr>
      </w:pPr>
    </w:p>
    <w:p w14:paraId="37F522B1" w14:textId="5240A276" w:rsidR="00625282" w:rsidRDefault="00625282" w:rsidP="00BA3CAF">
      <w:pPr>
        <w:contextualSpacing/>
        <w:jc w:val="both"/>
        <w:rPr>
          <w:rFonts w:ascii="Times New Roman" w:hAnsi="Times New Roman"/>
          <w:sz w:val="24"/>
        </w:rPr>
      </w:pPr>
      <w:r>
        <w:rPr>
          <w:rFonts w:ascii="Times New Roman" w:hAnsi="Times New Roman"/>
          <w:sz w:val="24"/>
        </w:rPr>
        <w:t>Liste de cours</w:t>
      </w:r>
    </w:p>
    <w:p w14:paraId="14A5719F" w14:textId="77777777" w:rsidR="00625282" w:rsidRDefault="00625282" w:rsidP="00BA3CAF">
      <w:pPr>
        <w:contextualSpacing/>
        <w:jc w:val="both"/>
        <w:rPr>
          <w:rFonts w:ascii="Times New Roman" w:hAnsi="Times New Roman"/>
          <w:sz w:val="24"/>
        </w:rPr>
      </w:pPr>
    </w:p>
    <w:p w14:paraId="353AAC98"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POL2004 – Pensée stratégique classique</w:t>
      </w:r>
    </w:p>
    <w:p w14:paraId="26FC0336"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POL2008 – Sécurité en Asie de l’Est</w:t>
      </w:r>
    </w:p>
    <w:p w14:paraId="2D13F23E"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POL2009 – Politique et société au Moyen-Orient</w:t>
      </w:r>
    </w:p>
    <w:p w14:paraId="7140F885" w14:textId="77777777" w:rsidR="00775ACD" w:rsidRPr="00BA3CAF" w:rsidRDefault="00775ACD" w:rsidP="00BA3CAF">
      <w:pPr>
        <w:pStyle w:val="Sansinterligne"/>
        <w:jc w:val="both"/>
        <w:rPr>
          <w:rFonts w:ascii="Times New Roman" w:hAnsi="Times New Roman" w:cs="Times New Roman"/>
          <w:sz w:val="24"/>
          <w:szCs w:val="24"/>
          <w:lang w:val="fr-FR"/>
        </w:rPr>
      </w:pPr>
      <w:r w:rsidRPr="00BA3CAF">
        <w:rPr>
          <w:rFonts w:ascii="Times New Roman" w:hAnsi="Times New Roman" w:cs="Times New Roman"/>
          <w:sz w:val="24"/>
          <w:szCs w:val="24"/>
          <w:lang w:val="fr-FR"/>
        </w:rPr>
        <w:t>POL2170 – Politiques environnementales comparées</w:t>
      </w:r>
    </w:p>
    <w:p w14:paraId="648AED27"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POL2250 – Systèmes internationaux : 19e-20e s.</w:t>
      </w:r>
    </w:p>
    <w:p w14:paraId="40B8E9E1"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POL2280 – Le système politique de la Russie</w:t>
      </w:r>
    </w:p>
    <w:p w14:paraId="10F1281F" w14:textId="77777777" w:rsidR="00775ACD" w:rsidRPr="00BA3CAF" w:rsidRDefault="00775ACD" w:rsidP="00BA3CAF">
      <w:pPr>
        <w:pStyle w:val="Corpsdetexte"/>
        <w:ind w:left="0" w:right="200"/>
        <w:jc w:val="both"/>
        <w:rPr>
          <w:rFonts w:ascii="Times New Roman" w:hAnsi="Times New Roman" w:cs="Times New Roman"/>
          <w:spacing w:val="-1"/>
          <w:sz w:val="24"/>
          <w:szCs w:val="24"/>
        </w:rPr>
      </w:pPr>
      <w:r w:rsidRPr="00BA3CAF">
        <w:rPr>
          <w:rFonts w:ascii="Times New Roman" w:hAnsi="Times New Roman" w:cs="Times New Roman"/>
          <w:spacing w:val="-1"/>
          <w:sz w:val="24"/>
          <w:szCs w:val="24"/>
        </w:rPr>
        <w:t xml:space="preserve">POL2310 – </w:t>
      </w:r>
      <w:r w:rsidRPr="00BA3CAF">
        <w:rPr>
          <w:rFonts w:ascii="Times New Roman" w:hAnsi="Times New Roman" w:cs="Times New Roman"/>
          <w:sz w:val="24"/>
          <w:szCs w:val="24"/>
          <w:lang w:val="fr-FR"/>
        </w:rPr>
        <w:t>Les États-Unis : institutions et forces politiques</w:t>
      </w:r>
    </w:p>
    <w:p w14:paraId="0E9CD667"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POL2350 – Systèmes politiques européens</w:t>
      </w:r>
    </w:p>
    <w:p w14:paraId="31D9D62E"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POL2510 – Les organisations internationales</w:t>
      </w:r>
    </w:p>
    <w:p w14:paraId="0CFA755C"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POL2606 – Économie politique internationale</w:t>
      </w:r>
    </w:p>
    <w:p w14:paraId="7F750B4E"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POL2751 – La Chine</w:t>
      </w:r>
    </w:p>
    <w:p w14:paraId="483FBB14"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POL2801 – La politique étrangère de la Russie</w:t>
      </w:r>
    </w:p>
    <w:p w14:paraId="4FF8BEF6"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POL2806 – Théorie des relations internationales</w:t>
      </w:r>
    </w:p>
    <w:p w14:paraId="14C2D543"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POL2840 – Sécurité au Moyen-Orient</w:t>
      </w:r>
    </w:p>
    <w:p w14:paraId="117C226A"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POL2850 – Enjeux politiques en Afrique</w:t>
      </w:r>
    </w:p>
    <w:p w14:paraId="62410363"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POL2860 – Régimes politiques d’Asie de l’Est</w:t>
      </w:r>
    </w:p>
    <w:p w14:paraId="732BE6B8" w14:textId="77777777" w:rsidR="00775ACD" w:rsidRDefault="00775ACD" w:rsidP="00BA3CAF">
      <w:pPr>
        <w:widowControl w:val="0"/>
        <w:autoSpaceDE w:val="0"/>
        <w:autoSpaceDN w:val="0"/>
        <w:adjustRightInd w:val="0"/>
        <w:jc w:val="both"/>
        <w:rPr>
          <w:rFonts w:ascii="Times New Roman" w:hAnsi="Times New Roman"/>
          <w:sz w:val="24"/>
        </w:rPr>
      </w:pPr>
      <w:r w:rsidRPr="00420238">
        <w:rPr>
          <w:rFonts w:ascii="Times New Roman" w:eastAsia="Calibri" w:hAnsi="Times New Roman"/>
          <w:sz w:val="24"/>
        </w:rPr>
        <w:t xml:space="preserve">POL2XXX </w:t>
      </w:r>
      <w:r>
        <w:rPr>
          <w:rFonts w:ascii="Times New Roman" w:eastAsia="Calibri" w:hAnsi="Times New Roman"/>
          <w:sz w:val="24"/>
        </w:rPr>
        <w:t>–</w:t>
      </w:r>
      <w:r w:rsidRPr="00420238">
        <w:rPr>
          <w:rFonts w:ascii="Times New Roman" w:eastAsia="Calibri" w:hAnsi="Times New Roman"/>
          <w:sz w:val="24"/>
        </w:rPr>
        <w:t xml:space="preserve"> Politique</w:t>
      </w:r>
      <w:r>
        <w:rPr>
          <w:rFonts w:ascii="Times New Roman" w:eastAsia="Calibri" w:hAnsi="Times New Roman"/>
          <w:sz w:val="24"/>
        </w:rPr>
        <w:t xml:space="preserve"> </w:t>
      </w:r>
      <w:r w:rsidRPr="00420238">
        <w:rPr>
          <w:rFonts w:ascii="Times New Roman" w:eastAsia="Calibri" w:hAnsi="Times New Roman"/>
          <w:sz w:val="24"/>
        </w:rPr>
        <w:t>de l’Internet</w:t>
      </w:r>
      <w:r w:rsidRPr="00BA3CAF">
        <w:rPr>
          <w:rFonts w:ascii="Times New Roman" w:hAnsi="Times New Roman"/>
          <w:sz w:val="24"/>
        </w:rPr>
        <w:t xml:space="preserve"> </w:t>
      </w:r>
    </w:p>
    <w:p w14:paraId="763F2769" w14:textId="77777777" w:rsidR="00775ACD" w:rsidRPr="007E675D" w:rsidRDefault="00775ACD" w:rsidP="007E675D">
      <w:pPr>
        <w:jc w:val="both"/>
        <w:rPr>
          <w:rFonts w:ascii="Times New Roman" w:hAnsi="Times New Roman"/>
          <w:sz w:val="24"/>
          <w:lang w:eastAsia="fr-CA"/>
        </w:rPr>
      </w:pPr>
      <w:r w:rsidRPr="007E675D">
        <w:rPr>
          <w:rFonts w:ascii="Times New Roman" w:hAnsi="Times New Roman"/>
          <w:sz w:val="24"/>
          <w:lang w:eastAsia="fr-CA"/>
        </w:rPr>
        <w:t xml:space="preserve">POL2XXX – </w:t>
      </w:r>
      <w:r w:rsidRPr="007E675D">
        <w:rPr>
          <w:rFonts w:ascii="Times New Roman" w:hAnsi="Times New Roman"/>
          <w:bCs/>
          <w:sz w:val="24"/>
        </w:rPr>
        <w:t>Sécurité et conflits</w:t>
      </w:r>
    </w:p>
    <w:p w14:paraId="6FD7F009"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POL3004 – Contrôle des armements</w:t>
      </w:r>
    </w:p>
    <w:p w14:paraId="4A208414"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POL3005 – Sociopolitique des conflits armés</w:t>
      </w:r>
    </w:p>
    <w:p w14:paraId="5C77C204"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POL3220 – Pensée stratégique contemporaine</w:t>
      </w:r>
    </w:p>
    <w:p w14:paraId="795AE99E" w14:textId="77777777" w:rsidR="00775ACD"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POL3280 – </w:t>
      </w:r>
      <w:r w:rsidRPr="00BA3CAF">
        <w:rPr>
          <w:rFonts w:ascii="Times New Roman" w:hAnsi="Times New Roman"/>
          <w:bCs/>
          <w:sz w:val="24"/>
        </w:rPr>
        <w:t>Épistémologie de la science politique</w:t>
      </w:r>
    </w:p>
    <w:p w14:paraId="2FC14E42"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POL3402 – Identités et conflits en Eurasie</w:t>
      </w:r>
    </w:p>
    <w:p w14:paraId="25E3F732"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 xml:space="preserve">POL3404 – Nationalisme </w:t>
      </w:r>
    </w:p>
    <w:p w14:paraId="358EFC00"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POL3600 – Théories de politique étrangère comparée</w:t>
      </w:r>
    </w:p>
    <w:p w14:paraId="496666BD"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POL3601 – Politique étrangère : grandes puissances</w:t>
      </w:r>
    </w:p>
    <w:p w14:paraId="78803939"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POL3721 – Relations extérieures : Canada, Québec</w:t>
      </w:r>
    </w:p>
    <w:p w14:paraId="6A20345E"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POL3807 – Idéologies politiques</w:t>
      </w:r>
    </w:p>
    <w:p w14:paraId="7085F34E"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POL3811 – Armées et groupes armés non étatiques</w:t>
      </w:r>
    </w:p>
    <w:p w14:paraId="5DD3EC86"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POL3851 – Intégration européenne</w:t>
      </w:r>
    </w:p>
    <w:p w14:paraId="2625ADD1"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POL3861 – Les États-Unis : politique publique</w:t>
      </w:r>
    </w:p>
    <w:p w14:paraId="0E89FC4D"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POL3906 – La coopération internationale</w:t>
      </w:r>
    </w:p>
    <w:p w14:paraId="5EA0D37D"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rPr>
        <w:t>POL3909 – Relations internationales : enjeu actuel</w:t>
      </w:r>
    </w:p>
    <w:p w14:paraId="5ADE411E"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POL3914 – Sécurité internationale : nouveaux enjeux</w:t>
      </w:r>
    </w:p>
    <w:p w14:paraId="1B750C85" w14:textId="77777777" w:rsidR="00775ACD" w:rsidRPr="00BA3CAF" w:rsidRDefault="00775ACD" w:rsidP="00BA3CAF">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POL3920 – Médias, conflits et paix</w:t>
      </w:r>
    </w:p>
    <w:p w14:paraId="746DFE04" w14:textId="77777777" w:rsidR="00775ACD" w:rsidRPr="007E675D" w:rsidRDefault="00775ACD" w:rsidP="007E675D">
      <w:pPr>
        <w:jc w:val="both"/>
        <w:rPr>
          <w:rFonts w:ascii="Times New Roman" w:hAnsi="Times New Roman"/>
          <w:color w:val="000000"/>
          <w:sz w:val="24"/>
          <w:lang w:eastAsia="en-CA"/>
        </w:rPr>
      </w:pPr>
      <w:r w:rsidRPr="007E675D">
        <w:rPr>
          <w:rFonts w:ascii="Times New Roman" w:hAnsi="Times New Roman"/>
          <w:sz w:val="24"/>
          <w:lang w:eastAsia="fr-CA"/>
        </w:rPr>
        <w:t xml:space="preserve">POL3XXX – </w:t>
      </w:r>
      <w:r w:rsidRPr="007E675D">
        <w:rPr>
          <w:rFonts w:ascii="Times New Roman" w:hAnsi="Times New Roman"/>
          <w:sz w:val="24"/>
        </w:rPr>
        <w:t>La violence politique</w:t>
      </w:r>
    </w:p>
    <w:p w14:paraId="3AB6C608" w14:textId="77777777" w:rsidR="00775ACD" w:rsidRPr="008840AA" w:rsidRDefault="00775ACD" w:rsidP="00BA3CAF">
      <w:pPr>
        <w:widowControl w:val="0"/>
        <w:autoSpaceDE w:val="0"/>
        <w:autoSpaceDN w:val="0"/>
        <w:adjustRightInd w:val="0"/>
        <w:jc w:val="both"/>
        <w:rPr>
          <w:rFonts w:ascii="Times New Roman" w:hAnsi="Times New Roman"/>
          <w:sz w:val="24"/>
          <w:lang w:val="fr-FR"/>
        </w:rPr>
      </w:pPr>
      <w:r w:rsidRPr="008840AA">
        <w:rPr>
          <w:rFonts w:ascii="Times New Roman" w:hAnsi="Times New Roman"/>
          <w:sz w:val="24"/>
          <w:lang w:val="fr-FR"/>
        </w:rPr>
        <w:lastRenderedPageBreak/>
        <w:t>POL3XXX – Les relations internationales de l’Asie du Sud-Est</w:t>
      </w:r>
    </w:p>
    <w:p w14:paraId="10D7EE03" w14:textId="77777777" w:rsidR="00775ACD" w:rsidRPr="008840AA" w:rsidRDefault="00775ACD" w:rsidP="00BA3CAF">
      <w:pPr>
        <w:widowControl w:val="0"/>
        <w:autoSpaceDE w:val="0"/>
        <w:autoSpaceDN w:val="0"/>
        <w:adjustRightInd w:val="0"/>
        <w:jc w:val="both"/>
        <w:rPr>
          <w:rFonts w:ascii="Times New Roman" w:hAnsi="Times New Roman"/>
          <w:sz w:val="24"/>
          <w:lang w:val="fr-FR"/>
        </w:rPr>
      </w:pPr>
      <w:r w:rsidRPr="008840AA">
        <w:rPr>
          <w:rFonts w:ascii="Times New Roman" w:hAnsi="Times New Roman"/>
          <w:sz w:val="24"/>
        </w:rPr>
        <w:t>POL3XXX – Pouvoir et résistance dans le cyberespace</w:t>
      </w:r>
    </w:p>
    <w:p w14:paraId="46D2990B" w14:textId="77777777" w:rsidR="00775ACD" w:rsidRPr="008840AA" w:rsidRDefault="00775ACD" w:rsidP="007E675D">
      <w:pPr>
        <w:jc w:val="both"/>
        <w:rPr>
          <w:rFonts w:ascii="Times New Roman" w:hAnsi="Times New Roman"/>
          <w:sz w:val="24"/>
        </w:rPr>
      </w:pPr>
      <w:r w:rsidRPr="008840AA">
        <w:rPr>
          <w:rFonts w:ascii="Times New Roman" w:hAnsi="Times New Roman"/>
          <w:sz w:val="24"/>
          <w:lang w:eastAsia="fr-CA"/>
        </w:rPr>
        <w:t xml:space="preserve">POL3XXX – </w:t>
      </w:r>
      <w:r w:rsidRPr="008840AA">
        <w:rPr>
          <w:rFonts w:ascii="Times New Roman" w:hAnsi="Times New Roman"/>
          <w:sz w:val="24"/>
        </w:rPr>
        <w:t>Résolution des conflits</w:t>
      </w:r>
    </w:p>
    <w:p w14:paraId="50DCC0F5" w14:textId="77777777" w:rsidR="007E675D" w:rsidRPr="008840AA" w:rsidRDefault="007E675D" w:rsidP="007E675D">
      <w:pPr>
        <w:jc w:val="both"/>
        <w:rPr>
          <w:rFonts w:ascii="Times New Roman" w:hAnsi="Times New Roman"/>
          <w:sz w:val="24"/>
          <w:lang w:eastAsia="fr-CA"/>
        </w:rPr>
      </w:pPr>
    </w:p>
    <w:p w14:paraId="77E21965" w14:textId="41571AA9" w:rsidR="00625282" w:rsidRDefault="00625282" w:rsidP="007E675D">
      <w:pPr>
        <w:jc w:val="both"/>
        <w:rPr>
          <w:rFonts w:ascii="Times New Roman" w:hAnsi="Times New Roman"/>
          <w:sz w:val="24"/>
          <w:lang w:eastAsia="fr-CA"/>
        </w:rPr>
      </w:pPr>
      <w:r w:rsidRPr="008840AA">
        <w:rPr>
          <w:rFonts w:ascii="Times New Roman" w:hAnsi="Times New Roman"/>
          <w:sz w:val="24"/>
          <w:lang w:eastAsia="fr-CA"/>
        </w:rPr>
        <w:t>Études à l’étanger</w:t>
      </w:r>
    </w:p>
    <w:p w14:paraId="3A8EE74D" w14:textId="77777777" w:rsidR="008378C4" w:rsidRPr="008840AA" w:rsidRDefault="008378C4" w:rsidP="007E675D">
      <w:pPr>
        <w:jc w:val="both"/>
        <w:rPr>
          <w:rFonts w:ascii="Times New Roman" w:hAnsi="Times New Roman"/>
          <w:sz w:val="24"/>
          <w:lang w:eastAsia="fr-CA"/>
        </w:rPr>
      </w:pPr>
    </w:p>
    <w:p w14:paraId="427944F4" w14:textId="6B25A5C0" w:rsidR="00625282" w:rsidRPr="008840AA" w:rsidRDefault="008378C4" w:rsidP="00625282">
      <w:pPr>
        <w:pStyle w:val="Paragraphedeliste"/>
        <w:numPr>
          <w:ilvl w:val="0"/>
          <w:numId w:val="37"/>
        </w:numPr>
        <w:jc w:val="both"/>
        <w:rPr>
          <w:rFonts w:ascii="Times New Roman" w:hAnsi="Times New Roman"/>
          <w:sz w:val="24"/>
          <w:lang w:eastAsia="fr-CA"/>
        </w:rPr>
      </w:pPr>
      <w:r>
        <w:rPr>
          <w:rFonts w:ascii="Times New Roman" w:hAnsi="Times New Roman"/>
          <w:sz w:val="24"/>
          <w:lang w:eastAsia="fr-CA"/>
        </w:rPr>
        <w:t>Uppsa</w:t>
      </w:r>
      <w:r w:rsidR="00625282" w:rsidRPr="008840AA">
        <w:rPr>
          <w:rFonts w:ascii="Times New Roman" w:hAnsi="Times New Roman"/>
          <w:sz w:val="24"/>
          <w:lang w:eastAsia="fr-CA"/>
        </w:rPr>
        <w:t>la University</w:t>
      </w:r>
    </w:p>
    <w:p w14:paraId="44646B5E" w14:textId="1C11B08F" w:rsidR="00625282" w:rsidRPr="008840AA" w:rsidRDefault="00625282" w:rsidP="00625282">
      <w:pPr>
        <w:pStyle w:val="Paragraphedeliste"/>
        <w:numPr>
          <w:ilvl w:val="0"/>
          <w:numId w:val="37"/>
        </w:numPr>
        <w:jc w:val="both"/>
        <w:rPr>
          <w:rFonts w:ascii="Times New Roman" w:hAnsi="Times New Roman"/>
          <w:sz w:val="24"/>
          <w:lang w:eastAsia="fr-CA"/>
        </w:rPr>
      </w:pPr>
      <w:r w:rsidRPr="008840AA">
        <w:rPr>
          <w:rFonts w:ascii="Times New Roman" w:hAnsi="Times New Roman"/>
          <w:sz w:val="24"/>
          <w:lang w:eastAsia="fr-CA"/>
        </w:rPr>
        <w:t>Science</w:t>
      </w:r>
      <w:r w:rsidR="008378C4">
        <w:rPr>
          <w:rFonts w:ascii="Times New Roman" w:hAnsi="Times New Roman"/>
          <w:sz w:val="24"/>
          <w:lang w:eastAsia="fr-CA"/>
        </w:rPr>
        <w:t xml:space="preserve">s </w:t>
      </w:r>
      <w:r w:rsidRPr="008840AA">
        <w:rPr>
          <w:rFonts w:ascii="Times New Roman" w:hAnsi="Times New Roman"/>
          <w:sz w:val="24"/>
          <w:lang w:eastAsia="fr-CA"/>
        </w:rPr>
        <w:t>Po Paris</w:t>
      </w:r>
    </w:p>
    <w:p w14:paraId="3AD36E33" w14:textId="14031041" w:rsidR="00625282" w:rsidRPr="008840AA" w:rsidRDefault="00625282" w:rsidP="00625282">
      <w:pPr>
        <w:pStyle w:val="Paragraphedeliste"/>
        <w:numPr>
          <w:ilvl w:val="0"/>
          <w:numId w:val="37"/>
        </w:numPr>
        <w:jc w:val="both"/>
        <w:rPr>
          <w:rFonts w:ascii="Times New Roman" w:hAnsi="Times New Roman"/>
          <w:sz w:val="24"/>
          <w:lang w:eastAsia="fr-CA"/>
        </w:rPr>
      </w:pPr>
      <w:r w:rsidRPr="008840AA">
        <w:rPr>
          <w:rFonts w:ascii="Times New Roman" w:hAnsi="Times New Roman"/>
          <w:sz w:val="24"/>
          <w:lang w:eastAsia="fr-CA"/>
        </w:rPr>
        <w:t>Université de Genève</w:t>
      </w:r>
    </w:p>
    <w:p w14:paraId="336710FA" w14:textId="51FAC5F1" w:rsidR="00625282" w:rsidRPr="008840AA" w:rsidRDefault="00625282" w:rsidP="00625282">
      <w:pPr>
        <w:pStyle w:val="Paragraphedeliste"/>
        <w:numPr>
          <w:ilvl w:val="0"/>
          <w:numId w:val="37"/>
        </w:numPr>
        <w:jc w:val="both"/>
        <w:rPr>
          <w:rFonts w:ascii="Times New Roman" w:hAnsi="Times New Roman"/>
          <w:sz w:val="24"/>
          <w:lang w:eastAsia="fr-CA"/>
        </w:rPr>
      </w:pPr>
      <w:r w:rsidRPr="008840AA">
        <w:rPr>
          <w:rFonts w:ascii="Times New Roman" w:hAnsi="Times New Roman"/>
          <w:sz w:val="24"/>
          <w:lang w:eastAsia="fr-CA"/>
        </w:rPr>
        <w:t>University of Honk-Kong</w:t>
      </w:r>
    </w:p>
    <w:p w14:paraId="032263BD" w14:textId="77777777" w:rsidR="00625282" w:rsidRPr="008840AA" w:rsidRDefault="00625282" w:rsidP="007E675D">
      <w:pPr>
        <w:jc w:val="both"/>
        <w:rPr>
          <w:rFonts w:ascii="Times New Roman" w:hAnsi="Times New Roman"/>
          <w:sz w:val="24"/>
          <w:lang w:eastAsia="fr-CA"/>
        </w:rPr>
      </w:pPr>
    </w:p>
    <w:p w14:paraId="45A68CF3" w14:textId="64D660D0" w:rsidR="00625282" w:rsidRDefault="00625282" w:rsidP="007E675D">
      <w:pPr>
        <w:jc w:val="both"/>
        <w:rPr>
          <w:rFonts w:ascii="Times New Roman" w:hAnsi="Times New Roman"/>
          <w:sz w:val="24"/>
          <w:lang w:eastAsia="fr-CA"/>
        </w:rPr>
      </w:pPr>
      <w:commentRangeStart w:id="6"/>
      <w:r w:rsidRPr="008840AA">
        <w:rPr>
          <w:rFonts w:ascii="Times New Roman" w:hAnsi="Times New Roman"/>
          <w:sz w:val="24"/>
          <w:lang w:eastAsia="fr-CA"/>
        </w:rPr>
        <w:t xml:space="preserve">Activités </w:t>
      </w:r>
      <w:r w:rsidR="008840AA" w:rsidRPr="008840AA">
        <w:rPr>
          <w:rFonts w:ascii="Times New Roman" w:hAnsi="Times New Roman"/>
          <w:sz w:val="24"/>
          <w:lang w:eastAsia="fr-CA"/>
        </w:rPr>
        <w:t>para-</w:t>
      </w:r>
      <w:r w:rsidR="008378C4">
        <w:rPr>
          <w:rFonts w:ascii="Times New Roman" w:hAnsi="Times New Roman"/>
          <w:sz w:val="24"/>
          <w:lang w:eastAsia="fr-CA"/>
        </w:rPr>
        <w:t>académiques</w:t>
      </w:r>
      <w:r w:rsidR="008840AA" w:rsidRPr="008840AA">
        <w:rPr>
          <w:rFonts w:ascii="Times New Roman" w:hAnsi="Times New Roman"/>
          <w:sz w:val="24"/>
          <w:lang w:eastAsia="fr-CA"/>
        </w:rPr>
        <w:t xml:space="preserve"> et </w:t>
      </w:r>
      <w:r w:rsidRPr="008840AA">
        <w:rPr>
          <w:rFonts w:ascii="Times New Roman" w:hAnsi="Times New Roman"/>
          <w:sz w:val="24"/>
          <w:lang w:eastAsia="fr-CA"/>
        </w:rPr>
        <w:t>bénévolat</w:t>
      </w:r>
      <w:commentRangeEnd w:id="6"/>
      <w:r w:rsidR="0004288B">
        <w:rPr>
          <w:rStyle w:val="Marquedannotation"/>
        </w:rPr>
        <w:commentReference w:id="6"/>
      </w:r>
    </w:p>
    <w:p w14:paraId="174C35CA" w14:textId="77777777" w:rsidR="008378C4" w:rsidRPr="008378C4" w:rsidRDefault="008378C4" w:rsidP="007E675D">
      <w:pPr>
        <w:jc w:val="both"/>
        <w:rPr>
          <w:rFonts w:ascii="Times New Roman" w:hAnsi="Times New Roman"/>
          <w:sz w:val="24"/>
          <w:lang w:eastAsia="fr-CA"/>
        </w:rPr>
      </w:pPr>
    </w:p>
    <w:p w14:paraId="5BA02CA5" w14:textId="10F1E9D6" w:rsidR="00625282" w:rsidRPr="008378C4" w:rsidRDefault="008378C4" w:rsidP="00625282">
      <w:pPr>
        <w:pStyle w:val="Paragraphedeliste"/>
        <w:numPr>
          <w:ilvl w:val="0"/>
          <w:numId w:val="37"/>
        </w:numPr>
        <w:jc w:val="both"/>
        <w:rPr>
          <w:rFonts w:ascii="Times New Roman" w:hAnsi="Times New Roman"/>
          <w:sz w:val="24"/>
          <w:lang w:eastAsia="fr-CA"/>
        </w:rPr>
      </w:pPr>
      <w:r w:rsidRPr="008378C4">
        <w:rPr>
          <w:rFonts w:ascii="Times New Roman" w:hAnsi="Times New Roman"/>
          <w:sz w:val="24"/>
        </w:rPr>
        <w:t>Comité  des affaires internationales de l’UdeM (CAIUM)</w:t>
      </w:r>
    </w:p>
    <w:p w14:paraId="73CD6D29" w14:textId="482E8A06" w:rsidR="008840AA" w:rsidRPr="008378C4" w:rsidRDefault="008840AA" w:rsidP="00625282">
      <w:pPr>
        <w:pStyle w:val="Paragraphedeliste"/>
        <w:numPr>
          <w:ilvl w:val="0"/>
          <w:numId w:val="37"/>
        </w:numPr>
        <w:jc w:val="both"/>
        <w:rPr>
          <w:rFonts w:ascii="Times New Roman" w:hAnsi="Times New Roman"/>
          <w:sz w:val="24"/>
          <w:lang w:eastAsia="fr-CA"/>
        </w:rPr>
      </w:pPr>
      <w:r w:rsidRPr="008378C4">
        <w:rPr>
          <w:rFonts w:ascii="Times New Roman" w:hAnsi="Times New Roman"/>
          <w:sz w:val="24"/>
        </w:rPr>
        <w:t>Équipe de débat de l’UdeM</w:t>
      </w:r>
    </w:p>
    <w:p w14:paraId="3C71F0A1" w14:textId="7077FAD2" w:rsidR="008840AA" w:rsidRPr="008378C4" w:rsidRDefault="008840AA" w:rsidP="00625282">
      <w:pPr>
        <w:pStyle w:val="Paragraphedeliste"/>
        <w:numPr>
          <w:ilvl w:val="0"/>
          <w:numId w:val="37"/>
        </w:numPr>
        <w:jc w:val="both"/>
        <w:rPr>
          <w:rFonts w:ascii="Times New Roman" w:hAnsi="Times New Roman"/>
          <w:sz w:val="24"/>
          <w:lang w:eastAsia="fr-CA"/>
        </w:rPr>
      </w:pPr>
      <w:r w:rsidRPr="008378C4">
        <w:rPr>
          <w:rFonts w:ascii="Times New Roman" w:hAnsi="Times New Roman"/>
          <w:sz w:val="24"/>
        </w:rPr>
        <w:t>MENA UdeM – Observatoire Moyen-Orient et Afrique du Nord</w:t>
      </w:r>
    </w:p>
    <w:p w14:paraId="45DE2C25" w14:textId="44A404C3" w:rsidR="008840AA" w:rsidRPr="008378C4" w:rsidRDefault="008840AA" w:rsidP="00625282">
      <w:pPr>
        <w:pStyle w:val="Paragraphedeliste"/>
        <w:numPr>
          <w:ilvl w:val="0"/>
          <w:numId w:val="37"/>
        </w:numPr>
        <w:jc w:val="both"/>
        <w:rPr>
          <w:rFonts w:ascii="Times New Roman" w:hAnsi="Times New Roman"/>
          <w:sz w:val="24"/>
          <w:lang w:eastAsia="fr-CA"/>
        </w:rPr>
      </w:pPr>
      <w:r w:rsidRPr="008378C4">
        <w:rPr>
          <w:rFonts w:ascii="Times New Roman" w:hAnsi="Times New Roman"/>
          <w:sz w:val="24"/>
        </w:rPr>
        <w:t xml:space="preserve">Simulation </w:t>
      </w:r>
      <w:r w:rsidR="008378C4" w:rsidRPr="008378C4">
        <w:rPr>
          <w:rFonts w:ascii="Times New Roman" w:hAnsi="Times New Roman"/>
          <w:sz w:val="24"/>
        </w:rPr>
        <w:t>de l’</w:t>
      </w:r>
      <w:r w:rsidRPr="008378C4">
        <w:rPr>
          <w:rFonts w:ascii="Times New Roman" w:hAnsi="Times New Roman"/>
          <w:sz w:val="24"/>
        </w:rPr>
        <w:t>Union européenne</w:t>
      </w:r>
    </w:p>
    <w:p w14:paraId="1B897166" w14:textId="77777777" w:rsidR="00625282" w:rsidRPr="008840AA" w:rsidRDefault="00625282" w:rsidP="007E675D">
      <w:pPr>
        <w:jc w:val="both"/>
        <w:rPr>
          <w:rFonts w:ascii="Times New Roman" w:hAnsi="Times New Roman"/>
          <w:sz w:val="24"/>
          <w:lang w:eastAsia="fr-CA"/>
        </w:rPr>
      </w:pPr>
    </w:p>
    <w:p w14:paraId="14DE2F6C" w14:textId="3980827D" w:rsidR="00625282" w:rsidRDefault="00625282" w:rsidP="007E675D">
      <w:pPr>
        <w:jc w:val="both"/>
        <w:rPr>
          <w:rFonts w:ascii="Times New Roman" w:hAnsi="Times New Roman"/>
          <w:sz w:val="24"/>
          <w:lang w:eastAsia="fr-CA"/>
        </w:rPr>
      </w:pPr>
      <w:r w:rsidRPr="008840AA">
        <w:rPr>
          <w:rFonts w:ascii="Times New Roman" w:hAnsi="Times New Roman"/>
          <w:sz w:val="24"/>
          <w:lang w:eastAsia="fr-CA"/>
        </w:rPr>
        <w:t>Stages</w:t>
      </w:r>
    </w:p>
    <w:p w14:paraId="61B83E6D" w14:textId="77777777" w:rsidR="008378C4" w:rsidRPr="008840AA" w:rsidRDefault="008378C4" w:rsidP="007E675D">
      <w:pPr>
        <w:jc w:val="both"/>
        <w:rPr>
          <w:rFonts w:ascii="Times New Roman" w:hAnsi="Times New Roman"/>
          <w:sz w:val="24"/>
          <w:lang w:eastAsia="fr-CA"/>
        </w:rPr>
      </w:pPr>
    </w:p>
    <w:p w14:paraId="5C144802" w14:textId="77777777" w:rsidR="00625282" w:rsidRPr="008840AA" w:rsidRDefault="00625282" w:rsidP="00625282">
      <w:pPr>
        <w:pStyle w:val="Paragraphedeliste"/>
        <w:numPr>
          <w:ilvl w:val="0"/>
          <w:numId w:val="39"/>
        </w:numPr>
        <w:jc w:val="both"/>
        <w:rPr>
          <w:rFonts w:ascii="Times New Roman" w:hAnsi="Times New Roman"/>
          <w:sz w:val="24"/>
        </w:rPr>
      </w:pPr>
      <w:r w:rsidRPr="008840AA">
        <w:rPr>
          <w:rFonts w:ascii="Times New Roman" w:hAnsi="Times New Roman"/>
          <w:sz w:val="24"/>
        </w:rPr>
        <w:t>Commission économique pour l’Amérique latine (Santiago, Chili)</w:t>
      </w:r>
    </w:p>
    <w:p w14:paraId="111B5892" w14:textId="77777777" w:rsidR="00625282" w:rsidRPr="008840AA" w:rsidRDefault="00625282" w:rsidP="00625282">
      <w:pPr>
        <w:pStyle w:val="Paragraphedeliste"/>
        <w:numPr>
          <w:ilvl w:val="0"/>
          <w:numId w:val="39"/>
        </w:numPr>
        <w:jc w:val="both"/>
        <w:rPr>
          <w:rFonts w:ascii="Times New Roman" w:hAnsi="Times New Roman"/>
          <w:sz w:val="24"/>
        </w:rPr>
      </w:pPr>
      <w:r w:rsidRPr="008840AA">
        <w:rPr>
          <w:rFonts w:ascii="Times New Roman" w:hAnsi="Times New Roman"/>
          <w:sz w:val="24"/>
        </w:rPr>
        <w:t xml:space="preserve">Conseil des relations internationales de Montréal (Montréal, Canada) </w:t>
      </w:r>
    </w:p>
    <w:p w14:paraId="6121A11E" w14:textId="77777777" w:rsidR="00625282" w:rsidRPr="008840AA" w:rsidRDefault="00625282" w:rsidP="00625282">
      <w:pPr>
        <w:pStyle w:val="Paragraphedeliste"/>
        <w:numPr>
          <w:ilvl w:val="0"/>
          <w:numId w:val="39"/>
        </w:numPr>
        <w:jc w:val="both"/>
        <w:rPr>
          <w:rFonts w:ascii="Times New Roman" w:hAnsi="Times New Roman"/>
          <w:sz w:val="24"/>
        </w:rPr>
      </w:pPr>
      <w:r w:rsidRPr="008840AA">
        <w:rPr>
          <w:rFonts w:ascii="Times New Roman" w:hAnsi="Times New Roman"/>
          <w:sz w:val="24"/>
        </w:rPr>
        <w:t>Consulat de la Turquie (Montréal, Canada)</w:t>
      </w:r>
    </w:p>
    <w:p w14:paraId="622EF20F" w14:textId="77777777" w:rsidR="00625282" w:rsidRPr="008840AA" w:rsidRDefault="00625282" w:rsidP="00625282">
      <w:pPr>
        <w:pStyle w:val="Paragraphedeliste"/>
        <w:numPr>
          <w:ilvl w:val="0"/>
          <w:numId w:val="39"/>
        </w:numPr>
        <w:jc w:val="both"/>
        <w:rPr>
          <w:rFonts w:ascii="Times New Roman" w:hAnsi="Times New Roman"/>
          <w:sz w:val="24"/>
        </w:rPr>
      </w:pPr>
      <w:r w:rsidRPr="008840AA">
        <w:rPr>
          <w:rFonts w:ascii="Times New Roman" w:hAnsi="Times New Roman"/>
          <w:sz w:val="24"/>
        </w:rPr>
        <w:t>Délégation du Québec à Tokyo (Japon)</w:t>
      </w:r>
    </w:p>
    <w:p w14:paraId="3E091472" w14:textId="77777777" w:rsidR="00625282" w:rsidRPr="008840AA" w:rsidRDefault="00625282" w:rsidP="00625282">
      <w:pPr>
        <w:pStyle w:val="Paragraphedeliste"/>
        <w:numPr>
          <w:ilvl w:val="0"/>
          <w:numId w:val="39"/>
        </w:numPr>
        <w:jc w:val="both"/>
        <w:rPr>
          <w:rFonts w:ascii="Times New Roman" w:hAnsi="Times New Roman"/>
          <w:sz w:val="24"/>
        </w:rPr>
      </w:pPr>
      <w:r w:rsidRPr="008840AA">
        <w:rPr>
          <w:rFonts w:ascii="Times New Roman" w:hAnsi="Times New Roman"/>
          <w:sz w:val="24"/>
        </w:rPr>
        <w:t>Parlement européen (Strasbourg, France)</w:t>
      </w:r>
    </w:p>
    <w:p w14:paraId="7D6241F0" w14:textId="77777777" w:rsidR="00625282" w:rsidRPr="008840AA" w:rsidRDefault="00625282" w:rsidP="00625282">
      <w:pPr>
        <w:pStyle w:val="Paragraphedeliste"/>
        <w:numPr>
          <w:ilvl w:val="0"/>
          <w:numId w:val="39"/>
        </w:numPr>
        <w:jc w:val="both"/>
        <w:rPr>
          <w:rFonts w:ascii="Times New Roman" w:hAnsi="Times New Roman"/>
          <w:sz w:val="24"/>
        </w:rPr>
      </w:pPr>
      <w:r w:rsidRPr="008840AA">
        <w:rPr>
          <w:rFonts w:ascii="Times New Roman" w:hAnsi="Times New Roman"/>
          <w:sz w:val="24"/>
        </w:rPr>
        <w:t xml:space="preserve">Union Africaine (Addis-Abeba, Éthiopie) </w:t>
      </w:r>
    </w:p>
    <w:p w14:paraId="2ACDF018" w14:textId="77777777" w:rsidR="00625282" w:rsidRPr="008840AA" w:rsidRDefault="00625282" w:rsidP="007E675D">
      <w:pPr>
        <w:jc w:val="both"/>
        <w:rPr>
          <w:rFonts w:ascii="Times New Roman" w:hAnsi="Times New Roman"/>
          <w:sz w:val="24"/>
          <w:lang w:eastAsia="fr-CA"/>
        </w:rPr>
      </w:pPr>
    </w:p>
    <w:p w14:paraId="121AD0FA" w14:textId="40C5C5BB" w:rsidR="00625282" w:rsidRDefault="00625282" w:rsidP="007E675D">
      <w:pPr>
        <w:jc w:val="both"/>
        <w:rPr>
          <w:rFonts w:ascii="Times New Roman" w:hAnsi="Times New Roman"/>
          <w:sz w:val="24"/>
          <w:lang w:eastAsia="fr-CA"/>
        </w:rPr>
      </w:pPr>
      <w:r w:rsidRPr="008840AA">
        <w:rPr>
          <w:rFonts w:ascii="Times New Roman" w:hAnsi="Times New Roman"/>
          <w:sz w:val="24"/>
          <w:lang w:eastAsia="fr-CA"/>
        </w:rPr>
        <w:t>Possibilités d’emplois</w:t>
      </w:r>
    </w:p>
    <w:p w14:paraId="743FD6B4" w14:textId="77777777" w:rsidR="008378C4" w:rsidRPr="008840AA" w:rsidRDefault="008378C4" w:rsidP="007E675D">
      <w:pPr>
        <w:jc w:val="both"/>
        <w:rPr>
          <w:rFonts w:ascii="Times New Roman" w:hAnsi="Times New Roman"/>
          <w:sz w:val="24"/>
          <w:lang w:eastAsia="fr-CA"/>
        </w:rPr>
      </w:pPr>
    </w:p>
    <w:p w14:paraId="4036AD3E" w14:textId="77777777" w:rsidR="00625282" w:rsidRPr="008840AA" w:rsidRDefault="00625282" w:rsidP="00625282">
      <w:pPr>
        <w:pStyle w:val="Paragraphedeliste"/>
        <w:numPr>
          <w:ilvl w:val="0"/>
          <w:numId w:val="40"/>
        </w:numPr>
        <w:rPr>
          <w:rFonts w:ascii="Times New Roman" w:hAnsi="Times New Roman"/>
          <w:sz w:val="24"/>
        </w:rPr>
      </w:pPr>
      <w:r w:rsidRPr="008840AA">
        <w:rPr>
          <w:rFonts w:ascii="Times New Roman" w:hAnsi="Times New Roman"/>
          <w:sz w:val="24"/>
        </w:rPr>
        <w:t xml:space="preserve">Agent diplomatique </w:t>
      </w:r>
    </w:p>
    <w:p w14:paraId="0CA0EEFB" w14:textId="3E9EBDA0" w:rsidR="00625282" w:rsidRPr="008840AA" w:rsidRDefault="00625282" w:rsidP="00625282">
      <w:pPr>
        <w:pStyle w:val="Paragraphedeliste"/>
        <w:numPr>
          <w:ilvl w:val="0"/>
          <w:numId w:val="40"/>
        </w:numPr>
        <w:rPr>
          <w:rFonts w:ascii="Times New Roman" w:hAnsi="Times New Roman"/>
          <w:sz w:val="24"/>
        </w:rPr>
      </w:pPr>
      <w:r w:rsidRPr="008840AA">
        <w:rPr>
          <w:rFonts w:ascii="Times New Roman" w:hAnsi="Times New Roman"/>
          <w:sz w:val="24"/>
        </w:rPr>
        <w:t>Assistant aux affaires consulaires</w:t>
      </w:r>
    </w:p>
    <w:p w14:paraId="3FDCB8E3" w14:textId="77777777" w:rsidR="00625282" w:rsidRPr="008840AA" w:rsidRDefault="00625282" w:rsidP="00625282">
      <w:pPr>
        <w:pStyle w:val="Paragraphedeliste"/>
        <w:numPr>
          <w:ilvl w:val="0"/>
          <w:numId w:val="40"/>
        </w:numPr>
        <w:rPr>
          <w:rFonts w:ascii="Times New Roman" w:hAnsi="Times New Roman"/>
          <w:sz w:val="24"/>
        </w:rPr>
      </w:pPr>
      <w:r w:rsidRPr="008840AA">
        <w:rPr>
          <w:rFonts w:ascii="Times New Roman" w:hAnsi="Times New Roman"/>
          <w:sz w:val="24"/>
        </w:rPr>
        <w:t xml:space="preserve">Conseiller aux affaires internationales et en commerce international </w:t>
      </w:r>
    </w:p>
    <w:p w14:paraId="4DFAA211" w14:textId="77777777" w:rsidR="00625282" w:rsidRPr="008840AA" w:rsidRDefault="00625282" w:rsidP="00625282">
      <w:pPr>
        <w:pStyle w:val="Paragraphedeliste"/>
        <w:numPr>
          <w:ilvl w:val="0"/>
          <w:numId w:val="40"/>
        </w:numPr>
        <w:rPr>
          <w:rFonts w:ascii="Times New Roman" w:hAnsi="Times New Roman"/>
          <w:sz w:val="24"/>
        </w:rPr>
      </w:pPr>
      <w:r w:rsidRPr="008840AA">
        <w:rPr>
          <w:rFonts w:ascii="Times New Roman" w:hAnsi="Times New Roman"/>
          <w:sz w:val="24"/>
        </w:rPr>
        <w:t>Stratège politique</w:t>
      </w:r>
    </w:p>
    <w:p w14:paraId="7E3F751D" w14:textId="77777777" w:rsidR="00625282" w:rsidRPr="007E675D" w:rsidRDefault="00625282" w:rsidP="007E675D">
      <w:pPr>
        <w:jc w:val="both"/>
        <w:rPr>
          <w:rFonts w:ascii="Times New Roman" w:hAnsi="Times New Roman"/>
          <w:sz w:val="24"/>
          <w:lang w:eastAsia="fr-CA"/>
        </w:rPr>
      </w:pPr>
    </w:p>
    <w:p w14:paraId="01DEE519" w14:textId="77777777" w:rsidR="00310BB1" w:rsidRPr="00BA3CAF" w:rsidRDefault="00310BB1" w:rsidP="00BA3CAF">
      <w:pPr>
        <w:tabs>
          <w:tab w:val="left" w:pos="2386"/>
        </w:tabs>
        <w:jc w:val="both"/>
        <w:rPr>
          <w:rFonts w:ascii="Times New Roman" w:hAnsi="Times New Roman"/>
          <w:sz w:val="24"/>
        </w:rPr>
      </w:pPr>
    </w:p>
    <w:p w14:paraId="24A18B44" w14:textId="42125940" w:rsidR="00C21AD3" w:rsidRPr="00BA3CAF" w:rsidRDefault="00FC2BF7" w:rsidP="00BA3CAF">
      <w:pPr>
        <w:jc w:val="both"/>
        <w:rPr>
          <w:rFonts w:ascii="Times New Roman" w:hAnsi="Times New Roman"/>
          <w:sz w:val="24"/>
        </w:rPr>
      </w:pPr>
      <w:r w:rsidRPr="00BA3CAF">
        <w:rPr>
          <w:rFonts w:ascii="Times New Roman" w:hAnsi="Times New Roman"/>
          <w:sz w:val="24"/>
          <w:u w:val="single"/>
        </w:rPr>
        <w:t>2 – État et démocratie</w:t>
      </w:r>
      <w:r w:rsidR="005B2C8C" w:rsidRPr="00BA3CAF">
        <w:rPr>
          <w:rFonts w:ascii="Times New Roman" w:hAnsi="Times New Roman"/>
          <w:sz w:val="24"/>
        </w:rPr>
        <w:t xml:space="preserve">. </w:t>
      </w:r>
      <w:r w:rsidR="00BE1837" w:rsidRPr="00BA3CAF">
        <w:rPr>
          <w:rFonts w:ascii="Times New Roman" w:hAnsi="Times New Roman"/>
          <w:sz w:val="24"/>
        </w:rPr>
        <w:t xml:space="preserve">Ce profil d’études amène les étudiants à </w:t>
      </w:r>
      <w:r w:rsidR="00DE38ED" w:rsidRPr="00BA3CAF">
        <w:rPr>
          <w:rFonts w:ascii="Times New Roman" w:hAnsi="Times New Roman"/>
          <w:sz w:val="24"/>
        </w:rPr>
        <w:t xml:space="preserve">réfléchir sur les fondements des processus de démocratisation et de </w:t>
      </w:r>
      <w:r w:rsidR="00BE1837" w:rsidRPr="00BA3CAF">
        <w:rPr>
          <w:rFonts w:ascii="Times New Roman" w:hAnsi="Times New Roman"/>
          <w:sz w:val="24"/>
        </w:rPr>
        <w:t>l’</w:t>
      </w:r>
      <w:r w:rsidR="00DE38ED" w:rsidRPr="00BA3CAF">
        <w:rPr>
          <w:rFonts w:ascii="Times New Roman" w:hAnsi="Times New Roman"/>
          <w:sz w:val="24"/>
        </w:rPr>
        <w:t>expérience démocratique</w:t>
      </w:r>
      <w:r w:rsidR="00BE1837" w:rsidRPr="00BA3CAF">
        <w:rPr>
          <w:rFonts w:ascii="Times New Roman" w:hAnsi="Times New Roman"/>
          <w:sz w:val="24"/>
        </w:rPr>
        <w:t xml:space="preserve">, ses tensions et ses déficits. </w:t>
      </w:r>
      <w:r w:rsidR="00D53467" w:rsidRPr="00BA3CAF">
        <w:rPr>
          <w:rFonts w:ascii="Times New Roman" w:hAnsi="Times New Roman"/>
          <w:sz w:val="24"/>
        </w:rPr>
        <w:t>Il</w:t>
      </w:r>
      <w:r w:rsidR="00BE1837" w:rsidRPr="00BA3CAF">
        <w:rPr>
          <w:rFonts w:ascii="Times New Roman" w:hAnsi="Times New Roman"/>
          <w:sz w:val="24"/>
        </w:rPr>
        <w:t xml:space="preserve"> offre aux étudiants les co</w:t>
      </w:r>
      <w:r w:rsidR="00D53467" w:rsidRPr="00BA3CAF">
        <w:rPr>
          <w:rFonts w:ascii="Times New Roman" w:hAnsi="Times New Roman"/>
          <w:sz w:val="24"/>
        </w:rPr>
        <w:t>nnaissances nécessaires à la comp</w:t>
      </w:r>
      <w:r w:rsidR="00BE1837" w:rsidRPr="00BA3CAF">
        <w:rPr>
          <w:rFonts w:ascii="Times New Roman" w:hAnsi="Times New Roman"/>
          <w:sz w:val="24"/>
        </w:rPr>
        <w:t>réhension d</w:t>
      </w:r>
      <w:r w:rsidR="00D53467" w:rsidRPr="00BA3CAF">
        <w:rPr>
          <w:rFonts w:ascii="Times New Roman" w:hAnsi="Times New Roman"/>
          <w:sz w:val="24"/>
        </w:rPr>
        <w:t>es enjeux liés aux dynamiques é</w:t>
      </w:r>
      <w:r w:rsidR="00BE1837" w:rsidRPr="00BA3CAF">
        <w:rPr>
          <w:rFonts w:ascii="Times New Roman" w:hAnsi="Times New Roman"/>
          <w:sz w:val="24"/>
        </w:rPr>
        <w:t>l</w:t>
      </w:r>
      <w:r w:rsidR="00D53467" w:rsidRPr="00BA3CAF">
        <w:rPr>
          <w:rFonts w:ascii="Times New Roman" w:hAnsi="Times New Roman"/>
          <w:sz w:val="24"/>
        </w:rPr>
        <w:t>e</w:t>
      </w:r>
      <w:r w:rsidR="00BE1837" w:rsidRPr="00BA3CAF">
        <w:rPr>
          <w:rFonts w:ascii="Times New Roman" w:hAnsi="Times New Roman"/>
          <w:sz w:val="24"/>
        </w:rPr>
        <w:t>ctorales et à l’action des groupes sociaux dans le proc</w:t>
      </w:r>
      <w:r w:rsidR="00D53467" w:rsidRPr="00BA3CAF">
        <w:rPr>
          <w:rFonts w:ascii="Times New Roman" w:hAnsi="Times New Roman"/>
          <w:sz w:val="24"/>
        </w:rPr>
        <w:t>essus de représentation</w:t>
      </w:r>
      <w:r w:rsidR="00BE1837" w:rsidRPr="00BA3CAF">
        <w:rPr>
          <w:rFonts w:ascii="Times New Roman" w:hAnsi="Times New Roman"/>
          <w:sz w:val="24"/>
        </w:rPr>
        <w:t xml:space="preserve"> des intérêts en démocratie. </w:t>
      </w:r>
      <w:r w:rsidR="00E7581A" w:rsidRPr="00BA3CAF">
        <w:rPr>
          <w:rFonts w:ascii="Times New Roman" w:hAnsi="Times New Roman"/>
          <w:sz w:val="24"/>
        </w:rPr>
        <w:t xml:space="preserve">Il aborde également </w:t>
      </w:r>
      <w:r w:rsidR="00C21AD3" w:rsidRPr="00BA3CAF">
        <w:rPr>
          <w:rFonts w:ascii="Times New Roman" w:hAnsi="Times New Roman"/>
          <w:sz w:val="24"/>
        </w:rPr>
        <w:t xml:space="preserve">les </w:t>
      </w:r>
      <w:r w:rsidR="00E7581A" w:rsidRPr="00BA3CAF">
        <w:rPr>
          <w:rFonts w:ascii="Times New Roman" w:hAnsi="Times New Roman"/>
          <w:sz w:val="24"/>
        </w:rPr>
        <w:t>mode</w:t>
      </w:r>
      <w:r w:rsidR="00E4390F" w:rsidRPr="00BA3CAF">
        <w:rPr>
          <w:rFonts w:ascii="Times New Roman" w:hAnsi="Times New Roman"/>
          <w:sz w:val="24"/>
        </w:rPr>
        <w:t>s</w:t>
      </w:r>
      <w:r w:rsidR="00E7581A" w:rsidRPr="00BA3CAF">
        <w:rPr>
          <w:rFonts w:ascii="Times New Roman" w:hAnsi="Times New Roman"/>
          <w:sz w:val="24"/>
        </w:rPr>
        <w:t xml:space="preserve"> de régulation </w:t>
      </w:r>
      <w:r w:rsidR="00C21AD3" w:rsidRPr="00BA3CAF">
        <w:rPr>
          <w:rFonts w:ascii="Times New Roman" w:hAnsi="Times New Roman"/>
          <w:sz w:val="24"/>
        </w:rPr>
        <w:t>de l’État, les bonne</w:t>
      </w:r>
      <w:r w:rsidR="00C16870" w:rsidRPr="00BA3CAF">
        <w:rPr>
          <w:rFonts w:ascii="Times New Roman" w:hAnsi="Times New Roman"/>
          <w:sz w:val="24"/>
        </w:rPr>
        <w:t xml:space="preserve">s pratiques tout comme les questions de corruption et d’abus de pouvoir qu’il soit bureaucratique, judiciaire ou politique. </w:t>
      </w:r>
    </w:p>
    <w:p w14:paraId="5E89FC1D" w14:textId="77777777" w:rsidR="00FC2BF7" w:rsidRDefault="00FC2BF7" w:rsidP="00BA3CAF">
      <w:pPr>
        <w:jc w:val="both"/>
        <w:rPr>
          <w:rFonts w:ascii="Times New Roman" w:hAnsi="Times New Roman"/>
          <w:sz w:val="24"/>
        </w:rPr>
      </w:pPr>
    </w:p>
    <w:p w14:paraId="5EECF6A8" w14:textId="2137290E" w:rsidR="008378C4" w:rsidRDefault="008378C4" w:rsidP="00BA3CAF">
      <w:pPr>
        <w:jc w:val="both"/>
        <w:rPr>
          <w:rFonts w:ascii="Times New Roman" w:hAnsi="Times New Roman"/>
          <w:sz w:val="24"/>
        </w:rPr>
      </w:pPr>
      <w:r>
        <w:rPr>
          <w:rFonts w:ascii="Times New Roman" w:hAnsi="Times New Roman"/>
          <w:sz w:val="24"/>
        </w:rPr>
        <w:t>Liste des cours</w:t>
      </w:r>
    </w:p>
    <w:p w14:paraId="43BF694B" w14:textId="77777777" w:rsidR="008378C4" w:rsidRPr="00BA3CAF" w:rsidRDefault="008378C4" w:rsidP="00BA3CAF">
      <w:pPr>
        <w:jc w:val="both"/>
        <w:rPr>
          <w:rFonts w:ascii="Times New Roman" w:hAnsi="Times New Roman"/>
          <w:sz w:val="24"/>
        </w:rPr>
      </w:pPr>
    </w:p>
    <w:p w14:paraId="7AC8A7FB"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POL2005 – </w:t>
      </w:r>
      <w:r w:rsidRPr="00BA3CAF">
        <w:rPr>
          <w:rFonts w:ascii="Times New Roman" w:hAnsi="Times New Roman"/>
          <w:bCs/>
          <w:sz w:val="24"/>
        </w:rPr>
        <w:t>Les élections</w:t>
      </w:r>
    </w:p>
    <w:p w14:paraId="7EE14516"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POL2007 – </w:t>
      </w:r>
      <w:r w:rsidRPr="00BA3CAF">
        <w:rPr>
          <w:rFonts w:ascii="Times New Roman" w:hAnsi="Times New Roman"/>
          <w:bCs/>
          <w:sz w:val="24"/>
        </w:rPr>
        <w:t>Institutions politiques comparées</w:t>
      </w:r>
      <w:r w:rsidRPr="00BA3CAF">
        <w:rPr>
          <w:rFonts w:ascii="Times New Roman" w:hAnsi="Times New Roman"/>
          <w:sz w:val="24"/>
        </w:rPr>
        <w:tab/>
      </w:r>
    </w:p>
    <w:p w14:paraId="23245567"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POL2009 – Politique et société au Moyen-Orient</w:t>
      </w:r>
    </w:p>
    <w:p w14:paraId="43ED265C"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POL2050 – </w:t>
      </w:r>
      <w:r w:rsidRPr="00BA3CAF">
        <w:rPr>
          <w:rFonts w:ascii="Times New Roman" w:hAnsi="Times New Roman"/>
          <w:bCs/>
          <w:sz w:val="24"/>
        </w:rPr>
        <w:t>Représentation politique</w:t>
      </w:r>
      <w:r w:rsidRPr="00BA3CAF">
        <w:rPr>
          <w:rFonts w:ascii="Times New Roman" w:hAnsi="Times New Roman"/>
          <w:sz w:val="24"/>
        </w:rPr>
        <w:tab/>
      </w:r>
    </w:p>
    <w:p w14:paraId="7BE57E5F" w14:textId="77777777" w:rsidR="00775ACD" w:rsidRPr="00BA3CAF" w:rsidRDefault="00775ACD" w:rsidP="00BA3CAF">
      <w:pPr>
        <w:autoSpaceDE w:val="0"/>
        <w:autoSpaceDN w:val="0"/>
        <w:adjustRightInd w:val="0"/>
        <w:jc w:val="both"/>
        <w:rPr>
          <w:rFonts w:ascii="Times New Roman" w:hAnsi="Times New Roman"/>
          <w:sz w:val="24"/>
        </w:rPr>
      </w:pPr>
      <w:r w:rsidRPr="00BA3CAF">
        <w:rPr>
          <w:rFonts w:ascii="Times New Roman" w:hAnsi="Times New Roman"/>
          <w:bCs/>
          <w:sz w:val="24"/>
        </w:rPr>
        <w:t>POL2110 – La France</w:t>
      </w:r>
    </w:p>
    <w:p w14:paraId="2E2DF262"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POL2210 – Participation et politiques publiques</w:t>
      </w:r>
    </w:p>
    <w:p w14:paraId="33B8546C"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POL2280 – Le système politique de la Russie</w:t>
      </w:r>
    </w:p>
    <w:p w14:paraId="418B7D44"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POL2281 – Les États postsoviétiques</w:t>
      </w:r>
    </w:p>
    <w:p w14:paraId="1F515EDD"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POL2310 – </w:t>
      </w:r>
      <w:r w:rsidRPr="00BA3CAF">
        <w:rPr>
          <w:rFonts w:ascii="Times New Roman" w:hAnsi="Times New Roman"/>
          <w:bCs/>
          <w:sz w:val="24"/>
        </w:rPr>
        <w:t>Les États-Unis : institutions et forces politiques</w:t>
      </w:r>
      <w:r w:rsidRPr="00BA3CAF">
        <w:rPr>
          <w:rFonts w:ascii="Times New Roman" w:hAnsi="Times New Roman"/>
          <w:sz w:val="24"/>
        </w:rPr>
        <w:tab/>
      </w:r>
    </w:p>
    <w:p w14:paraId="0FB110DD"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POL2350 – </w:t>
      </w:r>
      <w:r w:rsidRPr="00BA3CAF">
        <w:rPr>
          <w:rFonts w:ascii="Times New Roman" w:hAnsi="Times New Roman"/>
          <w:bCs/>
          <w:sz w:val="24"/>
        </w:rPr>
        <w:t>Systèmes politiques européens</w:t>
      </w:r>
    </w:p>
    <w:p w14:paraId="16E0BA31" w14:textId="77777777" w:rsidR="00775ACD" w:rsidRPr="00BA3CAF" w:rsidRDefault="00775ACD" w:rsidP="00BA3CAF">
      <w:pPr>
        <w:tabs>
          <w:tab w:val="left" w:pos="2386"/>
        </w:tabs>
        <w:jc w:val="both"/>
        <w:rPr>
          <w:rFonts w:ascii="Times New Roman" w:hAnsi="Times New Roman"/>
          <w:sz w:val="24"/>
        </w:rPr>
      </w:pPr>
      <w:r w:rsidRPr="00BA3CAF">
        <w:rPr>
          <w:rFonts w:ascii="Times New Roman" w:hAnsi="Times New Roman"/>
          <w:sz w:val="24"/>
        </w:rPr>
        <w:t xml:space="preserve">POL2540 – </w:t>
      </w:r>
      <w:r w:rsidRPr="00BA3CAF">
        <w:rPr>
          <w:rFonts w:ascii="Times New Roman" w:hAnsi="Times New Roman"/>
          <w:bCs/>
          <w:sz w:val="24"/>
        </w:rPr>
        <w:t>Intervention et efficacité gouvernementale</w:t>
      </w:r>
      <w:r>
        <w:rPr>
          <w:rFonts w:ascii="Times New Roman" w:hAnsi="Times New Roman"/>
          <w:bCs/>
          <w:sz w:val="24"/>
        </w:rPr>
        <w:t>s</w:t>
      </w:r>
      <w:r w:rsidRPr="00BA3CAF">
        <w:rPr>
          <w:rFonts w:ascii="Times New Roman" w:hAnsi="Times New Roman"/>
          <w:sz w:val="24"/>
        </w:rPr>
        <w:tab/>
      </w:r>
    </w:p>
    <w:p w14:paraId="46539D5A"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POL2606 – </w:t>
      </w:r>
      <w:r w:rsidRPr="00BA3CAF">
        <w:rPr>
          <w:rFonts w:ascii="Times New Roman" w:hAnsi="Times New Roman"/>
          <w:bCs/>
          <w:sz w:val="24"/>
        </w:rPr>
        <w:t>Économie politique internationale</w:t>
      </w:r>
      <w:r w:rsidRPr="00BA3CAF">
        <w:rPr>
          <w:rFonts w:ascii="Times New Roman" w:hAnsi="Times New Roman"/>
          <w:sz w:val="24"/>
        </w:rPr>
        <w:tab/>
      </w:r>
    </w:p>
    <w:p w14:paraId="10C85E57"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POL2752 – </w:t>
      </w:r>
      <w:r w:rsidRPr="00BA3CAF">
        <w:rPr>
          <w:rFonts w:ascii="Times New Roman" w:hAnsi="Times New Roman"/>
          <w:bCs/>
          <w:sz w:val="24"/>
        </w:rPr>
        <w:t>Le Japon</w:t>
      </w:r>
    </w:p>
    <w:p w14:paraId="71D7DE82"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POL2830 – L’Amérique latine </w:t>
      </w:r>
    </w:p>
    <w:p w14:paraId="01801632"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POL2850 – Enjeux politiques en Afrique </w:t>
      </w:r>
    </w:p>
    <w:p w14:paraId="29E01E1C"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POL2860 – Régimes politiques de l’Asie de l’Est </w:t>
      </w:r>
    </w:p>
    <w:p w14:paraId="15EFD684" w14:textId="77777777" w:rsidR="00775ACD" w:rsidRPr="00BA3CAF" w:rsidRDefault="00775ACD" w:rsidP="00BA3CAF">
      <w:pPr>
        <w:autoSpaceDE w:val="0"/>
        <w:autoSpaceDN w:val="0"/>
        <w:adjustRightInd w:val="0"/>
        <w:jc w:val="both"/>
        <w:rPr>
          <w:rFonts w:ascii="Times New Roman" w:hAnsi="Times New Roman"/>
          <w:sz w:val="24"/>
        </w:rPr>
      </w:pPr>
      <w:r w:rsidRPr="00BA3CAF">
        <w:rPr>
          <w:rFonts w:ascii="Times New Roman" w:hAnsi="Times New Roman"/>
          <w:sz w:val="24"/>
        </w:rPr>
        <w:t>POL2904 – La politique au Québec</w:t>
      </w:r>
    </w:p>
    <w:p w14:paraId="2D0549BA" w14:textId="77777777" w:rsidR="00775ACD" w:rsidRDefault="00775ACD" w:rsidP="00BA3CAF">
      <w:pPr>
        <w:autoSpaceDE w:val="0"/>
        <w:autoSpaceDN w:val="0"/>
        <w:adjustRightInd w:val="0"/>
        <w:jc w:val="both"/>
        <w:rPr>
          <w:rFonts w:ascii="Times New Roman" w:eastAsia="Calibri" w:hAnsi="Times New Roman"/>
          <w:sz w:val="24"/>
        </w:rPr>
      </w:pPr>
      <w:r w:rsidRPr="00420238">
        <w:rPr>
          <w:rFonts w:ascii="Times New Roman" w:eastAsia="Calibri" w:hAnsi="Times New Roman"/>
          <w:sz w:val="24"/>
        </w:rPr>
        <w:t xml:space="preserve">POL2XXX </w:t>
      </w:r>
      <w:r>
        <w:rPr>
          <w:rFonts w:ascii="Times New Roman" w:eastAsia="Calibri" w:hAnsi="Times New Roman"/>
          <w:sz w:val="24"/>
        </w:rPr>
        <w:t>–</w:t>
      </w:r>
      <w:r w:rsidRPr="00420238">
        <w:rPr>
          <w:rFonts w:ascii="Times New Roman" w:eastAsia="Calibri" w:hAnsi="Times New Roman"/>
          <w:sz w:val="24"/>
        </w:rPr>
        <w:t xml:space="preserve"> Politique</w:t>
      </w:r>
      <w:r>
        <w:rPr>
          <w:rFonts w:ascii="Times New Roman" w:eastAsia="Calibri" w:hAnsi="Times New Roman"/>
          <w:sz w:val="24"/>
        </w:rPr>
        <w:t xml:space="preserve"> </w:t>
      </w:r>
      <w:r w:rsidRPr="00420238">
        <w:rPr>
          <w:rFonts w:ascii="Times New Roman" w:eastAsia="Calibri" w:hAnsi="Times New Roman"/>
          <w:sz w:val="24"/>
        </w:rPr>
        <w:t>de l’Internet</w:t>
      </w:r>
    </w:p>
    <w:p w14:paraId="3EEA3681"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lastRenderedPageBreak/>
        <w:t xml:space="preserve">POL3110 – </w:t>
      </w:r>
      <w:r w:rsidRPr="00BA3CAF">
        <w:rPr>
          <w:rFonts w:ascii="Times New Roman" w:hAnsi="Times New Roman"/>
          <w:bCs/>
          <w:sz w:val="24"/>
        </w:rPr>
        <w:t>L’État et l’économie</w:t>
      </w:r>
    </w:p>
    <w:p w14:paraId="3A39D176" w14:textId="77777777" w:rsidR="00775ACD"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POL3280 – </w:t>
      </w:r>
      <w:r w:rsidRPr="00BA3CAF">
        <w:rPr>
          <w:rFonts w:ascii="Times New Roman" w:hAnsi="Times New Roman"/>
          <w:bCs/>
          <w:sz w:val="24"/>
        </w:rPr>
        <w:t>Épistémologie de la science politique</w:t>
      </w:r>
    </w:p>
    <w:p w14:paraId="57256EE3"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POL3400 – Fédéralisme comparé </w:t>
      </w:r>
    </w:p>
    <w:p w14:paraId="521BDE32"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POL3401 – L’Asie du Sud-Est</w:t>
      </w:r>
    </w:p>
    <w:p w14:paraId="1227F4F1" w14:textId="77777777" w:rsidR="00775ACD" w:rsidRPr="00BA3CAF" w:rsidRDefault="00775ACD" w:rsidP="00BA3CAF">
      <w:pPr>
        <w:pStyle w:val="Sansinterligne"/>
        <w:jc w:val="both"/>
        <w:rPr>
          <w:rFonts w:ascii="Times New Roman" w:hAnsi="Times New Roman" w:cs="Times New Roman"/>
          <w:sz w:val="24"/>
          <w:szCs w:val="24"/>
        </w:rPr>
      </w:pPr>
      <w:r w:rsidRPr="00BA3CAF">
        <w:rPr>
          <w:rFonts w:ascii="Times New Roman" w:hAnsi="Times New Roman" w:cs="Times New Roman"/>
          <w:sz w:val="24"/>
          <w:szCs w:val="24"/>
        </w:rPr>
        <w:t>POL3404 – Nationalisme</w:t>
      </w:r>
    </w:p>
    <w:p w14:paraId="21EC6DB0"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POL3410 – La formation des États en Europe </w:t>
      </w:r>
    </w:p>
    <w:p w14:paraId="0638ABE5"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POL3481 – </w:t>
      </w:r>
      <w:r w:rsidRPr="00BA3CAF">
        <w:rPr>
          <w:rFonts w:ascii="Times New Roman" w:hAnsi="Times New Roman"/>
          <w:bCs/>
          <w:sz w:val="24"/>
        </w:rPr>
        <w:t>Politique et droit</w:t>
      </w:r>
      <w:r w:rsidRPr="00BA3CAF">
        <w:rPr>
          <w:rFonts w:ascii="Times New Roman" w:hAnsi="Times New Roman"/>
          <w:sz w:val="24"/>
        </w:rPr>
        <w:tab/>
      </w:r>
    </w:p>
    <w:p w14:paraId="47271116"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POL3500 – </w:t>
      </w:r>
      <w:r w:rsidRPr="00BA3CAF">
        <w:rPr>
          <w:rFonts w:ascii="Times New Roman" w:hAnsi="Times New Roman"/>
          <w:bCs/>
          <w:sz w:val="24"/>
        </w:rPr>
        <w:t>Institutions politiques canadiennes</w:t>
      </w:r>
      <w:r w:rsidRPr="00BA3CAF">
        <w:rPr>
          <w:rFonts w:ascii="Times New Roman" w:hAnsi="Times New Roman"/>
          <w:sz w:val="24"/>
        </w:rPr>
        <w:tab/>
      </w:r>
    </w:p>
    <w:p w14:paraId="40C748DE"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POL3560 – Action collective et politique </w:t>
      </w:r>
    </w:p>
    <w:p w14:paraId="38433840"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POL3802 – Théories du développement </w:t>
      </w:r>
    </w:p>
    <w:p w14:paraId="05D1D3A8"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POL3807 – </w:t>
      </w:r>
      <w:r w:rsidRPr="00BA3CAF">
        <w:rPr>
          <w:rFonts w:ascii="Times New Roman" w:hAnsi="Times New Roman"/>
          <w:bCs/>
          <w:sz w:val="24"/>
        </w:rPr>
        <w:t>Idéologies politiques</w:t>
      </w:r>
    </w:p>
    <w:p w14:paraId="5DB196CA"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POL3851 – </w:t>
      </w:r>
      <w:r w:rsidRPr="00BA3CAF">
        <w:rPr>
          <w:rFonts w:ascii="Times New Roman" w:hAnsi="Times New Roman"/>
          <w:bCs/>
          <w:sz w:val="24"/>
        </w:rPr>
        <w:t>Intégration européenne</w:t>
      </w:r>
      <w:r w:rsidRPr="00BA3CAF">
        <w:rPr>
          <w:rFonts w:ascii="Times New Roman" w:hAnsi="Times New Roman"/>
          <w:sz w:val="24"/>
        </w:rPr>
        <w:tab/>
      </w:r>
    </w:p>
    <w:p w14:paraId="00F2BD85"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POL3900 – Politique et société </w:t>
      </w:r>
      <w:r w:rsidRPr="00BA3CAF">
        <w:rPr>
          <w:rFonts w:ascii="Times New Roman" w:hAnsi="Times New Roman" w:cs="Times New Roman"/>
        </w:rPr>
        <w:tab/>
      </w:r>
    </w:p>
    <w:p w14:paraId="7B5D4DA3"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POL3908 – Politique comparée : enjeu actuel</w:t>
      </w:r>
    </w:p>
    <w:p w14:paraId="45785A81"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POL3916 – Démocratisations comparées</w:t>
      </w:r>
    </w:p>
    <w:p w14:paraId="3534E8A5" w14:textId="77777777" w:rsidR="00775ACD" w:rsidRPr="007E675D" w:rsidRDefault="00775ACD" w:rsidP="007E675D">
      <w:pPr>
        <w:jc w:val="both"/>
        <w:rPr>
          <w:rFonts w:ascii="Times New Roman" w:hAnsi="Times New Roman"/>
          <w:color w:val="000000"/>
          <w:sz w:val="24"/>
          <w:lang w:eastAsia="en-CA"/>
        </w:rPr>
      </w:pPr>
      <w:r w:rsidRPr="007E675D">
        <w:rPr>
          <w:rFonts w:ascii="Times New Roman" w:hAnsi="Times New Roman"/>
          <w:sz w:val="24"/>
          <w:lang w:eastAsia="fr-CA"/>
        </w:rPr>
        <w:t xml:space="preserve">POL3XXX – </w:t>
      </w:r>
      <w:r w:rsidRPr="007E675D">
        <w:rPr>
          <w:rFonts w:ascii="Times New Roman" w:hAnsi="Times New Roman"/>
          <w:sz w:val="24"/>
        </w:rPr>
        <w:t>La violence politique</w:t>
      </w:r>
    </w:p>
    <w:p w14:paraId="78481F1F" w14:textId="77777777" w:rsidR="00310BB1" w:rsidRDefault="00310BB1" w:rsidP="00BA3CAF">
      <w:pPr>
        <w:jc w:val="both"/>
        <w:rPr>
          <w:rFonts w:ascii="Times New Roman" w:hAnsi="Times New Roman"/>
          <w:sz w:val="24"/>
        </w:rPr>
      </w:pPr>
    </w:p>
    <w:p w14:paraId="32B90896" w14:textId="52E0E052" w:rsidR="008378C4" w:rsidRDefault="008378C4" w:rsidP="008378C4">
      <w:pPr>
        <w:jc w:val="both"/>
        <w:rPr>
          <w:rFonts w:ascii="Times New Roman" w:hAnsi="Times New Roman"/>
          <w:sz w:val="24"/>
          <w:lang w:eastAsia="fr-CA"/>
        </w:rPr>
      </w:pPr>
      <w:r w:rsidRPr="008840AA">
        <w:rPr>
          <w:rFonts w:ascii="Times New Roman" w:hAnsi="Times New Roman"/>
          <w:sz w:val="24"/>
          <w:lang w:eastAsia="fr-CA"/>
        </w:rPr>
        <w:t>Études à l’étanger</w:t>
      </w:r>
      <w:r>
        <w:rPr>
          <w:rFonts w:ascii="Times New Roman" w:hAnsi="Times New Roman"/>
          <w:sz w:val="24"/>
          <w:lang w:eastAsia="fr-CA"/>
        </w:rPr>
        <w:t xml:space="preserve"> (à venir)</w:t>
      </w:r>
    </w:p>
    <w:p w14:paraId="5DBED81C" w14:textId="77777777" w:rsidR="008378C4" w:rsidRPr="008840AA" w:rsidRDefault="008378C4" w:rsidP="008378C4">
      <w:pPr>
        <w:jc w:val="both"/>
        <w:rPr>
          <w:rFonts w:ascii="Times New Roman" w:hAnsi="Times New Roman"/>
          <w:sz w:val="24"/>
          <w:lang w:eastAsia="fr-CA"/>
        </w:rPr>
      </w:pPr>
    </w:p>
    <w:p w14:paraId="7D7589B4" w14:textId="4EDA4C84" w:rsidR="008378C4" w:rsidRDefault="008378C4" w:rsidP="008378C4">
      <w:pPr>
        <w:jc w:val="both"/>
        <w:rPr>
          <w:rFonts w:ascii="Times New Roman" w:hAnsi="Times New Roman"/>
          <w:sz w:val="24"/>
          <w:lang w:eastAsia="fr-CA"/>
        </w:rPr>
      </w:pPr>
      <w:r w:rsidRPr="008840AA">
        <w:rPr>
          <w:rFonts w:ascii="Times New Roman" w:hAnsi="Times New Roman"/>
          <w:sz w:val="24"/>
          <w:lang w:eastAsia="fr-CA"/>
        </w:rPr>
        <w:t>Activités para-</w:t>
      </w:r>
      <w:r>
        <w:rPr>
          <w:rFonts w:ascii="Times New Roman" w:hAnsi="Times New Roman"/>
          <w:sz w:val="24"/>
          <w:lang w:eastAsia="fr-CA"/>
        </w:rPr>
        <w:t>académiques</w:t>
      </w:r>
      <w:r w:rsidRPr="008840AA">
        <w:rPr>
          <w:rFonts w:ascii="Times New Roman" w:hAnsi="Times New Roman"/>
          <w:sz w:val="24"/>
          <w:lang w:eastAsia="fr-CA"/>
        </w:rPr>
        <w:t xml:space="preserve"> et bénévolat</w:t>
      </w:r>
      <w:r>
        <w:rPr>
          <w:rFonts w:ascii="Times New Roman" w:hAnsi="Times New Roman"/>
          <w:sz w:val="24"/>
          <w:lang w:eastAsia="fr-CA"/>
        </w:rPr>
        <w:t xml:space="preserve"> (à venir)</w:t>
      </w:r>
    </w:p>
    <w:p w14:paraId="6B476846" w14:textId="77777777" w:rsidR="008378C4" w:rsidRPr="008840AA" w:rsidRDefault="008378C4" w:rsidP="008378C4">
      <w:pPr>
        <w:jc w:val="both"/>
        <w:rPr>
          <w:rFonts w:ascii="Times New Roman" w:hAnsi="Times New Roman"/>
          <w:sz w:val="24"/>
          <w:lang w:eastAsia="fr-CA"/>
        </w:rPr>
      </w:pPr>
    </w:p>
    <w:p w14:paraId="2D7844CF" w14:textId="144B137C" w:rsidR="008378C4" w:rsidRDefault="008378C4" w:rsidP="008378C4">
      <w:pPr>
        <w:jc w:val="both"/>
        <w:rPr>
          <w:rFonts w:ascii="Times New Roman" w:hAnsi="Times New Roman"/>
          <w:sz w:val="24"/>
          <w:lang w:eastAsia="fr-CA"/>
        </w:rPr>
      </w:pPr>
      <w:r w:rsidRPr="008840AA">
        <w:rPr>
          <w:rFonts w:ascii="Times New Roman" w:hAnsi="Times New Roman"/>
          <w:sz w:val="24"/>
          <w:lang w:eastAsia="fr-CA"/>
        </w:rPr>
        <w:t>Stages</w:t>
      </w:r>
      <w:r>
        <w:rPr>
          <w:rFonts w:ascii="Times New Roman" w:hAnsi="Times New Roman"/>
          <w:sz w:val="24"/>
          <w:lang w:eastAsia="fr-CA"/>
        </w:rPr>
        <w:t xml:space="preserve"> (à venir)</w:t>
      </w:r>
    </w:p>
    <w:p w14:paraId="48C35F88" w14:textId="77777777" w:rsidR="008378C4" w:rsidRPr="008840AA" w:rsidRDefault="008378C4" w:rsidP="008378C4">
      <w:pPr>
        <w:jc w:val="both"/>
        <w:rPr>
          <w:rFonts w:ascii="Times New Roman" w:hAnsi="Times New Roman"/>
          <w:sz w:val="24"/>
          <w:lang w:eastAsia="fr-CA"/>
        </w:rPr>
      </w:pPr>
    </w:p>
    <w:p w14:paraId="0A34BB8D" w14:textId="22386416" w:rsidR="008378C4" w:rsidRDefault="008378C4" w:rsidP="008378C4">
      <w:pPr>
        <w:jc w:val="both"/>
        <w:rPr>
          <w:rFonts w:ascii="Times New Roman" w:hAnsi="Times New Roman"/>
          <w:sz w:val="24"/>
          <w:lang w:eastAsia="fr-CA"/>
        </w:rPr>
      </w:pPr>
      <w:r w:rsidRPr="008840AA">
        <w:rPr>
          <w:rFonts w:ascii="Times New Roman" w:hAnsi="Times New Roman"/>
          <w:sz w:val="24"/>
          <w:lang w:eastAsia="fr-CA"/>
        </w:rPr>
        <w:t>Possibilités d’emplois</w:t>
      </w:r>
      <w:r>
        <w:rPr>
          <w:rFonts w:ascii="Times New Roman" w:hAnsi="Times New Roman"/>
          <w:sz w:val="24"/>
          <w:lang w:eastAsia="fr-CA"/>
        </w:rPr>
        <w:t xml:space="preserve"> (à venir)</w:t>
      </w:r>
    </w:p>
    <w:p w14:paraId="5877B236" w14:textId="77777777" w:rsidR="008378C4" w:rsidRDefault="008378C4" w:rsidP="00BA3CAF">
      <w:pPr>
        <w:jc w:val="both"/>
        <w:rPr>
          <w:rFonts w:ascii="Times New Roman" w:hAnsi="Times New Roman"/>
          <w:sz w:val="24"/>
        </w:rPr>
      </w:pPr>
    </w:p>
    <w:p w14:paraId="02FCAE58" w14:textId="77777777" w:rsidR="008378C4" w:rsidRPr="00BA3CAF" w:rsidRDefault="008378C4" w:rsidP="00BA3CAF">
      <w:pPr>
        <w:jc w:val="both"/>
        <w:rPr>
          <w:rFonts w:ascii="Times New Roman" w:hAnsi="Times New Roman"/>
          <w:sz w:val="24"/>
        </w:rPr>
      </w:pPr>
    </w:p>
    <w:p w14:paraId="4339F622" w14:textId="1A31B468" w:rsidR="006E1451" w:rsidRPr="00BA3CAF" w:rsidRDefault="00FC2BF7" w:rsidP="00BA3CAF">
      <w:pPr>
        <w:jc w:val="both"/>
        <w:rPr>
          <w:rFonts w:ascii="Times New Roman" w:hAnsi="Times New Roman"/>
          <w:sz w:val="24"/>
        </w:rPr>
      </w:pPr>
      <w:r w:rsidRPr="00BA3CAF">
        <w:rPr>
          <w:rFonts w:ascii="Times New Roman" w:hAnsi="Times New Roman"/>
          <w:sz w:val="24"/>
          <w:u w:val="single"/>
        </w:rPr>
        <w:t>3 – Affaires publiques</w:t>
      </w:r>
      <w:r w:rsidR="00DE7D4F" w:rsidRPr="00BA3CAF">
        <w:rPr>
          <w:rFonts w:ascii="Times New Roman" w:hAnsi="Times New Roman"/>
          <w:sz w:val="24"/>
        </w:rPr>
        <w:t>.</w:t>
      </w:r>
      <w:r w:rsidR="005B2C8C" w:rsidRPr="00BA3CAF">
        <w:rPr>
          <w:rFonts w:ascii="Times New Roman" w:hAnsi="Times New Roman"/>
          <w:sz w:val="24"/>
        </w:rPr>
        <w:t xml:space="preserve"> </w:t>
      </w:r>
      <w:r w:rsidR="00DE7D4F" w:rsidRPr="00BA3CAF">
        <w:rPr>
          <w:rFonts w:ascii="Times New Roman" w:hAnsi="Times New Roman"/>
          <w:sz w:val="24"/>
        </w:rPr>
        <w:t>C</w:t>
      </w:r>
      <w:r w:rsidR="005B2C8C" w:rsidRPr="00BA3CAF">
        <w:rPr>
          <w:rFonts w:ascii="Times New Roman" w:hAnsi="Times New Roman"/>
          <w:sz w:val="24"/>
        </w:rPr>
        <w:t>e profil d’études offre aux étudiants</w:t>
      </w:r>
      <w:r w:rsidR="00023219" w:rsidRPr="00BA3CAF">
        <w:rPr>
          <w:rFonts w:ascii="Times New Roman" w:hAnsi="Times New Roman"/>
          <w:sz w:val="24"/>
        </w:rPr>
        <w:t>(es)</w:t>
      </w:r>
      <w:r w:rsidR="005B2C8C" w:rsidRPr="00BA3CAF">
        <w:rPr>
          <w:rFonts w:ascii="Times New Roman" w:hAnsi="Times New Roman"/>
          <w:sz w:val="24"/>
        </w:rPr>
        <w:t xml:space="preserve"> les connaissances nécessaires à la compréhension </w:t>
      </w:r>
      <w:r w:rsidR="006E1451" w:rsidRPr="00BA3CAF">
        <w:rPr>
          <w:rFonts w:ascii="Times New Roman" w:hAnsi="Times New Roman"/>
          <w:sz w:val="24"/>
        </w:rPr>
        <w:t xml:space="preserve">des </w:t>
      </w:r>
      <w:r w:rsidR="005B2C8C" w:rsidRPr="00BA3CAF">
        <w:rPr>
          <w:rFonts w:ascii="Times New Roman" w:hAnsi="Times New Roman"/>
          <w:sz w:val="24"/>
        </w:rPr>
        <w:t xml:space="preserve">politiques publiques </w:t>
      </w:r>
      <w:r w:rsidR="00D23E6F" w:rsidRPr="00BA3CAF">
        <w:rPr>
          <w:rFonts w:ascii="Times New Roman" w:hAnsi="Times New Roman"/>
          <w:sz w:val="24"/>
        </w:rPr>
        <w:t xml:space="preserve">au Québec, au Canada, aux États-Unis, en Europe, ou encore </w:t>
      </w:r>
      <w:r w:rsidR="006E1451" w:rsidRPr="00BA3CAF">
        <w:rPr>
          <w:rFonts w:ascii="Times New Roman" w:hAnsi="Times New Roman"/>
          <w:sz w:val="24"/>
        </w:rPr>
        <w:t>des villes</w:t>
      </w:r>
      <w:r w:rsidR="00A66181" w:rsidRPr="00BA3CAF">
        <w:rPr>
          <w:rFonts w:ascii="Times New Roman" w:hAnsi="Times New Roman"/>
          <w:sz w:val="24"/>
        </w:rPr>
        <w:t>.</w:t>
      </w:r>
      <w:r w:rsidR="005B2C8C" w:rsidRPr="00BA3CAF">
        <w:rPr>
          <w:rFonts w:ascii="Times New Roman" w:hAnsi="Times New Roman"/>
          <w:sz w:val="24"/>
        </w:rPr>
        <w:t xml:space="preserve"> </w:t>
      </w:r>
      <w:r w:rsidR="002B44AC" w:rsidRPr="00BA3CAF">
        <w:rPr>
          <w:rFonts w:ascii="Times New Roman" w:hAnsi="Times New Roman"/>
          <w:sz w:val="24"/>
        </w:rPr>
        <w:t xml:space="preserve">Il amène l’étudiant </w:t>
      </w:r>
      <w:r w:rsidR="000604F1" w:rsidRPr="00BA3CAF">
        <w:rPr>
          <w:rFonts w:ascii="Times New Roman" w:hAnsi="Times New Roman"/>
          <w:sz w:val="24"/>
        </w:rPr>
        <w:t>à</w:t>
      </w:r>
      <w:r w:rsidR="002B44AC" w:rsidRPr="00BA3CAF">
        <w:rPr>
          <w:rFonts w:ascii="Times New Roman" w:hAnsi="Times New Roman"/>
          <w:sz w:val="24"/>
        </w:rPr>
        <w:t xml:space="preserve"> réfléchir </w:t>
      </w:r>
      <w:r w:rsidR="00E4390F" w:rsidRPr="00BA3CAF">
        <w:rPr>
          <w:rFonts w:ascii="Times New Roman" w:hAnsi="Times New Roman"/>
          <w:sz w:val="24"/>
        </w:rPr>
        <w:t xml:space="preserve">sur </w:t>
      </w:r>
      <w:r w:rsidR="006E1451" w:rsidRPr="00BA3CAF">
        <w:rPr>
          <w:rFonts w:ascii="Times New Roman" w:hAnsi="Times New Roman"/>
          <w:sz w:val="24"/>
        </w:rPr>
        <w:t>le</w:t>
      </w:r>
      <w:r w:rsidR="00C21AD3" w:rsidRPr="00BA3CAF">
        <w:rPr>
          <w:rFonts w:ascii="Times New Roman" w:hAnsi="Times New Roman"/>
          <w:sz w:val="24"/>
        </w:rPr>
        <w:t>s</w:t>
      </w:r>
      <w:r w:rsidR="006E1451" w:rsidRPr="00BA3CAF">
        <w:rPr>
          <w:rFonts w:ascii="Times New Roman" w:hAnsi="Times New Roman"/>
          <w:sz w:val="24"/>
        </w:rPr>
        <w:t xml:space="preserve"> processus d’élaboration des politiques publiques</w:t>
      </w:r>
      <w:r w:rsidR="00C21AD3" w:rsidRPr="00BA3CAF">
        <w:rPr>
          <w:rFonts w:ascii="Times New Roman" w:hAnsi="Times New Roman"/>
          <w:sz w:val="24"/>
        </w:rPr>
        <w:t>, leur contenu</w:t>
      </w:r>
      <w:r w:rsidR="006E1451" w:rsidRPr="00BA3CAF">
        <w:rPr>
          <w:rFonts w:ascii="Times New Roman" w:hAnsi="Times New Roman"/>
          <w:sz w:val="24"/>
        </w:rPr>
        <w:t xml:space="preserve"> et leurs impacts sur la société. </w:t>
      </w:r>
      <w:r w:rsidR="00C21AD3" w:rsidRPr="00BA3CAF">
        <w:rPr>
          <w:rFonts w:ascii="Times New Roman" w:hAnsi="Times New Roman"/>
          <w:sz w:val="24"/>
        </w:rPr>
        <w:t xml:space="preserve">Il est notamment question du rôle des médias, de l’opinion publique et de la gestion de crises politiques.  </w:t>
      </w:r>
    </w:p>
    <w:p w14:paraId="3F760AB9" w14:textId="77777777" w:rsidR="005B2C8C" w:rsidRDefault="005B2C8C" w:rsidP="00BA3CAF">
      <w:pPr>
        <w:jc w:val="both"/>
        <w:rPr>
          <w:rFonts w:ascii="Times New Roman" w:hAnsi="Times New Roman"/>
          <w:sz w:val="24"/>
        </w:rPr>
      </w:pPr>
    </w:p>
    <w:p w14:paraId="147C1F8B" w14:textId="4D567AE0" w:rsidR="00005C1A" w:rsidRDefault="00005C1A" w:rsidP="00BA3CAF">
      <w:pPr>
        <w:jc w:val="both"/>
        <w:rPr>
          <w:rFonts w:ascii="Times New Roman" w:hAnsi="Times New Roman"/>
          <w:sz w:val="24"/>
        </w:rPr>
      </w:pPr>
      <w:r>
        <w:rPr>
          <w:rFonts w:ascii="Times New Roman" w:hAnsi="Times New Roman"/>
          <w:sz w:val="24"/>
        </w:rPr>
        <w:t>Liste des cours</w:t>
      </w:r>
    </w:p>
    <w:p w14:paraId="78D2E2DF" w14:textId="77777777" w:rsidR="00005C1A" w:rsidRPr="00BA3CAF" w:rsidRDefault="00005C1A" w:rsidP="00BA3CAF">
      <w:pPr>
        <w:jc w:val="both"/>
        <w:rPr>
          <w:rFonts w:ascii="Times New Roman" w:hAnsi="Times New Roman"/>
          <w:sz w:val="24"/>
        </w:rPr>
      </w:pPr>
    </w:p>
    <w:p w14:paraId="16F55EDF"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POL2005 – Les élections</w:t>
      </w:r>
    </w:p>
    <w:p w14:paraId="5E453C78"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POL2006 – </w:t>
      </w:r>
      <w:r w:rsidRPr="00BA3CAF">
        <w:rPr>
          <w:rFonts w:ascii="Times New Roman" w:hAnsi="Times New Roman"/>
          <w:bCs/>
          <w:sz w:val="24"/>
        </w:rPr>
        <w:t>Le leadership politique</w:t>
      </w:r>
    </w:p>
    <w:p w14:paraId="212DAEEC"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POL2007 – Institutions politiques comparées</w:t>
      </w:r>
    </w:p>
    <w:p w14:paraId="709C59B7"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POL2050 – Représentation politique</w:t>
      </w:r>
    </w:p>
    <w:p w14:paraId="392AB459" w14:textId="77777777" w:rsidR="00775ACD" w:rsidRPr="00BA3CAF" w:rsidRDefault="00775ACD" w:rsidP="00BA3CAF">
      <w:pPr>
        <w:autoSpaceDE w:val="0"/>
        <w:autoSpaceDN w:val="0"/>
        <w:adjustRightInd w:val="0"/>
        <w:jc w:val="both"/>
        <w:rPr>
          <w:rFonts w:ascii="Times New Roman" w:hAnsi="Times New Roman"/>
          <w:sz w:val="24"/>
        </w:rPr>
      </w:pPr>
      <w:r w:rsidRPr="00BA3CAF">
        <w:rPr>
          <w:rFonts w:ascii="Times New Roman" w:hAnsi="Times New Roman"/>
          <w:sz w:val="24"/>
        </w:rPr>
        <w:t xml:space="preserve">POL2110 – </w:t>
      </w:r>
      <w:r w:rsidRPr="00BA3CAF">
        <w:rPr>
          <w:rFonts w:ascii="Times New Roman" w:hAnsi="Times New Roman"/>
          <w:bCs/>
          <w:sz w:val="24"/>
        </w:rPr>
        <w:t>La France</w:t>
      </w:r>
    </w:p>
    <w:p w14:paraId="36557F58"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POL2140 – </w:t>
      </w:r>
      <w:r w:rsidRPr="00BA3CAF">
        <w:rPr>
          <w:rFonts w:ascii="Times New Roman" w:hAnsi="Times New Roman"/>
          <w:bCs/>
          <w:sz w:val="24"/>
        </w:rPr>
        <w:t>Analyse de politiques</w:t>
      </w:r>
    </w:p>
    <w:p w14:paraId="0903119D"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POL2150 – </w:t>
      </w:r>
      <w:r w:rsidRPr="00BA3CAF">
        <w:rPr>
          <w:rFonts w:ascii="Times New Roman" w:hAnsi="Times New Roman"/>
          <w:bCs/>
          <w:sz w:val="24"/>
        </w:rPr>
        <w:t>Politiques sociales</w:t>
      </w:r>
      <w:r w:rsidRPr="00BA3CAF">
        <w:rPr>
          <w:rFonts w:ascii="Times New Roman" w:hAnsi="Times New Roman"/>
          <w:sz w:val="24"/>
        </w:rPr>
        <w:tab/>
      </w:r>
    </w:p>
    <w:p w14:paraId="55C761D1"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POL2160 – </w:t>
      </w:r>
      <w:r w:rsidRPr="00BA3CAF">
        <w:rPr>
          <w:rFonts w:ascii="Times New Roman" w:hAnsi="Times New Roman"/>
          <w:bCs/>
          <w:sz w:val="24"/>
        </w:rPr>
        <w:t>Politiques urbaines</w:t>
      </w:r>
    </w:p>
    <w:p w14:paraId="5D006817"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POL2170 – Politiques environnementales comparées </w:t>
      </w:r>
    </w:p>
    <w:p w14:paraId="73A61A09"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POL2210 – Participation et politiques publiques</w:t>
      </w:r>
    </w:p>
    <w:p w14:paraId="4641C9C0"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POL2230 – </w:t>
      </w:r>
      <w:r w:rsidRPr="00BA3CAF">
        <w:rPr>
          <w:rFonts w:ascii="Times New Roman" w:hAnsi="Times New Roman"/>
          <w:bCs/>
          <w:sz w:val="24"/>
        </w:rPr>
        <w:t>Politiques scientifiques</w:t>
      </w:r>
    </w:p>
    <w:p w14:paraId="64E5959A"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POL2272 – </w:t>
      </w:r>
      <w:r w:rsidRPr="00BA3CAF">
        <w:rPr>
          <w:rFonts w:ascii="Times New Roman" w:hAnsi="Times New Roman"/>
          <w:bCs/>
          <w:sz w:val="24"/>
        </w:rPr>
        <w:t>Sondages et opinion publique</w:t>
      </w:r>
    </w:p>
    <w:p w14:paraId="56A92064" w14:textId="77777777" w:rsidR="00775ACD" w:rsidRPr="00BA3CAF" w:rsidRDefault="00775ACD" w:rsidP="00BA3CAF">
      <w:pPr>
        <w:autoSpaceDE w:val="0"/>
        <w:autoSpaceDN w:val="0"/>
        <w:adjustRightInd w:val="0"/>
        <w:jc w:val="both"/>
        <w:rPr>
          <w:rFonts w:ascii="Times New Roman" w:hAnsi="Times New Roman"/>
          <w:sz w:val="24"/>
        </w:rPr>
      </w:pPr>
      <w:r w:rsidRPr="00BA3CAF">
        <w:rPr>
          <w:rFonts w:ascii="Times New Roman" w:hAnsi="Times New Roman"/>
          <w:sz w:val="24"/>
        </w:rPr>
        <w:t xml:space="preserve">POL2310 – </w:t>
      </w:r>
      <w:r w:rsidRPr="00BA3CAF">
        <w:rPr>
          <w:rFonts w:ascii="Times New Roman" w:hAnsi="Times New Roman"/>
          <w:bCs/>
          <w:sz w:val="24"/>
        </w:rPr>
        <w:t>Les États-Unis : institutions et forces politiques</w:t>
      </w:r>
      <w:r w:rsidRPr="00BA3CAF">
        <w:rPr>
          <w:rFonts w:ascii="Times New Roman" w:hAnsi="Times New Roman"/>
          <w:sz w:val="24"/>
        </w:rPr>
        <w:tab/>
      </w:r>
    </w:p>
    <w:p w14:paraId="314C884D"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POL2350 – Systèmes politiques européens</w:t>
      </w:r>
    </w:p>
    <w:p w14:paraId="6015C1FF"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POL2540 – </w:t>
      </w:r>
      <w:r w:rsidRPr="00BA3CAF">
        <w:rPr>
          <w:rFonts w:ascii="Times New Roman" w:hAnsi="Times New Roman" w:cs="Times New Roman"/>
          <w:bCs/>
        </w:rPr>
        <w:t>Intervention et efficacité gouvernementale</w:t>
      </w:r>
      <w:r>
        <w:rPr>
          <w:rFonts w:ascii="Times New Roman" w:hAnsi="Times New Roman" w:cs="Times New Roman"/>
          <w:bCs/>
        </w:rPr>
        <w:t>s</w:t>
      </w:r>
    </w:p>
    <w:p w14:paraId="3DC02D2D"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POL2805 – Théorie de l’organisation administrative </w:t>
      </w:r>
    </w:p>
    <w:p w14:paraId="1091F383" w14:textId="77777777" w:rsidR="00775ACD" w:rsidRDefault="00775ACD" w:rsidP="007E675D">
      <w:pPr>
        <w:autoSpaceDE w:val="0"/>
        <w:autoSpaceDN w:val="0"/>
        <w:adjustRightInd w:val="0"/>
        <w:jc w:val="both"/>
        <w:rPr>
          <w:rFonts w:ascii="Times New Roman" w:hAnsi="Times New Roman"/>
          <w:sz w:val="24"/>
        </w:rPr>
      </w:pPr>
      <w:r w:rsidRPr="00BA3CAF">
        <w:rPr>
          <w:rFonts w:ascii="Times New Roman" w:hAnsi="Times New Roman"/>
          <w:sz w:val="24"/>
        </w:rPr>
        <w:t xml:space="preserve">POL2904 – La politique au Québec </w:t>
      </w:r>
    </w:p>
    <w:p w14:paraId="4A37AC1A" w14:textId="77777777" w:rsidR="00775ACD" w:rsidRPr="00BA3CAF" w:rsidRDefault="00775ACD" w:rsidP="00BA3CAF">
      <w:pPr>
        <w:tabs>
          <w:tab w:val="left" w:pos="2386"/>
        </w:tabs>
        <w:jc w:val="both"/>
        <w:rPr>
          <w:rFonts w:ascii="Times New Roman" w:hAnsi="Times New Roman"/>
          <w:sz w:val="24"/>
        </w:rPr>
      </w:pPr>
      <w:r w:rsidRPr="00420238">
        <w:rPr>
          <w:rFonts w:ascii="Times New Roman" w:eastAsia="Calibri" w:hAnsi="Times New Roman"/>
          <w:sz w:val="24"/>
        </w:rPr>
        <w:t xml:space="preserve">POL2XXX </w:t>
      </w:r>
      <w:r>
        <w:rPr>
          <w:rFonts w:ascii="Times New Roman" w:eastAsia="Calibri" w:hAnsi="Times New Roman"/>
          <w:sz w:val="24"/>
        </w:rPr>
        <w:t>–</w:t>
      </w:r>
      <w:r w:rsidRPr="00420238">
        <w:rPr>
          <w:rFonts w:ascii="Times New Roman" w:eastAsia="Calibri" w:hAnsi="Times New Roman"/>
          <w:sz w:val="24"/>
        </w:rPr>
        <w:t xml:space="preserve"> Politique</w:t>
      </w:r>
      <w:r>
        <w:rPr>
          <w:rFonts w:ascii="Times New Roman" w:eastAsia="Calibri" w:hAnsi="Times New Roman"/>
          <w:sz w:val="24"/>
        </w:rPr>
        <w:t xml:space="preserve"> </w:t>
      </w:r>
      <w:r w:rsidRPr="00420238">
        <w:rPr>
          <w:rFonts w:ascii="Times New Roman" w:eastAsia="Calibri" w:hAnsi="Times New Roman"/>
          <w:sz w:val="24"/>
        </w:rPr>
        <w:t>de l’Internet</w:t>
      </w:r>
    </w:p>
    <w:p w14:paraId="54D22E2C" w14:textId="77777777" w:rsidR="00775ACD" w:rsidRPr="00BA3CAF" w:rsidRDefault="00775ACD" w:rsidP="007E675D">
      <w:pPr>
        <w:autoSpaceDE w:val="0"/>
        <w:autoSpaceDN w:val="0"/>
        <w:adjustRightInd w:val="0"/>
        <w:jc w:val="both"/>
        <w:rPr>
          <w:rFonts w:ascii="Times New Roman" w:hAnsi="Times New Roman"/>
          <w:sz w:val="24"/>
        </w:rPr>
      </w:pPr>
      <w:r w:rsidRPr="00BA3CAF">
        <w:rPr>
          <w:rFonts w:ascii="Times New Roman" w:hAnsi="Times New Roman"/>
          <w:sz w:val="24"/>
        </w:rPr>
        <w:t>POL3012 – Politique et processus budgétaires</w:t>
      </w:r>
    </w:p>
    <w:p w14:paraId="1E4227D3"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POL3100 – Communication politique</w:t>
      </w:r>
      <w:r w:rsidRPr="00BA3CAF">
        <w:rPr>
          <w:rFonts w:ascii="Times New Roman" w:hAnsi="Times New Roman" w:cs="Times New Roman"/>
        </w:rPr>
        <w:tab/>
      </w:r>
    </w:p>
    <w:p w14:paraId="6AFE9B52"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POL3101 – Marketing politique </w:t>
      </w:r>
    </w:p>
    <w:p w14:paraId="4499988B"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POL3140 – Psychologie politique </w:t>
      </w:r>
    </w:p>
    <w:p w14:paraId="537DDACC"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POL3159 – Politique et gouverne des peuples autochtones</w:t>
      </w:r>
    </w:p>
    <w:p w14:paraId="1E3F96D5"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 xml:space="preserve">POL3291 – </w:t>
      </w:r>
      <w:r w:rsidRPr="00BA3CAF">
        <w:rPr>
          <w:rFonts w:ascii="Times New Roman" w:hAnsi="Times New Roman"/>
          <w:sz w:val="24"/>
        </w:rPr>
        <w:t>Idées politiques au Québec et au Canada</w:t>
      </w:r>
    </w:p>
    <w:p w14:paraId="088A313D"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POL3291 – Politique et droit</w:t>
      </w:r>
    </w:p>
    <w:p w14:paraId="388FAC0E"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POL3320 – </w:t>
      </w:r>
      <w:r w:rsidRPr="00BA3CAF">
        <w:rPr>
          <w:rFonts w:ascii="Times New Roman" w:hAnsi="Times New Roman"/>
          <w:bCs/>
          <w:sz w:val="24"/>
        </w:rPr>
        <w:t>Politique et administration</w:t>
      </w:r>
      <w:r w:rsidRPr="00BA3CAF">
        <w:rPr>
          <w:rFonts w:ascii="Times New Roman" w:hAnsi="Times New Roman"/>
          <w:sz w:val="24"/>
        </w:rPr>
        <w:tab/>
      </w:r>
    </w:p>
    <w:p w14:paraId="7AC86615"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POL3321 – </w:t>
      </w:r>
      <w:r w:rsidRPr="00BA3CAF">
        <w:rPr>
          <w:rFonts w:ascii="Times New Roman" w:hAnsi="Times New Roman"/>
          <w:bCs/>
          <w:sz w:val="24"/>
        </w:rPr>
        <w:t>Administration publique comparée</w:t>
      </w:r>
      <w:r w:rsidRPr="00BA3CAF">
        <w:rPr>
          <w:rFonts w:ascii="Times New Roman" w:hAnsi="Times New Roman"/>
          <w:sz w:val="24"/>
        </w:rPr>
        <w:tab/>
      </w:r>
    </w:p>
    <w:p w14:paraId="75011B07" w14:textId="77777777" w:rsidR="00775ACD" w:rsidRPr="00BA3CAF" w:rsidRDefault="00775ACD" w:rsidP="00BA3CAF">
      <w:pPr>
        <w:autoSpaceDE w:val="0"/>
        <w:autoSpaceDN w:val="0"/>
        <w:adjustRightInd w:val="0"/>
        <w:jc w:val="both"/>
        <w:rPr>
          <w:rFonts w:ascii="Times New Roman" w:hAnsi="Times New Roman"/>
          <w:sz w:val="24"/>
        </w:rPr>
      </w:pPr>
      <w:r w:rsidRPr="00BA3CAF">
        <w:rPr>
          <w:rFonts w:ascii="Times New Roman" w:hAnsi="Times New Roman"/>
          <w:sz w:val="24"/>
        </w:rPr>
        <w:t xml:space="preserve">POL3322 – </w:t>
      </w:r>
      <w:r w:rsidRPr="00BA3CAF">
        <w:rPr>
          <w:rFonts w:ascii="Times New Roman" w:hAnsi="Times New Roman"/>
          <w:bCs/>
          <w:sz w:val="24"/>
        </w:rPr>
        <w:t>Risque et politiques publiques</w:t>
      </w:r>
      <w:r w:rsidRPr="00BA3CAF">
        <w:rPr>
          <w:rFonts w:ascii="Times New Roman" w:hAnsi="Times New Roman"/>
          <w:sz w:val="24"/>
        </w:rPr>
        <w:tab/>
      </w:r>
    </w:p>
    <w:p w14:paraId="4676CEDC" w14:textId="77777777" w:rsidR="00775ACD" w:rsidRPr="00BA3CAF" w:rsidRDefault="00775ACD" w:rsidP="00BA3CAF">
      <w:pPr>
        <w:autoSpaceDE w:val="0"/>
        <w:autoSpaceDN w:val="0"/>
        <w:adjustRightInd w:val="0"/>
        <w:jc w:val="both"/>
        <w:rPr>
          <w:rFonts w:ascii="Times New Roman" w:hAnsi="Times New Roman"/>
          <w:sz w:val="24"/>
        </w:rPr>
      </w:pPr>
      <w:r w:rsidRPr="00BA3CAF">
        <w:rPr>
          <w:rFonts w:ascii="Times New Roman" w:hAnsi="Times New Roman"/>
          <w:sz w:val="24"/>
        </w:rPr>
        <w:t>POL3350 – Relations intergouvernementales : Canada</w:t>
      </w:r>
      <w:r w:rsidRPr="00BA3CAF">
        <w:rPr>
          <w:rFonts w:ascii="Times New Roman" w:hAnsi="Times New Roman"/>
          <w:sz w:val="24"/>
        </w:rPr>
        <w:tab/>
      </w:r>
    </w:p>
    <w:p w14:paraId="56EA9660"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lastRenderedPageBreak/>
        <w:t xml:space="preserve">POL3370 – </w:t>
      </w:r>
      <w:r w:rsidRPr="00BA3CAF">
        <w:rPr>
          <w:rFonts w:ascii="Times New Roman" w:hAnsi="Times New Roman"/>
          <w:bCs/>
          <w:sz w:val="24"/>
        </w:rPr>
        <w:t>Pouvoir judiciaire et démocratie</w:t>
      </w:r>
    </w:p>
    <w:p w14:paraId="0097D385"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POL3400 – Fédéralisme comparé</w:t>
      </w:r>
    </w:p>
    <w:p w14:paraId="5B9A4558"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POL3403 – Politiques du multiculturalisme</w:t>
      </w:r>
    </w:p>
    <w:p w14:paraId="48632B5E" w14:textId="77777777" w:rsidR="00775ACD" w:rsidRPr="00BA3CAF" w:rsidRDefault="00775ACD" w:rsidP="00BA3CAF">
      <w:pPr>
        <w:pStyle w:val="Sansinterligne"/>
        <w:jc w:val="both"/>
        <w:rPr>
          <w:rFonts w:ascii="Times New Roman" w:hAnsi="Times New Roman" w:cs="Times New Roman"/>
          <w:sz w:val="24"/>
          <w:szCs w:val="24"/>
        </w:rPr>
      </w:pPr>
      <w:r w:rsidRPr="00BA3CAF">
        <w:rPr>
          <w:rFonts w:ascii="Times New Roman" w:hAnsi="Times New Roman" w:cs="Times New Roman"/>
          <w:sz w:val="24"/>
          <w:szCs w:val="24"/>
        </w:rPr>
        <w:t>POL3500 – Institutions politiques canadiennes</w:t>
      </w:r>
    </w:p>
    <w:p w14:paraId="1F8397C2"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POL3560 – Action collective et politique</w:t>
      </w:r>
    </w:p>
    <w:p w14:paraId="1661A274" w14:textId="77777777" w:rsidR="00775ACD" w:rsidRPr="00BA3CAF" w:rsidRDefault="00775ACD" w:rsidP="00BA3CAF">
      <w:pPr>
        <w:pStyle w:val="Sansinterligne"/>
        <w:jc w:val="both"/>
        <w:rPr>
          <w:rFonts w:ascii="Times New Roman" w:hAnsi="Times New Roman" w:cs="Times New Roman"/>
          <w:sz w:val="24"/>
          <w:szCs w:val="24"/>
        </w:rPr>
      </w:pPr>
      <w:r w:rsidRPr="00BA3CAF">
        <w:rPr>
          <w:rFonts w:ascii="Times New Roman" w:hAnsi="Times New Roman" w:cs="Times New Roman"/>
          <w:sz w:val="24"/>
          <w:szCs w:val="24"/>
        </w:rPr>
        <w:t>POL3721 – Relations extérieures : Canada, Québec</w:t>
      </w:r>
    </w:p>
    <w:p w14:paraId="3AA1FFBA" w14:textId="77777777" w:rsidR="00775ACD" w:rsidRPr="00BA3CAF" w:rsidRDefault="00775ACD" w:rsidP="00BA3CAF">
      <w:pPr>
        <w:pStyle w:val="Sansinterligne"/>
        <w:jc w:val="both"/>
        <w:rPr>
          <w:rFonts w:ascii="Times New Roman" w:hAnsi="Times New Roman" w:cs="Times New Roman"/>
          <w:sz w:val="24"/>
          <w:szCs w:val="24"/>
        </w:rPr>
      </w:pPr>
      <w:r w:rsidRPr="00BA3CAF">
        <w:rPr>
          <w:rFonts w:ascii="Times New Roman" w:hAnsi="Times New Roman" w:cs="Times New Roman"/>
          <w:sz w:val="24"/>
          <w:szCs w:val="24"/>
        </w:rPr>
        <w:t>POL3807 – Idéologies politiques</w:t>
      </w:r>
    </w:p>
    <w:p w14:paraId="73DC5643"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POL3861 – </w:t>
      </w:r>
      <w:r w:rsidRPr="00BA3CAF">
        <w:rPr>
          <w:rFonts w:ascii="Times New Roman" w:hAnsi="Times New Roman"/>
          <w:bCs/>
          <w:sz w:val="24"/>
        </w:rPr>
        <w:t>Les États-Unis : politiques publiques</w:t>
      </w:r>
      <w:r w:rsidRPr="00BA3CAF">
        <w:rPr>
          <w:rFonts w:ascii="Times New Roman" w:hAnsi="Times New Roman"/>
          <w:sz w:val="24"/>
        </w:rPr>
        <w:tab/>
      </w:r>
    </w:p>
    <w:p w14:paraId="66E6446B"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POL3900 – Politique et sociétés</w:t>
      </w:r>
    </w:p>
    <w:p w14:paraId="2ADBB548" w14:textId="77777777" w:rsidR="00775ACD" w:rsidRPr="00BA3CAF" w:rsidRDefault="00775ACD" w:rsidP="00BA3CAF">
      <w:pPr>
        <w:jc w:val="both"/>
        <w:rPr>
          <w:rFonts w:ascii="Times New Roman" w:hAnsi="Times New Roman"/>
          <w:color w:val="000000"/>
          <w:sz w:val="24"/>
        </w:rPr>
      </w:pPr>
      <w:r w:rsidRPr="00BA3CAF">
        <w:rPr>
          <w:rFonts w:ascii="Times New Roman" w:hAnsi="Times New Roman"/>
          <w:color w:val="000000"/>
          <w:sz w:val="24"/>
        </w:rPr>
        <w:t>POL3910 – Genre et politique</w:t>
      </w:r>
    </w:p>
    <w:p w14:paraId="49C66106" w14:textId="77777777" w:rsidR="00775ACD" w:rsidRDefault="00775ACD" w:rsidP="00BA3CAF">
      <w:pPr>
        <w:tabs>
          <w:tab w:val="left" w:pos="2386"/>
        </w:tabs>
        <w:jc w:val="both"/>
        <w:rPr>
          <w:rFonts w:ascii="Times New Roman" w:hAnsi="Times New Roman"/>
          <w:sz w:val="24"/>
        </w:rPr>
      </w:pPr>
      <w:r w:rsidRPr="00BA3CAF">
        <w:rPr>
          <w:rFonts w:ascii="Times New Roman" w:hAnsi="Times New Roman"/>
          <w:sz w:val="24"/>
        </w:rPr>
        <w:t>POL3913 – Politiques publiques : enjeu actuel</w:t>
      </w:r>
    </w:p>
    <w:p w14:paraId="3F2E8F9C" w14:textId="77777777" w:rsidR="00310BB1" w:rsidRDefault="00310BB1" w:rsidP="00BA3CAF">
      <w:pPr>
        <w:jc w:val="both"/>
        <w:rPr>
          <w:rFonts w:ascii="Times New Roman" w:hAnsi="Times New Roman"/>
          <w:sz w:val="24"/>
        </w:rPr>
      </w:pPr>
    </w:p>
    <w:p w14:paraId="235250A3"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Études à l’étanger</w:t>
      </w:r>
      <w:r>
        <w:rPr>
          <w:rFonts w:ascii="Times New Roman" w:hAnsi="Times New Roman"/>
          <w:sz w:val="24"/>
          <w:lang w:eastAsia="fr-CA"/>
        </w:rPr>
        <w:t xml:space="preserve"> (à venir)</w:t>
      </w:r>
    </w:p>
    <w:p w14:paraId="27EC509D" w14:textId="77777777" w:rsidR="00BC6AF6" w:rsidRPr="008840AA" w:rsidRDefault="00BC6AF6" w:rsidP="00BC6AF6">
      <w:pPr>
        <w:jc w:val="both"/>
        <w:rPr>
          <w:rFonts w:ascii="Times New Roman" w:hAnsi="Times New Roman"/>
          <w:sz w:val="24"/>
          <w:lang w:eastAsia="fr-CA"/>
        </w:rPr>
      </w:pPr>
    </w:p>
    <w:p w14:paraId="2FDD50E2"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Activités para-</w:t>
      </w:r>
      <w:r>
        <w:rPr>
          <w:rFonts w:ascii="Times New Roman" w:hAnsi="Times New Roman"/>
          <w:sz w:val="24"/>
          <w:lang w:eastAsia="fr-CA"/>
        </w:rPr>
        <w:t>académiques</w:t>
      </w:r>
      <w:r w:rsidRPr="008840AA">
        <w:rPr>
          <w:rFonts w:ascii="Times New Roman" w:hAnsi="Times New Roman"/>
          <w:sz w:val="24"/>
          <w:lang w:eastAsia="fr-CA"/>
        </w:rPr>
        <w:t xml:space="preserve"> et bénévolat</w:t>
      </w:r>
      <w:r>
        <w:rPr>
          <w:rFonts w:ascii="Times New Roman" w:hAnsi="Times New Roman"/>
          <w:sz w:val="24"/>
          <w:lang w:eastAsia="fr-CA"/>
        </w:rPr>
        <w:t xml:space="preserve"> (à venir)</w:t>
      </w:r>
    </w:p>
    <w:p w14:paraId="5874AA45" w14:textId="77777777" w:rsidR="00BC6AF6" w:rsidRPr="008840AA" w:rsidRDefault="00BC6AF6" w:rsidP="00BC6AF6">
      <w:pPr>
        <w:jc w:val="both"/>
        <w:rPr>
          <w:rFonts w:ascii="Times New Roman" w:hAnsi="Times New Roman"/>
          <w:sz w:val="24"/>
          <w:lang w:eastAsia="fr-CA"/>
        </w:rPr>
      </w:pPr>
    </w:p>
    <w:p w14:paraId="0EB4ED70"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Stages</w:t>
      </w:r>
      <w:r>
        <w:rPr>
          <w:rFonts w:ascii="Times New Roman" w:hAnsi="Times New Roman"/>
          <w:sz w:val="24"/>
          <w:lang w:eastAsia="fr-CA"/>
        </w:rPr>
        <w:t xml:space="preserve"> (à venir)</w:t>
      </w:r>
    </w:p>
    <w:p w14:paraId="4E05A965" w14:textId="77777777" w:rsidR="00BC6AF6" w:rsidRPr="008840AA" w:rsidRDefault="00BC6AF6" w:rsidP="00BC6AF6">
      <w:pPr>
        <w:jc w:val="both"/>
        <w:rPr>
          <w:rFonts w:ascii="Times New Roman" w:hAnsi="Times New Roman"/>
          <w:sz w:val="24"/>
          <w:lang w:eastAsia="fr-CA"/>
        </w:rPr>
      </w:pPr>
    </w:p>
    <w:p w14:paraId="1A8C6C0A" w14:textId="21F05B55" w:rsidR="00BC6AF6" w:rsidRDefault="00BC6AF6" w:rsidP="00BA3CAF">
      <w:pPr>
        <w:jc w:val="both"/>
        <w:rPr>
          <w:rFonts w:ascii="Times New Roman" w:hAnsi="Times New Roman"/>
          <w:sz w:val="24"/>
          <w:lang w:eastAsia="fr-CA"/>
        </w:rPr>
      </w:pPr>
      <w:r w:rsidRPr="008840AA">
        <w:rPr>
          <w:rFonts w:ascii="Times New Roman" w:hAnsi="Times New Roman"/>
          <w:sz w:val="24"/>
          <w:lang w:eastAsia="fr-CA"/>
        </w:rPr>
        <w:t>Possibilités d’emplois</w:t>
      </w:r>
      <w:r>
        <w:rPr>
          <w:rFonts w:ascii="Times New Roman" w:hAnsi="Times New Roman"/>
          <w:sz w:val="24"/>
          <w:lang w:eastAsia="fr-CA"/>
        </w:rPr>
        <w:t xml:space="preserve"> (à venir)</w:t>
      </w:r>
    </w:p>
    <w:p w14:paraId="1CEC8C2B" w14:textId="77777777" w:rsidR="00BC6AF6" w:rsidRDefault="00BC6AF6" w:rsidP="00BA3CAF">
      <w:pPr>
        <w:jc w:val="both"/>
        <w:rPr>
          <w:rFonts w:ascii="Times New Roman" w:hAnsi="Times New Roman"/>
          <w:sz w:val="24"/>
          <w:lang w:eastAsia="fr-CA"/>
        </w:rPr>
      </w:pPr>
    </w:p>
    <w:p w14:paraId="181972B5" w14:textId="77777777" w:rsidR="00BC6AF6" w:rsidRPr="00BA3CAF" w:rsidRDefault="00BC6AF6" w:rsidP="00BA3CAF">
      <w:pPr>
        <w:jc w:val="both"/>
        <w:rPr>
          <w:rFonts w:ascii="Times New Roman" w:hAnsi="Times New Roman"/>
          <w:sz w:val="24"/>
        </w:rPr>
      </w:pPr>
    </w:p>
    <w:p w14:paraId="7BA6B9C7" w14:textId="1F1C853A" w:rsidR="00C16870" w:rsidRPr="00BA3CAF" w:rsidRDefault="00FC2BF7" w:rsidP="00BA3CAF">
      <w:pPr>
        <w:jc w:val="both"/>
        <w:rPr>
          <w:rFonts w:ascii="Times New Roman" w:hAnsi="Times New Roman"/>
          <w:sz w:val="24"/>
        </w:rPr>
      </w:pPr>
      <w:r w:rsidRPr="00BA3CAF">
        <w:rPr>
          <w:rFonts w:ascii="Times New Roman" w:hAnsi="Times New Roman"/>
          <w:sz w:val="24"/>
          <w:u w:val="single"/>
        </w:rPr>
        <w:t>4 – Pensée politique</w:t>
      </w:r>
      <w:r w:rsidR="00310BB1" w:rsidRPr="00BA3CAF">
        <w:rPr>
          <w:rFonts w:ascii="Times New Roman" w:hAnsi="Times New Roman"/>
          <w:sz w:val="24"/>
          <w:u w:val="single"/>
        </w:rPr>
        <w:t xml:space="preserve"> occidentale</w:t>
      </w:r>
      <w:r w:rsidR="00DE7D4F" w:rsidRPr="00BA3CAF">
        <w:rPr>
          <w:rFonts w:ascii="Times New Roman" w:hAnsi="Times New Roman"/>
          <w:sz w:val="24"/>
        </w:rPr>
        <w:t>. C</w:t>
      </w:r>
      <w:r w:rsidR="00BE1837" w:rsidRPr="00BA3CAF">
        <w:rPr>
          <w:rFonts w:ascii="Times New Roman" w:hAnsi="Times New Roman"/>
          <w:sz w:val="24"/>
        </w:rPr>
        <w:t>e profil d’</w:t>
      </w:r>
      <w:r w:rsidR="00446D05" w:rsidRPr="00BA3CAF">
        <w:rPr>
          <w:rFonts w:ascii="Times New Roman" w:hAnsi="Times New Roman"/>
          <w:sz w:val="24"/>
        </w:rPr>
        <w:t>études met l’a</w:t>
      </w:r>
      <w:r w:rsidR="00BE1837" w:rsidRPr="00BA3CAF">
        <w:rPr>
          <w:rFonts w:ascii="Times New Roman" w:hAnsi="Times New Roman"/>
          <w:sz w:val="24"/>
        </w:rPr>
        <w:t xml:space="preserve">ccent sur la </w:t>
      </w:r>
      <w:r w:rsidR="00C16870" w:rsidRPr="00BA3CAF">
        <w:rPr>
          <w:rFonts w:ascii="Times New Roman" w:hAnsi="Times New Roman"/>
          <w:sz w:val="24"/>
        </w:rPr>
        <w:t xml:space="preserve">symbolique du politique, </w:t>
      </w:r>
      <w:r w:rsidR="00310BB1" w:rsidRPr="00BA3CAF">
        <w:rPr>
          <w:rFonts w:ascii="Times New Roman" w:hAnsi="Times New Roman"/>
          <w:sz w:val="24"/>
        </w:rPr>
        <w:t xml:space="preserve">la justice politique et légale, </w:t>
      </w:r>
      <w:r w:rsidR="00C16870" w:rsidRPr="00BA3CAF">
        <w:rPr>
          <w:rFonts w:ascii="Times New Roman" w:hAnsi="Times New Roman"/>
          <w:sz w:val="24"/>
        </w:rPr>
        <w:t>les mécanismes ouverts et cachés d’exerci</w:t>
      </w:r>
      <w:r w:rsidR="000604F1" w:rsidRPr="00BA3CAF">
        <w:rPr>
          <w:rFonts w:ascii="Times New Roman" w:hAnsi="Times New Roman"/>
          <w:sz w:val="24"/>
        </w:rPr>
        <w:t>c</w:t>
      </w:r>
      <w:r w:rsidR="00C16870" w:rsidRPr="00BA3CAF">
        <w:rPr>
          <w:rFonts w:ascii="Times New Roman" w:hAnsi="Times New Roman"/>
          <w:sz w:val="24"/>
        </w:rPr>
        <w:t>e du pouvoir</w:t>
      </w:r>
      <w:r w:rsidR="00603294" w:rsidRPr="00BA3CAF">
        <w:rPr>
          <w:rFonts w:ascii="Times New Roman" w:hAnsi="Times New Roman"/>
          <w:sz w:val="24"/>
        </w:rPr>
        <w:t xml:space="preserve">, de la </w:t>
      </w:r>
      <w:r w:rsidR="00C16870" w:rsidRPr="00BA3CAF">
        <w:rPr>
          <w:rFonts w:ascii="Times New Roman" w:hAnsi="Times New Roman"/>
          <w:sz w:val="24"/>
        </w:rPr>
        <w:t>construction des idéologie</w:t>
      </w:r>
      <w:r w:rsidR="00603294" w:rsidRPr="00BA3CAF">
        <w:rPr>
          <w:rFonts w:ascii="Times New Roman" w:hAnsi="Times New Roman"/>
          <w:sz w:val="24"/>
        </w:rPr>
        <w:t>s et du discours politique</w:t>
      </w:r>
      <w:r w:rsidR="00C16870" w:rsidRPr="00BA3CAF">
        <w:rPr>
          <w:rFonts w:ascii="Times New Roman" w:hAnsi="Times New Roman"/>
          <w:sz w:val="24"/>
        </w:rPr>
        <w:t>.</w:t>
      </w:r>
      <w:r w:rsidR="00603294" w:rsidRPr="00BA3CAF">
        <w:rPr>
          <w:rFonts w:ascii="Times New Roman" w:hAnsi="Times New Roman"/>
          <w:sz w:val="24"/>
        </w:rPr>
        <w:t xml:space="preserve"> Il offre aux étudiants</w:t>
      </w:r>
      <w:r w:rsidR="00310BB1" w:rsidRPr="00BA3CAF">
        <w:rPr>
          <w:rFonts w:ascii="Times New Roman" w:hAnsi="Times New Roman"/>
          <w:sz w:val="24"/>
        </w:rPr>
        <w:t>(es)</w:t>
      </w:r>
      <w:r w:rsidR="00603294" w:rsidRPr="00BA3CAF">
        <w:rPr>
          <w:rFonts w:ascii="Times New Roman" w:hAnsi="Times New Roman"/>
          <w:sz w:val="24"/>
        </w:rPr>
        <w:t xml:space="preserve"> les connaissances nécessaires à la compréhension des </w:t>
      </w:r>
      <w:r w:rsidR="00D23E6F" w:rsidRPr="00BA3CAF">
        <w:rPr>
          <w:rFonts w:ascii="Times New Roman" w:hAnsi="Times New Roman"/>
          <w:sz w:val="24"/>
        </w:rPr>
        <w:t>textes</w:t>
      </w:r>
      <w:r w:rsidR="00603294" w:rsidRPr="00BA3CAF">
        <w:rPr>
          <w:rFonts w:ascii="Times New Roman" w:hAnsi="Times New Roman"/>
          <w:sz w:val="24"/>
        </w:rPr>
        <w:t xml:space="preserve"> fondateurs de la </w:t>
      </w:r>
      <w:r w:rsidR="00310BB1" w:rsidRPr="00BA3CAF">
        <w:rPr>
          <w:rFonts w:ascii="Times New Roman" w:hAnsi="Times New Roman"/>
          <w:sz w:val="24"/>
        </w:rPr>
        <w:t xml:space="preserve">pensée politique </w:t>
      </w:r>
      <w:r w:rsidR="00603294" w:rsidRPr="00BA3CAF">
        <w:rPr>
          <w:rFonts w:ascii="Times New Roman" w:hAnsi="Times New Roman"/>
          <w:sz w:val="24"/>
        </w:rPr>
        <w:t>et amène l’étudiant</w:t>
      </w:r>
      <w:r w:rsidR="00310BB1" w:rsidRPr="00BA3CAF">
        <w:rPr>
          <w:rFonts w:ascii="Times New Roman" w:hAnsi="Times New Roman"/>
          <w:sz w:val="24"/>
        </w:rPr>
        <w:t>(e)</w:t>
      </w:r>
      <w:r w:rsidR="00603294" w:rsidRPr="00BA3CAF">
        <w:rPr>
          <w:rFonts w:ascii="Times New Roman" w:hAnsi="Times New Roman"/>
          <w:sz w:val="24"/>
        </w:rPr>
        <w:t xml:space="preserve"> à réfléchir sur les prémisses épistémologiques et la pertinence des concept</w:t>
      </w:r>
      <w:r w:rsidR="000604F1" w:rsidRPr="00BA3CAF">
        <w:rPr>
          <w:rFonts w:ascii="Times New Roman" w:hAnsi="Times New Roman"/>
          <w:sz w:val="24"/>
        </w:rPr>
        <w:t>s</w:t>
      </w:r>
      <w:r w:rsidR="00603294" w:rsidRPr="00BA3CAF">
        <w:rPr>
          <w:rFonts w:ascii="Times New Roman" w:hAnsi="Times New Roman"/>
          <w:sz w:val="24"/>
        </w:rPr>
        <w:t xml:space="preserve">-clés dans la discipline. </w:t>
      </w:r>
    </w:p>
    <w:p w14:paraId="6E37D8D2" w14:textId="77777777" w:rsidR="00FC2BF7" w:rsidRDefault="00FC2BF7" w:rsidP="00BA3CAF">
      <w:pPr>
        <w:jc w:val="both"/>
        <w:rPr>
          <w:rFonts w:ascii="Times New Roman" w:hAnsi="Times New Roman"/>
          <w:sz w:val="24"/>
        </w:rPr>
      </w:pPr>
    </w:p>
    <w:p w14:paraId="39CA219E" w14:textId="72F5C116" w:rsidR="00BC6AF6" w:rsidRDefault="00BC6AF6" w:rsidP="00BA3CAF">
      <w:pPr>
        <w:jc w:val="both"/>
        <w:rPr>
          <w:rFonts w:ascii="Times New Roman" w:hAnsi="Times New Roman"/>
          <w:sz w:val="24"/>
        </w:rPr>
      </w:pPr>
      <w:r>
        <w:rPr>
          <w:rFonts w:ascii="Times New Roman" w:hAnsi="Times New Roman"/>
          <w:sz w:val="24"/>
        </w:rPr>
        <w:t>Liste des cours</w:t>
      </w:r>
    </w:p>
    <w:p w14:paraId="1A7875A1" w14:textId="77777777" w:rsidR="00BC6AF6" w:rsidRPr="00BA3CAF" w:rsidRDefault="00BC6AF6" w:rsidP="00BA3CAF">
      <w:pPr>
        <w:jc w:val="both"/>
        <w:rPr>
          <w:rFonts w:ascii="Times New Roman" w:hAnsi="Times New Roman"/>
          <w:sz w:val="24"/>
        </w:rPr>
      </w:pPr>
    </w:p>
    <w:p w14:paraId="3C3F5F34"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POL2004 – </w:t>
      </w:r>
      <w:r w:rsidRPr="00BA3CAF">
        <w:rPr>
          <w:rFonts w:ascii="Times New Roman" w:hAnsi="Times New Roman"/>
          <w:bCs/>
          <w:sz w:val="24"/>
        </w:rPr>
        <w:t>Pensée stratégique classique</w:t>
      </w:r>
    </w:p>
    <w:p w14:paraId="66341B5D"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POL2006 – </w:t>
      </w:r>
      <w:r w:rsidRPr="00BA3CAF">
        <w:rPr>
          <w:rFonts w:ascii="Times New Roman" w:hAnsi="Times New Roman"/>
          <w:bCs/>
          <w:sz w:val="24"/>
        </w:rPr>
        <w:t>Le leadership politique</w:t>
      </w:r>
    </w:p>
    <w:p w14:paraId="780AB7F1"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POL2007 – </w:t>
      </w:r>
      <w:r w:rsidRPr="00BA3CAF">
        <w:rPr>
          <w:rFonts w:ascii="Times New Roman" w:hAnsi="Times New Roman"/>
          <w:bCs/>
          <w:sz w:val="24"/>
        </w:rPr>
        <w:t>Institutions politiques comparées</w:t>
      </w:r>
    </w:p>
    <w:p w14:paraId="4E3F8DBD"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POL2050 – </w:t>
      </w:r>
      <w:r w:rsidRPr="00BA3CAF">
        <w:rPr>
          <w:rFonts w:ascii="Times New Roman" w:hAnsi="Times New Roman"/>
          <w:bCs/>
          <w:sz w:val="24"/>
        </w:rPr>
        <w:t>Représentation politique</w:t>
      </w:r>
    </w:p>
    <w:p w14:paraId="772D68CB"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POL2090 – Pensée politique prémoderne</w:t>
      </w:r>
    </w:p>
    <w:p w14:paraId="241A2B7C"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POL2100 – Pensée politique moderne</w:t>
      </w:r>
    </w:p>
    <w:p w14:paraId="1B02F1B7"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POL2102 – Pensée politique contemporaine</w:t>
      </w:r>
    </w:p>
    <w:p w14:paraId="5AFFBFC3" w14:textId="77777777" w:rsidR="00775ACD" w:rsidRPr="00BA3CAF" w:rsidRDefault="00775ACD" w:rsidP="00BA3CAF">
      <w:pPr>
        <w:tabs>
          <w:tab w:val="left" w:pos="2386"/>
        </w:tabs>
        <w:jc w:val="both"/>
        <w:rPr>
          <w:rFonts w:ascii="Times New Roman" w:hAnsi="Times New Roman"/>
          <w:sz w:val="24"/>
        </w:rPr>
      </w:pPr>
      <w:r w:rsidRPr="00BA3CAF">
        <w:rPr>
          <w:rFonts w:ascii="Times New Roman" w:hAnsi="Times New Roman"/>
          <w:sz w:val="24"/>
        </w:rPr>
        <w:t xml:space="preserve">POL2180 – </w:t>
      </w:r>
      <w:r w:rsidRPr="00BA3CAF">
        <w:rPr>
          <w:rFonts w:ascii="Times New Roman" w:hAnsi="Times New Roman"/>
          <w:bCs/>
          <w:sz w:val="24"/>
        </w:rPr>
        <w:t>Pensée politique critique</w:t>
      </w:r>
      <w:r w:rsidRPr="00BA3CAF">
        <w:rPr>
          <w:rFonts w:ascii="Times New Roman" w:hAnsi="Times New Roman"/>
          <w:sz w:val="24"/>
        </w:rPr>
        <w:tab/>
      </w:r>
    </w:p>
    <w:p w14:paraId="206C8438" w14:textId="77777777" w:rsidR="00775ACD" w:rsidRPr="00BA3CAF" w:rsidRDefault="00775ACD" w:rsidP="00BA3CAF">
      <w:pPr>
        <w:pStyle w:val="Paragraphedeliste"/>
        <w:ind w:left="0"/>
        <w:jc w:val="both"/>
        <w:rPr>
          <w:rFonts w:ascii="Times New Roman" w:hAnsi="Times New Roman"/>
          <w:sz w:val="24"/>
        </w:rPr>
      </w:pPr>
      <w:r w:rsidRPr="00BA3CAF">
        <w:rPr>
          <w:rFonts w:ascii="Times New Roman" w:hAnsi="Times New Roman"/>
          <w:sz w:val="24"/>
        </w:rPr>
        <w:t>POL2808 – Théorie politique empirique</w:t>
      </w:r>
    </w:p>
    <w:p w14:paraId="7E190CCA"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POL3102 – </w:t>
      </w:r>
      <w:r w:rsidRPr="00BA3CAF">
        <w:rPr>
          <w:rFonts w:ascii="Times New Roman" w:hAnsi="Times New Roman"/>
          <w:bCs/>
          <w:sz w:val="24"/>
        </w:rPr>
        <w:t>Marginalité et politique</w:t>
      </w:r>
    </w:p>
    <w:p w14:paraId="220CA748"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POL3140 – </w:t>
      </w:r>
      <w:r w:rsidRPr="00BA3CAF">
        <w:rPr>
          <w:rFonts w:ascii="Times New Roman" w:hAnsi="Times New Roman"/>
          <w:bCs/>
          <w:sz w:val="24"/>
        </w:rPr>
        <w:t>Psychologie politique</w:t>
      </w:r>
    </w:p>
    <w:p w14:paraId="5A7A3F69" w14:textId="77777777" w:rsidR="00775ACD" w:rsidRPr="00BA3CAF" w:rsidRDefault="00775ACD" w:rsidP="00BA3CAF">
      <w:pPr>
        <w:pStyle w:val="Paragraphedeliste"/>
        <w:ind w:left="0"/>
        <w:jc w:val="both"/>
        <w:rPr>
          <w:rFonts w:ascii="Times New Roman" w:hAnsi="Times New Roman"/>
          <w:sz w:val="24"/>
        </w:rPr>
      </w:pPr>
      <w:r w:rsidRPr="00BA3CAF">
        <w:rPr>
          <w:rFonts w:ascii="Times New Roman" w:hAnsi="Times New Roman"/>
          <w:sz w:val="24"/>
        </w:rPr>
        <w:t xml:space="preserve">POL3220 – </w:t>
      </w:r>
      <w:r w:rsidRPr="00BA3CAF">
        <w:rPr>
          <w:rFonts w:ascii="Times New Roman" w:hAnsi="Times New Roman"/>
          <w:bCs/>
          <w:sz w:val="24"/>
        </w:rPr>
        <w:t>Pensée stratégique contemporaine</w:t>
      </w:r>
    </w:p>
    <w:p w14:paraId="1EDF7936"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POL3280 – </w:t>
      </w:r>
      <w:r w:rsidRPr="00BA3CAF">
        <w:rPr>
          <w:rFonts w:ascii="Times New Roman" w:hAnsi="Times New Roman"/>
          <w:bCs/>
          <w:sz w:val="24"/>
        </w:rPr>
        <w:t>Épistémologie de la science politique</w:t>
      </w:r>
    </w:p>
    <w:p w14:paraId="7E39CCD4" w14:textId="77777777" w:rsidR="00775ACD" w:rsidRPr="00592B97" w:rsidRDefault="00775ACD" w:rsidP="00592B97">
      <w:pPr>
        <w:jc w:val="both"/>
        <w:rPr>
          <w:rFonts w:ascii="Times New Roman" w:hAnsi="Times New Roman"/>
          <w:color w:val="000000"/>
          <w:sz w:val="24"/>
        </w:rPr>
      </w:pPr>
      <w:r w:rsidRPr="00BA3CAF">
        <w:rPr>
          <w:rFonts w:ascii="Times New Roman" w:hAnsi="Times New Roman"/>
          <w:color w:val="000000"/>
          <w:sz w:val="24"/>
        </w:rPr>
        <w:t xml:space="preserve">POL3291 – </w:t>
      </w:r>
      <w:r w:rsidRPr="00BA3CAF">
        <w:rPr>
          <w:rFonts w:ascii="Times New Roman" w:hAnsi="Times New Roman"/>
          <w:sz w:val="24"/>
        </w:rPr>
        <w:t>Idées politiques au Québec et au Canada</w:t>
      </w:r>
    </w:p>
    <w:p w14:paraId="0A73D469"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POL3370 – </w:t>
      </w:r>
      <w:r w:rsidRPr="00BA3CAF">
        <w:rPr>
          <w:rFonts w:ascii="Times New Roman" w:hAnsi="Times New Roman"/>
          <w:bCs/>
          <w:sz w:val="24"/>
        </w:rPr>
        <w:t>Pouvoir judiciaire et démocratie</w:t>
      </w:r>
    </w:p>
    <w:p w14:paraId="18A86922"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POL3402 – </w:t>
      </w:r>
      <w:r w:rsidRPr="00BA3CAF">
        <w:rPr>
          <w:rFonts w:ascii="Times New Roman" w:hAnsi="Times New Roman"/>
          <w:bCs/>
          <w:sz w:val="24"/>
        </w:rPr>
        <w:t>Identités et conflits en Eurasie</w:t>
      </w:r>
    </w:p>
    <w:p w14:paraId="0FD5FE8B" w14:textId="77777777" w:rsidR="00775ACD" w:rsidRPr="00BA3CAF" w:rsidRDefault="00775ACD" w:rsidP="00BA3CAF">
      <w:pPr>
        <w:jc w:val="both"/>
        <w:rPr>
          <w:rFonts w:ascii="Times New Roman" w:hAnsi="Times New Roman"/>
          <w:sz w:val="24"/>
        </w:rPr>
      </w:pPr>
      <w:r w:rsidRPr="00BA3CAF">
        <w:rPr>
          <w:rFonts w:ascii="Times New Roman" w:hAnsi="Times New Roman"/>
          <w:sz w:val="24"/>
        </w:rPr>
        <w:t xml:space="preserve">POL3403 – </w:t>
      </w:r>
      <w:r w:rsidRPr="00BA3CAF">
        <w:rPr>
          <w:rFonts w:ascii="Times New Roman" w:hAnsi="Times New Roman"/>
          <w:bCs/>
          <w:sz w:val="24"/>
        </w:rPr>
        <w:t>Immigration et multiculturalisme</w:t>
      </w:r>
    </w:p>
    <w:p w14:paraId="1F92CF06"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POL3404 – </w:t>
      </w:r>
      <w:r w:rsidRPr="00BA3CAF">
        <w:rPr>
          <w:rFonts w:ascii="Times New Roman" w:hAnsi="Times New Roman"/>
          <w:bCs/>
          <w:sz w:val="24"/>
        </w:rPr>
        <w:t xml:space="preserve">Nationalisme </w:t>
      </w:r>
    </w:p>
    <w:p w14:paraId="5E1CD951" w14:textId="77777777" w:rsidR="00775ACD" w:rsidRPr="00BA3CAF" w:rsidRDefault="00775ACD" w:rsidP="00BA3CAF">
      <w:pPr>
        <w:pStyle w:val="Paragraphedeliste"/>
        <w:ind w:left="0"/>
        <w:jc w:val="both"/>
        <w:rPr>
          <w:rFonts w:ascii="Times New Roman" w:hAnsi="Times New Roman"/>
          <w:sz w:val="24"/>
        </w:rPr>
      </w:pPr>
      <w:r w:rsidRPr="00BA3CAF">
        <w:rPr>
          <w:rFonts w:ascii="Times New Roman" w:hAnsi="Times New Roman"/>
          <w:sz w:val="24"/>
        </w:rPr>
        <w:t>POL3410 – La formation des États en Europe</w:t>
      </w:r>
    </w:p>
    <w:p w14:paraId="13C9E4DA"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POL3481 – </w:t>
      </w:r>
      <w:r w:rsidRPr="00BA3CAF">
        <w:rPr>
          <w:rFonts w:ascii="Times New Roman" w:hAnsi="Times New Roman"/>
          <w:bCs/>
          <w:sz w:val="24"/>
        </w:rPr>
        <w:t>Politique et droit</w:t>
      </w:r>
    </w:p>
    <w:p w14:paraId="435D2C4D"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POL3560 – </w:t>
      </w:r>
      <w:r w:rsidRPr="00BA3CAF">
        <w:rPr>
          <w:rFonts w:ascii="Times New Roman" w:hAnsi="Times New Roman"/>
          <w:bCs/>
          <w:sz w:val="24"/>
        </w:rPr>
        <w:t>Action collective et politique</w:t>
      </w:r>
    </w:p>
    <w:p w14:paraId="68796D26" w14:textId="77777777" w:rsidR="00775ACD" w:rsidRPr="00BA3CAF" w:rsidRDefault="00775ACD" w:rsidP="00BA3CAF">
      <w:pPr>
        <w:pStyle w:val="Sansinterligne"/>
        <w:jc w:val="both"/>
        <w:rPr>
          <w:rFonts w:ascii="Times New Roman" w:hAnsi="Times New Roman" w:cs="Times New Roman"/>
          <w:sz w:val="24"/>
          <w:szCs w:val="24"/>
        </w:rPr>
      </w:pPr>
      <w:r w:rsidRPr="00BA3CAF">
        <w:rPr>
          <w:rFonts w:ascii="Times New Roman" w:hAnsi="Times New Roman" w:cs="Times New Roman"/>
          <w:sz w:val="24"/>
          <w:szCs w:val="24"/>
        </w:rPr>
        <w:t>POL3807 – Idéologies politiques</w:t>
      </w:r>
    </w:p>
    <w:p w14:paraId="155D2938" w14:textId="77777777" w:rsidR="00775ACD" w:rsidRPr="00BA3CAF" w:rsidRDefault="00775ACD" w:rsidP="00BA3CAF">
      <w:pPr>
        <w:pStyle w:val="Paragraphedeliste"/>
        <w:ind w:left="0"/>
        <w:jc w:val="both"/>
        <w:rPr>
          <w:rFonts w:ascii="Times New Roman" w:hAnsi="Times New Roman"/>
          <w:sz w:val="24"/>
        </w:rPr>
      </w:pPr>
      <w:r w:rsidRPr="00BA3CAF">
        <w:rPr>
          <w:rFonts w:ascii="Times New Roman" w:hAnsi="Times New Roman"/>
          <w:sz w:val="24"/>
        </w:rPr>
        <w:t>POL3910 – Genre et politique</w:t>
      </w:r>
    </w:p>
    <w:p w14:paraId="3202F7BA" w14:textId="77777777" w:rsidR="00775ACD" w:rsidRDefault="00775ACD" w:rsidP="00BA3CAF">
      <w:pPr>
        <w:pStyle w:val="Paragraphedeliste"/>
        <w:ind w:left="0"/>
        <w:jc w:val="both"/>
        <w:rPr>
          <w:rFonts w:ascii="Times New Roman" w:hAnsi="Times New Roman"/>
          <w:sz w:val="24"/>
        </w:rPr>
      </w:pPr>
      <w:r w:rsidRPr="00BA3CAF">
        <w:rPr>
          <w:rFonts w:ascii="Times New Roman" w:hAnsi="Times New Roman"/>
          <w:sz w:val="24"/>
        </w:rPr>
        <w:t>POL3911 – Pensée politique : thématique spécifique</w:t>
      </w:r>
    </w:p>
    <w:p w14:paraId="40E1503B" w14:textId="77777777" w:rsidR="00310BB1" w:rsidRDefault="00310BB1" w:rsidP="00BA3CAF">
      <w:pPr>
        <w:jc w:val="both"/>
        <w:rPr>
          <w:rFonts w:ascii="Times New Roman" w:hAnsi="Times New Roman"/>
          <w:sz w:val="24"/>
        </w:rPr>
      </w:pPr>
    </w:p>
    <w:p w14:paraId="189F1698"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Études à l’étanger</w:t>
      </w:r>
      <w:r>
        <w:rPr>
          <w:rFonts w:ascii="Times New Roman" w:hAnsi="Times New Roman"/>
          <w:sz w:val="24"/>
          <w:lang w:eastAsia="fr-CA"/>
        </w:rPr>
        <w:t xml:space="preserve"> (à venir)</w:t>
      </w:r>
    </w:p>
    <w:p w14:paraId="2A328DFA" w14:textId="77777777" w:rsidR="00BC6AF6" w:rsidRPr="008840AA" w:rsidRDefault="00BC6AF6" w:rsidP="00BC6AF6">
      <w:pPr>
        <w:jc w:val="both"/>
        <w:rPr>
          <w:rFonts w:ascii="Times New Roman" w:hAnsi="Times New Roman"/>
          <w:sz w:val="24"/>
          <w:lang w:eastAsia="fr-CA"/>
        </w:rPr>
      </w:pPr>
    </w:p>
    <w:p w14:paraId="707D719B"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Activités para-</w:t>
      </w:r>
      <w:r>
        <w:rPr>
          <w:rFonts w:ascii="Times New Roman" w:hAnsi="Times New Roman"/>
          <w:sz w:val="24"/>
          <w:lang w:eastAsia="fr-CA"/>
        </w:rPr>
        <w:t>académiques</w:t>
      </w:r>
      <w:r w:rsidRPr="008840AA">
        <w:rPr>
          <w:rFonts w:ascii="Times New Roman" w:hAnsi="Times New Roman"/>
          <w:sz w:val="24"/>
          <w:lang w:eastAsia="fr-CA"/>
        </w:rPr>
        <w:t xml:space="preserve"> et bénévolat</w:t>
      </w:r>
      <w:r>
        <w:rPr>
          <w:rFonts w:ascii="Times New Roman" w:hAnsi="Times New Roman"/>
          <w:sz w:val="24"/>
          <w:lang w:eastAsia="fr-CA"/>
        </w:rPr>
        <w:t xml:space="preserve"> (à venir)</w:t>
      </w:r>
    </w:p>
    <w:p w14:paraId="177C3395" w14:textId="77777777" w:rsidR="00BC6AF6" w:rsidRPr="008840AA" w:rsidRDefault="00BC6AF6" w:rsidP="00BC6AF6">
      <w:pPr>
        <w:jc w:val="both"/>
        <w:rPr>
          <w:rFonts w:ascii="Times New Roman" w:hAnsi="Times New Roman"/>
          <w:sz w:val="24"/>
          <w:lang w:eastAsia="fr-CA"/>
        </w:rPr>
      </w:pPr>
    </w:p>
    <w:p w14:paraId="12D3A0BE"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Stages</w:t>
      </w:r>
      <w:r>
        <w:rPr>
          <w:rFonts w:ascii="Times New Roman" w:hAnsi="Times New Roman"/>
          <w:sz w:val="24"/>
          <w:lang w:eastAsia="fr-CA"/>
        </w:rPr>
        <w:t xml:space="preserve"> (à venir)</w:t>
      </w:r>
    </w:p>
    <w:p w14:paraId="5BCA42AF" w14:textId="77777777" w:rsidR="00BC6AF6" w:rsidRPr="008840AA" w:rsidRDefault="00BC6AF6" w:rsidP="00BC6AF6">
      <w:pPr>
        <w:jc w:val="both"/>
        <w:rPr>
          <w:rFonts w:ascii="Times New Roman" w:hAnsi="Times New Roman"/>
          <w:sz w:val="24"/>
          <w:lang w:eastAsia="fr-CA"/>
        </w:rPr>
      </w:pPr>
    </w:p>
    <w:p w14:paraId="796D0D1C"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Possibilités d’emplois</w:t>
      </w:r>
      <w:r>
        <w:rPr>
          <w:rFonts w:ascii="Times New Roman" w:hAnsi="Times New Roman"/>
          <w:sz w:val="24"/>
          <w:lang w:eastAsia="fr-CA"/>
        </w:rPr>
        <w:t xml:space="preserve"> (à venir)</w:t>
      </w:r>
    </w:p>
    <w:p w14:paraId="58FD6140" w14:textId="77777777" w:rsidR="00BC6AF6" w:rsidRDefault="00BC6AF6" w:rsidP="00BA3CAF">
      <w:pPr>
        <w:jc w:val="both"/>
        <w:rPr>
          <w:rFonts w:ascii="Times New Roman" w:hAnsi="Times New Roman"/>
          <w:sz w:val="24"/>
        </w:rPr>
      </w:pPr>
    </w:p>
    <w:p w14:paraId="0B88C29F" w14:textId="77777777" w:rsidR="00BC6AF6" w:rsidRPr="00BA3CAF" w:rsidRDefault="00BC6AF6" w:rsidP="00BA3CAF">
      <w:pPr>
        <w:jc w:val="both"/>
        <w:rPr>
          <w:rFonts w:ascii="Times New Roman" w:hAnsi="Times New Roman"/>
          <w:sz w:val="24"/>
        </w:rPr>
      </w:pPr>
    </w:p>
    <w:p w14:paraId="3CBB68AA" w14:textId="5E732932" w:rsidR="00DD325D" w:rsidRPr="00BA3CAF" w:rsidRDefault="00FC2BF7" w:rsidP="00BA3CAF">
      <w:pPr>
        <w:jc w:val="both"/>
        <w:rPr>
          <w:rFonts w:ascii="Times New Roman" w:hAnsi="Times New Roman"/>
          <w:sz w:val="24"/>
        </w:rPr>
      </w:pPr>
      <w:r w:rsidRPr="00BA3CAF">
        <w:rPr>
          <w:rFonts w:ascii="Times New Roman" w:hAnsi="Times New Roman"/>
          <w:sz w:val="24"/>
          <w:u w:val="single"/>
        </w:rPr>
        <w:lastRenderedPageBreak/>
        <w:t>5 – Développement et mondialisation</w:t>
      </w:r>
      <w:r w:rsidR="00DE7D4F" w:rsidRPr="00BA3CAF">
        <w:rPr>
          <w:rFonts w:ascii="Times New Roman" w:hAnsi="Times New Roman"/>
          <w:sz w:val="24"/>
        </w:rPr>
        <w:t xml:space="preserve">. </w:t>
      </w:r>
      <w:r w:rsidR="00DD325D" w:rsidRPr="00BA3CAF">
        <w:rPr>
          <w:rFonts w:ascii="Times New Roman" w:hAnsi="Times New Roman"/>
          <w:sz w:val="24"/>
        </w:rPr>
        <w:t xml:space="preserve">Ce profil d’études explore les multiples facettes d’un monde globalisé en constante mutation. </w:t>
      </w:r>
      <w:r w:rsidR="001C41B2" w:rsidRPr="00BA3CAF">
        <w:rPr>
          <w:rFonts w:ascii="Times New Roman" w:hAnsi="Times New Roman"/>
          <w:sz w:val="24"/>
        </w:rPr>
        <w:t xml:space="preserve">Il met notamment l’accent sur la place croissante que jouent les pays en développement dans le système international et les acteurs transnationaux. </w:t>
      </w:r>
      <w:r w:rsidR="00DD325D" w:rsidRPr="00BA3CAF">
        <w:rPr>
          <w:rFonts w:ascii="Times New Roman" w:hAnsi="Times New Roman"/>
          <w:sz w:val="24"/>
        </w:rPr>
        <w:t>Il offre aux étudiants les connaissances nécessaires à la compréhension de</w:t>
      </w:r>
      <w:r w:rsidR="001C41B2" w:rsidRPr="00BA3CAF">
        <w:rPr>
          <w:rFonts w:ascii="Times New Roman" w:hAnsi="Times New Roman"/>
          <w:sz w:val="24"/>
        </w:rPr>
        <w:t>s</w:t>
      </w:r>
      <w:r w:rsidR="00DD325D" w:rsidRPr="00BA3CAF">
        <w:rPr>
          <w:rFonts w:ascii="Times New Roman" w:hAnsi="Times New Roman"/>
          <w:sz w:val="24"/>
        </w:rPr>
        <w:t xml:space="preserve"> phénomènes d’États déliquescent</w:t>
      </w:r>
      <w:r w:rsidR="000604F1" w:rsidRPr="00BA3CAF">
        <w:rPr>
          <w:rFonts w:ascii="Times New Roman" w:hAnsi="Times New Roman"/>
          <w:sz w:val="24"/>
        </w:rPr>
        <w:t>s</w:t>
      </w:r>
      <w:r w:rsidR="00DD325D" w:rsidRPr="00BA3CAF">
        <w:rPr>
          <w:rFonts w:ascii="Times New Roman" w:hAnsi="Times New Roman"/>
          <w:sz w:val="24"/>
        </w:rPr>
        <w:t>, de crises humanitaires, d’aid</w:t>
      </w:r>
      <w:r w:rsidR="001C41B2" w:rsidRPr="00BA3CAF">
        <w:rPr>
          <w:rFonts w:ascii="Times New Roman" w:hAnsi="Times New Roman"/>
          <w:sz w:val="24"/>
        </w:rPr>
        <w:t xml:space="preserve">e au développement et </w:t>
      </w:r>
      <w:r w:rsidR="00DD325D" w:rsidRPr="00BA3CAF">
        <w:rPr>
          <w:rFonts w:ascii="Times New Roman" w:hAnsi="Times New Roman"/>
          <w:sz w:val="24"/>
        </w:rPr>
        <w:t>d’</w:t>
      </w:r>
      <w:r w:rsidR="001C41B2" w:rsidRPr="00BA3CAF">
        <w:rPr>
          <w:rFonts w:ascii="Times New Roman" w:hAnsi="Times New Roman"/>
          <w:sz w:val="24"/>
        </w:rPr>
        <w:t>iné</w:t>
      </w:r>
      <w:r w:rsidR="00DD325D" w:rsidRPr="00BA3CAF">
        <w:rPr>
          <w:rFonts w:ascii="Times New Roman" w:hAnsi="Times New Roman"/>
          <w:sz w:val="24"/>
        </w:rPr>
        <w:t xml:space="preserve">galités </w:t>
      </w:r>
      <w:r w:rsidR="001C41B2" w:rsidRPr="00BA3CAF">
        <w:rPr>
          <w:rFonts w:ascii="Times New Roman" w:hAnsi="Times New Roman"/>
          <w:sz w:val="24"/>
        </w:rPr>
        <w:t xml:space="preserve">socio-économiques </w:t>
      </w:r>
      <w:r w:rsidR="000604F1" w:rsidRPr="00BA3CAF">
        <w:rPr>
          <w:rFonts w:ascii="Times New Roman" w:hAnsi="Times New Roman"/>
          <w:sz w:val="24"/>
        </w:rPr>
        <w:t>Nord-S</w:t>
      </w:r>
      <w:r w:rsidR="001C41B2" w:rsidRPr="00BA3CAF">
        <w:rPr>
          <w:rFonts w:ascii="Times New Roman" w:hAnsi="Times New Roman"/>
          <w:sz w:val="24"/>
        </w:rPr>
        <w:t xml:space="preserve">ud. </w:t>
      </w:r>
    </w:p>
    <w:p w14:paraId="76C37323" w14:textId="77777777" w:rsidR="00D2010D" w:rsidRDefault="00D2010D" w:rsidP="00BA3CAF">
      <w:pPr>
        <w:contextualSpacing/>
        <w:jc w:val="both"/>
        <w:rPr>
          <w:rFonts w:ascii="Times New Roman" w:hAnsi="Times New Roman"/>
          <w:sz w:val="24"/>
        </w:rPr>
      </w:pPr>
    </w:p>
    <w:p w14:paraId="679CEDB2" w14:textId="5A7E8AC2" w:rsidR="00BC6AF6" w:rsidRDefault="00BC6AF6" w:rsidP="00BA3CAF">
      <w:pPr>
        <w:contextualSpacing/>
        <w:jc w:val="both"/>
        <w:rPr>
          <w:rFonts w:ascii="Times New Roman" w:hAnsi="Times New Roman"/>
          <w:sz w:val="24"/>
        </w:rPr>
      </w:pPr>
      <w:r>
        <w:rPr>
          <w:rFonts w:ascii="Times New Roman" w:hAnsi="Times New Roman"/>
          <w:sz w:val="24"/>
        </w:rPr>
        <w:t>Liste des cours</w:t>
      </w:r>
    </w:p>
    <w:p w14:paraId="0A57AF8B" w14:textId="77777777" w:rsidR="00BC6AF6" w:rsidRPr="00BA3CAF" w:rsidRDefault="00BC6AF6" w:rsidP="00BA3CAF">
      <w:pPr>
        <w:contextualSpacing/>
        <w:jc w:val="both"/>
        <w:rPr>
          <w:rFonts w:ascii="Times New Roman" w:hAnsi="Times New Roman"/>
          <w:sz w:val="24"/>
        </w:rPr>
      </w:pPr>
    </w:p>
    <w:p w14:paraId="1F3AB91A"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POL2009 – Politique et société au Moyen-Orient</w:t>
      </w:r>
    </w:p>
    <w:p w14:paraId="2ADBDC4F"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POL2050 – Représentation politique</w:t>
      </w:r>
    </w:p>
    <w:p w14:paraId="4F9F8F93"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POL2170 – Politiques environnementales comparées</w:t>
      </w:r>
    </w:p>
    <w:p w14:paraId="3753E22E"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POL2180 – Pensée politique critique</w:t>
      </w:r>
    </w:p>
    <w:p w14:paraId="2818C824"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POL2250 – Systèmes internationaux : 19e – 20e s.</w:t>
      </w:r>
    </w:p>
    <w:p w14:paraId="59C2E737"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 xml:space="preserve">POL2510 – Les organisations internationales </w:t>
      </w:r>
    </w:p>
    <w:p w14:paraId="252D1687"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 xml:space="preserve">POL2606 – Économie politique internationale </w:t>
      </w:r>
    </w:p>
    <w:p w14:paraId="4DC601F3"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POL2751 – La Chine</w:t>
      </w:r>
    </w:p>
    <w:p w14:paraId="40459700"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 xml:space="preserve">POL2752 – Le Japon </w:t>
      </w:r>
    </w:p>
    <w:p w14:paraId="48BEBF07"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 xml:space="preserve">POL2806 – Théories des relations internationales </w:t>
      </w:r>
    </w:p>
    <w:p w14:paraId="58B35C30"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POL2830 – L’Amérique latine</w:t>
      </w:r>
    </w:p>
    <w:p w14:paraId="73E485CF"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POL2850 – Enjeux politiques en Afrique</w:t>
      </w:r>
    </w:p>
    <w:p w14:paraId="20EE5761"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POL2860 – Régimes politiques de l’Asie de l’Est</w:t>
      </w:r>
    </w:p>
    <w:p w14:paraId="729ADD68" w14:textId="77777777" w:rsidR="00775ACD" w:rsidRDefault="00775ACD" w:rsidP="007E675D">
      <w:pPr>
        <w:widowControl w:val="0"/>
        <w:autoSpaceDE w:val="0"/>
        <w:autoSpaceDN w:val="0"/>
        <w:adjustRightInd w:val="0"/>
        <w:jc w:val="both"/>
        <w:rPr>
          <w:rFonts w:ascii="Times New Roman" w:hAnsi="Times New Roman"/>
          <w:bCs/>
          <w:sz w:val="24"/>
        </w:rPr>
      </w:pPr>
      <w:r w:rsidRPr="007E675D">
        <w:rPr>
          <w:rFonts w:ascii="Times New Roman" w:hAnsi="Times New Roman"/>
          <w:sz w:val="24"/>
          <w:lang w:eastAsia="fr-CA"/>
        </w:rPr>
        <w:t xml:space="preserve">POL2XXX – </w:t>
      </w:r>
      <w:r w:rsidRPr="007E675D">
        <w:rPr>
          <w:rFonts w:ascii="Times New Roman" w:hAnsi="Times New Roman"/>
          <w:bCs/>
          <w:sz w:val="24"/>
        </w:rPr>
        <w:t>Sécurité et conflits</w:t>
      </w:r>
    </w:p>
    <w:p w14:paraId="3A2CCF53"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POL3010 – Les relations Nord-Sud</w:t>
      </w:r>
    </w:p>
    <w:p w14:paraId="641A7665"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POL3102 – Marginalité et politique</w:t>
      </w:r>
    </w:p>
    <w:p w14:paraId="663CF953"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POL3401 – L’Asie du Sud-Est</w:t>
      </w:r>
    </w:p>
    <w:p w14:paraId="4C35CFED"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 xml:space="preserve">POL3402 – Identités et conflits en Eurasie </w:t>
      </w:r>
    </w:p>
    <w:p w14:paraId="47768AB8"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 xml:space="preserve">POL3403 – Politiques du multiculturalisme </w:t>
      </w:r>
    </w:p>
    <w:p w14:paraId="29B48398"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 xml:space="preserve">POL3404 – Nationalisme </w:t>
      </w:r>
    </w:p>
    <w:p w14:paraId="0D293464"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POL3560 – Action collective et politique</w:t>
      </w:r>
    </w:p>
    <w:p w14:paraId="00CB8F76"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POL3602 – </w:t>
      </w:r>
      <w:r w:rsidRPr="00BA3CAF">
        <w:rPr>
          <w:rFonts w:ascii="Times New Roman" w:hAnsi="Times New Roman"/>
          <w:bCs/>
          <w:sz w:val="24"/>
        </w:rPr>
        <w:t>Politique et mondialisation des marchés</w:t>
      </w:r>
      <w:r w:rsidRPr="00BA3CAF">
        <w:rPr>
          <w:rFonts w:ascii="Times New Roman" w:hAnsi="Times New Roman"/>
          <w:sz w:val="24"/>
        </w:rPr>
        <w:tab/>
      </w:r>
    </w:p>
    <w:p w14:paraId="1C4B5F03"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POL3802 – Théories du développement</w:t>
      </w:r>
    </w:p>
    <w:p w14:paraId="1288B1F6"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POL3807 – Idéologies politiques</w:t>
      </w:r>
    </w:p>
    <w:p w14:paraId="211FEE5E"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 xml:space="preserve">POL3906 – </w:t>
      </w:r>
      <w:r w:rsidRPr="00BA3CAF">
        <w:rPr>
          <w:rFonts w:ascii="Times New Roman" w:hAnsi="Times New Roman"/>
          <w:bCs/>
          <w:sz w:val="24"/>
        </w:rPr>
        <w:t>La coopération internationale</w:t>
      </w:r>
    </w:p>
    <w:p w14:paraId="61084C9F"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POL3908 – Politique comparée : enjeu actuel</w:t>
      </w:r>
      <w:r w:rsidRPr="00BA3CAF">
        <w:rPr>
          <w:rFonts w:ascii="Times New Roman" w:hAnsi="Times New Roman"/>
          <w:sz w:val="24"/>
          <w:lang w:val="fr-FR"/>
        </w:rPr>
        <w:t xml:space="preserve"> </w:t>
      </w:r>
    </w:p>
    <w:p w14:paraId="1670685D"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POL3916 – Démocratisations comparées</w:t>
      </w:r>
    </w:p>
    <w:p w14:paraId="7160657D" w14:textId="77777777" w:rsidR="00775ACD" w:rsidRPr="00BA3CAF" w:rsidRDefault="00775ACD" w:rsidP="00BA3CAF">
      <w:pPr>
        <w:jc w:val="both"/>
        <w:rPr>
          <w:rFonts w:ascii="Times New Roman" w:hAnsi="Times New Roman"/>
          <w:sz w:val="24"/>
          <w:lang w:val="fr-FR"/>
        </w:rPr>
      </w:pPr>
      <w:r w:rsidRPr="00BA3CAF">
        <w:rPr>
          <w:rFonts w:ascii="Times New Roman" w:hAnsi="Times New Roman"/>
          <w:sz w:val="24"/>
          <w:lang w:val="fr-FR"/>
        </w:rPr>
        <w:t>POL3917 – Interventions humanitaires : théories et pratiques</w:t>
      </w:r>
    </w:p>
    <w:p w14:paraId="1A2264F9" w14:textId="77777777" w:rsidR="00775ACD" w:rsidRDefault="00775ACD" w:rsidP="007E675D">
      <w:pPr>
        <w:widowControl w:val="0"/>
        <w:autoSpaceDE w:val="0"/>
        <w:autoSpaceDN w:val="0"/>
        <w:adjustRightInd w:val="0"/>
        <w:jc w:val="both"/>
        <w:rPr>
          <w:rFonts w:ascii="Times New Roman" w:hAnsi="Times New Roman"/>
          <w:sz w:val="24"/>
          <w:lang w:val="fr-FR"/>
        </w:rPr>
      </w:pPr>
      <w:r w:rsidRPr="00BA3CAF">
        <w:rPr>
          <w:rFonts w:ascii="Times New Roman" w:hAnsi="Times New Roman"/>
          <w:sz w:val="24"/>
          <w:lang w:val="fr-FR"/>
        </w:rPr>
        <w:t>POL3920 – Médias, conflits et paix</w:t>
      </w:r>
    </w:p>
    <w:p w14:paraId="348861F9" w14:textId="77777777" w:rsidR="00775ACD" w:rsidRPr="007E675D" w:rsidRDefault="00775ACD" w:rsidP="007E675D">
      <w:pPr>
        <w:jc w:val="both"/>
        <w:rPr>
          <w:rFonts w:ascii="Times New Roman" w:hAnsi="Times New Roman"/>
          <w:sz w:val="24"/>
          <w:lang w:eastAsia="fr-CA"/>
        </w:rPr>
      </w:pPr>
      <w:r w:rsidRPr="007E675D">
        <w:rPr>
          <w:rFonts w:ascii="Times New Roman" w:hAnsi="Times New Roman"/>
          <w:sz w:val="24"/>
          <w:lang w:eastAsia="fr-CA"/>
        </w:rPr>
        <w:t xml:space="preserve">POL3XXX – </w:t>
      </w:r>
      <w:r w:rsidRPr="007E675D">
        <w:rPr>
          <w:rFonts w:ascii="Times New Roman" w:hAnsi="Times New Roman"/>
          <w:sz w:val="24"/>
        </w:rPr>
        <w:t>Résolution des conflits</w:t>
      </w:r>
    </w:p>
    <w:p w14:paraId="7E0A0A99" w14:textId="77777777" w:rsidR="001C41B2" w:rsidRDefault="001C41B2" w:rsidP="00BA3CAF">
      <w:pPr>
        <w:jc w:val="both"/>
        <w:rPr>
          <w:rFonts w:ascii="Times New Roman" w:hAnsi="Times New Roman"/>
          <w:sz w:val="24"/>
          <w:lang w:val="fr-FR"/>
        </w:rPr>
      </w:pPr>
    </w:p>
    <w:p w14:paraId="261E76FB"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Études à l’étanger</w:t>
      </w:r>
      <w:r>
        <w:rPr>
          <w:rFonts w:ascii="Times New Roman" w:hAnsi="Times New Roman"/>
          <w:sz w:val="24"/>
          <w:lang w:eastAsia="fr-CA"/>
        </w:rPr>
        <w:t xml:space="preserve"> (à venir)</w:t>
      </w:r>
    </w:p>
    <w:p w14:paraId="79C74968" w14:textId="77777777" w:rsidR="00BC6AF6" w:rsidRPr="008840AA" w:rsidRDefault="00BC6AF6" w:rsidP="00BC6AF6">
      <w:pPr>
        <w:jc w:val="both"/>
        <w:rPr>
          <w:rFonts w:ascii="Times New Roman" w:hAnsi="Times New Roman"/>
          <w:sz w:val="24"/>
          <w:lang w:eastAsia="fr-CA"/>
        </w:rPr>
      </w:pPr>
    </w:p>
    <w:p w14:paraId="6D580CE5"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Activités para-</w:t>
      </w:r>
      <w:r>
        <w:rPr>
          <w:rFonts w:ascii="Times New Roman" w:hAnsi="Times New Roman"/>
          <w:sz w:val="24"/>
          <w:lang w:eastAsia="fr-CA"/>
        </w:rPr>
        <w:t>académiques</w:t>
      </w:r>
      <w:r w:rsidRPr="008840AA">
        <w:rPr>
          <w:rFonts w:ascii="Times New Roman" w:hAnsi="Times New Roman"/>
          <w:sz w:val="24"/>
          <w:lang w:eastAsia="fr-CA"/>
        </w:rPr>
        <w:t xml:space="preserve"> et bénévolat</w:t>
      </w:r>
      <w:r>
        <w:rPr>
          <w:rFonts w:ascii="Times New Roman" w:hAnsi="Times New Roman"/>
          <w:sz w:val="24"/>
          <w:lang w:eastAsia="fr-CA"/>
        </w:rPr>
        <w:t xml:space="preserve"> (à venir)</w:t>
      </w:r>
    </w:p>
    <w:p w14:paraId="65F39F9B" w14:textId="77777777" w:rsidR="00BC6AF6" w:rsidRPr="008840AA" w:rsidRDefault="00BC6AF6" w:rsidP="00BC6AF6">
      <w:pPr>
        <w:jc w:val="both"/>
        <w:rPr>
          <w:rFonts w:ascii="Times New Roman" w:hAnsi="Times New Roman"/>
          <w:sz w:val="24"/>
          <w:lang w:eastAsia="fr-CA"/>
        </w:rPr>
      </w:pPr>
    </w:p>
    <w:p w14:paraId="4E3EE53C"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Stages</w:t>
      </w:r>
      <w:r>
        <w:rPr>
          <w:rFonts w:ascii="Times New Roman" w:hAnsi="Times New Roman"/>
          <w:sz w:val="24"/>
          <w:lang w:eastAsia="fr-CA"/>
        </w:rPr>
        <w:t xml:space="preserve"> (à venir)</w:t>
      </w:r>
    </w:p>
    <w:p w14:paraId="5DED0629" w14:textId="77777777" w:rsidR="00BC6AF6" w:rsidRPr="008840AA" w:rsidRDefault="00BC6AF6" w:rsidP="00BC6AF6">
      <w:pPr>
        <w:jc w:val="both"/>
        <w:rPr>
          <w:rFonts w:ascii="Times New Roman" w:hAnsi="Times New Roman"/>
          <w:sz w:val="24"/>
          <w:lang w:eastAsia="fr-CA"/>
        </w:rPr>
      </w:pPr>
    </w:p>
    <w:p w14:paraId="69124B27"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Possibilités d’emplois</w:t>
      </w:r>
      <w:r>
        <w:rPr>
          <w:rFonts w:ascii="Times New Roman" w:hAnsi="Times New Roman"/>
          <w:sz w:val="24"/>
          <w:lang w:eastAsia="fr-CA"/>
        </w:rPr>
        <w:t xml:space="preserve"> (à venir)</w:t>
      </w:r>
    </w:p>
    <w:p w14:paraId="439E2C83" w14:textId="77777777" w:rsidR="00BC6AF6" w:rsidRPr="00BC6AF6" w:rsidRDefault="00BC6AF6" w:rsidP="00BA3CAF">
      <w:pPr>
        <w:jc w:val="both"/>
        <w:rPr>
          <w:rFonts w:ascii="Times New Roman" w:hAnsi="Times New Roman"/>
          <w:sz w:val="24"/>
        </w:rPr>
      </w:pPr>
    </w:p>
    <w:p w14:paraId="1ECFBBCE" w14:textId="77777777" w:rsidR="00310BB1" w:rsidRPr="00BA3CAF" w:rsidRDefault="00310BB1" w:rsidP="00BA3CAF">
      <w:pPr>
        <w:jc w:val="both"/>
        <w:rPr>
          <w:rFonts w:ascii="Times New Roman" w:hAnsi="Times New Roman"/>
          <w:sz w:val="24"/>
        </w:rPr>
      </w:pPr>
    </w:p>
    <w:p w14:paraId="2B0B9447" w14:textId="6B9FFC5E" w:rsidR="001C41B2" w:rsidRPr="00BA3CAF" w:rsidRDefault="00FC2BF7" w:rsidP="00BA3CAF">
      <w:pPr>
        <w:jc w:val="both"/>
        <w:rPr>
          <w:rFonts w:ascii="Times New Roman" w:hAnsi="Times New Roman"/>
          <w:sz w:val="24"/>
        </w:rPr>
      </w:pPr>
      <w:r w:rsidRPr="00BA3CAF">
        <w:rPr>
          <w:rFonts w:ascii="Times New Roman" w:hAnsi="Times New Roman"/>
          <w:sz w:val="24"/>
          <w:u w:val="single"/>
        </w:rPr>
        <w:t>6 – Justice sociale</w:t>
      </w:r>
      <w:r w:rsidR="00DE7D4F" w:rsidRPr="00BA3CAF">
        <w:rPr>
          <w:rFonts w:ascii="Times New Roman" w:hAnsi="Times New Roman"/>
          <w:sz w:val="24"/>
        </w:rPr>
        <w:t>. C</w:t>
      </w:r>
      <w:r w:rsidR="00A66181" w:rsidRPr="00BA3CAF">
        <w:rPr>
          <w:rFonts w:ascii="Times New Roman" w:hAnsi="Times New Roman"/>
          <w:sz w:val="24"/>
        </w:rPr>
        <w:t>e profil d’études permet à l’étudiant de se familiariser avec</w:t>
      </w:r>
      <w:r w:rsidR="001C41B2" w:rsidRPr="00BA3CAF">
        <w:rPr>
          <w:rFonts w:ascii="Times New Roman" w:hAnsi="Times New Roman"/>
          <w:sz w:val="24"/>
        </w:rPr>
        <w:t xml:space="preserve"> les approches théoriques et le</w:t>
      </w:r>
      <w:r w:rsidR="00A66181" w:rsidRPr="00BA3CAF">
        <w:rPr>
          <w:rFonts w:ascii="Times New Roman" w:hAnsi="Times New Roman"/>
          <w:sz w:val="24"/>
        </w:rPr>
        <w:t>s</w:t>
      </w:r>
      <w:r w:rsidR="001C41B2" w:rsidRPr="00BA3CAF">
        <w:rPr>
          <w:rFonts w:ascii="Times New Roman" w:hAnsi="Times New Roman"/>
          <w:sz w:val="24"/>
        </w:rPr>
        <w:t xml:space="preserve"> </w:t>
      </w:r>
      <w:r w:rsidR="00A66181" w:rsidRPr="00BA3CAF">
        <w:rPr>
          <w:rFonts w:ascii="Times New Roman" w:hAnsi="Times New Roman"/>
          <w:sz w:val="24"/>
        </w:rPr>
        <w:t xml:space="preserve">outils analytiques visant à mieux appréhender les enjeux liés </w:t>
      </w:r>
      <w:r w:rsidR="005B66F5" w:rsidRPr="00BA3CAF">
        <w:rPr>
          <w:rFonts w:ascii="Times New Roman" w:hAnsi="Times New Roman"/>
          <w:sz w:val="24"/>
        </w:rPr>
        <w:t>à la diversité</w:t>
      </w:r>
      <w:r w:rsidR="00A66181" w:rsidRPr="00BA3CAF">
        <w:rPr>
          <w:rFonts w:ascii="Times New Roman" w:hAnsi="Times New Roman"/>
          <w:sz w:val="24"/>
        </w:rPr>
        <w:t>, aux rapports entre minorités et majorités, à l’altérité, au viv</w:t>
      </w:r>
      <w:r w:rsidR="001C41B2" w:rsidRPr="00BA3CAF">
        <w:rPr>
          <w:rFonts w:ascii="Times New Roman" w:hAnsi="Times New Roman"/>
          <w:sz w:val="24"/>
        </w:rPr>
        <w:t>re ensemble et à la</w:t>
      </w:r>
      <w:r w:rsidR="00A66181" w:rsidRPr="00BA3CAF">
        <w:rPr>
          <w:rFonts w:ascii="Times New Roman" w:hAnsi="Times New Roman"/>
          <w:sz w:val="24"/>
        </w:rPr>
        <w:t xml:space="preserve"> citoyenneté. Ce profil d’étude</w:t>
      </w:r>
      <w:r w:rsidR="001C41B2" w:rsidRPr="00BA3CAF">
        <w:rPr>
          <w:rFonts w:ascii="Times New Roman" w:hAnsi="Times New Roman"/>
          <w:sz w:val="24"/>
        </w:rPr>
        <w:t>s permet aux étudiants</w:t>
      </w:r>
      <w:r w:rsidR="005B66F5" w:rsidRPr="00BA3CAF">
        <w:rPr>
          <w:rFonts w:ascii="Times New Roman" w:hAnsi="Times New Roman"/>
          <w:sz w:val="24"/>
        </w:rPr>
        <w:t>(es)</w:t>
      </w:r>
      <w:r w:rsidR="001C41B2" w:rsidRPr="00BA3CAF">
        <w:rPr>
          <w:rFonts w:ascii="Times New Roman" w:hAnsi="Times New Roman"/>
          <w:sz w:val="24"/>
        </w:rPr>
        <w:t xml:space="preserve"> de se co</w:t>
      </w:r>
      <w:r w:rsidR="00A66181" w:rsidRPr="00BA3CAF">
        <w:rPr>
          <w:rFonts w:ascii="Times New Roman" w:hAnsi="Times New Roman"/>
          <w:sz w:val="24"/>
        </w:rPr>
        <w:t>n</w:t>
      </w:r>
      <w:r w:rsidR="001C41B2" w:rsidRPr="00BA3CAF">
        <w:rPr>
          <w:rFonts w:ascii="Times New Roman" w:hAnsi="Times New Roman"/>
          <w:sz w:val="24"/>
        </w:rPr>
        <w:t>centrer sur les questions et</w:t>
      </w:r>
      <w:r w:rsidR="00A66181" w:rsidRPr="00BA3CAF">
        <w:rPr>
          <w:rFonts w:ascii="Times New Roman" w:hAnsi="Times New Roman"/>
          <w:sz w:val="24"/>
        </w:rPr>
        <w:t xml:space="preserve"> les enjeux propres à l’étude des rapports entre la politique et le développement socia</w:t>
      </w:r>
      <w:r w:rsidR="001C41B2" w:rsidRPr="00BA3CAF">
        <w:rPr>
          <w:rFonts w:ascii="Times New Roman" w:hAnsi="Times New Roman"/>
          <w:sz w:val="24"/>
        </w:rPr>
        <w:t xml:space="preserve">l. </w:t>
      </w:r>
    </w:p>
    <w:p w14:paraId="76443424" w14:textId="77777777" w:rsidR="001C41B2" w:rsidRDefault="001C41B2" w:rsidP="00BA3CAF">
      <w:pPr>
        <w:jc w:val="both"/>
        <w:rPr>
          <w:rFonts w:ascii="Times New Roman" w:hAnsi="Times New Roman"/>
          <w:b/>
          <w:sz w:val="24"/>
        </w:rPr>
      </w:pPr>
    </w:p>
    <w:p w14:paraId="7DDA0575" w14:textId="50C2E7DD" w:rsidR="00BC6AF6" w:rsidRPr="00BC6AF6" w:rsidRDefault="00BC6AF6" w:rsidP="00BA3CAF">
      <w:pPr>
        <w:jc w:val="both"/>
        <w:rPr>
          <w:rFonts w:ascii="Times New Roman" w:hAnsi="Times New Roman"/>
          <w:sz w:val="24"/>
        </w:rPr>
      </w:pPr>
      <w:r w:rsidRPr="00BC6AF6">
        <w:rPr>
          <w:rFonts w:ascii="Times New Roman" w:hAnsi="Times New Roman"/>
          <w:sz w:val="24"/>
        </w:rPr>
        <w:t>Liste des cours</w:t>
      </w:r>
    </w:p>
    <w:p w14:paraId="30106818" w14:textId="77777777" w:rsidR="00BC6AF6" w:rsidRPr="00BA3CAF" w:rsidRDefault="00BC6AF6" w:rsidP="00BA3CAF">
      <w:pPr>
        <w:jc w:val="both"/>
        <w:rPr>
          <w:rFonts w:ascii="Times New Roman" w:hAnsi="Times New Roman"/>
          <w:b/>
          <w:sz w:val="24"/>
        </w:rPr>
      </w:pPr>
    </w:p>
    <w:p w14:paraId="56E30A78"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POL2007 – Institutions politiques comparées</w:t>
      </w:r>
    </w:p>
    <w:p w14:paraId="5F15860B"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POL2050 – </w:t>
      </w:r>
      <w:r w:rsidRPr="00BA3CAF">
        <w:rPr>
          <w:rFonts w:ascii="Times New Roman" w:hAnsi="Times New Roman"/>
          <w:bCs/>
          <w:sz w:val="24"/>
        </w:rPr>
        <w:t>Représentation politique</w:t>
      </w:r>
      <w:r w:rsidRPr="00BA3CAF">
        <w:rPr>
          <w:rFonts w:ascii="Times New Roman" w:hAnsi="Times New Roman"/>
          <w:sz w:val="24"/>
        </w:rPr>
        <w:tab/>
      </w:r>
    </w:p>
    <w:p w14:paraId="57C435C7"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POL2102 – Pensée politique contemporaine</w:t>
      </w:r>
    </w:p>
    <w:p w14:paraId="1D4FEEB5" w14:textId="77777777" w:rsidR="00775ACD" w:rsidRPr="00BA3CAF" w:rsidRDefault="00775ACD" w:rsidP="00BA3CAF">
      <w:pPr>
        <w:jc w:val="both"/>
        <w:rPr>
          <w:rFonts w:ascii="Times New Roman" w:hAnsi="Times New Roman"/>
          <w:sz w:val="24"/>
        </w:rPr>
      </w:pPr>
      <w:r w:rsidRPr="00BA3CAF">
        <w:rPr>
          <w:rFonts w:ascii="Times New Roman" w:hAnsi="Times New Roman"/>
          <w:sz w:val="24"/>
        </w:rPr>
        <w:t xml:space="preserve">POL2140 – </w:t>
      </w:r>
      <w:r w:rsidRPr="00BA3CAF">
        <w:rPr>
          <w:rFonts w:ascii="Times New Roman" w:hAnsi="Times New Roman"/>
          <w:bCs/>
          <w:sz w:val="24"/>
        </w:rPr>
        <w:t>Analyse de politiques</w:t>
      </w:r>
      <w:r w:rsidRPr="00BA3CAF">
        <w:rPr>
          <w:rFonts w:ascii="Times New Roman" w:hAnsi="Times New Roman"/>
          <w:sz w:val="24"/>
        </w:rPr>
        <w:tab/>
      </w:r>
    </w:p>
    <w:p w14:paraId="1E85604F"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POL2150 – </w:t>
      </w:r>
      <w:r w:rsidRPr="00BA3CAF">
        <w:rPr>
          <w:rFonts w:ascii="Times New Roman" w:hAnsi="Times New Roman"/>
          <w:bCs/>
          <w:sz w:val="24"/>
        </w:rPr>
        <w:t>Politiques sociales</w:t>
      </w:r>
      <w:r w:rsidRPr="00BA3CAF">
        <w:rPr>
          <w:rFonts w:ascii="Times New Roman" w:hAnsi="Times New Roman"/>
          <w:sz w:val="24"/>
        </w:rPr>
        <w:tab/>
      </w:r>
    </w:p>
    <w:p w14:paraId="7DCC8645"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POL2160 – </w:t>
      </w:r>
      <w:r w:rsidRPr="00BA3CAF">
        <w:rPr>
          <w:rFonts w:ascii="Times New Roman" w:hAnsi="Times New Roman"/>
          <w:bCs/>
          <w:sz w:val="24"/>
        </w:rPr>
        <w:t>Politiques urbaines</w:t>
      </w:r>
    </w:p>
    <w:p w14:paraId="2A480186" w14:textId="77777777" w:rsidR="00775ACD" w:rsidRPr="00BA3CAF" w:rsidRDefault="00775ACD" w:rsidP="00BA3CAF">
      <w:pPr>
        <w:jc w:val="both"/>
        <w:rPr>
          <w:rFonts w:ascii="Times New Roman" w:hAnsi="Times New Roman"/>
          <w:sz w:val="24"/>
        </w:rPr>
      </w:pPr>
      <w:r w:rsidRPr="00BA3CAF">
        <w:rPr>
          <w:rFonts w:ascii="Times New Roman" w:hAnsi="Times New Roman"/>
          <w:sz w:val="24"/>
        </w:rPr>
        <w:lastRenderedPageBreak/>
        <w:t>POL2180 – Pensée politique critique</w:t>
      </w:r>
    </w:p>
    <w:p w14:paraId="276F4048"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POL2210 – Participation et politiques publiques</w:t>
      </w:r>
    </w:p>
    <w:p w14:paraId="7201D262"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POL2540 – </w:t>
      </w:r>
      <w:r w:rsidRPr="00BA3CAF">
        <w:rPr>
          <w:rFonts w:ascii="Times New Roman" w:hAnsi="Times New Roman"/>
          <w:bCs/>
          <w:sz w:val="24"/>
        </w:rPr>
        <w:t>Intervention et efficacité gouvernementale</w:t>
      </w:r>
      <w:r>
        <w:rPr>
          <w:rFonts w:ascii="Times New Roman" w:hAnsi="Times New Roman"/>
          <w:bCs/>
          <w:sz w:val="24"/>
        </w:rPr>
        <w:t>s</w:t>
      </w:r>
      <w:r w:rsidRPr="00BA3CAF">
        <w:rPr>
          <w:rFonts w:ascii="Times New Roman" w:hAnsi="Times New Roman"/>
          <w:sz w:val="24"/>
        </w:rPr>
        <w:tab/>
      </w:r>
    </w:p>
    <w:p w14:paraId="4AF0FDB3"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POL2606 – </w:t>
      </w:r>
      <w:r w:rsidRPr="00BA3CAF">
        <w:rPr>
          <w:rFonts w:ascii="Times New Roman" w:hAnsi="Times New Roman"/>
          <w:bCs/>
          <w:sz w:val="24"/>
        </w:rPr>
        <w:t>Économie politique internationale</w:t>
      </w:r>
      <w:r w:rsidRPr="00BA3CAF">
        <w:rPr>
          <w:rFonts w:ascii="Times New Roman" w:hAnsi="Times New Roman"/>
          <w:sz w:val="24"/>
        </w:rPr>
        <w:t xml:space="preserve">      </w:t>
      </w:r>
    </w:p>
    <w:p w14:paraId="1A419EDC" w14:textId="77777777" w:rsidR="00775ACD" w:rsidRDefault="00775ACD" w:rsidP="007E675D">
      <w:pPr>
        <w:jc w:val="both"/>
        <w:rPr>
          <w:rFonts w:ascii="Times New Roman" w:hAnsi="Times New Roman"/>
          <w:bCs/>
          <w:sz w:val="24"/>
        </w:rPr>
      </w:pPr>
      <w:r w:rsidRPr="007E675D">
        <w:rPr>
          <w:rFonts w:ascii="Times New Roman" w:hAnsi="Times New Roman"/>
          <w:sz w:val="24"/>
          <w:lang w:eastAsia="fr-CA"/>
        </w:rPr>
        <w:t xml:space="preserve">POL2XXX – </w:t>
      </w:r>
      <w:r w:rsidRPr="007E675D">
        <w:rPr>
          <w:rFonts w:ascii="Times New Roman" w:hAnsi="Times New Roman"/>
          <w:bCs/>
          <w:sz w:val="24"/>
        </w:rPr>
        <w:t>Sécurité et conflits</w:t>
      </w:r>
    </w:p>
    <w:p w14:paraId="627827CD"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POL3010 – Les relations Nord-Sud</w:t>
      </w:r>
    </w:p>
    <w:p w14:paraId="369BC10F" w14:textId="77777777" w:rsidR="00775ACD" w:rsidRPr="00BA3CAF" w:rsidRDefault="00775ACD" w:rsidP="00BA3CAF">
      <w:pPr>
        <w:pStyle w:val="Default"/>
        <w:jc w:val="both"/>
        <w:rPr>
          <w:rFonts w:ascii="Times New Roman" w:hAnsi="Times New Roman" w:cs="Times New Roman"/>
          <w:color w:val="auto"/>
        </w:rPr>
      </w:pPr>
      <w:r w:rsidRPr="00BA3CAF">
        <w:rPr>
          <w:rFonts w:ascii="Times New Roman" w:hAnsi="Times New Roman" w:cs="Times New Roman"/>
          <w:color w:val="auto"/>
        </w:rPr>
        <w:t xml:space="preserve">POL3102 – Marginalité et politique </w:t>
      </w:r>
    </w:p>
    <w:p w14:paraId="104A3145"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POL3110 – </w:t>
      </w:r>
      <w:r w:rsidRPr="00BA3CAF">
        <w:rPr>
          <w:rFonts w:ascii="Times New Roman" w:hAnsi="Times New Roman"/>
          <w:bCs/>
          <w:sz w:val="24"/>
        </w:rPr>
        <w:t>L’État et l’économie</w:t>
      </w:r>
    </w:p>
    <w:p w14:paraId="0950EF39"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POL3159 – Politique et gouverne des peuples autochtones</w:t>
      </w:r>
    </w:p>
    <w:p w14:paraId="00F6184E"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POL3291 – Idées politiques au Québec et au Canada</w:t>
      </w:r>
    </w:p>
    <w:p w14:paraId="7C0F1D75"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POL3321 – </w:t>
      </w:r>
      <w:r w:rsidRPr="00BA3CAF">
        <w:rPr>
          <w:rFonts w:ascii="Times New Roman" w:hAnsi="Times New Roman"/>
          <w:bCs/>
          <w:sz w:val="24"/>
        </w:rPr>
        <w:t>Administration publique comparée</w:t>
      </w:r>
      <w:r w:rsidRPr="00BA3CAF">
        <w:rPr>
          <w:rFonts w:ascii="Times New Roman" w:hAnsi="Times New Roman"/>
          <w:sz w:val="24"/>
        </w:rPr>
        <w:tab/>
      </w:r>
    </w:p>
    <w:p w14:paraId="6AEA0963"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POL3370 – Pouvoir judiciaire et démocratie</w:t>
      </w:r>
    </w:p>
    <w:p w14:paraId="2F771852"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POL3403 – Immigration et multiculturalisme</w:t>
      </w:r>
    </w:p>
    <w:p w14:paraId="06ECD749"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POL3403 – Politiques du multiculturalisme</w:t>
      </w:r>
    </w:p>
    <w:p w14:paraId="470BC8A9" w14:textId="77777777" w:rsidR="00775ACD" w:rsidRPr="00BA3CAF" w:rsidRDefault="00775ACD" w:rsidP="00BA3CAF">
      <w:pPr>
        <w:jc w:val="both"/>
        <w:rPr>
          <w:rFonts w:ascii="Times New Roman" w:hAnsi="Times New Roman"/>
          <w:sz w:val="24"/>
        </w:rPr>
      </w:pPr>
      <w:r w:rsidRPr="00BA3CAF">
        <w:rPr>
          <w:rFonts w:ascii="Times New Roman" w:hAnsi="Times New Roman"/>
          <w:sz w:val="24"/>
        </w:rPr>
        <w:t xml:space="preserve">POL3404 – Nationalisme </w:t>
      </w:r>
    </w:p>
    <w:p w14:paraId="2A1DDDA1"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POL3481 – Politique et droit</w:t>
      </w:r>
    </w:p>
    <w:p w14:paraId="56CC21FC"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POL3500 – Institutions politiques canadiennes</w:t>
      </w:r>
      <w:r w:rsidRPr="00BA3CAF">
        <w:rPr>
          <w:rFonts w:ascii="Times New Roman" w:hAnsi="Times New Roman"/>
          <w:sz w:val="24"/>
        </w:rPr>
        <w:tab/>
      </w:r>
    </w:p>
    <w:p w14:paraId="704098BC"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POL3560 – Action collective et politique</w:t>
      </w:r>
    </w:p>
    <w:p w14:paraId="79305C7B"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POL3602 – </w:t>
      </w:r>
      <w:r w:rsidRPr="00BA3CAF">
        <w:rPr>
          <w:rFonts w:ascii="Times New Roman" w:hAnsi="Times New Roman"/>
          <w:bCs/>
          <w:sz w:val="24"/>
        </w:rPr>
        <w:t>Politique et mondialisation des marchés</w:t>
      </w:r>
    </w:p>
    <w:p w14:paraId="4F58C202" w14:textId="77777777" w:rsidR="00775ACD" w:rsidRPr="00BA3CAF" w:rsidRDefault="00775ACD" w:rsidP="00BA3CAF">
      <w:pPr>
        <w:autoSpaceDE w:val="0"/>
        <w:autoSpaceDN w:val="0"/>
        <w:adjustRightInd w:val="0"/>
        <w:jc w:val="both"/>
        <w:rPr>
          <w:rFonts w:ascii="Times New Roman" w:hAnsi="Times New Roman"/>
          <w:bCs/>
          <w:sz w:val="24"/>
        </w:rPr>
      </w:pPr>
      <w:r w:rsidRPr="00BA3CAF">
        <w:rPr>
          <w:rFonts w:ascii="Times New Roman" w:hAnsi="Times New Roman"/>
          <w:sz w:val="24"/>
        </w:rPr>
        <w:t xml:space="preserve">POL3802 – </w:t>
      </w:r>
      <w:r w:rsidRPr="00BA3CAF">
        <w:rPr>
          <w:rFonts w:ascii="Times New Roman" w:hAnsi="Times New Roman"/>
          <w:bCs/>
          <w:sz w:val="24"/>
        </w:rPr>
        <w:t>Théories du développement</w:t>
      </w:r>
      <w:r w:rsidRPr="00BA3CAF">
        <w:rPr>
          <w:rFonts w:ascii="Times New Roman" w:hAnsi="Times New Roman"/>
          <w:sz w:val="24"/>
        </w:rPr>
        <w:tab/>
      </w:r>
    </w:p>
    <w:p w14:paraId="1B17B326" w14:textId="77777777" w:rsidR="00775ACD" w:rsidRPr="00BA3CAF" w:rsidRDefault="00775ACD" w:rsidP="00BA3CAF">
      <w:pPr>
        <w:jc w:val="both"/>
        <w:rPr>
          <w:rFonts w:ascii="Times New Roman" w:hAnsi="Times New Roman"/>
          <w:sz w:val="24"/>
        </w:rPr>
      </w:pPr>
      <w:r w:rsidRPr="00BA3CAF">
        <w:rPr>
          <w:rFonts w:ascii="Times New Roman" w:hAnsi="Times New Roman"/>
          <w:sz w:val="24"/>
        </w:rPr>
        <w:t>POL3900 – Politique et société</w:t>
      </w:r>
    </w:p>
    <w:p w14:paraId="77408C46" w14:textId="77777777" w:rsidR="00775ACD" w:rsidRPr="00BA3CAF" w:rsidRDefault="00775ACD" w:rsidP="00BA3CAF">
      <w:pPr>
        <w:contextualSpacing/>
        <w:jc w:val="both"/>
        <w:rPr>
          <w:rFonts w:ascii="Times New Roman" w:hAnsi="Times New Roman"/>
          <w:sz w:val="24"/>
        </w:rPr>
      </w:pPr>
      <w:r w:rsidRPr="00BA3CAF">
        <w:rPr>
          <w:rFonts w:ascii="Times New Roman" w:hAnsi="Times New Roman"/>
          <w:sz w:val="24"/>
        </w:rPr>
        <w:t>POL3910 – Genre et politique</w:t>
      </w:r>
    </w:p>
    <w:p w14:paraId="0252409C" w14:textId="77777777" w:rsidR="00775ACD" w:rsidRPr="007E675D" w:rsidRDefault="00775ACD" w:rsidP="007E675D">
      <w:pPr>
        <w:jc w:val="both"/>
        <w:rPr>
          <w:rFonts w:ascii="Times New Roman" w:hAnsi="Times New Roman"/>
          <w:color w:val="000000"/>
          <w:sz w:val="24"/>
          <w:lang w:eastAsia="en-CA"/>
        </w:rPr>
      </w:pPr>
      <w:r w:rsidRPr="007E675D">
        <w:rPr>
          <w:rFonts w:ascii="Times New Roman" w:hAnsi="Times New Roman"/>
          <w:sz w:val="24"/>
          <w:lang w:eastAsia="fr-CA"/>
        </w:rPr>
        <w:t xml:space="preserve">POL3XXX – </w:t>
      </w:r>
      <w:r w:rsidRPr="007E675D">
        <w:rPr>
          <w:rFonts w:ascii="Times New Roman" w:hAnsi="Times New Roman"/>
          <w:sz w:val="24"/>
        </w:rPr>
        <w:t>La violence politique</w:t>
      </w:r>
    </w:p>
    <w:p w14:paraId="05AA7F3E" w14:textId="77777777" w:rsidR="007E675D" w:rsidRDefault="007E675D" w:rsidP="007E675D">
      <w:pPr>
        <w:jc w:val="both"/>
        <w:rPr>
          <w:rFonts w:ascii="Times New Roman" w:hAnsi="Times New Roman"/>
          <w:sz w:val="24"/>
          <w:lang w:eastAsia="fr-CA"/>
        </w:rPr>
      </w:pPr>
    </w:p>
    <w:p w14:paraId="76D340FA"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Études à l’étanger</w:t>
      </w:r>
      <w:r>
        <w:rPr>
          <w:rFonts w:ascii="Times New Roman" w:hAnsi="Times New Roman"/>
          <w:sz w:val="24"/>
          <w:lang w:eastAsia="fr-CA"/>
        </w:rPr>
        <w:t xml:space="preserve"> (à venir)</w:t>
      </w:r>
    </w:p>
    <w:p w14:paraId="2170BF31" w14:textId="77777777" w:rsidR="00BC6AF6" w:rsidRPr="008840AA" w:rsidRDefault="00BC6AF6" w:rsidP="00BC6AF6">
      <w:pPr>
        <w:jc w:val="both"/>
        <w:rPr>
          <w:rFonts w:ascii="Times New Roman" w:hAnsi="Times New Roman"/>
          <w:sz w:val="24"/>
          <w:lang w:eastAsia="fr-CA"/>
        </w:rPr>
      </w:pPr>
    </w:p>
    <w:p w14:paraId="7D6384C0"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Activités para-</w:t>
      </w:r>
      <w:r>
        <w:rPr>
          <w:rFonts w:ascii="Times New Roman" w:hAnsi="Times New Roman"/>
          <w:sz w:val="24"/>
          <w:lang w:eastAsia="fr-CA"/>
        </w:rPr>
        <w:t>académiques</w:t>
      </w:r>
      <w:r w:rsidRPr="008840AA">
        <w:rPr>
          <w:rFonts w:ascii="Times New Roman" w:hAnsi="Times New Roman"/>
          <w:sz w:val="24"/>
          <w:lang w:eastAsia="fr-CA"/>
        </w:rPr>
        <w:t xml:space="preserve"> et bénévolat</w:t>
      </w:r>
      <w:r>
        <w:rPr>
          <w:rFonts w:ascii="Times New Roman" w:hAnsi="Times New Roman"/>
          <w:sz w:val="24"/>
          <w:lang w:eastAsia="fr-CA"/>
        </w:rPr>
        <w:t xml:space="preserve"> (à venir)</w:t>
      </w:r>
    </w:p>
    <w:p w14:paraId="6DE8C4AA" w14:textId="77777777" w:rsidR="00BC6AF6" w:rsidRPr="008840AA" w:rsidRDefault="00BC6AF6" w:rsidP="00BC6AF6">
      <w:pPr>
        <w:jc w:val="both"/>
        <w:rPr>
          <w:rFonts w:ascii="Times New Roman" w:hAnsi="Times New Roman"/>
          <w:sz w:val="24"/>
          <w:lang w:eastAsia="fr-CA"/>
        </w:rPr>
      </w:pPr>
    </w:p>
    <w:p w14:paraId="15CDA4D2"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Stages</w:t>
      </w:r>
      <w:r>
        <w:rPr>
          <w:rFonts w:ascii="Times New Roman" w:hAnsi="Times New Roman"/>
          <w:sz w:val="24"/>
          <w:lang w:eastAsia="fr-CA"/>
        </w:rPr>
        <w:t xml:space="preserve"> (à venir)</w:t>
      </w:r>
    </w:p>
    <w:p w14:paraId="0D38D7E5" w14:textId="77777777" w:rsidR="00BC6AF6" w:rsidRPr="008840AA" w:rsidRDefault="00BC6AF6" w:rsidP="00BC6AF6">
      <w:pPr>
        <w:jc w:val="both"/>
        <w:rPr>
          <w:rFonts w:ascii="Times New Roman" w:hAnsi="Times New Roman"/>
          <w:sz w:val="24"/>
          <w:lang w:eastAsia="fr-CA"/>
        </w:rPr>
      </w:pPr>
    </w:p>
    <w:p w14:paraId="58BF2A3B"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Possibilités d’emplois</w:t>
      </w:r>
      <w:r>
        <w:rPr>
          <w:rFonts w:ascii="Times New Roman" w:hAnsi="Times New Roman"/>
          <w:sz w:val="24"/>
          <w:lang w:eastAsia="fr-CA"/>
        </w:rPr>
        <w:t xml:space="preserve"> (à venir)</w:t>
      </w:r>
    </w:p>
    <w:p w14:paraId="6045F4F5" w14:textId="77777777" w:rsidR="00BC6AF6" w:rsidRPr="007E675D" w:rsidRDefault="00BC6AF6" w:rsidP="007E675D">
      <w:pPr>
        <w:jc w:val="both"/>
        <w:rPr>
          <w:rFonts w:ascii="Times New Roman" w:hAnsi="Times New Roman"/>
          <w:sz w:val="24"/>
          <w:lang w:eastAsia="fr-CA"/>
        </w:rPr>
      </w:pPr>
    </w:p>
    <w:p w14:paraId="6DC57E23" w14:textId="77777777" w:rsidR="00D2010D" w:rsidRPr="00BA3CAF" w:rsidRDefault="00D2010D" w:rsidP="00BA3CAF">
      <w:pPr>
        <w:jc w:val="both"/>
        <w:rPr>
          <w:rFonts w:ascii="Times New Roman" w:hAnsi="Times New Roman"/>
          <w:sz w:val="24"/>
        </w:rPr>
      </w:pPr>
    </w:p>
    <w:p w14:paraId="15EE83C3" w14:textId="71334268" w:rsidR="009C763B" w:rsidRPr="00BA3CAF" w:rsidRDefault="009C763B" w:rsidP="00BA3CAF">
      <w:pPr>
        <w:jc w:val="both"/>
        <w:rPr>
          <w:rFonts w:ascii="Times New Roman" w:hAnsi="Times New Roman"/>
          <w:color w:val="000000"/>
          <w:sz w:val="24"/>
        </w:rPr>
      </w:pPr>
      <w:r w:rsidRPr="00BC6AF6">
        <w:rPr>
          <w:rFonts w:ascii="Times New Roman" w:hAnsi="Times New Roman"/>
          <w:sz w:val="24"/>
        </w:rPr>
        <w:t xml:space="preserve">7 </w:t>
      </w:r>
      <w:r w:rsidR="00BC6AF6" w:rsidRPr="00BC6AF6">
        <w:rPr>
          <w:rFonts w:ascii="Times New Roman" w:hAnsi="Times New Roman"/>
          <w:sz w:val="24"/>
        </w:rPr>
        <w:t xml:space="preserve">– </w:t>
      </w:r>
      <w:r w:rsidRPr="00BC6AF6">
        <w:rPr>
          <w:rFonts w:ascii="Times New Roman" w:hAnsi="Times New Roman"/>
          <w:color w:val="000000"/>
          <w:sz w:val="24"/>
          <w:u w:val="single"/>
        </w:rPr>
        <w:t>Le</w:t>
      </w:r>
      <w:r w:rsidR="00BC6AF6">
        <w:rPr>
          <w:rFonts w:ascii="Times New Roman" w:hAnsi="Times New Roman"/>
          <w:color w:val="000000"/>
          <w:sz w:val="24"/>
          <w:u w:val="single"/>
        </w:rPr>
        <w:t xml:space="preserve"> </w:t>
      </w:r>
      <w:r w:rsidRPr="00BA3CAF">
        <w:rPr>
          <w:rFonts w:ascii="Times New Roman" w:hAnsi="Times New Roman"/>
          <w:color w:val="000000"/>
          <w:sz w:val="24"/>
          <w:u w:val="single"/>
        </w:rPr>
        <w:t>Canada et le Québec dans le monde</w:t>
      </w:r>
      <w:r w:rsidR="00734A91">
        <w:rPr>
          <w:rFonts w:ascii="Times New Roman" w:hAnsi="Times New Roman"/>
          <w:color w:val="000000"/>
          <w:sz w:val="24"/>
        </w:rPr>
        <w:t> </w:t>
      </w:r>
      <w:r w:rsidRPr="00BA3CAF">
        <w:rPr>
          <w:rFonts w:ascii="Times New Roman" w:hAnsi="Times New Roman"/>
          <w:color w:val="000000"/>
          <w:sz w:val="24"/>
        </w:rPr>
        <w:t>:</w:t>
      </w:r>
      <w:r w:rsidRPr="00BA3CAF">
        <w:rPr>
          <w:rFonts w:ascii="Times New Roman" w:hAnsi="Times New Roman"/>
          <w:b/>
          <w:color w:val="000000"/>
          <w:sz w:val="24"/>
        </w:rPr>
        <w:t xml:space="preserve"> </w:t>
      </w:r>
      <w:r w:rsidRPr="00BA3CAF">
        <w:rPr>
          <w:rFonts w:ascii="Times New Roman" w:hAnsi="Times New Roman"/>
          <w:color w:val="000000"/>
          <w:sz w:val="24"/>
        </w:rPr>
        <w:t>ce profil d’études offre aux étudiants les connaissances nécessaires à la compréhension des institutions, des idéologies, des politiques publiques et de la place du Canada et du Québec dans le monde.</w:t>
      </w:r>
    </w:p>
    <w:p w14:paraId="7A419226" w14:textId="77777777" w:rsidR="009C763B" w:rsidRDefault="009C763B"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 </w:t>
      </w:r>
    </w:p>
    <w:p w14:paraId="38C4028F" w14:textId="56877635" w:rsidR="00BC6AF6" w:rsidRDefault="00BC6AF6" w:rsidP="00BA3CAF">
      <w:pPr>
        <w:pStyle w:val="Sansinterligne"/>
        <w:jc w:val="both"/>
        <w:rPr>
          <w:rFonts w:ascii="Times New Roman" w:hAnsi="Times New Roman" w:cs="Times New Roman"/>
          <w:color w:val="000000"/>
          <w:sz w:val="24"/>
          <w:szCs w:val="24"/>
        </w:rPr>
      </w:pPr>
      <w:r>
        <w:rPr>
          <w:rFonts w:ascii="Times New Roman" w:hAnsi="Times New Roman" w:cs="Times New Roman"/>
          <w:color w:val="000000"/>
          <w:sz w:val="24"/>
          <w:szCs w:val="24"/>
        </w:rPr>
        <w:t>Liste des cours</w:t>
      </w:r>
    </w:p>
    <w:p w14:paraId="52A2FBB8" w14:textId="77777777" w:rsidR="00BC6AF6" w:rsidRPr="00BA3CAF" w:rsidRDefault="00BC6AF6" w:rsidP="00BA3CAF">
      <w:pPr>
        <w:pStyle w:val="Sansinterligne"/>
        <w:jc w:val="both"/>
        <w:rPr>
          <w:rFonts w:ascii="Times New Roman" w:hAnsi="Times New Roman" w:cs="Times New Roman"/>
          <w:color w:val="000000"/>
          <w:sz w:val="24"/>
          <w:szCs w:val="24"/>
        </w:rPr>
      </w:pPr>
    </w:p>
    <w:p w14:paraId="2F0AE5B2"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POL2007 – Institutions politiques comparées</w:t>
      </w:r>
    </w:p>
    <w:p w14:paraId="501AAF56"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POL2160 – Politiques urbaines</w:t>
      </w:r>
    </w:p>
    <w:p w14:paraId="2AC54FA2"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 xml:space="preserve">POL2805 – Théorie de l’organisation administrative </w:t>
      </w:r>
    </w:p>
    <w:p w14:paraId="6E8CC813"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 xml:space="preserve">POL2904 – </w:t>
      </w:r>
      <w:r w:rsidRPr="00BA3CAF">
        <w:rPr>
          <w:rFonts w:ascii="Times New Roman" w:hAnsi="Times New Roman" w:cs="Times New Roman"/>
          <w:sz w:val="24"/>
          <w:szCs w:val="24"/>
        </w:rPr>
        <w:t>La politique au Québec</w:t>
      </w:r>
    </w:p>
    <w:p w14:paraId="29E47305"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 xml:space="preserve">POL3010 – Les relations Nord-Sud </w:t>
      </w:r>
    </w:p>
    <w:p w14:paraId="3C1D52DF"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POL3012 – Politique et processus budgétaire</w:t>
      </w:r>
    </w:p>
    <w:p w14:paraId="4C00F680"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POL3290 – Idées politiques au Québec</w:t>
      </w:r>
    </w:p>
    <w:p w14:paraId="5BFD5CE6"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POL3291 – Idées politiques au Canada</w:t>
      </w:r>
    </w:p>
    <w:p w14:paraId="21E1B993"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POL3321 – Administration publique comparée</w:t>
      </w:r>
    </w:p>
    <w:p w14:paraId="6B9903F5"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POL3370 – Pouvoir judiciaire et démocratie</w:t>
      </w:r>
    </w:p>
    <w:p w14:paraId="6839B9C0"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POL3400 – Fédéralisme comparé</w:t>
      </w:r>
    </w:p>
    <w:p w14:paraId="0997DC63"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POL3402 – Immigration et multiculturalisme</w:t>
      </w:r>
    </w:p>
    <w:p w14:paraId="21EE6914"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POL3404 – Nationalisme</w:t>
      </w:r>
    </w:p>
    <w:p w14:paraId="5241F710"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POL3500 – Institutions politiques canadiennes</w:t>
      </w:r>
    </w:p>
    <w:p w14:paraId="47AFEFA3"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POL3721 – Relations extérieures</w:t>
      </w:r>
      <w:r>
        <w:rPr>
          <w:rFonts w:ascii="Times New Roman" w:hAnsi="Times New Roman" w:cs="Times New Roman"/>
          <w:color w:val="000000"/>
          <w:sz w:val="24"/>
          <w:szCs w:val="24"/>
        </w:rPr>
        <w:t> </w:t>
      </w:r>
      <w:r w:rsidRPr="00BA3CAF">
        <w:rPr>
          <w:rFonts w:ascii="Times New Roman" w:hAnsi="Times New Roman" w:cs="Times New Roman"/>
          <w:color w:val="000000"/>
          <w:sz w:val="24"/>
          <w:szCs w:val="24"/>
        </w:rPr>
        <w:t>: Canada, Québec</w:t>
      </w:r>
    </w:p>
    <w:p w14:paraId="43891D5A" w14:textId="77777777" w:rsidR="00775ACD" w:rsidRPr="00BA3CAF" w:rsidRDefault="00775ACD" w:rsidP="00BA3CAF">
      <w:pPr>
        <w:pStyle w:val="Sansinterligne"/>
        <w:jc w:val="both"/>
        <w:rPr>
          <w:rFonts w:ascii="Times New Roman" w:hAnsi="Times New Roman" w:cs="Times New Roman"/>
          <w:color w:val="000000"/>
          <w:sz w:val="24"/>
          <w:szCs w:val="24"/>
        </w:rPr>
      </w:pPr>
      <w:r w:rsidRPr="00BA3CAF">
        <w:rPr>
          <w:rFonts w:ascii="Times New Roman" w:hAnsi="Times New Roman" w:cs="Times New Roman"/>
          <w:color w:val="000000"/>
          <w:sz w:val="24"/>
          <w:szCs w:val="24"/>
        </w:rPr>
        <w:t>POL3807 – Idéologies politiques</w:t>
      </w:r>
    </w:p>
    <w:p w14:paraId="5515B7D5" w14:textId="144C972A" w:rsidR="00E05033" w:rsidRPr="00BA3CAF" w:rsidRDefault="00E05033" w:rsidP="00BA3CAF">
      <w:pPr>
        <w:jc w:val="both"/>
        <w:rPr>
          <w:rFonts w:ascii="Times New Roman" w:hAnsi="Times New Roman"/>
          <w:b/>
          <w:sz w:val="24"/>
        </w:rPr>
      </w:pPr>
    </w:p>
    <w:p w14:paraId="25CEB4C9"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Études à l’étanger</w:t>
      </w:r>
      <w:r>
        <w:rPr>
          <w:rFonts w:ascii="Times New Roman" w:hAnsi="Times New Roman"/>
          <w:sz w:val="24"/>
          <w:lang w:eastAsia="fr-CA"/>
        </w:rPr>
        <w:t xml:space="preserve"> (à venir)</w:t>
      </w:r>
    </w:p>
    <w:p w14:paraId="05FA3B38" w14:textId="77777777" w:rsidR="00BC6AF6" w:rsidRPr="00BC6AF6" w:rsidRDefault="00BC6AF6" w:rsidP="00BC6AF6">
      <w:pPr>
        <w:jc w:val="both"/>
        <w:rPr>
          <w:rFonts w:ascii="Times New Roman" w:hAnsi="Times New Roman"/>
          <w:sz w:val="16"/>
          <w:szCs w:val="16"/>
          <w:lang w:eastAsia="fr-CA"/>
        </w:rPr>
      </w:pPr>
    </w:p>
    <w:p w14:paraId="6BBE8FA9" w14:textId="77777777"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Activités para-</w:t>
      </w:r>
      <w:r>
        <w:rPr>
          <w:rFonts w:ascii="Times New Roman" w:hAnsi="Times New Roman"/>
          <w:sz w:val="24"/>
          <w:lang w:eastAsia="fr-CA"/>
        </w:rPr>
        <w:t>académiques</w:t>
      </w:r>
      <w:r w:rsidRPr="008840AA">
        <w:rPr>
          <w:rFonts w:ascii="Times New Roman" w:hAnsi="Times New Roman"/>
          <w:sz w:val="24"/>
          <w:lang w:eastAsia="fr-CA"/>
        </w:rPr>
        <w:t xml:space="preserve"> et bénévolat</w:t>
      </w:r>
      <w:r>
        <w:rPr>
          <w:rFonts w:ascii="Times New Roman" w:hAnsi="Times New Roman"/>
          <w:sz w:val="24"/>
          <w:lang w:eastAsia="fr-CA"/>
        </w:rPr>
        <w:t xml:space="preserve"> (à venir)</w:t>
      </w:r>
    </w:p>
    <w:p w14:paraId="089A28B4" w14:textId="77777777" w:rsidR="00BC6AF6" w:rsidRPr="008840AA" w:rsidRDefault="00BC6AF6" w:rsidP="00BC6AF6">
      <w:pPr>
        <w:jc w:val="both"/>
        <w:rPr>
          <w:rFonts w:ascii="Times New Roman" w:hAnsi="Times New Roman"/>
          <w:sz w:val="24"/>
          <w:lang w:eastAsia="fr-CA"/>
        </w:rPr>
      </w:pPr>
    </w:p>
    <w:p w14:paraId="467CE5A1" w14:textId="5B9FD461" w:rsidR="00BC6AF6" w:rsidRDefault="00BC6AF6" w:rsidP="00BC6AF6">
      <w:pPr>
        <w:jc w:val="both"/>
        <w:rPr>
          <w:rFonts w:ascii="Times New Roman" w:hAnsi="Times New Roman"/>
          <w:sz w:val="24"/>
          <w:lang w:eastAsia="fr-CA"/>
        </w:rPr>
      </w:pPr>
      <w:r w:rsidRPr="008840AA">
        <w:rPr>
          <w:rFonts w:ascii="Times New Roman" w:hAnsi="Times New Roman"/>
          <w:sz w:val="24"/>
          <w:lang w:eastAsia="fr-CA"/>
        </w:rPr>
        <w:t>Stages</w:t>
      </w:r>
      <w:r>
        <w:rPr>
          <w:rFonts w:ascii="Times New Roman" w:hAnsi="Times New Roman"/>
          <w:sz w:val="24"/>
          <w:lang w:eastAsia="fr-CA"/>
        </w:rPr>
        <w:t xml:space="preserve"> (à venir)</w:t>
      </w:r>
    </w:p>
    <w:p w14:paraId="1DA364FB" w14:textId="77777777" w:rsidR="00BC6AF6" w:rsidRPr="008840AA" w:rsidRDefault="00BC6AF6" w:rsidP="00BC6AF6">
      <w:pPr>
        <w:jc w:val="both"/>
        <w:rPr>
          <w:rFonts w:ascii="Times New Roman" w:hAnsi="Times New Roman"/>
          <w:sz w:val="24"/>
          <w:lang w:eastAsia="fr-CA"/>
        </w:rPr>
      </w:pPr>
    </w:p>
    <w:p w14:paraId="4B80EB2E" w14:textId="18252BD0" w:rsidR="00BF12CD" w:rsidRDefault="00BC6AF6" w:rsidP="006C0B4C">
      <w:pPr>
        <w:jc w:val="both"/>
        <w:rPr>
          <w:rFonts w:ascii="Times New Roman" w:hAnsi="Times New Roman"/>
          <w:sz w:val="24"/>
          <w:lang w:eastAsia="fr-CA"/>
        </w:rPr>
      </w:pPr>
      <w:r w:rsidRPr="008840AA">
        <w:rPr>
          <w:rFonts w:ascii="Times New Roman" w:hAnsi="Times New Roman"/>
          <w:sz w:val="24"/>
          <w:lang w:eastAsia="fr-CA"/>
        </w:rPr>
        <w:t>Possibilités d’emplois</w:t>
      </w:r>
      <w:r>
        <w:rPr>
          <w:rFonts w:ascii="Times New Roman" w:hAnsi="Times New Roman"/>
          <w:sz w:val="24"/>
          <w:lang w:eastAsia="fr-CA"/>
        </w:rPr>
        <w:t xml:space="preserve"> (à venir)</w:t>
      </w:r>
    </w:p>
    <w:p w14:paraId="650E7F63" w14:textId="77777777" w:rsidR="00BF12CD" w:rsidRDefault="00BF12CD">
      <w:pPr>
        <w:rPr>
          <w:rFonts w:ascii="Times New Roman" w:hAnsi="Times New Roman"/>
          <w:sz w:val="24"/>
          <w:lang w:eastAsia="fr-CA"/>
        </w:rPr>
      </w:pPr>
      <w:r>
        <w:rPr>
          <w:rFonts w:ascii="Times New Roman" w:hAnsi="Times New Roman"/>
          <w:sz w:val="24"/>
          <w:lang w:eastAsia="fr-CA"/>
        </w:rPr>
        <w:br w:type="page"/>
      </w:r>
    </w:p>
    <w:p w14:paraId="1A2DB676" w14:textId="47F56718" w:rsidR="007A139B" w:rsidRPr="00BA3CAF" w:rsidRDefault="00E00782" w:rsidP="00B05262">
      <w:pPr>
        <w:tabs>
          <w:tab w:val="left" w:pos="2386"/>
        </w:tabs>
        <w:jc w:val="center"/>
        <w:rPr>
          <w:rFonts w:ascii="Times New Roman" w:hAnsi="Times New Roman"/>
          <w:b/>
          <w:sz w:val="24"/>
        </w:rPr>
      </w:pPr>
      <w:r w:rsidRPr="00BA3CAF">
        <w:rPr>
          <w:rFonts w:ascii="Times New Roman" w:hAnsi="Times New Roman"/>
          <w:b/>
          <w:sz w:val="24"/>
        </w:rPr>
        <w:lastRenderedPageBreak/>
        <w:t>ANNEXE</w:t>
      </w:r>
      <w:r w:rsidR="00934D5F" w:rsidRPr="00BA3CAF">
        <w:rPr>
          <w:rFonts w:ascii="Times New Roman" w:hAnsi="Times New Roman"/>
          <w:b/>
          <w:sz w:val="24"/>
        </w:rPr>
        <w:t> </w:t>
      </w:r>
      <w:r w:rsidRPr="00BA3CAF">
        <w:rPr>
          <w:rFonts w:ascii="Times New Roman" w:hAnsi="Times New Roman"/>
          <w:b/>
          <w:sz w:val="24"/>
        </w:rPr>
        <w:t>3</w:t>
      </w:r>
    </w:p>
    <w:p w14:paraId="66BD97CB" w14:textId="77777777" w:rsidR="007A139B" w:rsidRPr="00BA3CAF" w:rsidRDefault="007A139B" w:rsidP="00BA3CAF">
      <w:pPr>
        <w:tabs>
          <w:tab w:val="left" w:pos="2386"/>
        </w:tabs>
        <w:jc w:val="both"/>
        <w:rPr>
          <w:rFonts w:ascii="Times New Roman" w:hAnsi="Times New Roman"/>
          <w:sz w:val="24"/>
        </w:rPr>
      </w:pPr>
    </w:p>
    <w:p w14:paraId="1275392A" w14:textId="3C49FE7E" w:rsidR="007A139B" w:rsidRDefault="007A139B" w:rsidP="00B05262">
      <w:pPr>
        <w:jc w:val="center"/>
        <w:rPr>
          <w:rFonts w:ascii="Times New Roman" w:hAnsi="Times New Roman"/>
          <w:b/>
          <w:sz w:val="24"/>
        </w:rPr>
      </w:pPr>
      <w:r w:rsidRPr="00BA3CAF">
        <w:rPr>
          <w:rFonts w:ascii="Times New Roman" w:hAnsi="Times New Roman"/>
          <w:b/>
          <w:sz w:val="24"/>
        </w:rPr>
        <w:t>Cheminement recherche (honor)</w:t>
      </w:r>
    </w:p>
    <w:p w14:paraId="7DB4EB35" w14:textId="77777777" w:rsidR="00B05262" w:rsidRPr="00BA3CAF" w:rsidRDefault="00B05262" w:rsidP="00B05262">
      <w:pPr>
        <w:jc w:val="center"/>
        <w:rPr>
          <w:rFonts w:ascii="Times New Roman" w:hAnsi="Times New Roman"/>
          <w:b/>
          <w:sz w:val="24"/>
        </w:rPr>
      </w:pPr>
    </w:p>
    <w:p w14:paraId="361EC1BF" w14:textId="77777777" w:rsidR="00C009BF" w:rsidRPr="00BA3CAF" w:rsidRDefault="00C009BF" w:rsidP="00BA3CAF">
      <w:pPr>
        <w:jc w:val="both"/>
        <w:rPr>
          <w:rFonts w:ascii="Times New Roman" w:hAnsi="Times New Roman"/>
          <w:sz w:val="24"/>
          <w:u w:val="single"/>
        </w:rPr>
      </w:pPr>
    </w:p>
    <w:p w14:paraId="54FB8CC9" w14:textId="2F68AF60" w:rsidR="007A139B" w:rsidRPr="00BA3CAF" w:rsidRDefault="007A139B" w:rsidP="00BA3CAF">
      <w:pPr>
        <w:pStyle w:val="Paragraphedeliste"/>
        <w:numPr>
          <w:ilvl w:val="0"/>
          <w:numId w:val="11"/>
        </w:numPr>
        <w:spacing w:after="200" w:line="276" w:lineRule="auto"/>
        <w:jc w:val="both"/>
        <w:rPr>
          <w:rFonts w:ascii="Times New Roman" w:hAnsi="Times New Roman"/>
          <w:b/>
          <w:sz w:val="24"/>
        </w:rPr>
      </w:pPr>
      <w:r w:rsidRPr="00BA3CAF">
        <w:rPr>
          <w:rFonts w:ascii="Times New Roman" w:hAnsi="Times New Roman"/>
          <w:sz w:val="24"/>
        </w:rPr>
        <w:t>Le cheminement honor s’adresse aux étudiants du baccalauréat spécialisé en science politiqu</w:t>
      </w:r>
      <w:r w:rsidR="000604F1" w:rsidRPr="00BA3CAF">
        <w:rPr>
          <w:rFonts w:ascii="Times New Roman" w:hAnsi="Times New Roman"/>
          <w:sz w:val="24"/>
        </w:rPr>
        <w:t xml:space="preserve">e, </w:t>
      </w:r>
      <w:r w:rsidRPr="00BA3CAF">
        <w:rPr>
          <w:rFonts w:ascii="Times New Roman" w:hAnsi="Times New Roman"/>
          <w:sz w:val="24"/>
        </w:rPr>
        <w:t xml:space="preserve">qui désirent améliorer leurs compétences analytiques en vue de poursuivre des études supérieures ou d’occuper un poste décisionnel ou de conseiller. </w:t>
      </w:r>
    </w:p>
    <w:p w14:paraId="5154D109" w14:textId="77777777" w:rsidR="007A139B" w:rsidRPr="00BA3CAF" w:rsidRDefault="007A139B" w:rsidP="00BA3CAF">
      <w:pPr>
        <w:pStyle w:val="Paragraphedeliste"/>
        <w:numPr>
          <w:ilvl w:val="0"/>
          <w:numId w:val="11"/>
        </w:numPr>
        <w:spacing w:after="200" w:line="276" w:lineRule="auto"/>
        <w:jc w:val="both"/>
        <w:rPr>
          <w:rFonts w:ascii="Times New Roman" w:hAnsi="Times New Roman"/>
          <w:sz w:val="24"/>
        </w:rPr>
      </w:pPr>
      <w:r w:rsidRPr="00BA3CAF">
        <w:rPr>
          <w:rFonts w:ascii="Times New Roman" w:hAnsi="Times New Roman"/>
          <w:sz w:val="24"/>
        </w:rPr>
        <w:t xml:space="preserve">Il permet d’acquérir une autonomie intellectuelle et les habiletés nécessaires pour mener une recherche indépendante avec rigueur et professionnalisme.  </w:t>
      </w:r>
    </w:p>
    <w:p w14:paraId="3DE43431" w14:textId="77777777" w:rsidR="007A139B" w:rsidRPr="00BA3CAF" w:rsidRDefault="007A139B" w:rsidP="00BA3CAF">
      <w:pPr>
        <w:pStyle w:val="Paragraphedeliste"/>
        <w:numPr>
          <w:ilvl w:val="0"/>
          <w:numId w:val="11"/>
        </w:numPr>
        <w:spacing w:after="200" w:line="276" w:lineRule="auto"/>
        <w:jc w:val="both"/>
        <w:rPr>
          <w:rFonts w:ascii="Times New Roman" w:hAnsi="Times New Roman"/>
          <w:sz w:val="24"/>
        </w:rPr>
      </w:pPr>
      <w:r w:rsidRPr="00BA3CAF">
        <w:rPr>
          <w:rFonts w:ascii="Times New Roman" w:hAnsi="Times New Roman"/>
          <w:sz w:val="24"/>
        </w:rPr>
        <w:t>Il vise à encourager et reconnaître l’excellence académique des étudiants.</w:t>
      </w:r>
    </w:p>
    <w:p w14:paraId="76B3012E" w14:textId="77777777" w:rsidR="007A139B" w:rsidRPr="00BA3CAF" w:rsidRDefault="007A139B" w:rsidP="00BA3CAF">
      <w:pPr>
        <w:jc w:val="both"/>
        <w:rPr>
          <w:rFonts w:ascii="Times New Roman" w:hAnsi="Times New Roman"/>
          <w:sz w:val="24"/>
        </w:rPr>
      </w:pPr>
    </w:p>
    <w:p w14:paraId="4C41498E" w14:textId="77777777" w:rsidR="007A139B" w:rsidRPr="00BA3CAF" w:rsidRDefault="007A139B" w:rsidP="00BA3CAF">
      <w:pPr>
        <w:jc w:val="both"/>
        <w:rPr>
          <w:rFonts w:ascii="Times New Roman" w:hAnsi="Times New Roman"/>
          <w:sz w:val="24"/>
        </w:rPr>
      </w:pPr>
      <w:r w:rsidRPr="00BA3CAF">
        <w:rPr>
          <w:rFonts w:ascii="Times New Roman" w:hAnsi="Times New Roman"/>
          <w:sz w:val="24"/>
        </w:rPr>
        <w:t>Au terme de ce cheminement, l’étudiant se verra octroyer la mention « cheminement recherche (honor) » sur le diplôme de baccalauréat en science politique.</w:t>
      </w:r>
    </w:p>
    <w:p w14:paraId="7FAFB28F" w14:textId="77777777" w:rsidR="007A139B" w:rsidRPr="00BA3CAF" w:rsidRDefault="007A139B" w:rsidP="00BA3CAF">
      <w:pPr>
        <w:jc w:val="both"/>
        <w:rPr>
          <w:rFonts w:ascii="Times New Roman" w:hAnsi="Times New Roman"/>
          <w:sz w:val="24"/>
        </w:rPr>
      </w:pPr>
    </w:p>
    <w:p w14:paraId="12622052" w14:textId="2CBB9F7F" w:rsidR="007A139B" w:rsidRPr="00BA3CAF" w:rsidRDefault="007A139B" w:rsidP="00BA3CAF">
      <w:pPr>
        <w:jc w:val="both"/>
        <w:rPr>
          <w:rFonts w:ascii="Times New Roman" w:hAnsi="Times New Roman"/>
          <w:sz w:val="24"/>
        </w:rPr>
      </w:pPr>
      <w:r w:rsidRPr="00BA3CAF">
        <w:rPr>
          <w:rFonts w:ascii="Times New Roman" w:hAnsi="Times New Roman"/>
          <w:sz w:val="24"/>
        </w:rPr>
        <w:t xml:space="preserve">Seuls les étudiants ayant complété 60 crédits dans le programme de baccalauréat de science politique et ayant obtenu une moyenne cumulative de 3,5 et plus sur 4.3 au moment </w:t>
      </w:r>
      <w:r w:rsidR="000604F1" w:rsidRPr="00BA3CAF">
        <w:rPr>
          <w:rFonts w:ascii="Times New Roman" w:hAnsi="Times New Roman"/>
          <w:sz w:val="24"/>
        </w:rPr>
        <w:t>d’entreprendre</w:t>
      </w:r>
      <w:r w:rsidRPr="00BA3CAF">
        <w:rPr>
          <w:rFonts w:ascii="Times New Roman" w:hAnsi="Times New Roman"/>
          <w:sz w:val="24"/>
        </w:rPr>
        <w:t xml:space="preserve"> le cheminement sont admissibles. </w:t>
      </w:r>
    </w:p>
    <w:p w14:paraId="597EB3BE" w14:textId="77777777" w:rsidR="007A139B" w:rsidRPr="00BA3CAF" w:rsidRDefault="007A139B" w:rsidP="00BA3CAF">
      <w:pPr>
        <w:jc w:val="both"/>
        <w:rPr>
          <w:rFonts w:ascii="Times New Roman" w:hAnsi="Times New Roman"/>
          <w:sz w:val="24"/>
        </w:rPr>
      </w:pPr>
    </w:p>
    <w:p w14:paraId="6CC26493" w14:textId="77777777" w:rsidR="007A139B" w:rsidRPr="00BA3CAF" w:rsidRDefault="007A139B" w:rsidP="00BA3CAF">
      <w:pPr>
        <w:jc w:val="both"/>
        <w:rPr>
          <w:rFonts w:ascii="Times New Roman" w:hAnsi="Times New Roman"/>
          <w:sz w:val="24"/>
        </w:rPr>
      </w:pPr>
      <w:r w:rsidRPr="00BA3CAF">
        <w:rPr>
          <w:rFonts w:ascii="Times New Roman" w:hAnsi="Times New Roman"/>
          <w:sz w:val="24"/>
        </w:rPr>
        <w:t xml:space="preserve">Le cheminement accepte un maximum de 25 étudiants par année. </w:t>
      </w:r>
    </w:p>
    <w:p w14:paraId="78995276" w14:textId="77777777" w:rsidR="007A139B" w:rsidRPr="00BA3CAF" w:rsidRDefault="007A139B" w:rsidP="00BA3CAF">
      <w:pPr>
        <w:jc w:val="both"/>
        <w:rPr>
          <w:rFonts w:ascii="Times New Roman" w:hAnsi="Times New Roman"/>
          <w:sz w:val="24"/>
        </w:rPr>
      </w:pPr>
    </w:p>
    <w:p w14:paraId="2CFD6AD6" w14:textId="77777777" w:rsidR="007A139B" w:rsidRPr="00BA3CAF" w:rsidRDefault="007A139B" w:rsidP="00BA3CAF">
      <w:pPr>
        <w:jc w:val="both"/>
        <w:rPr>
          <w:rFonts w:ascii="Times New Roman" w:hAnsi="Times New Roman"/>
          <w:sz w:val="24"/>
        </w:rPr>
      </w:pPr>
      <w:r w:rsidRPr="00BA3CAF">
        <w:rPr>
          <w:rFonts w:ascii="Times New Roman" w:hAnsi="Times New Roman"/>
          <w:sz w:val="24"/>
        </w:rPr>
        <w:t xml:space="preserve">Il comprend 12 crédits de cours et se déroule à la 3e année de la scolarité. Les crédits du cheminement font partie des 90 crédits nécessaires à l’obtention du baccalauréat en science politique. </w:t>
      </w:r>
    </w:p>
    <w:p w14:paraId="10F851DC" w14:textId="77777777" w:rsidR="007A139B" w:rsidRPr="00BA3CAF" w:rsidRDefault="007A139B" w:rsidP="00BA3CAF">
      <w:pPr>
        <w:jc w:val="both"/>
        <w:rPr>
          <w:rFonts w:ascii="Times New Roman" w:hAnsi="Times New Roman"/>
          <w:sz w:val="24"/>
        </w:rPr>
      </w:pPr>
    </w:p>
    <w:p w14:paraId="21692EA7" w14:textId="77777777" w:rsidR="007A139B" w:rsidRPr="00BA3CAF" w:rsidRDefault="007A139B" w:rsidP="00BA3CAF">
      <w:pPr>
        <w:pStyle w:val="Paragraphedeliste"/>
        <w:numPr>
          <w:ilvl w:val="0"/>
          <w:numId w:val="12"/>
        </w:numPr>
        <w:spacing w:after="200" w:line="276" w:lineRule="auto"/>
        <w:jc w:val="both"/>
        <w:rPr>
          <w:rFonts w:ascii="Times New Roman" w:hAnsi="Times New Roman"/>
          <w:sz w:val="24"/>
        </w:rPr>
      </w:pPr>
      <w:r w:rsidRPr="00BA3CAF">
        <w:rPr>
          <w:rFonts w:ascii="Times New Roman" w:hAnsi="Times New Roman"/>
          <w:sz w:val="24"/>
        </w:rPr>
        <w:t xml:space="preserve">3 crédits. POL4001 – Séminaire d’initiation à la recherche I </w:t>
      </w:r>
    </w:p>
    <w:p w14:paraId="5B2F8C51" w14:textId="6783FFD3" w:rsidR="007A139B" w:rsidRPr="00BA3CAF" w:rsidRDefault="007A139B" w:rsidP="00BA3CAF">
      <w:pPr>
        <w:pStyle w:val="Paragraphedeliste"/>
        <w:numPr>
          <w:ilvl w:val="0"/>
          <w:numId w:val="12"/>
        </w:numPr>
        <w:spacing w:after="200" w:line="276" w:lineRule="auto"/>
        <w:jc w:val="both"/>
        <w:rPr>
          <w:rFonts w:ascii="Times New Roman" w:hAnsi="Times New Roman"/>
          <w:sz w:val="24"/>
        </w:rPr>
      </w:pPr>
      <w:r w:rsidRPr="00BA3CAF">
        <w:rPr>
          <w:rFonts w:ascii="Times New Roman" w:hAnsi="Times New Roman"/>
          <w:sz w:val="24"/>
        </w:rPr>
        <w:t>3 crédits. POL4002 – Séminaire d’initiation à la recherche</w:t>
      </w:r>
      <w:r w:rsidR="00934D5F" w:rsidRPr="00BA3CAF">
        <w:rPr>
          <w:rFonts w:ascii="Times New Roman" w:hAnsi="Times New Roman"/>
          <w:sz w:val="24"/>
        </w:rPr>
        <w:t> </w:t>
      </w:r>
      <w:r w:rsidRPr="00BA3CAF">
        <w:rPr>
          <w:rFonts w:ascii="Times New Roman" w:hAnsi="Times New Roman"/>
          <w:sz w:val="24"/>
        </w:rPr>
        <w:t>II</w:t>
      </w:r>
    </w:p>
    <w:p w14:paraId="4A26DC7D" w14:textId="77777777" w:rsidR="007A139B" w:rsidRPr="00BA3CAF" w:rsidRDefault="007A139B" w:rsidP="00BA3CAF">
      <w:pPr>
        <w:pStyle w:val="Paragraphedeliste"/>
        <w:numPr>
          <w:ilvl w:val="0"/>
          <w:numId w:val="12"/>
        </w:numPr>
        <w:spacing w:after="200" w:line="276" w:lineRule="auto"/>
        <w:jc w:val="both"/>
        <w:rPr>
          <w:rFonts w:ascii="Times New Roman" w:hAnsi="Times New Roman"/>
          <w:sz w:val="24"/>
        </w:rPr>
      </w:pPr>
      <w:r w:rsidRPr="00BA3CAF">
        <w:rPr>
          <w:rFonts w:ascii="Times New Roman" w:hAnsi="Times New Roman"/>
          <w:sz w:val="24"/>
        </w:rPr>
        <w:t>3 crédits. POL6960 – Séminaire aux études supérieures</w:t>
      </w:r>
    </w:p>
    <w:p w14:paraId="4FE571D0" w14:textId="14AFEA88" w:rsidR="007A139B" w:rsidRPr="00BA3CAF" w:rsidRDefault="007A139B" w:rsidP="00BA3CAF">
      <w:pPr>
        <w:pStyle w:val="Paragraphedeliste"/>
        <w:numPr>
          <w:ilvl w:val="0"/>
          <w:numId w:val="12"/>
        </w:numPr>
        <w:spacing w:after="200" w:line="276" w:lineRule="auto"/>
        <w:jc w:val="both"/>
        <w:rPr>
          <w:rFonts w:ascii="Times New Roman" w:hAnsi="Times New Roman"/>
          <w:sz w:val="24"/>
        </w:rPr>
      </w:pPr>
      <w:r w:rsidRPr="00BA3CAF">
        <w:rPr>
          <w:rFonts w:ascii="Times New Roman" w:hAnsi="Times New Roman"/>
          <w:sz w:val="24"/>
        </w:rPr>
        <w:t xml:space="preserve">3 crédits. Cours de méthodologie </w:t>
      </w:r>
      <w:r w:rsidR="00B05262">
        <w:rPr>
          <w:rFonts w:ascii="Times New Roman" w:hAnsi="Times New Roman"/>
          <w:sz w:val="24"/>
        </w:rPr>
        <w:t xml:space="preserve">avancée </w:t>
      </w:r>
      <w:r w:rsidRPr="00BA3CAF">
        <w:rPr>
          <w:rFonts w:ascii="Times New Roman" w:hAnsi="Times New Roman"/>
          <w:sz w:val="24"/>
        </w:rPr>
        <w:t xml:space="preserve">à déterminer </w:t>
      </w:r>
    </w:p>
    <w:p w14:paraId="304C2090" w14:textId="77777777" w:rsidR="007A139B" w:rsidRPr="00BA3CAF" w:rsidRDefault="007A139B" w:rsidP="00BA3CAF">
      <w:pPr>
        <w:jc w:val="both"/>
        <w:rPr>
          <w:rFonts w:ascii="Times New Roman" w:hAnsi="Times New Roman"/>
          <w:sz w:val="24"/>
        </w:rPr>
      </w:pPr>
    </w:p>
    <w:p w14:paraId="738A12A5" w14:textId="0A411EEA" w:rsidR="007A139B" w:rsidRPr="00BA3CAF" w:rsidRDefault="007A139B" w:rsidP="00BA3CAF">
      <w:pPr>
        <w:jc w:val="both"/>
        <w:rPr>
          <w:rFonts w:ascii="Times New Roman" w:hAnsi="Times New Roman"/>
          <w:sz w:val="24"/>
        </w:rPr>
      </w:pPr>
      <w:r w:rsidRPr="00BA3CAF">
        <w:rPr>
          <w:rFonts w:ascii="Times New Roman" w:hAnsi="Times New Roman"/>
          <w:sz w:val="24"/>
        </w:rPr>
        <w:t xml:space="preserve">Les étudiants intéressés doivent contacter le coordonnateur </w:t>
      </w:r>
      <w:r w:rsidR="00B05262">
        <w:rPr>
          <w:rFonts w:ascii="Times New Roman" w:hAnsi="Times New Roman"/>
          <w:sz w:val="24"/>
        </w:rPr>
        <w:t>académique</w:t>
      </w:r>
      <w:r w:rsidRPr="00BA3CAF">
        <w:rPr>
          <w:rFonts w:ascii="Times New Roman" w:hAnsi="Times New Roman"/>
          <w:sz w:val="24"/>
        </w:rPr>
        <w:t>, Jean-François Gagné (</w:t>
      </w:r>
      <w:hyperlink r:id="rId14" w:history="1">
        <w:r w:rsidRPr="00BA3CAF">
          <w:rPr>
            <w:rStyle w:val="Lienhypertexte"/>
            <w:rFonts w:ascii="Times New Roman" w:hAnsi="Times New Roman"/>
            <w:sz w:val="24"/>
          </w:rPr>
          <w:t>jean-francois.gagne@umontreal.ca</w:t>
        </w:r>
      </w:hyperlink>
      <w:r w:rsidRPr="00BA3CAF">
        <w:rPr>
          <w:rFonts w:ascii="Times New Roman" w:hAnsi="Times New Roman"/>
          <w:sz w:val="24"/>
        </w:rPr>
        <w:t xml:space="preserve">). </w:t>
      </w:r>
    </w:p>
    <w:p w14:paraId="12FA3815" w14:textId="77777777" w:rsidR="007A139B" w:rsidRPr="00BA3CAF" w:rsidRDefault="007A139B" w:rsidP="00BA3CAF">
      <w:pPr>
        <w:tabs>
          <w:tab w:val="left" w:pos="2386"/>
        </w:tabs>
        <w:jc w:val="both"/>
        <w:rPr>
          <w:rFonts w:ascii="Times New Roman" w:hAnsi="Times New Roman"/>
          <w:sz w:val="24"/>
        </w:rPr>
      </w:pPr>
    </w:p>
    <w:p w14:paraId="24464616" w14:textId="77777777" w:rsidR="00C009BF" w:rsidRPr="00BA3CAF" w:rsidRDefault="00C009BF" w:rsidP="00BA3CAF">
      <w:pPr>
        <w:tabs>
          <w:tab w:val="left" w:pos="2386"/>
        </w:tabs>
        <w:jc w:val="both"/>
        <w:rPr>
          <w:rFonts w:ascii="Times New Roman" w:hAnsi="Times New Roman"/>
          <w:sz w:val="24"/>
        </w:rPr>
      </w:pPr>
    </w:p>
    <w:p w14:paraId="36FB8645" w14:textId="77777777" w:rsidR="00C009BF" w:rsidRPr="00BA3CAF" w:rsidRDefault="00C009BF" w:rsidP="00BA3CAF">
      <w:pPr>
        <w:tabs>
          <w:tab w:val="left" w:pos="2386"/>
        </w:tabs>
        <w:jc w:val="both"/>
        <w:rPr>
          <w:rFonts w:ascii="Times New Roman" w:hAnsi="Times New Roman"/>
          <w:sz w:val="24"/>
        </w:rPr>
      </w:pPr>
    </w:p>
    <w:p w14:paraId="35E2192E" w14:textId="77777777" w:rsidR="007F25D8" w:rsidRPr="00BA3CAF" w:rsidRDefault="007F25D8" w:rsidP="00BA3CAF">
      <w:pPr>
        <w:tabs>
          <w:tab w:val="left" w:pos="2386"/>
        </w:tabs>
        <w:jc w:val="both"/>
        <w:rPr>
          <w:rFonts w:ascii="Times New Roman" w:hAnsi="Times New Roman"/>
          <w:b/>
          <w:sz w:val="24"/>
        </w:rPr>
      </w:pPr>
    </w:p>
    <w:p w14:paraId="3DECC337" w14:textId="77777777" w:rsidR="007F25D8" w:rsidRPr="00BA3CAF" w:rsidRDefault="007F25D8" w:rsidP="00BA3CAF">
      <w:pPr>
        <w:tabs>
          <w:tab w:val="left" w:pos="2386"/>
        </w:tabs>
        <w:jc w:val="both"/>
        <w:rPr>
          <w:rFonts w:ascii="Times New Roman" w:hAnsi="Times New Roman"/>
          <w:b/>
          <w:sz w:val="24"/>
        </w:rPr>
      </w:pPr>
    </w:p>
    <w:p w14:paraId="3F09F617" w14:textId="77777777" w:rsidR="007F25D8" w:rsidRPr="00BA3CAF" w:rsidRDefault="007F25D8" w:rsidP="00BA3CAF">
      <w:pPr>
        <w:tabs>
          <w:tab w:val="left" w:pos="2386"/>
        </w:tabs>
        <w:jc w:val="both"/>
        <w:rPr>
          <w:rFonts w:ascii="Times New Roman" w:hAnsi="Times New Roman"/>
          <w:b/>
          <w:sz w:val="24"/>
        </w:rPr>
      </w:pPr>
    </w:p>
    <w:p w14:paraId="7C32936A" w14:textId="77777777" w:rsidR="007F25D8" w:rsidRPr="00BA3CAF" w:rsidRDefault="007F25D8" w:rsidP="00BA3CAF">
      <w:pPr>
        <w:tabs>
          <w:tab w:val="left" w:pos="2386"/>
        </w:tabs>
        <w:jc w:val="both"/>
        <w:rPr>
          <w:rFonts w:ascii="Times New Roman" w:hAnsi="Times New Roman"/>
          <w:b/>
          <w:sz w:val="24"/>
        </w:rPr>
      </w:pPr>
    </w:p>
    <w:p w14:paraId="3B4E3927" w14:textId="77777777" w:rsidR="007F25D8" w:rsidRPr="00BA3CAF" w:rsidRDefault="007F25D8" w:rsidP="00BA3CAF">
      <w:pPr>
        <w:tabs>
          <w:tab w:val="left" w:pos="2386"/>
        </w:tabs>
        <w:jc w:val="both"/>
        <w:rPr>
          <w:rFonts w:ascii="Times New Roman" w:hAnsi="Times New Roman"/>
          <w:b/>
          <w:sz w:val="24"/>
        </w:rPr>
      </w:pPr>
    </w:p>
    <w:p w14:paraId="42F3595F" w14:textId="77777777" w:rsidR="007F25D8" w:rsidRPr="00BA3CAF" w:rsidRDefault="007F25D8" w:rsidP="00BA3CAF">
      <w:pPr>
        <w:tabs>
          <w:tab w:val="left" w:pos="2386"/>
        </w:tabs>
        <w:jc w:val="both"/>
        <w:rPr>
          <w:rFonts w:ascii="Times New Roman" w:hAnsi="Times New Roman"/>
          <w:b/>
          <w:sz w:val="24"/>
        </w:rPr>
      </w:pPr>
    </w:p>
    <w:p w14:paraId="0CB860F0" w14:textId="77777777" w:rsidR="007F25D8" w:rsidRPr="00BA3CAF" w:rsidRDefault="007F25D8" w:rsidP="00BA3CAF">
      <w:pPr>
        <w:tabs>
          <w:tab w:val="left" w:pos="2386"/>
        </w:tabs>
        <w:jc w:val="both"/>
        <w:rPr>
          <w:rFonts w:ascii="Times New Roman" w:hAnsi="Times New Roman"/>
          <w:b/>
          <w:sz w:val="24"/>
        </w:rPr>
      </w:pPr>
    </w:p>
    <w:p w14:paraId="186B9F59" w14:textId="77777777" w:rsidR="007F25D8" w:rsidRPr="00BA3CAF" w:rsidRDefault="007F25D8" w:rsidP="00BA3CAF">
      <w:pPr>
        <w:tabs>
          <w:tab w:val="left" w:pos="2386"/>
        </w:tabs>
        <w:jc w:val="both"/>
        <w:rPr>
          <w:rFonts w:ascii="Times New Roman" w:hAnsi="Times New Roman"/>
          <w:b/>
          <w:sz w:val="24"/>
        </w:rPr>
      </w:pPr>
    </w:p>
    <w:p w14:paraId="73CCC9BC" w14:textId="77777777" w:rsidR="007F25D8" w:rsidRPr="00BA3CAF" w:rsidRDefault="007F25D8" w:rsidP="00BA3CAF">
      <w:pPr>
        <w:tabs>
          <w:tab w:val="left" w:pos="2386"/>
        </w:tabs>
        <w:jc w:val="both"/>
        <w:rPr>
          <w:rFonts w:ascii="Times New Roman" w:hAnsi="Times New Roman"/>
          <w:b/>
          <w:sz w:val="24"/>
        </w:rPr>
      </w:pPr>
    </w:p>
    <w:p w14:paraId="1264182D" w14:textId="77777777" w:rsidR="007F25D8" w:rsidRPr="00BA3CAF" w:rsidRDefault="007F25D8" w:rsidP="00BA3CAF">
      <w:pPr>
        <w:tabs>
          <w:tab w:val="left" w:pos="2386"/>
        </w:tabs>
        <w:jc w:val="both"/>
        <w:rPr>
          <w:rFonts w:ascii="Times New Roman" w:hAnsi="Times New Roman"/>
          <w:b/>
          <w:sz w:val="24"/>
        </w:rPr>
      </w:pPr>
    </w:p>
    <w:p w14:paraId="250038F6" w14:textId="77777777" w:rsidR="007F25D8" w:rsidRPr="00BA3CAF" w:rsidRDefault="007F25D8" w:rsidP="00BA3CAF">
      <w:pPr>
        <w:tabs>
          <w:tab w:val="left" w:pos="2386"/>
        </w:tabs>
        <w:jc w:val="both"/>
        <w:rPr>
          <w:rFonts w:ascii="Times New Roman" w:hAnsi="Times New Roman"/>
          <w:b/>
          <w:sz w:val="24"/>
        </w:rPr>
      </w:pPr>
    </w:p>
    <w:p w14:paraId="1495FB34" w14:textId="77777777" w:rsidR="007F25D8" w:rsidRPr="00BA3CAF" w:rsidRDefault="007F25D8" w:rsidP="00BA3CAF">
      <w:pPr>
        <w:tabs>
          <w:tab w:val="left" w:pos="2386"/>
        </w:tabs>
        <w:jc w:val="both"/>
        <w:rPr>
          <w:rFonts w:ascii="Times New Roman" w:hAnsi="Times New Roman"/>
          <w:b/>
          <w:sz w:val="24"/>
        </w:rPr>
      </w:pPr>
    </w:p>
    <w:p w14:paraId="58D2B874" w14:textId="77777777" w:rsidR="007F25D8" w:rsidRPr="00BA3CAF" w:rsidRDefault="007F25D8" w:rsidP="00BA3CAF">
      <w:pPr>
        <w:tabs>
          <w:tab w:val="left" w:pos="2386"/>
        </w:tabs>
        <w:jc w:val="both"/>
        <w:rPr>
          <w:rFonts w:ascii="Times New Roman" w:hAnsi="Times New Roman"/>
          <w:b/>
          <w:sz w:val="24"/>
        </w:rPr>
      </w:pPr>
    </w:p>
    <w:p w14:paraId="26FB2DAF" w14:textId="77777777" w:rsidR="007F25D8" w:rsidRPr="00BA3CAF" w:rsidRDefault="007F25D8" w:rsidP="00BA3CAF">
      <w:pPr>
        <w:tabs>
          <w:tab w:val="left" w:pos="2386"/>
        </w:tabs>
        <w:jc w:val="both"/>
        <w:rPr>
          <w:rFonts w:ascii="Times New Roman" w:hAnsi="Times New Roman"/>
          <w:b/>
          <w:sz w:val="24"/>
        </w:rPr>
      </w:pPr>
    </w:p>
    <w:p w14:paraId="0D144980" w14:textId="77777777" w:rsidR="007F25D8" w:rsidRPr="00BA3CAF" w:rsidRDefault="007F25D8" w:rsidP="00BA3CAF">
      <w:pPr>
        <w:tabs>
          <w:tab w:val="left" w:pos="2386"/>
        </w:tabs>
        <w:jc w:val="both"/>
        <w:rPr>
          <w:rFonts w:ascii="Times New Roman" w:hAnsi="Times New Roman"/>
          <w:b/>
          <w:sz w:val="24"/>
        </w:rPr>
      </w:pPr>
    </w:p>
    <w:p w14:paraId="5E546C72" w14:textId="77777777" w:rsidR="007F25D8" w:rsidRPr="00BA3CAF" w:rsidRDefault="007F25D8" w:rsidP="00BA3CAF">
      <w:pPr>
        <w:tabs>
          <w:tab w:val="left" w:pos="2386"/>
        </w:tabs>
        <w:jc w:val="both"/>
        <w:rPr>
          <w:rFonts w:ascii="Times New Roman" w:hAnsi="Times New Roman"/>
          <w:b/>
          <w:sz w:val="24"/>
        </w:rPr>
      </w:pPr>
    </w:p>
    <w:p w14:paraId="67D12D0D" w14:textId="77777777" w:rsidR="007F25D8" w:rsidRPr="00BA3CAF" w:rsidRDefault="007F25D8" w:rsidP="00BA3CAF">
      <w:pPr>
        <w:tabs>
          <w:tab w:val="left" w:pos="2386"/>
        </w:tabs>
        <w:jc w:val="both"/>
        <w:rPr>
          <w:rFonts w:ascii="Times New Roman" w:hAnsi="Times New Roman"/>
          <w:b/>
          <w:sz w:val="24"/>
        </w:rPr>
      </w:pPr>
    </w:p>
    <w:p w14:paraId="5EBA2B2E" w14:textId="77777777" w:rsidR="007F25D8" w:rsidRPr="00BA3CAF" w:rsidRDefault="007F25D8" w:rsidP="00BA3CAF">
      <w:pPr>
        <w:tabs>
          <w:tab w:val="left" w:pos="2386"/>
        </w:tabs>
        <w:jc w:val="both"/>
        <w:rPr>
          <w:rFonts w:ascii="Times New Roman" w:hAnsi="Times New Roman"/>
          <w:b/>
          <w:sz w:val="24"/>
        </w:rPr>
      </w:pPr>
    </w:p>
    <w:p w14:paraId="27176D49" w14:textId="77777777" w:rsidR="007F25D8" w:rsidRPr="00BA3CAF" w:rsidRDefault="007F25D8" w:rsidP="00BA3CAF">
      <w:pPr>
        <w:tabs>
          <w:tab w:val="left" w:pos="2386"/>
        </w:tabs>
        <w:jc w:val="both"/>
        <w:rPr>
          <w:rFonts w:ascii="Times New Roman" w:hAnsi="Times New Roman"/>
          <w:b/>
          <w:sz w:val="24"/>
        </w:rPr>
      </w:pPr>
    </w:p>
    <w:p w14:paraId="48C860BC" w14:textId="77777777" w:rsidR="007F25D8" w:rsidRPr="00BA3CAF" w:rsidRDefault="007F25D8" w:rsidP="00BA3CAF">
      <w:pPr>
        <w:tabs>
          <w:tab w:val="left" w:pos="2386"/>
        </w:tabs>
        <w:jc w:val="both"/>
        <w:rPr>
          <w:rFonts w:ascii="Times New Roman" w:hAnsi="Times New Roman"/>
          <w:b/>
          <w:sz w:val="24"/>
        </w:rPr>
      </w:pPr>
    </w:p>
    <w:p w14:paraId="4A33F69F" w14:textId="77777777" w:rsidR="007F25D8" w:rsidRPr="00BA3CAF" w:rsidRDefault="007F25D8" w:rsidP="00BA3CAF">
      <w:pPr>
        <w:tabs>
          <w:tab w:val="left" w:pos="2386"/>
        </w:tabs>
        <w:jc w:val="both"/>
        <w:rPr>
          <w:rFonts w:ascii="Times New Roman" w:hAnsi="Times New Roman"/>
          <w:b/>
          <w:sz w:val="24"/>
        </w:rPr>
      </w:pPr>
    </w:p>
    <w:p w14:paraId="468901EF" w14:textId="77777777" w:rsidR="007F25D8" w:rsidRPr="00BA3CAF" w:rsidRDefault="007F25D8" w:rsidP="00BA3CAF">
      <w:pPr>
        <w:tabs>
          <w:tab w:val="left" w:pos="2386"/>
        </w:tabs>
        <w:jc w:val="both"/>
        <w:rPr>
          <w:rFonts w:ascii="Times New Roman" w:hAnsi="Times New Roman"/>
          <w:b/>
          <w:sz w:val="24"/>
        </w:rPr>
      </w:pPr>
    </w:p>
    <w:p w14:paraId="1528D42A" w14:textId="77777777" w:rsidR="007F25D8" w:rsidRPr="00BA3CAF" w:rsidRDefault="007F25D8" w:rsidP="00BA3CAF">
      <w:pPr>
        <w:tabs>
          <w:tab w:val="left" w:pos="2386"/>
        </w:tabs>
        <w:jc w:val="both"/>
        <w:rPr>
          <w:rFonts w:ascii="Times New Roman" w:hAnsi="Times New Roman"/>
          <w:b/>
          <w:sz w:val="24"/>
        </w:rPr>
      </w:pPr>
    </w:p>
    <w:p w14:paraId="385FFDCB" w14:textId="77777777" w:rsidR="00CB392B" w:rsidRPr="00BA3CAF" w:rsidRDefault="00CB392B" w:rsidP="00BA3CAF">
      <w:pPr>
        <w:tabs>
          <w:tab w:val="left" w:pos="2386"/>
        </w:tabs>
        <w:jc w:val="both"/>
        <w:rPr>
          <w:rFonts w:ascii="Times New Roman" w:hAnsi="Times New Roman"/>
          <w:b/>
          <w:sz w:val="24"/>
        </w:rPr>
      </w:pPr>
    </w:p>
    <w:p w14:paraId="559825F8" w14:textId="77777777" w:rsidR="00CB392B" w:rsidRPr="00BA3CAF" w:rsidRDefault="00CB392B" w:rsidP="00BA3CAF">
      <w:pPr>
        <w:tabs>
          <w:tab w:val="left" w:pos="2386"/>
        </w:tabs>
        <w:jc w:val="both"/>
        <w:rPr>
          <w:rFonts w:ascii="Times New Roman" w:hAnsi="Times New Roman"/>
          <w:b/>
          <w:sz w:val="24"/>
        </w:rPr>
      </w:pPr>
    </w:p>
    <w:p w14:paraId="6A5ADB75" w14:textId="12EB952F" w:rsidR="00C009BF" w:rsidRPr="00BA3CAF" w:rsidRDefault="000261B3" w:rsidP="00C33212">
      <w:pPr>
        <w:tabs>
          <w:tab w:val="left" w:pos="2386"/>
        </w:tabs>
        <w:jc w:val="center"/>
        <w:rPr>
          <w:rFonts w:ascii="Times New Roman" w:hAnsi="Times New Roman"/>
          <w:b/>
          <w:sz w:val="24"/>
        </w:rPr>
      </w:pPr>
      <w:r w:rsidRPr="00BA3CAF">
        <w:rPr>
          <w:rFonts w:ascii="Times New Roman" w:hAnsi="Times New Roman"/>
          <w:b/>
          <w:sz w:val="24"/>
        </w:rPr>
        <w:lastRenderedPageBreak/>
        <w:t>ANNEXE</w:t>
      </w:r>
      <w:r w:rsidR="00934D5F" w:rsidRPr="00BA3CAF">
        <w:rPr>
          <w:rFonts w:ascii="Times New Roman" w:hAnsi="Times New Roman"/>
          <w:b/>
          <w:sz w:val="24"/>
        </w:rPr>
        <w:t> </w:t>
      </w:r>
      <w:r w:rsidRPr="00BA3CAF">
        <w:rPr>
          <w:rFonts w:ascii="Times New Roman" w:hAnsi="Times New Roman"/>
          <w:b/>
          <w:sz w:val="24"/>
        </w:rPr>
        <w:t>4</w:t>
      </w:r>
    </w:p>
    <w:p w14:paraId="3E5AAC4D" w14:textId="77777777" w:rsidR="004379ED" w:rsidRPr="00BA3CAF" w:rsidRDefault="004379ED" w:rsidP="00BA3CAF">
      <w:pPr>
        <w:tabs>
          <w:tab w:val="left" w:pos="2386"/>
        </w:tabs>
        <w:jc w:val="both"/>
        <w:rPr>
          <w:rFonts w:ascii="Times New Roman" w:hAnsi="Times New Roman"/>
          <w:b/>
          <w:sz w:val="24"/>
        </w:rPr>
      </w:pPr>
    </w:p>
    <w:p w14:paraId="3790EC40" w14:textId="5AD48598" w:rsidR="004379ED" w:rsidRPr="00BA3CAF" w:rsidRDefault="004379ED" w:rsidP="00C33212">
      <w:pPr>
        <w:tabs>
          <w:tab w:val="left" w:pos="2386"/>
        </w:tabs>
        <w:jc w:val="center"/>
        <w:rPr>
          <w:rFonts w:ascii="Times New Roman" w:hAnsi="Times New Roman"/>
          <w:b/>
          <w:sz w:val="24"/>
        </w:rPr>
      </w:pPr>
      <w:r w:rsidRPr="00BA3CAF">
        <w:rPr>
          <w:rFonts w:ascii="Times New Roman" w:hAnsi="Times New Roman"/>
          <w:b/>
          <w:sz w:val="24"/>
        </w:rPr>
        <w:t>Création, modification et abolition de cours</w:t>
      </w:r>
    </w:p>
    <w:p w14:paraId="170FFB04" w14:textId="77777777" w:rsidR="000029BA" w:rsidRPr="00BA3CAF" w:rsidRDefault="000029BA" w:rsidP="00BA3CAF">
      <w:pPr>
        <w:tabs>
          <w:tab w:val="left" w:pos="2386"/>
        </w:tabs>
        <w:jc w:val="both"/>
        <w:rPr>
          <w:rFonts w:ascii="Times New Roman" w:hAnsi="Times New Roman"/>
          <w:sz w:val="24"/>
        </w:rPr>
      </w:pPr>
    </w:p>
    <w:p w14:paraId="7E3F1CAA" w14:textId="77777777" w:rsidR="009C763B" w:rsidRPr="00BA3CAF" w:rsidRDefault="009C763B" w:rsidP="00BA3CAF">
      <w:pPr>
        <w:tabs>
          <w:tab w:val="left" w:pos="2386"/>
        </w:tabs>
        <w:jc w:val="both"/>
        <w:rPr>
          <w:rFonts w:ascii="Times New Roman" w:hAnsi="Times New Roman"/>
          <w:color w:val="000000"/>
          <w:sz w:val="24"/>
          <w:lang w:eastAsia="en-CA"/>
        </w:rPr>
      </w:pPr>
      <w:r w:rsidRPr="00BA3CAF">
        <w:rPr>
          <w:rFonts w:ascii="Times New Roman" w:hAnsi="Times New Roman"/>
          <w:color w:val="000000"/>
          <w:sz w:val="24"/>
          <w:lang w:eastAsia="en-CA"/>
        </w:rPr>
        <w:t>Propositions adoptées par la Commission de 1</w:t>
      </w:r>
      <w:r w:rsidRPr="00BA3CAF">
        <w:rPr>
          <w:rFonts w:ascii="Times New Roman" w:hAnsi="Times New Roman"/>
          <w:color w:val="000000"/>
          <w:sz w:val="24"/>
          <w:vertAlign w:val="superscript"/>
          <w:lang w:eastAsia="en-CA"/>
        </w:rPr>
        <w:t>er</w:t>
      </w:r>
      <w:r w:rsidRPr="00BA3CAF">
        <w:rPr>
          <w:rFonts w:ascii="Times New Roman" w:hAnsi="Times New Roman"/>
          <w:color w:val="000000"/>
          <w:sz w:val="24"/>
          <w:lang w:eastAsia="en-CA"/>
        </w:rPr>
        <w:t xml:space="preserve"> cycle, 23 septembre 2016, ensuite par l’assemblé départementale (avec quelques modifications) du 30 septembre 2016</w:t>
      </w:r>
    </w:p>
    <w:p w14:paraId="481216DE" w14:textId="77777777" w:rsidR="00386740" w:rsidRPr="00BA3CAF" w:rsidRDefault="00386740" w:rsidP="00BA3CAF">
      <w:pPr>
        <w:tabs>
          <w:tab w:val="left" w:pos="2386"/>
        </w:tabs>
        <w:jc w:val="both"/>
        <w:rPr>
          <w:rFonts w:ascii="Times New Roman" w:hAnsi="Times New Roman"/>
          <w:color w:val="000000"/>
          <w:sz w:val="24"/>
          <w:lang w:eastAsia="en-CA"/>
        </w:rPr>
      </w:pPr>
    </w:p>
    <w:p w14:paraId="563B9972" w14:textId="77777777" w:rsidR="009C763B" w:rsidRPr="00BA3CAF" w:rsidRDefault="009C763B" w:rsidP="00BA3CAF">
      <w:pPr>
        <w:tabs>
          <w:tab w:val="left" w:pos="2386"/>
        </w:tabs>
        <w:jc w:val="both"/>
        <w:rPr>
          <w:rFonts w:ascii="Times New Roman" w:hAnsi="Times New Roman"/>
          <w:color w:val="000000"/>
          <w:sz w:val="24"/>
          <w:lang w:eastAsia="en-CA"/>
        </w:rPr>
      </w:pPr>
    </w:p>
    <w:p w14:paraId="5B1D8525" w14:textId="59FA9F45" w:rsidR="000029BA" w:rsidRPr="00BA3CAF" w:rsidRDefault="000029BA" w:rsidP="00BA3CAF">
      <w:pPr>
        <w:pStyle w:val="Paragraphedeliste"/>
        <w:numPr>
          <w:ilvl w:val="0"/>
          <w:numId w:val="32"/>
        </w:numPr>
        <w:tabs>
          <w:tab w:val="left" w:pos="142"/>
          <w:tab w:val="left" w:pos="284"/>
        </w:tabs>
        <w:ind w:left="142" w:hanging="142"/>
        <w:jc w:val="both"/>
        <w:rPr>
          <w:rFonts w:ascii="Times New Roman" w:hAnsi="Times New Roman"/>
          <w:b/>
          <w:color w:val="000000"/>
          <w:sz w:val="24"/>
          <w:lang w:eastAsia="en-CA"/>
        </w:rPr>
      </w:pPr>
      <w:r w:rsidRPr="00BA3CAF">
        <w:rPr>
          <w:rFonts w:ascii="Times New Roman" w:hAnsi="Times New Roman"/>
          <w:b/>
          <w:color w:val="000000"/>
          <w:sz w:val="24"/>
          <w:lang w:eastAsia="en-CA"/>
        </w:rPr>
        <w:t>Création de cours</w:t>
      </w:r>
    </w:p>
    <w:p w14:paraId="1689BB3B" w14:textId="77777777" w:rsidR="000029BA" w:rsidRPr="00BA3CAF" w:rsidRDefault="000029BA" w:rsidP="00BA3CAF">
      <w:pPr>
        <w:tabs>
          <w:tab w:val="left" w:pos="2386"/>
        </w:tabs>
        <w:ind w:left="142" w:hanging="142"/>
        <w:jc w:val="both"/>
        <w:rPr>
          <w:rFonts w:ascii="Times New Roman" w:hAnsi="Times New Roman"/>
          <w:color w:val="000000"/>
          <w:sz w:val="24"/>
          <w:lang w:eastAsia="en-CA"/>
        </w:rPr>
      </w:pPr>
    </w:p>
    <w:p w14:paraId="2877EB79" w14:textId="2F6C6087" w:rsidR="00B75D44" w:rsidRPr="00BA3CAF" w:rsidRDefault="009C763B" w:rsidP="00BA3CAF">
      <w:pPr>
        <w:pStyle w:val="Paragraphedeliste"/>
        <w:numPr>
          <w:ilvl w:val="1"/>
          <w:numId w:val="32"/>
        </w:numPr>
        <w:tabs>
          <w:tab w:val="left" w:pos="426"/>
        </w:tabs>
        <w:ind w:left="142" w:right="-444" w:hanging="142"/>
        <w:jc w:val="both"/>
        <w:rPr>
          <w:rFonts w:ascii="Times New Roman" w:hAnsi="Times New Roman"/>
          <w:sz w:val="24"/>
        </w:rPr>
      </w:pPr>
      <w:r w:rsidRPr="00BA3CAF">
        <w:rPr>
          <w:rFonts w:ascii="Times New Roman" w:hAnsi="Times New Roman"/>
          <w:sz w:val="24"/>
        </w:rPr>
        <w:t>POL</w:t>
      </w:r>
      <w:r w:rsidR="00734A91">
        <w:rPr>
          <w:rFonts w:ascii="Times New Roman" w:hAnsi="Times New Roman"/>
          <w:sz w:val="24"/>
        </w:rPr>
        <w:t> </w:t>
      </w:r>
      <w:r w:rsidRPr="00BA3CAF">
        <w:rPr>
          <w:rFonts w:ascii="Times New Roman" w:hAnsi="Times New Roman"/>
          <w:sz w:val="24"/>
        </w:rPr>
        <w:t>3XXX – Relations inter</w:t>
      </w:r>
      <w:r w:rsidR="00B75D44" w:rsidRPr="00BA3CAF">
        <w:rPr>
          <w:rFonts w:ascii="Times New Roman" w:hAnsi="Times New Roman"/>
          <w:sz w:val="24"/>
        </w:rPr>
        <w:t>nationales de l’Asie du Sud-Est</w:t>
      </w:r>
    </w:p>
    <w:p w14:paraId="795EC0A8" w14:textId="77777777" w:rsidR="00B75D44" w:rsidRPr="00BA3CAF" w:rsidRDefault="00B75D44" w:rsidP="00BA3CAF">
      <w:pPr>
        <w:ind w:right="-444"/>
        <w:jc w:val="both"/>
        <w:rPr>
          <w:rFonts w:ascii="Times New Roman" w:hAnsi="Times New Roman"/>
          <w:sz w:val="24"/>
        </w:rPr>
      </w:pPr>
    </w:p>
    <w:p w14:paraId="49F9578B" w14:textId="47ED4930" w:rsidR="009C763B" w:rsidRPr="00BA3CAF" w:rsidRDefault="00B75D44" w:rsidP="00BA3CAF">
      <w:pPr>
        <w:ind w:right="-444"/>
        <w:jc w:val="both"/>
        <w:rPr>
          <w:rFonts w:ascii="Times New Roman" w:hAnsi="Times New Roman"/>
          <w:sz w:val="24"/>
        </w:rPr>
      </w:pPr>
      <w:r w:rsidRPr="00BA3CAF">
        <w:rPr>
          <w:rFonts w:ascii="Times New Roman" w:hAnsi="Times New Roman"/>
          <w:sz w:val="24"/>
        </w:rPr>
        <w:t>Bloc Spécialisation</w:t>
      </w:r>
      <w:r w:rsidR="00F518E5" w:rsidRPr="00BA3CAF">
        <w:rPr>
          <w:rFonts w:ascii="Times New Roman" w:hAnsi="Times New Roman"/>
          <w:sz w:val="24"/>
        </w:rPr>
        <w:t xml:space="preserve"> 71E</w:t>
      </w:r>
    </w:p>
    <w:p w14:paraId="08F39C60" w14:textId="77777777" w:rsidR="009C763B" w:rsidRPr="00BA3CAF" w:rsidRDefault="009C763B" w:rsidP="00BA3CAF">
      <w:pPr>
        <w:ind w:right="-444"/>
        <w:jc w:val="both"/>
        <w:rPr>
          <w:rFonts w:ascii="Times New Roman" w:hAnsi="Times New Roman"/>
          <w:sz w:val="24"/>
        </w:rPr>
      </w:pPr>
      <w:r w:rsidRPr="00BA3CAF">
        <w:rPr>
          <w:rFonts w:ascii="Times New Roman" w:hAnsi="Times New Roman"/>
          <w:sz w:val="24"/>
        </w:rPr>
        <w:t>Responsable du cours : Dominique Caouette</w:t>
      </w:r>
    </w:p>
    <w:p w14:paraId="3ED4C64C" w14:textId="77777777" w:rsidR="009C763B" w:rsidRPr="00BA3CAF" w:rsidRDefault="009C763B" w:rsidP="00BA3CAF">
      <w:pPr>
        <w:ind w:right="4"/>
        <w:jc w:val="both"/>
        <w:rPr>
          <w:rFonts w:ascii="Times New Roman" w:hAnsi="Times New Roman"/>
          <w:sz w:val="24"/>
        </w:rPr>
      </w:pPr>
    </w:p>
    <w:p w14:paraId="58550C48" w14:textId="77777777" w:rsidR="00B75D44" w:rsidRPr="00BA3CAF" w:rsidRDefault="009C763B" w:rsidP="00BA3CAF">
      <w:pPr>
        <w:ind w:right="4"/>
        <w:jc w:val="both"/>
        <w:rPr>
          <w:rFonts w:ascii="Times New Roman" w:hAnsi="Times New Roman"/>
          <w:bCs/>
          <w:sz w:val="24"/>
        </w:rPr>
      </w:pPr>
      <w:r w:rsidRPr="00BA3CAF">
        <w:rPr>
          <w:rFonts w:ascii="Times New Roman" w:hAnsi="Times New Roman"/>
          <w:bCs/>
          <w:sz w:val="24"/>
        </w:rPr>
        <w:t>Descriptif</w:t>
      </w:r>
    </w:p>
    <w:p w14:paraId="0C7B5860" w14:textId="77777777" w:rsidR="00B75D44" w:rsidRPr="00BA3CAF" w:rsidRDefault="00B75D44" w:rsidP="00BA3CAF">
      <w:pPr>
        <w:ind w:right="4"/>
        <w:jc w:val="both"/>
        <w:rPr>
          <w:rFonts w:ascii="Times New Roman" w:hAnsi="Times New Roman"/>
          <w:bCs/>
          <w:sz w:val="24"/>
        </w:rPr>
      </w:pPr>
    </w:p>
    <w:p w14:paraId="580A42A5" w14:textId="77777777" w:rsidR="00CB392B" w:rsidRPr="00BA3CAF" w:rsidRDefault="00CB392B" w:rsidP="00BA3CAF">
      <w:pPr>
        <w:ind w:right="4"/>
        <w:jc w:val="both"/>
        <w:rPr>
          <w:rFonts w:ascii="Times New Roman" w:eastAsia="Batang" w:hAnsi="Times New Roman"/>
          <w:color w:val="000000"/>
          <w:sz w:val="24"/>
        </w:rPr>
      </w:pPr>
      <w:r w:rsidRPr="00BA3CAF">
        <w:rPr>
          <w:rFonts w:ascii="Times New Roman" w:hAnsi="Times New Roman"/>
          <w:sz w:val="24"/>
        </w:rPr>
        <w:t xml:space="preserve">Analyse </w:t>
      </w:r>
      <w:r w:rsidRPr="00BA3CAF">
        <w:rPr>
          <w:rFonts w:ascii="Times New Roman" w:eastAsia="Batang" w:hAnsi="Times New Roman"/>
          <w:color w:val="000000"/>
          <w:sz w:val="24"/>
        </w:rPr>
        <w:t>des relations entre les États de l’Asie du Sud-Est et les puissances stratégiques et économiques présentes dans la région. Étude des processus d’intégration régionale. Examen des conflits internationaux qui marquent la région.</w:t>
      </w:r>
    </w:p>
    <w:p w14:paraId="31D4A614" w14:textId="77777777" w:rsidR="009C763B" w:rsidRPr="00BA3CAF" w:rsidRDefault="009C763B" w:rsidP="00BA3CAF">
      <w:pPr>
        <w:ind w:right="-444"/>
        <w:jc w:val="both"/>
        <w:rPr>
          <w:rFonts w:ascii="Times New Roman" w:eastAsia="Batang" w:hAnsi="Times New Roman"/>
          <w:color w:val="000000"/>
          <w:sz w:val="24"/>
        </w:rPr>
      </w:pPr>
    </w:p>
    <w:p w14:paraId="0B74AD3B" w14:textId="77777777" w:rsidR="00B75D44" w:rsidRPr="00BA3CAF" w:rsidRDefault="009C763B" w:rsidP="00BA3CAF">
      <w:pPr>
        <w:jc w:val="both"/>
        <w:rPr>
          <w:rFonts w:ascii="Times New Roman" w:hAnsi="Times New Roman"/>
          <w:sz w:val="24"/>
          <w:lang w:val="fr-FR"/>
        </w:rPr>
      </w:pPr>
      <w:r w:rsidRPr="00BA3CAF">
        <w:rPr>
          <w:rFonts w:ascii="Times New Roman" w:hAnsi="Times New Roman"/>
          <w:sz w:val="24"/>
          <w:lang w:val="fr-FR"/>
        </w:rPr>
        <w:t>Justificatif</w:t>
      </w:r>
    </w:p>
    <w:p w14:paraId="5C09F9D6" w14:textId="77777777" w:rsidR="00B75D44" w:rsidRPr="00BA3CAF" w:rsidRDefault="00B75D44" w:rsidP="00BA3CAF">
      <w:pPr>
        <w:jc w:val="both"/>
        <w:rPr>
          <w:rFonts w:ascii="Times New Roman" w:hAnsi="Times New Roman"/>
          <w:sz w:val="24"/>
          <w:lang w:val="fr-FR"/>
        </w:rPr>
      </w:pPr>
    </w:p>
    <w:p w14:paraId="45F428D4" w14:textId="2317A41E" w:rsidR="009C763B" w:rsidRPr="00BA3CAF" w:rsidRDefault="009C763B" w:rsidP="00BA3CAF">
      <w:pPr>
        <w:jc w:val="both"/>
        <w:rPr>
          <w:rFonts w:ascii="Times New Roman" w:hAnsi="Times New Roman"/>
          <w:sz w:val="24"/>
          <w:lang w:val="fr-FR"/>
        </w:rPr>
      </w:pPr>
      <w:r w:rsidRPr="00BA3CAF">
        <w:rPr>
          <w:rFonts w:ascii="Times New Roman" w:hAnsi="Times New Roman"/>
          <w:sz w:val="24"/>
          <w:lang w:val="fr-FR"/>
        </w:rPr>
        <w:t>La création de ce cours a pour but de complémenter le cours</w:t>
      </w:r>
      <w:r w:rsidR="00734A91">
        <w:rPr>
          <w:rFonts w:ascii="Times New Roman" w:hAnsi="Times New Roman"/>
          <w:sz w:val="24"/>
          <w:lang w:val="fr-FR"/>
        </w:rPr>
        <w:t> </w:t>
      </w:r>
      <w:r w:rsidRPr="00BA3CAF">
        <w:rPr>
          <w:rFonts w:ascii="Times New Roman" w:hAnsi="Times New Roman"/>
          <w:sz w:val="24"/>
          <w:lang w:val="fr-FR"/>
        </w:rPr>
        <w:t>POL3401 – L’Asie du Sud-Est qui propose une étude de la région sous l’angle de la politique comparée, c’est-à-dire l’analyse de dynamiques politiques et socio-économiques propres aux États de la région, plutôt que sous l’angle des relations entre les États. Par contraste, le cours proposé prend la région comme unité d’analyse et donc tente de comprendre comment la région interagit avec les puissances et comment la région s’intègre à travers l’ASEAN. Dans un contexte o</w:t>
      </w:r>
      <w:r w:rsidR="007D2ED5">
        <w:rPr>
          <w:rFonts w:ascii="Times New Roman" w:hAnsi="Times New Roman"/>
          <w:sz w:val="24"/>
          <w:lang w:val="fr-FR"/>
        </w:rPr>
        <w:t>ù</w:t>
      </w:r>
      <w:r w:rsidRPr="00BA3CAF">
        <w:rPr>
          <w:rFonts w:ascii="Times New Roman" w:hAnsi="Times New Roman"/>
          <w:sz w:val="24"/>
          <w:lang w:val="fr-FR"/>
        </w:rPr>
        <w:t xml:space="preserve"> l’ASEAN tente d’approfondir son intégration sur la base d’un modèle distinct de l’Union européenne, il apparaît aujourd’hui essentiel d’en saisir les caractéristiques particulière</w:t>
      </w:r>
      <w:r w:rsidR="007D2ED5">
        <w:rPr>
          <w:rFonts w:ascii="Times New Roman" w:hAnsi="Times New Roman"/>
          <w:sz w:val="24"/>
          <w:lang w:val="fr-FR"/>
        </w:rPr>
        <w:t>s</w:t>
      </w:r>
      <w:r w:rsidRPr="00BA3CAF">
        <w:rPr>
          <w:rFonts w:ascii="Times New Roman" w:hAnsi="Times New Roman"/>
          <w:sz w:val="24"/>
          <w:lang w:val="fr-FR"/>
        </w:rPr>
        <w:t>, surtout que l’Asie du Sud-Est est situé</w:t>
      </w:r>
      <w:r w:rsidR="007D2ED5">
        <w:rPr>
          <w:rFonts w:ascii="Times New Roman" w:hAnsi="Times New Roman"/>
          <w:sz w:val="24"/>
          <w:lang w:val="fr-FR"/>
        </w:rPr>
        <w:t>e</w:t>
      </w:r>
      <w:r w:rsidRPr="00BA3CAF">
        <w:rPr>
          <w:rFonts w:ascii="Times New Roman" w:hAnsi="Times New Roman"/>
          <w:sz w:val="24"/>
          <w:lang w:val="fr-FR"/>
        </w:rPr>
        <w:t xml:space="preserve"> au cœur de l’Asie, moteur actuel de la croissance économique mondiale.  Le cours proposé est également complémentaire au cours POL</w:t>
      </w:r>
      <w:r w:rsidR="00734A91">
        <w:rPr>
          <w:rFonts w:ascii="Times New Roman" w:hAnsi="Times New Roman"/>
          <w:sz w:val="24"/>
          <w:lang w:val="fr-FR"/>
        </w:rPr>
        <w:t> </w:t>
      </w:r>
      <w:r w:rsidRPr="00BA3CAF">
        <w:rPr>
          <w:rFonts w:ascii="Times New Roman" w:hAnsi="Times New Roman"/>
          <w:sz w:val="24"/>
          <w:lang w:val="fr-FR"/>
        </w:rPr>
        <w:t>2860 qui lui établit une étude comparative des régimes et systèmes politiques des nouveaux pays industrialisés de l’Asie de l’Est et de l’Asie du Sud-Est. Il constitue ainsi une bonne préparation pour les cours plus spécialisés, soit ceux sur l’Asie du Sud-Est (POL3401 et le cours proposé) et sur l’Asie de l’Est (Chine, Japon, Sécurité en Asie de l’Est). Enfin, un des objectifs de ce nouveau cours est de répondre à une préoccupation soulevée chaque année par les étudiants.es du cours</w:t>
      </w:r>
      <w:r w:rsidR="00734A91">
        <w:rPr>
          <w:rFonts w:ascii="Times New Roman" w:hAnsi="Times New Roman"/>
          <w:sz w:val="24"/>
          <w:lang w:val="fr-FR"/>
        </w:rPr>
        <w:t> </w:t>
      </w:r>
      <w:r w:rsidRPr="00BA3CAF">
        <w:rPr>
          <w:rFonts w:ascii="Times New Roman" w:hAnsi="Times New Roman"/>
          <w:sz w:val="24"/>
          <w:lang w:val="fr-FR"/>
        </w:rPr>
        <w:t>POL3401 voulant qu’il serait pertinent et utile de mieux comprendre les relations internationales entre les États de la région, mais aussi la nature et l’impact des puissances géopolitiques sur la région.</w:t>
      </w:r>
    </w:p>
    <w:p w14:paraId="42CF2582" w14:textId="77777777" w:rsidR="009C763B" w:rsidRPr="00BA3CAF" w:rsidRDefault="009C763B" w:rsidP="00BA3CAF">
      <w:pPr>
        <w:jc w:val="both"/>
        <w:rPr>
          <w:rFonts w:ascii="Times New Roman" w:hAnsi="Times New Roman"/>
          <w:bCs/>
          <w:sz w:val="24"/>
          <w:lang w:val="fr-FR"/>
        </w:rPr>
      </w:pPr>
    </w:p>
    <w:p w14:paraId="1FDEB390" w14:textId="77777777" w:rsidR="009C763B" w:rsidRPr="00BA3CAF" w:rsidRDefault="009C763B" w:rsidP="00BA3CAF">
      <w:pPr>
        <w:jc w:val="both"/>
        <w:rPr>
          <w:rFonts w:ascii="Times New Roman" w:hAnsi="Times New Roman"/>
          <w:sz w:val="24"/>
        </w:rPr>
      </w:pPr>
      <w:r w:rsidRPr="00BA3CAF">
        <w:rPr>
          <w:rFonts w:ascii="Times New Roman" w:hAnsi="Times New Roman"/>
          <w:bCs/>
          <w:sz w:val="24"/>
        </w:rPr>
        <w:t>Programmes qui pourraient intégrer ce cours :</w:t>
      </w:r>
      <w:r w:rsidRPr="00BA3CAF">
        <w:rPr>
          <w:rFonts w:ascii="Times New Roman" w:hAnsi="Times New Roman"/>
          <w:b/>
          <w:sz w:val="24"/>
        </w:rPr>
        <w:t xml:space="preserve"> </w:t>
      </w:r>
      <w:r w:rsidRPr="00BA3CAF">
        <w:rPr>
          <w:rFonts w:ascii="Times New Roman" w:hAnsi="Times New Roman"/>
          <w:sz w:val="24"/>
        </w:rPr>
        <w:t>Plusieurs de nos programmes pourraient intégrer ce cours, notamment : B.Sc. spécialisé en science politique, B.Sc. Économie et politique, B.Sc. Communication et politique, B.Sc. en Études internationales. Plus largement, ce cours pourrait être intégré à nos programmes de mineur et majeur, ainsi qu’au B.Sc. en Études asiatiques offert par le Centre d’études de l’Asie de l’Est.</w:t>
      </w:r>
    </w:p>
    <w:p w14:paraId="3D9B4BCB" w14:textId="77777777" w:rsidR="009C763B" w:rsidRPr="00BA3CAF" w:rsidRDefault="009C763B" w:rsidP="00BA3CAF">
      <w:pPr>
        <w:ind w:right="-444"/>
        <w:jc w:val="both"/>
        <w:rPr>
          <w:rFonts w:ascii="Times New Roman" w:eastAsia="Batang" w:hAnsi="Times New Roman"/>
          <w:color w:val="000000"/>
          <w:sz w:val="24"/>
        </w:rPr>
      </w:pPr>
    </w:p>
    <w:p w14:paraId="5DA5FFD9" w14:textId="7D16CF19" w:rsidR="009C763B" w:rsidRPr="00BA3CAF" w:rsidRDefault="00B75D44" w:rsidP="00BA3CAF">
      <w:pPr>
        <w:ind w:right="4"/>
        <w:jc w:val="both"/>
        <w:rPr>
          <w:rFonts w:ascii="Times New Roman" w:hAnsi="Times New Roman"/>
          <w:bCs/>
          <w:sz w:val="24"/>
        </w:rPr>
      </w:pPr>
      <w:r w:rsidRPr="00BA3CAF">
        <w:rPr>
          <w:rFonts w:ascii="Times New Roman" w:hAnsi="Times New Roman"/>
          <w:bCs/>
          <w:sz w:val="24"/>
        </w:rPr>
        <w:t>Plan de cours</w:t>
      </w:r>
    </w:p>
    <w:p w14:paraId="4971486A" w14:textId="77777777" w:rsidR="00B75D44" w:rsidRPr="00BA3CAF" w:rsidRDefault="00B75D44" w:rsidP="00BA3CAF">
      <w:pPr>
        <w:ind w:right="4"/>
        <w:jc w:val="both"/>
        <w:rPr>
          <w:rFonts w:ascii="Times New Roman" w:hAnsi="Times New Roman"/>
          <w:sz w:val="24"/>
        </w:rPr>
      </w:pPr>
    </w:p>
    <w:p w14:paraId="44550D6F" w14:textId="14D3D039" w:rsidR="009C763B" w:rsidRPr="00BA3CAF" w:rsidRDefault="009C763B" w:rsidP="00BA3CAF">
      <w:pPr>
        <w:ind w:right="4"/>
        <w:jc w:val="both"/>
        <w:rPr>
          <w:rFonts w:ascii="Times New Roman" w:eastAsia="Batang" w:hAnsi="Times New Roman"/>
          <w:color w:val="000000"/>
          <w:sz w:val="24"/>
        </w:rPr>
      </w:pPr>
      <w:r w:rsidRPr="00BA3CAF">
        <w:rPr>
          <w:rFonts w:ascii="Times New Roman" w:eastAsia="Batang" w:hAnsi="Times New Roman"/>
          <w:color w:val="000000"/>
          <w:sz w:val="24"/>
          <w:u w:val="single"/>
        </w:rPr>
        <w:t>Objectifs</w:t>
      </w:r>
      <w:r w:rsidRPr="00BA3CAF">
        <w:rPr>
          <w:rFonts w:ascii="Times New Roman" w:eastAsia="Batang" w:hAnsi="Times New Roman"/>
          <w:color w:val="000000"/>
          <w:sz w:val="24"/>
        </w:rPr>
        <w:t> : Le cours poursuit trois grands objectifs. Premièrement, il veut permettre la compréhension des relations internationales entre les États de l’Asie du Sud-Est, mais aussi entre différentes puissances stratégiques et économiques et la région à travers une démarche ancrée dans l’histoire. Deuxiè</w:t>
      </w:r>
      <w:r w:rsidR="007D2ED5">
        <w:rPr>
          <w:rFonts w:ascii="Times New Roman" w:eastAsia="Batang" w:hAnsi="Times New Roman"/>
          <w:color w:val="000000"/>
          <w:sz w:val="24"/>
        </w:rPr>
        <w:t>me</w:t>
      </w:r>
      <w:r w:rsidRPr="00BA3CAF">
        <w:rPr>
          <w:rFonts w:ascii="Times New Roman" w:eastAsia="Batang" w:hAnsi="Times New Roman"/>
          <w:color w:val="000000"/>
          <w:sz w:val="24"/>
        </w:rPr>
        <w:t xml:space="preserve">ment, le cours propose d’analyser les processus d’intégration régionale, en particulier le rôle et l’évolution de l’Association des Nations de l’Asie du Sud-Est (ANASE, mieux connue sous son acronyme anglophone, ASEAN). Enfin, le cours veut offrir une appréhension nuancée des enjeux et conflits contemporains qui influencent les relations internationales de la région, notamment le conflit en mer méridionale de Chine, les tensions autour de l’exploitation des ressources naturelles, les opérations et activités illicites et l’alignement des États face aux projets d’intégration extrarégionale, tels, l’APEC, le PTT, ou encore les accords de libre-échange avec l’Union </w:t>
      </w:r>
      <w:r w:rsidR="007D2ED5">
        <w:rPr>
          <w:rFonts w:ascii="Times New Roman" w:eastAsia="Batang" w:hAnsi="Times New Roman"/>
          <w:color w:val="000000"/>
          <w:sz w:val="24"/>
        </w:rPr>
        <w:t>e</w:t>
      </w:r>
      <w:r w:rsidRPr="00BA3CAF">
        <w:rPr>
          <w:rFonts w:ascii="Times New Roman" w:eastAsia="Batang" w:hAnsi="Times New Roman"/>
          <w:color w:val="000000"/>
          <w:sz w:val="24"/>
        </w:rPr>
        <w:t xml:space="preserve">uropéenne, la Chine ou l’Inde. </w:t>
      </w:r>
    </w:p>
    <w:p w14:paraId="0DF140DB" w14:textId="77777777" w:rsidR="009C763B" w:rsidRPr="00BA3CAF" w:rsidRDefault="009C763B" w:rsidP="00BA3CAF">
      <w:pPr>
        <w:ind w:right="4"/>
        <w:jc w:val="both"/>
        <w:rPr>
          <w:rFonts w:ascii="Times New Roman" w:eastAsia="Batang" w:hAnsi="Times New Roman"/>
          <w:color w:val="333333"/>
          <w:sz w:val="24"/>
        </w:rPr>
      </w:pPr>
    </w:p>
    <w:p w14:paraId="7B51C9C0" w14:textId="77777777" w:rsidR="009C763B" w:rsidRPr="00BA3CAF" w:rsidRDefault="009C763B" w:rsidP="00BA3CAF">
      <w:pPr>
        <w:ind w:right="4"/>
        <w:jc w:val="both"/>
        <w:rPr>
          <w:rFonts w:ascii="Times New Roman" w:eastAsia="Batang" w:hAnsi="Times New Roman"/>
          <w:sz w:val="24"/>
        </w:rPr>
      </w:pPr>
      <w:r w:rsidRPr="00BA3CAF">
        <w:rPr>
          <w:rFonts w:ascii="Times New Roman" w:eastAsia="Batang" w:hAnsi="Times New Roman"/>
          <w:color w:val="333333"/>
          <w:sz w:val="24"/>
          <w:u w:val="single"/>
        </w:rPr>
        <w:t>Pédagogie</w:t>
      </w:r>
      <w:r w:rsidRPr="00BA3CAF">
        <w:rPr>
          <w:rFonts w:ascii="Times New Roman" w:eastAsia="Batang" w:hAnsi="Times New Roman"/>
          <w:color w:val="333333"/>
          <w:sz w:val="24"/>
        </w:rPr>
        <w:t xml:space="preserve"> : </w:t>
      </w:r>
      <w:r w:rsidRPr="00BA3CAF">
        <w:rPr>
          <w:rFonts w:ascii="Times New Roman" w:eastAsia="Batang" w:hAnsi="Times New Roman"/>
          <w:sz w:val="24"/>
        </w:rPr>
        <w:t xml:space="preserve">Cours magistraux, ateliers de discussions en classe, conférenciers invités et projection de vidéos. En plus des cours magistraux, les étudiants(es) seront invités(es) à participer à deux </w:t>
      </w:r>
      <w:r w:rsidRPr="00BA3CAF">
        <w:rPr>
          <w:rFonts w:ascii="Times New Roman" w:eastAsia="Batang" w:hAnsi="Times New Roman"/>
          <w:sz w:val="24"/>
        </w:rPr>
        <w:lastRenderedPageBreak/>
        <w:t>ateliers de discussion autour d’enjeux liés aux thèmes présentés durant les exposés magistraux. La participation aux ateliers est obligatoire. Enfin, des invités et des acteurs de la région ou d’un pays concerné viendront discuter de leurs expériences et partager leurs analyses.</w:t>
      </w:r>
    </w:p>
    <w:p w14:paraId="0BB5D3CC" w14:textId="77777777" w:rsidR="009C763B" w:rsidRPr="00BA3CAF" w:rsidRDefault="009C763B" w:rsidP="00BA3CAF">
      <w:pPr>
        <w:ind w:right="4"/>
        <w:jc w:val="both"/>
        <w:rPr>
          <w:rFonts w:ascii="Times New Roman" w:eastAsia="Batang" w:hAnsi="Times New Roman"/>
          <w:color w:val="333333"/>
          <w:sz w:val="24"/>
        </w:rPr>
      </w:pPr>
    </w:p>
    <w:p w14:paraId="42EAB96C" w14:textId="43572DDE" w:rsidR="009C763B" w:rsidRPr="00BA3CAF" w:rsidRDefault="009C763B" w:rsidP="00BA3CAF">
      <w:pPr>
        <w:pStyle w:val="Corpsdetexte2"/>
        <w:ind w:right="-444"/>
        <w:jc w:val="both"/>
        <w:rPr>
          <w:rFonts w:ascii="Times New Roman" w:eastAsia="Batang" w:hAnsi="Times New Roman"/>
          <w:sz w:val="24"/>
          <w:u w:val="single"/>
        </w:rPr>
      </w:pPr>
      <w:r w:rsidRPr="00BA3CAF">
        <w:rPr>
          <w:rFonts w:ascii="Times New Roman" w:eastAsia="Batang" w:hAnsi="Times New Roman"/>
          <w:bCs/>
          <w:sz w:val="24"/>
          <w:u w:val="single"/>
        </w:rPr>
        <w:t>Évaluation</w:t>
      </w:r>
    </w:p>
    <w:p w14:paraId="41D8342F" w14:textId="5E751F7F" w:rsidR="009C763B" w:rsidRPr="00BA3CAF" w:rsidRDefault="009C763B" w:rsidP="00BA3CAF">
      <w:pPr>
        <w:ind w:right="-444"/>
        <w:jc w:val="both"/>
        <w:rPr>
          <w:rFonts w:ascii="Times New Roman" w:eastAsia="Batang" w:hAnsi="Times New Roman"/>
          <w:sz w:val="24"/>
        </w:rPr>
      </w:pPr>
      <w:r w:rsidRPr="00BA3CAF">
        <w:rPr>
          <w:rFonts w:ascii="Times New Roman" w:eastAsia="Batang" w:hAnsi="Times New Roman"/>
          <w:sz w:val="24"/>
        </w:rPr>
        <w:t>1) Ateliers de discussion (2 x 10</w:t>
      </w:r>
      <w:r w:rsidR="00734A91">
        <w:rPr>
          <w:rFonts w:ascii="Times New Roman" w:eastAsia="Batang" w:hAnsi="Times New Roman"/>
          <w:sz w:val="24"/>
        </w:rPr>
        <w:t> </w:t>
      </w:r>
      <w:r w:rsidRPr="00BA3CAF">
        <w:rPr>
          <w:rFonts w:ascii="Times New Roman" w:eastAsia="Batang" w:hAnsi="Times New Roman"/>
          <w:sz w:val="24"/>
        </w:rPr>
        <w:t xml:space="preserve">%) </w:t>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t>20</w:t>
      </w:r>
      <w:r w:rsidR="00734A91">
        <w:rPr>
          <w:rFonts w:ascii="Times New Roman" w:eastAsia="Batang" w:hAnsi="Times New Roman"/>
          <w:sz w:val="24"/>
        </w:rPr>
        <w:t> </w:t>
      </w:r>
      <w:r w:rsidRPr="00BA3CAF">
        <w:rPr>
          <w:rFonts w:ascii="Times New Roman" w:eastAsia="Batang" w:hAnsi="Times New Roman"/>
          <w:sz w:val="24"/>
        </w:rPr>
        <w:t>%</w:t>
      </w:r>
    </w:p>
    <w:p w14:paraId="1E56C1A6" w14:textId="4E46469E" w:rsidR="009C763B" w:rsidRPr="00BA3CAF" w:rsidRDefault="009C763B" w:rsidP="00BA3CAF">
      <w:pPr>
        <w:ind w:right="-444"/>
        <w:jc w:val="both"/>
        <w:rPr>
          <w:rFonts w:ascii="Times New Roman" w:eastAsia="Batang" w:hAnsi="Times New Roman"/>
          <w:sz w:val="24"/>
        </w:rPr>
      </w:pPr>
      <w:r w:rsidRPr="00BA3CAF">
        <w:rPr>
          <w:rFonts w:ascii="Times New Roman" w:eastAsia="Batang" w:hAnsi="Times New Roman"/>
          <w:sz w:val="24"/>
        </w:rPr>
        <w:t>2) Examen intra en classe</w:t>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t>30</w:t>
      </w:r>
      <w:r w:rsidR="00734A91">
        <w:rPr>
          <w:rFonts w:ascii="Times New Roman" w:eastAsia="Batang" w:hAnsi="Times New Roman"/>
          <w:sz w:val="24"/>
        </w:rPr>
        <w:t> </w:t>
      </w:r>
      <w:r w:rsidRPr="00BA3CAF">
        <w:rPr>
          <w:rFonts w:ascii="Times New Roman" w:eastAsia="Batang" w:hAnsi="Times New Roman"/>
          <w:sz w:val="24"/>
        </w:rPr>
        <w:t>%</w:t>
      </w:r>
    </w:p>
    <w:p w14:paraId="014FB73A" w14:textId="7910026C" w:rsidR="009C763B" w:rsidRPr="00BA3CAF" w:rsidRDefault="009C763B" w:rsidP="00BA3CAF">
      <w:pPr>
        <w:ind w:right="-444"/>
        <w:jc w:val="both"/>
        <w:rPr>
          <w:rFonts w:ascii="Times New Roman" w:eastAsia="Batang" w:hAnsi="Times New Roman"/>
          <w:sz w:val="24"/>
        </w:rPr>
      </w:pPr>
      <w:r w:rsidRPr="00BA3CAF">
        <w:rPr>
          <w:rFonts w:ascii="Times New Roman" w:eastAsia="Batang" w:hAnsi="Times New Roman"/>
          <w:sz w:val="24"/>
        </w:rPr>
        <w:t>3) Travail de recherche ou billets (5) pour un blog</w:t>
      </w:r>
      <w:r w:rsidR="007D2ED5">
        <w:rPr>
          <w:rFonts w:ascii="Times New Roman" w:eastAsia="Batang" w:hAnsi="Times New Roman"/>
          <w:sz w:val="24"/>
        </w:rPr>
        <w:t>ue</w:t>
      </w:r>
      <w:r w:rsidRPr="00BA3CAF">
        <w:rPr>
          <w:rFonts w:ascii="Times New Roman" w:eastAsia="Batang" w:hAnsi="Times New Roman"/>
          <w:sz w:val="24"/>
        </w:rPr>
        <w:tab/>
      </w:r>
      <w:r w:rsidRPr="00BA3CAF">
        <w:rPr>
          <w:rFonts w:ascii="Times New Roman" w:eastAsia="Batang" w:hAnsi="Times New Roman"/>
          <w:sz w:val="24"/>
        </w:rPr>
        <w:tab/>
        <w:t>35</w:t>
      </w:r>
      <w:r w:rsidR="00734A91">
        <w:rPr>
          <w:rFonts w:ascii="Times New Roman" w:eastAsia="Batang" w:hAnsi="Times New Roman"/>
          <w:sz w:val="24"/>
        </w:rPr>
        <w:t> </w:t>
      </w:r>
      <w:r w:rsidRPr="00BA3CAF">
        <w:rPr>
          <w:rFonts w:ascii="Times New Roman" w:eastAsia="Batang" w:hAnsi="Times New Roman"/>
          <w:sz w:val="24"/>
        </w:rPr>
        <w:t>%</w:t>
      </w:r>
    </w:p>
    <w:p w14:paraId="6A34EF34" w14:textId="7639E011" w:rsidR="009C763B" w:rsidRPr="00BA3CAF" w:rsidRDefault="009C763B" w:rsidP="00BA3CAF">
      <w:pPr>
        <w:ind w:right="-444"/>
        <w:jc w:val="both"/>
        <w:rPr>
          <w:rFonts w:ascii="Times New Roman" w:eastAsia="Batang" w:hAnsi="Times New Roman"/>
          <w:sz w:val="24"/>
        </w:rPr>
      </w:pPr>
      <w:r w:rsidRPr="00BA3CAF">
        <w:rPr>
          <w:rFonts w:ascii="Times New Roman" w:eastAsia="Batang" w:hAnsi="Times New Roman"/>
          <w:sz w:val="24"/>
        </w:rPr>
        <w:t>4) Quiz final en classe</w:t>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r>
      <w:r w:rsidRPr="00BA3CAF">
        <w:rPr>
          <w:rFonts w:ascii="Times New Roman" w:eastAsia="Batang" w:hAnsi="Times New Roman"/>
          <w:sz w:val="24"/>
        </w:rPr>
        <w:tab/>
        <w:t>15</w:t>
      </w:r>
      <w:r w:rsidR="00734A91">
        <w:rPr>
          <w:rFonts w:ascii="Times New Roman" w:eastAsia="Batang" w:hAnsi="Times New Roman"/>
          <w:sz w:val="24"/>
        </w:rPr>
        <w:t> </w:t>
      </w:r>
      <w:r w:rsidRPr="00BA3CAF">
        <w:rPr>
          <w:rFonts w:ascii="Times New Roman" w:eastAsia="Batang" w:hAnsi="Times New Roman"/>
          <w:sz w:val="24"/>
        </w:rPr>
        <w:t>%</w:t>
      </w:r>
    </w:p>
    <w:p w14:paraId="3B443FED" w14:textId="77777777" w:rsidR="009C763B" w:rsidRPr="00BA3CAF" w:rsidRDefault="009C763B" w:rsidP="00BA3CAF">
      <w:pPr>
        <w:ind w:right="-444"/>
        <w:jc w:val="both"/>
        <w:rPr>
          <w:rFonts w:ascii="Times New Roman" w:hAnsi="Times New Roman"/>
          <w:b/>
          <w:sz w:val="24"/>
        </w:rPr>
      </w:pPr>
    </w:p>
    <w:p w14:paraId="2683C67A" w14:textId="51BFECD9" w:rsidR="00B75D44" w:rsidRPr="00BA3CAF" w:rsidRDefault="00B75D44" w:rsidP="00BA3CAF">
      <w:pPr>
        <w:ind w:right="-444"/>
        <w:jc w:val="both"/>
        <w:rPr>
          <w:rFonts w:ascii="Times New Roman" w:hAnsi="Times New Roman"/>
          <w:sz w:val="24"/>
          <w:u w:val="single"/>
        </w:rPr>
      </w:pPr>
      <w:r w:rsidRPr="00BA3CAF">
        <w:rPr>
          <w:rFonts w:ascii="Times New Roman" w:hAnsi="Times New Roman"/>
          <w:sz w:val="24"/>
          <w:u w:val="single"/>
        </w:rPr>
        <w:t>Calendrier</w:t>
      </w:r>
    </w:p>
    <w:p w14:paraId="2861F9FB" w14:textId="77777777" w:rsidR="00B75D44" w:rsidRPr="00BA3CAF" w:rsidRDefault="00B75D44" w:rsidP="00BA3CAF">
      <w:pPr>
        <w:ind w:right="-444"/>
        <w:jc w:val="both"/>
        <w:rPr>
          <w:rFonts w:ascii="Times New Roman" w:hAnsi="Times New Roman"/>
          <w:sz w:val="24"/>
        </w:rPr>
      </w:pPr>
    </w:p>
    <w:p w14:paraId="44554163" w14:textId="77777777" w:rsidR="009C763B" w:rsidRPr="00BA3CAF" w:rsidRDefault="009C763B" w:rsidP="00BA3CAF">
      <w:pPr>
        <w:ind w:right="-444"/>
        <w:jc w:val="both"/>
        <w:rPr>
          <w:rFonts w:ascii="Times New Roman" w:hAnsi="Times New Roman"/>
          <w:sz w:val="24"/>
        </w:rPr>
      </w:pPr>
      <w:r w:rsidRPr="00BA3CAF">
        <w:rPr>
          <w:rFonts w:ascii="Times New Roman" w:hAnsi="Times New Roman"/>
          <w:sz w:val="24"/>
        </w:rPr>
        <w:t xml:space="preserve">Bloc I : Introduction  </w:t>
      </w:r>
    </w:p>
    <w:p w14:paraId="15BA4816" w14:textId="2B2E53A4" w:rsidR="009C763B" w:rsidRPr="00BA3CAF" w:rsidRDefault="009C763B" w:rsidP="00BA3CAF">
      <w:pPr>
        <w:pStyle w:val="Paragraphedeliste"/>
        <w:numPr>
          <w:ilvl w:val="0"/>
          <w:numId w:val="20"/>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 xml:space="preserve">1  </w:t>
      </w:r>
      <w:r w:rsidR="00734A91">
        <w:rPr>
          <w:rFonts w:ascii="Times New Roman" w:hAnsi="Times New Roman"/>
          <w:sz w:val="24"/>
        </w:rPr>
        <w:t>—</w:t>
      </w:r>
      <w:r w:rsidRPr="00BA3CAF">
        <w:rPr>
          <w:rFonts w:ascii="Times New Roman" w:hAnsi="Times New Roman"/>
          <w:sz w:val="24"/>
        </w:rPr>
        <w:t xml:space="preserve"> Présentation du cours et de la région : Relations et conne</w:t>
      </w:r>
      <w:r w:rsidR="007D2ED5">
        <w:rPr>
          <w:rFonts w:ascii="Times New Roman" w:hAnsi="Times New Roman"/>
          <w:sz w:val="24"/>
        </w:rPr>
        <w:t>x</w:t>
      </w:r>
      <w:r w:rsidRPr="00BA3CAF">
        <w:rPr>
          <w:rFonts w:ascii="Times New Roman" w:hAnsi="Times New Roman"/>
          <w:sz w:val="24"/>
        </w:rPr>
        <w:t>ions mondiales avant l’ère coloniale</w:t>
      </w:r>
    </w:p>
    <w:p w14:paraId="266C34A8" w14:textId="47517995" w:rsidR="009C763B" w:rsidRPr="00BA3CAF" w:rsidRDefault="009C763B" w:rsidP="00BA3CAF">
      <w:pPr>
        <w:pStyle w:val="Paragraphedeliste"/>
        <w:numPr>
          <w:ilvl w:val="0"/>
          <w:numId w:val="20"/>
        </w:numPr>
        <w:ind w:right="-444"/>
        <w:jc w:val="both"/>
        <w:rPr>
          <w:rFonts w:ascii="Times New Roman" w:hAnsi="Times New Roman"/>
          <w:sz w:val="24"/>
        </w:rPr>
      </w:pPr>
      <w:r w:rsidRPr="00BA3CAF">
        <w:rPr>
          <w:rFonts w:ascii="Times New Roman" w:hAnsi="Times New Roman"/>
          <w:sz w:val="24"/>
        </w:rPr>
        <w:t>Séance 2 : Conquêtes et dynamiques coloniales : La formation de l’Asie du Sud-Est</w:t>
      </w:r>
    </w:p>
    <w:p w14:paraId="202CE182" w14:textId="028943C7" w:rsidR="009C763B" w:rsidRPr="00BA3CAF" w:rsidRDefault="009C763B" w:rsidP="00BA3CAF">
      <w:pPr>
        <w:pStyle w:val="Paragraphedeliste"/>
        <w:numPr>
          <w:ilvl w:val="0"/>
          <w:numId w:val="20"/>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3 : Le</w:t>
      </w:r>
      <w:r w:rsidR="007D2ED5">
        <w:rPr>
          <w:rFonts w:ascii="Times New Roman" w:hAnsi="Times New Roman"/>
          <w:sz w:val="24"/>
        </w:rPr>
        <w:t>s</w:t>
      </w:r>
      <w:r w:rsidRPr="00BA3CAF">
        <w:rPr>
          <w:rFonts w:ascii="Times New Roman" w:hAnsi="Times New Roman"/>
          <w:sz w:val="24"/>
        </w:rPr>
        <w:t xml:space="preserve"> luttes pour l’indépendance, la création des États-Nation et la Guerre froide</w:t>
      </w:r>
    </w:p>
    <w:p w14:paraId="74D3EED9" w14:textId="77777777" w:rsidR="009C763B" w:rsidRPr="00BA3CAF" w:rsidRDefault="009C763B" w:rsidP="00BA3CAF">
      <w:pPr>
        <w:ind w:right="-444"/>
        <w:jc w:val="both"/>
        <w:rPr>
          <w:rFonts w:ascii="Times New Roman" w:hAnsi="Times New Roman"/>
          <w:b/>
          <w:sz w:val="24"/>
        </w:rPr>
      </w:pPr>
    </w:p>
    <w:p w14:paraId="017EE4A3" w14:textId="6186537B" w:rsidR="009C763B" w:rsidRPr="00BA3CAF" w:rsidRDefault="009C763B" w:rsidP="00BA3CAF">
      <w:pPr>
        <w:ind w:right="-444"/>
        <w:jc w:val="both"/>
        <w:rPr>
          <w:rFonts w:ascii="Times New Roman" w:hAnsi="Times New Roman"/>
          <w:sz w:val="24"/>
        </w:rPr>
      </w:pPr>
      <w:r w:rsidRPr="00BA3CAF">
        <w:rPr>
          <w:rFonts w:ascii="Times New Roman" w:hAnsi="Times New Roman"/>
          <w:sz w:val="24"/>
        </w:rPr>
        <w:t>Bloc</w:t>
      </w:r>
      <w:r w:rsidR="00734A91">
        <w:rPr>
          <w:rFonts w:ascii="Times New Roman" w:hAnsi="Times New Roman"/>
          <w:sz w:val="24"/>
        </w:rPr>
        <w:t> </w:t>
      </w:r>
      <w:r w:rsidRPr="00BA3CAF">
        <w:rPr>
          <w:rFonts w:ascii="Times New Roman" w:hAnsi="Times New Roman"/>
          <w:sz w:val="24"/>
        </w:rPr>
        <w:t>II : L’Association des Nations de l’Asie du Sud-Est (ASEAN) et l’intégration régionale</w:t>
      </w:r>
    </w:p>
    <w:p w14:paraId="7C15E09B" w14:textId="1AE22018" w:rsidR="009C763B" w:rsidRPr="00BA3CAF" w:rsidRDefault="009C763B" w:rsidP="00BA3CAF">
      <w:pPr>
        <w:pStyle w:val="Paragraphedeliste"/>
        <w:numPr>
          <w:ilvl w:val="0"/>
          <w:numId w:val="21"/>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4 : ASEAN</w:t>
      </w:r>
      <w:r w:rsidR="00734A91">
        <w:rPr>
          <w:rFonts w:ascii="Times New Roman" w:hAnsi="Times New Roman"/>
          <w:sz w:val="24"/>
        </w:rPr>
        <w:t> </w:t>
      </w:r>
      <w:r w:rsidRPr="00BA3CAF">
        <w:rPr>
          <w:rFonts w:ascii="Times New Roman" w:hAnsi="Times New Roman"/>
          <w:sz w:val="24"/>
        </w:rPr>
        <w:t>: Création, évolution et débats théoriques autour de l’</w:t>
      </w:r>
      <w:r w:rsidRPr="00BA3CAF">
        <w:rPr>
          <w:rFonts w:ascii="Times New Roman" w:hAnsi="Times New Roman"/>
          <w:i/>
          <w:sz w:val="24"/>
        </w:rPr>
        <w:t>ASEAN Way</w:t>
      </w:r>
    </w:p>
    <w:p w14:paraId="6E569EA1" w14:textId="7AC9817F" w:rsidR="009C763B" w:rsidRPr="00BA3CAF" w:rsidRDefault="009C763B" w:rsidP="00BA3CAF">
      <w:pPr>
        <w:pStyle w:val="Paragraphedeliste"/>
        <w:numPr>
          <w:ilvl w:val="0"/>
          <w:numId w:val="21"/>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 xml:space="preserve">5 : Projet de Communauté de l’ASEAN, 2015-2020 autour de ses trois piliers : a) communauté économique; b) communauté politique et sécuritaire; et c) de sécurité économique et de sécurité </w:t>
      </w:r>
    </w:p>
    <w:p w14:paraId="0C1089B1" w14:textId="6FF60571" w:rsidR="009C763B" w:rsidRPr="00BA3CAF" w:rsidRDefault="009C763B" w:rsidP="00BA3CAF">
      <w:pPr>
        <w:pStyle w:val="Paragraphedeliste"/>
        <w:numPr>
          <w:ilvl w:val="0"/>
          <w:numId w:val="21"/>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6 : ASEAN et autres projets d’intégration régionale</w:t>
      </w:r>
      <w:r w:rsidR="00734A91">
        <w:rPr>
          <w:rFonts w:ascii="Times New Roman" w:hAnsi="Times New Roman"/>
          <w:sz w:val="24"/>
        </w:rPr>
        <w:t> </w:t>
      </w:r>
      <w:r w:rsidRPr="00BA3CAF">
        <w:rPr>
          <w:rFonts w:ascii="Times New Roman" w:hAnsi="Times New Roman"/>
          <w:sz w:val="24"/>
        </w:rPr>
        <w:t>: Sommet de l’Asie de l’Est (EAS), l’APEC, le PTT</w:t>
      </w:r>
    </w:p>
    <w:p w14:paraId="30516658" w14:textId="1974F04E" w:rsidR="009C763B" w:rsidRPr="00BA3CAF" w:rsidRDefault="009C763B" w:rsidP="00BA3CAF">
      <w:pPr>
        <w:pStyle w:val="Paragraphedeliste"/>
        <w:numPr>
          <w:ilvl w:val="0"/>
          <w:numId w:val="21"/>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7 : ASEAN et les dynamiques transnationales : illicites (piraterie, drogue, traite des personnes et terrorisme) et licites (réseaux et organisations de la société civile, migration et tourisme)</w:t>
      </w:r>
    </w:p>
    <w:p w14:paraId="3DD0170F" w14:textId="74737A8E" w:rsidR="009C763B" w:rsidRPr="00BA3CAF" w:rsidRDefault="009C763B" w:rsidP="00BA3CAF">
      <w:pPr>
        <w:pStyle w:val="Paragraphedeliste"/>
        <w:numPr>
          <w:ilvl w:val="0"/>
          <w:numId w:val="21"/>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8 : Examen intra</w:t>
      </w:r>
    </w:p>
    <w:p w14:paraId="73117329" w14:textId="77777777" w:rsidR="009C763B" w:rsidRPr="00BA3CAF" w:rsidRDefault="009C763B" w:rsidP="00BA3CAF">
      <w:pPr>
        <w:ind w:right="-444"/>
        <w:jc w:val="both"/>
        <w:rPr>
          <w:rFonts w:ascii="Times New Roman" w:hAnsi="Times New Roman"/>
          <w:b/>
          <w:sz w:val="24"/>
        </w:rPr>
      </w:pPr>
    </w:p>
    <w:p w14:paraId="7F7BEE7E" w14:textId="426731D2" w:rsidR="009C763B" w:rsidRPr="00BA3CAF" w:rsidRDefault="009C763B" w:rsidP="00BA3CAF">
      <w:pPr>
        <w:ind w:right="-444"/>
        <w:jc w:val="both"/>
        <w:rPr>
          <w:rFonts w:ascii="Times New Roman" w:hAnsi="Times New Roman"/>
          <w:sz w:val="24"/>
        </w:rPr>
      </w:pPr>
      <w:r w:rsidRPr="00BA3CAF">
        <w:rPr>
          <w:rFonts w:ascii="Times New Roman" w:hAnsi="Times New Roman"/>
          <w:sz w:val="24"/>
        </w:rPr>
        <w:t>Bloc</w:t>
      </w:r>
      <w:r w:rsidR="00734A91">
        <w:rPr>
          <w:rFonts w:ascii="Times New Roman" w:hAnsi="Times New Roman"/>
          <w:sz w:val="24"/>
        </w:rPr>
        <w:t> </w:t>
      </w:r>
      <w:r w:rsidRPr="00BA3CAF">
        <w:rPr>
          <w:rFonts w:ascii="Times New Roman" w:hAnsi="Times New Roman"/>
          <w:sz w:val="24"/>
        </w:rPr>
        <w:t>III : L’Asie d</w:t>
      </w:r>
      <w:r w:rsidR="00B75D44" w:rsidRPr="00BA3CAF">
        <w:rPr>
          <w:rFonts w:ascii="Times New Roman" w:hAnsi="Times New Roman"/>
          <w:sz w:val="24"/>
        </w:rPr>
        <w:t>u du Sud-Est et les puissances</w:t>
      </w:r>
    </w:p>
    <w:p w14:paraId="507948B1" w14:textId="6EF1AD83" w:rsidR="009C763B" w:rsidRPr="00BA3CAF" w:rsidRDefault="009C763B" w:rsidP="00BA3CAF">
      <w:pPr>
        <w:pStyle w:val="Paragraphedeliste"/>
        <w:numPr>
          <w:ilvl w:val="0"/>
          <w:numId w:val="22"/>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9 : Les États-Unis</w:t>
      </w:r>
    </w:p>
    <w:p w14:paraId="57E67DF3" w14:textId="1A1176F6" w:rsidR="009C763B" w:rsidRPr="00BA3CAF" w:rsidRDefault="009C763B" w:rsidP="00BA3CAF">
      <w:pPr>
        <w:pStyle w:val="Paragraphedeliste"/>
        <w:numPr>
          <w:ilvl w:val="0"/>
          <w:numId w:val="22"/>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10 : La Chine</w:t>
      </w:r>
    </w:p>
    <w:p w14:paraId="407AB057" w14:textId="2B0D682D" w:rsidR="009C763B" w:rsidRPr="00BA3CAF" w:rsidRDefault="009C763B" w:rsidP="00BA3CAF">
      <w:pPr>
        <w:pStyle w:val="Paragraphedeliste"/>
        <w:numPr>
          <w:ilvl w:val="0"/>
          <w:numId w:val="22"/>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11 : Le Japon</w:t>
      </w:r>
    </w:p>
    <w:p w14:paraId="3DCBC402" w14:textId="6E6A1D30" w:rsidR="009C763B" w:rsidRPr="00BA3CAF" w:rsidRDefault="009C763B" w:rsidP="00BA3CAF">
      <w:pPr>
        <w:pStyle w:val="Paragraphedeliste"/>
        <w:numPr>
          <w:ilvl w:val="0"/>
          <w:numId w:val="22"/>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12 : L’Union européenne/</w:t>
      </w:r>
    </w:p>
    <w:p w14:paraId="4D2B68BA" w14:textId="22E33C33" w:rsidR="009C763B" w:rsidRPr="00BA3CAF" w:rsidRDefault="009C763B" w:rsidP="00BA3CAF">
      <w:pPr>
        <w:pStyle w:val="Paragraphedeliste"/>
        <w:numPr>
          <w:ilvl w:val="0"/>
          <w:numId w:val="22"/>
        </w:numPr>
        <w:ind w:right="-444"/>
        <w:jc w:val="both"/>
        <w:rPr>
          <w:rFonts w:ascii="Times New Roman" w:hAnsi="Times New Roman"/>
          <w:sz w:val="24"/>
        </w:rPr>
      </w:pPr>
      <w:r w:rsidRPr="00BA3CAF">
        <w:rPr>
          <w:rFonts w:ascii="Times New Roman" w:hAnsi="Times New Roman"/>
          <w:sz w:val="24"/>
        </w:rPr>
        <w:t xml:space="preserve">Séance 13 : Les nouveaux joueurs : Inde, Corée du Sud et Russie </w:t>
      </w:r>
    </w:p>
    <w:p w14:paraId="155D85E8" w14:textId="77777777" w:rsidR="009C763B" w:rsidRPr="00BA3CAF" w:rsidRDefault="009C763B" w:rsidP="00BA3CAF">
      <w:pPr>
        <w:ind w:right="-444"/>
        <w:jc w:val="both"/>
        <w:rPr>
          <w:rFonts w:ascii="Times New Roman" w:hAnsi="Times New Roman"/>
          <w:b/>
          <w:sz w:val="24"/>
        </w:rPr>
      </w:pPr>
    </w:p>
    <w:p w14:paraId="3FE6E30F" w14:textId="1805CABF" w:rsidR="009C763B" w:rsidRPr="00BA3CAF" w:rsidRDefault="009C763B" w:rsidP="00BA3CAF">
      <w:pPr>
        <w:ind w:right="-444"/>
        <w:jc w:val="both"/>
        <w:rPr>
          <w:rFonts w:ascii="Times New Roman" w:hAnsi="Times New Roman"/>
          <w:sz w:val="24"/>
        </w:rPr>
      </w:pPr>
      <w:r w:rsidRPr="00BA3CAF">
        <w:rPr>
          <w:rFonts w:ascii="Times New Roman" w:hAnsi="Times New Roman"/>
          <w:sz w:val="24"/>
        </w:rPr>
        <w:t>Bloc</w:t>
      </w:r>
      <w:r w:rsidR="00734A91">
        <w:rPr>
          <w:rFonts w:ascii="Times New Roman" w:hAnsi="Times New Roman"/>
          <w:sz w:val="24"/>
        </w:rPr>
        <w:t> </w:t>
      </w:r>
      <w:r w:rsidRPr="00BA3CAF">
        <w:rPr>
          <w:rFonts w:ascii="Times New Roman" w:hAnsi="Times New Roman"/>
          <w:sz w:val="24"/>
        </w:rPr>
        <w:t>IV : Dynamiques contemporaines</w:t>
      </w:r>
    </w:p>
    <w:p w14:paraId="17A17EC2" w14:textId="77777777" w:rsidR="009C763B" w:rsidRPr="00BA3CAF" w:rsidRDefault="009C763B" w:rsidP="00BA3CAF">
      <w:pPr>
        <w:pStyle w:val="Paragraphedeliste"/>
        <w:numPr>
          <w:ilvl w:val="0"/>
          <w:numId w:val="23"/>
        </w:numPr>
        <w:ind w:right="-444"/>
        <w:jc w:val="both"/>
        <w:rPr>
          <w:rFonts w:ascii="Times New Roman" w:hAnsi="Times New Roman"/>
          <w:sz w:val="24"/>
        </w:rPr>
      </w:pPr>
      <w:r w:rsidRPr="00BA3CAF">
        <w:rPr>
          <w:rFonts w:ascii="Times New Roman" w:hAnsi="Times New Roman"/>
          <w:sz w:val="24"/>
        </w:rPr>
        <w:t>Séance 14 : Perspectives actuelles : Points chauds : Le conflit en mer méridionale de Chine, l’exploitation des ressources naturelles et fondamentalisme religieux</w:t>
      </w:r>
    </w:p>
    <w:p w14:paraId="298896D2" w14:textId="740A53F4" w:rsidR="009C763B" w:rsidRPr="00BA3CAF" w:rsidRDefault="009C763B" w:rsidP="00BA3CAF">
      <w:pPr>
        <w:pStyle w:val="Paragraphedeliste"/>
        <w:numPr>
          <w:ilvl w:val="0"/>
          <w:numId w:val="23"/>
        </w:numPr>
        <w:ind w:right="-444"/>
        <w:jc w:val="both"/>
        <w:rPr>
          <w:rFonts w:ascii="Times New Roman" w:hAnsi="Times New Roman"/>
          <w:sz w:val="24"/>
        </w:rPr>
      </w:pPr>
      <w:r w:rsidRPr="00BA3CAF">
        <w:rPr>
          <w:rFonts w:ascii="Times New Roman" w:hAnsi="Times New Roman"/>
          <w:sz w:val="24"/>
        </w:rPr>
        <w:t>Séance</w:t>
      </w:r>
      <w:r w:rsidR="00734A91">
        <w:rPr>
          <w:rFonts w:ascii="Times New Roman" w:hAnsi="Times New Roman"/>
          <w:sz w:val="24"/>
        </w:rPr>
        <w:t> </w:t>
      </w:r>
      <w:r w:rsidRPr="00BA3CAF">
        <w:rPr>
          <w:rFonts w:ascii="Times New Roman" w:hAnsi="Times New Roman"/>
          <w:sz w:val="24"/>
        </w:rPr>
        <w:t>15 : Synthèse et perspective canadienne (l’Asie du Sud-Est, l’ASEAN et le Canada)</w:t>
      </w:r>
    </w:p>
    <w:p w14:paraId="780EAE8F" w14:textId="77777777" w:rsidR="009C763B" w:rsidRPr="00BA3CAF" w:rsidRDefault="009C763B" w:rsidP="00BA3CAF">
      <w:pPr>
        <w:ind w:right="-444"/>
        <w:jc w:val="both"/>
        <w:rPr>
          <w:rFonts w:ascii="Times New Roman" w:hAnsi="Times New Roman"/>
          <w:b/>
          <w:sz w:val="24"/>
        </w:rPr>
      </w:pPr>
    </w:p>
    <w:p w14:paraId="664B8D99" w14:textId="77777777" w:rsidR="009C763B" w:rsidRPr="00BA3CAF" w:rsidRDefault="009C763B" w:rsidP="00BA3CAF">
      <w:pPr>
        <w:ind w:right="-444"/>
        <w:jc w:val="both"/>
        <w:rPr>
          <w:rFonts w:ascii="Times New Roman" w:hAnsi="Times New Roman"/>
          <w:sz w:val="24"/>
        </w:rPr>
      </w:pPr>
    </w:p>
    <w:p w14:paraId="7B8404C3" w14:textId="78EB5C47" w:rsidR="009C763B" w:rsidRPr="00BA3CAF" w:rsidRDefault="009C763B" w:rsidP="00BA3CAF">
      <w:pPr>
        <w:ind w:left="706" w:hanging="706"/>
        <w:jc w:val="both"/>
        <w:rPr>
          <w:rFonts w:ascii="Times New Roman" w:hAnsi="Times New Roman"/>
          <w:sz w:val="24"/>
          <w:u w:val="single"/>
        </w:rPr>
      </w:pPr>
      <w:r w:rsidRPr="00BA3CAF">
        <w:rPr>
          <w:rFonts w:ascii="Times New Roman" w:hAnsi="Times New Roman"/>
          <w:sz w:val="24"/>
          <w:u w:val="single"/>
        </w:rPr>
        <w:t>Bibliographie</w:t>
      </w:r>
    </w:p>
    <w:p w14:paraId="12B7B969" w14:textId="77777777" w:rsidR="009C763B" w:rsidRPr="00BA3CAF" w:rsidRDefault="009C763B" w:rsidP="00BA3CAF">
      <w:pPr>
        <w:ind w:left="706" w:hanging="706"/>
        <w:jc w:val="both"/>
        <w:rPr>
          <w:rFonts w:ascii="Times New Roman" w:hAnsi="Times New Roman"/>
          <w:sz w:val="24"/>
        </w:rPr>
      </w:pPr>
    </w:p>
    <w:p w14:paraId="2D509B55" w14:textId="1F79EA5D"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 xml:space="preserve">Manuel: </w:t>
      </w:r>
    </w:p>
    <w:p w14:paraId="0863C979" w14:textId="79B32DDF"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Un manuel très proche de la thématique du cours est</w:t>
      </w:r>
      <w:r w:rsidR="007D2ED5">
        <w:rPr>
          <w:rFonts w:ascii="Times New Roman" w:hAnsi="Times New Roman"/>
          <w:sz w:val="24"/>
        </w:rPr>
        <w:t xml:space="preserve"> </w:t>
      </w:r>
      <w:r w:rsidRPr="00BA3CAF">
        <w:rPr>
          <w:rFonts w:ascii="Times New Roman" w:hAnsi="Times New Roman"/>
          <w:sz w:val="24"/>
        </w:rPr>
        <w:t xml:space="preserve">en cours de rédaction et sera soumis aux Presses de l’Université de Montréal  </w:t>
      </w:r>
    </w:p>
    <w:p w14:paraId="7734E645" w14:textId="77777777" w:rsidR="009C763B" w:rsidRPr="00BA3CAF" w:rsidRDefault="009C763B" w:rsidP="00BA3CAF">
      <w:pPr>
        <w:ind w:left="706" w:hanging="706"/>
        <w:jc w:val="both"/>
        <w:rPr>
          <w:rFonts w:ascii="Times New Roman" w:hAnsi="Times New Roman"/>
          <w:sz w:val="24"/>
        </w:rPr>
      </w:pPr>
    </w:p>
    <w:p w14:paraId="4372D190" w14:textId="77777777" w:rsidR="009C763B" w:rsidRPr="00BA3CAF" w:rsidRDefault="009C763B" w:rsidP="00BA3CAF">
      <w:pPr>
        <w:pStyle w:val="Sansinterligne"/>
        <w:ind w:left="706" w:hanging="706"/>
        <w:jc w:val="both"/>
        <w:rPr>
          <w:rFonts w:ascii="Times New Roman" w:hAnsi="Times New Roman" w:cs="Times New Roman"/>
          <w:b/>
          <w:sz w:val="24"/>
          <w:szCs w:val="24"/>
        </w:rPr>
      </w:pPr>
      <w:r w:rsidRPr="00BA3CAF">
        <w:rPr>
          <w:rFonts w:ascii="Times New Roman" w:hAnsi="Times New Roman" w:cs="Times New Roman"/>
          <w:sz w:val="24"/>
          <w:szCs w:val="24"/>
        </w:rPr>
        <w:t xml:space="preserve">Caouette, D. et S. Granger (sous la dir.), </w:t>
      </w:r>
      <w:r w:rsidRPr="00BA3CAF">
        <w:rPr>
          <w:rFonts w:ascii="Times New Roman" w:hAnsi="Times New Roman" w:cs="Times New Roman"/>
          <w:i/>
          <w:sz w:val="24"/>
          <w:szCs w:val="24"/>
        </w:rPr>
        <w:t>L’Asie du Sud-Est et les puissances</w:t>
      </w:r>
      <w:r w:rsidRPr="00BA3CAF">
        <w:rPr>
          <w:rFonts w:ascii="Times New Roman" w:hAnsi="Times New Roman" w:cs="Times New Roman"/>
          <w:sz w:val="24"/>
          <w:szCs w:val="24"/>
        </w:rPr>
        <w:t>. Montréal, Presses de l’Université de Montréal (sera soumis en août 2017)</w:t>
      </w:r>
    </w:p>
    <w:p w14:paraId="26DE5BC1" w14:textId="77777777" w:rsidR="009C763B" w:rsidRPr="00BA3CAF" w:rsidRDefault="009C763B" w:rsidP="00BA3CAF">
      <w:pPr>
        <w:ind w:left="706" w:hanging="706"/>
        <w:jc w:val="both"/>
        <w:rPr>
          <w:rFonts w:ascii="Times New Roman" w:hAnsi="Times New Roman"/>
          <w:sz w:val="24"/>
        </w:rPr>
      </w:pPr>
    </w:p>
    <w:p w14:paraId="3B72B7CE" w14:textId="77777777"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Monographies et articles :</w:t>
      </w:r>
    </w:p>
    <w:p w14:paraId="3B02389F" w14:textId="77777777" w:rsidR="009C763B" w:rsidRPr="00BA3CAF" w:rsidRDefault="009C763B" w:rsidP="00BA3CAF">
      <w:pPr>
        <w:ind w:left="706" w:hanging="706"/>
        <w:jc w:val="both"/>
        <w:rPr>
          <w:rFonts w:ascii="Times New Roman" w:hAnsi="Times New Roman"/>
          <w:sz w:val="24"/>
          <w:u w:val="single"/>
        </w:rPr>
      </w:pPr>
    </w:p>
    <w:p w14:paraId="5F42FCFB" w14:textId="2320A3C4"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 xml:space="preserve">Bloc I : Introduction, ère précoloniale, </w:t>
      </w:r>
      <w:r w:rsidR="00B75D44" w:rsidRPr="00BA3CAF">
        <w:rPr>
          <w:rFonts w:ascii="Times New Roman" w:hAnsi="Times New Roman"/>
          <w:sz w:val="24"/>
        </w:rPr>
        <w:t>colonisation et indépendance </w:t>
      </w:r>
    </w:p>
    <w:p w14:paraId="27F0257E" w14:textId="7FDF6BFD" w:rsidR="009C763B" w:rsidRPr="00BA3CAF" w:rsidRDefault="009C763B" w:rsidP="00BA3CAF">
      <w:pPr>
        <w:ind w:left="706" w:hanging="706"/>
        <w:jc w:val="both"/>
        <w:rPr>
          <w:rFonts w:ascii="Times New Roman" w:eastAsia="Batang" w:hAnsi="Times New Roman"/>
          <w:sz w:val="24"/>
        </w:rPr>
      </w:pPr>
      <w:r w:rsidRPr="00BA3CAF">
        <w:rPr>
          <w:rFonts w:ascii="Times New Roman" w:eastAsia="Batang" w:hAnsi="Times New Roman"/>
          <w:sz w:val="24"/>
        </w:rPr>
        <w:t xml:space="preserve">Anderson, Benedict (2002), </w:t>
      </w:r>
      <w:r w:rsidRPr="00BA3CAF">
        <w:rPr>
          <w:rFonts w:ascii="Times New Roman" w:eastAsia="Batang" w:hAnsi="Times New Roman"/>
          <w:i/>
          <w:sz w:val="24"/>
        </w:rPr>
        <w:t>L’imaginaire national : Réflexion sur l’origine et l’essor du nationalisme</w:t>
      </w:r>
      <w:r w:rsidRPr="00BA3CAF">
        <w:rPr>
          <w:rFonts w:ascii="Times New Roman" w:eastAsia="Batang" w:hAnsi="Times New Roman"/>
          <w:sz w:val="24"/>
        </w:rPr>
        <w:t>, Paris, La Découverte et Syros (version originale en anglais</w:t>
      </w:r>
      <w:r w:rsidR="00734A91">
        <w:rPr>
          <w:rFonts w:ascii="Times New Roman" w:eastAsia="Batang" w:hAnsi="Times New Roman"/>
          <w:sz w:val="24"/>
        </w:rPr>
        <w:t> </w:t>
      </w:r>
      <w:r w:rsidRPr="00BA3CAF">
        <w:rPr>
          <w:rFonts w:ascii="Times New Roman" w:eastAsia="Batang" w:hAnsi="Times New Roman"/>
          <w:sz w:val="24"/>
        </w:rPr>
        <w:t xml:space="preserve">1983). </w:t>
      </w:r>
    </w:p>
    <w:p w14:paraId="42DB135D" w14:textId="57C4875E" w:rsidR="009C763B" w:rsidRPr="00BA3CAF" w:rsidRDefault="009C763B" w:rsidP="00BA3CAF">
      <w:pPr>
        <w:ind w:left="706" w:hanging="706"/>
        <w:jc w:val="both"/>
        <w:rPr>
          <w:rFonts w:ascii="Times New Roman" w:hAnsi="Times New Roman"/>
          <w:sz w:val="24"/>
          <w:lang w:val="de-DE"/>
        </w:rPr>
      </w:pPr>
      <w:r w:rsidRPr="00BA3CAF">
        <w:rPr>
          <w:rFonts w:ascii="Times New Roman" w:hAnsi="Times New Roman"/>
          <w:sz w:val="24"/>
          <w:lang w:val="en-CA"/>
        </w:rPr>
        <w:t xml:space="preserve">Booth, Anne. 2013. « Colonial Revenue Policies and the Impact of the Transition to Independence in South EastAsia ». </w:t>
      </w:r>
      <w:r w:rsidRPr="00BA3CAF">
        <w:rPr>
          <w:rFonts w:ascii="Times New Roman" w:hAnsi="Times New Roman"/>
          <w:i/>
          <w:sz w:val="24"/>
          <w:lang w:val="de-DE"/>
        </w:rPr>
        <w:t>Bijdragen tot de Taal</w:t>
      </w:r>
      <w:r w:rsidR="00734A91">
        <w:rPr>
          <w:rFonts w:ascii="Times New Roman" w:hAnsi="Times New Roman"/>
          <w:i/>
          <w:sz w:val="24"/>
          <w:lang w:val="de-DE"/>
        </w:rPr>
        <w:t>—</w:t>
      </w:r>
      <w:r w:rsidRPr="00BA3CAF">
        <w:rPr>
          <w:rFonts w:ascii="Times New Roman" w:hAnsi="Times New Roman"/>
          <w:i/>
          <w:sz w:val="24"/>
          <w:lang w:val="de-DE"/>
        </w:rPr>
        <w:t>, Land</w:t>
      </w:r>
      <w:r w:rsidR="00734A91">
        <w:rPr>
          <w:rFonts w:ascii="Times New Roman" w:hAnsi="Times New Roman"/>
          <w:i/>
          <w:sz w:val="24"/>
          <w:lang w:val="de-DE"/>
        </w:rPr>
        <w:t xml:space="preserve"> —</w:t>
      </w:r>
      <w:r w:rsidRPr="00BA3CAF">
        <w:rPr>
          <w:rFonts w:ascii="Times New Roman" w:hAnsi="Times New Roman"/>
          <w:i/>
          <w:sz w:val="24"/>
          <w:lang w:val="de-DE"/>
        </w:rPr>
        <w:t xml:space="preserve"> en Volkenkunde,</w:t>
      </w:r>
      <w:r w:rsidRPr="00BA3CAF">
        <w:rPr>
          <w:rFonts w:ascii="Times New Roman" w:hAnsi="Times New Roman"/>
          <w:sz w:val="24"/>
          <w:lang w:val="de-DE"/>
        </w:rPr>
        <w:t xml:space="preserve"> vol.</w:t>
      </w:r>
      <w:r w:rsidR="00734A91">
        <w:rPr>
          <w:rFonts w:ascii="Times New Roman" w:hAnsi="Times New Roman"/>
          <w:sz w:val="24"/>
          <w:lang w:val="de-DE"/>
        </w:rPr>
        <w:t> </w:t>
      </w:r>
      <w:r w:rsidRPr="00BA3CAF">
        <w:rPr>
          <w:rFonts w:ascii="Times New Roman" w:hAnsi="Times New Roman"/>
          <w:sz w:val="24"/>
          <w:lang w:val="de-DE"/>
        </w:rPr>
        <w:t>169, no</w:t>
      </w:r>
      <w:r w:rsidR="00734A91">
        <w:rPr>
          <w:rFonts w:ascii="Times New Roman" w:hAnsi="Times New Roman"/>
          <w:sz w:val="24"/>
          <w:lang w:val="de-DE"/>
        </w:rPr>
        <w:t> </w:t>
      </w:r>
      <w:r w:rsidRPr="00BA3CAF">
        <w:rPr>
          <w:rFonts w:ascii="Times New Roman" w:hAnsi="Times New Roman"/>
          <w:sz w:val="24"/>
          <w:lang w:val="de-DE"/>
        </w:rPr>
        <w:t>1, pp.</w:t>
      </w:r>
      <w:r w:rsidR="00734A91">
        <w:rPr>
          <w:rFonts w:ascii="Times New Roman" w:hAnsi="Times New Roman"/>
          <w:sz w:val="24"/>
          <w:lang w:val="de-DE"/>
        </w:rPr>
        <w:t> </w:t>
      </w:r>
      <w:r w:rsidRPr="00BA3CAF">
        <w:rPr>
          <w:rFonts w:ascii="Times New Roman" w:hAnsi="Times New Roman"/>
          <w:sz w:val="24"/>
          <w:lang w:val="de-DE"/>
        </w:rPr>
        <w:t xml:space="preserve">37-67. </w:t>
      </w:r>
    </w:p>
    <w:p w14:paraId="6982A04A" w14:textId="3633A499" w:rsidR="009C763B" w:rsidRPr="00BA3CAF" w:rsidRDefault="009C763B" w:rsidP="00BA3CAF">
      <w:pPr>
        <w:tabs>
          <w:tab w:val="left" w:pos="1440"/>
        </w:tabs>
        <w:ind w:left="706" w:hanging="706"/>
        <w:jc w:val="both"/>
        <w:rPr>
          <w:rFonts w:ascii="Times New Roman" w:hAnsi="Times New Roman"/>
          <w:sz w:val="24"/>
        </w:rPr>
      </w:pPr>
      <w:r w:rsidRPr="00BA3CAF">
        <w:rPr>
          <w:rFonts w:ascii="Times New Roman" w:hAnsi="Times New Roman"/>
          <w:sz w:val="24"/>
          <w:lang w:val="fr-FR"/>
        </w:rPr>
        <w:lastRenderedPageBreak/>
        <w:t xml:space="preserve">De Koninck, Rodolphe. </w:t>
      </w:r>
      <w:r w:rsidRPr="00BA3CAF">
        <w:rPr>
          <w:rFonts w:ascii="Times New Roman" w:hAnsi="Times New Roman"/>
          <w:sz w:val="24"/>
        </w:rPr>
        <w:t xml:space="preserve">(2005) </w:t>
      </w:r>
      <w:r w:rsidRPr="00BA3CAF">
        <w:rPr>
          <w:rFonts w:ascii="Times New Roman" w:hAnsi="Times New Roman"/>
          <w:i/>
          <w:sz w:val="24"/>
        </w:rPr>
        <w:t>L’Asie du Sud-Est</w:t>
      </w:r>
      <w:r w:rsidRPr="00BA3CAF">
        <w:rPr>
          <w:rFonts w:ascii="Times New Roman" w:hAnsi="Times New Roman"/>
          <w:sz w:val="24"/>
        </w:rPr>
        <w:t>, 2e édition revue et corrigée, Paris</w:t>
      </w:r>
      <w:r w:rsidR="00734A91">
        <w:rPr>
          <w:rFonts w:ascii="Times New Roman" w:hAnsi="Times New Roman"/>
          <w:sz w:val="24"/>
        </w:rPr>
        <w:t> </w:t>
      </w:r>
      <w:r w:rsidRPr="00BA3CAF">
        <w:rPr>
          <w:rFonts w:ascii="Times New Roman" w:hAnsi="Times New Roman"/>
          <w:sz w:val="24"/>
        </w:rPr>
        <w:t>: Armand Colin.</w:t>
      </w:r>
    </w:p>
    <w:p w14:paraId="534C17FD" w14:textId="36374F99"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lang w:val="en-CA"/>
        </w:rPr>
        <w:t xml:space="preserve">Frey, Marc. 2003. « Visions of the Future: The United States and Colonialism in Southeast Asia, 1940-1945 ». </w:t>
      </w:r>
      <w:r w:rsidRPr="00BA3CAF">
        <w:rPr>
          <w:rFonts w:ascii="Times New Roman" w:hAnsi="Times New Roman"/>
          <w:i/>
          <w:sz w:val="24"/>
          <w:lang w:val="en-CA"/>
        </w:rPr>
        <w:t xml:space="preserve">Amerikastudien/American Studies,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48, no</w:t>
      </w:r>
      <w:r w:rsidR="00734A91">
        <w:rPr>
          <w:rFonts w:ascii="Times New Roman" w:hAnsi="Times New Roman"/>
          <w:sz w:val="24"/>
          <w:lang w:val="en-CA"/>
        </w:rPr>
        <w:t> </w:t>
      </w:r>
      <w:r w:rsidRPr="00BA3CAF">
        <w:rPr>
          <w:rFonts w:ascii="Times New Roman" w:hAnsi="Times New Roman"/>
          <w:sz w:val="24"/>
          <w:lang w:val="en-CA"/>
        </w:rPr>
        <w:t>4, pp.</w:t>
      </w:r>
      <w:r w:rsidR="00734A91">
        <w:rPr>
          <w:rFonts w:ascii="Times New Roman" w:hAnsi="Times New Roman"/>
          <w:sz w:val="24"/>
          <w:lang w:val="en-CA"/>
        </w:rPr>
        <w:t> </w:t>
      </w:r>
      <w:r w:rsidRPr="00BA3CAF">
        <w:rPr>
          <w:rFonts w:ascii="Times New Roman" w:hAnsi="Times New Roman"/>
          <w:sz w:val="24"/>
          <w:lang w:val="en-CA"/>
        </w:rPr>
        <w:t>365-388.</w:t>
      </w:r>
    </w:p>
    <w:p w14:paraId="29412E56" w14:textId="77777777"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lang w:val="en-CA"/>
        </w:rPr>
        <w:t>Furnivall, John S.</w:t>
      </w:r>
      <w:r w:rsidRPr="00BA3CAF">
        <w:rPr>
          <w:rFonts w:ascii="Times New Roman" w:hAnsi="Times New Roman"/>
          <w:bCs/>
          <w:sz w:val="24"/>
          <w:lang w:val="en-CA"/>
        </w:rPr>
        <w:t xml:space="preserve"> (1956) (orig.1948)</w:t>
      </w:r>
      <w:r w:rsidRPr="00BA3CAF">
        <w:rPr>
          <w:rFonts w:ascii="Times New Roman" w:hAnsi="Times New Roman"/>
          <w:sz w:val="24"/>
          <w:lang w:val="en-CA"/>
        </w:rPr>
        <w:t xml:space="preserve"> </w:t>
      </w:r>
      <w:r w:rsidRPr="00BA3CAF">
        <w:rPr>
          <w:rFonts w:ascii="Times New Roman" w:hAnsi="Times New Roman"/>
          <w:i/>
          <w:sz w:val="24"/>
          <w:lang w:val="en-CA"/>
        </w:rPr>
        <w:t>Colonial Policy and Practice : A Comparative Study of Burma and Netherlands India.</w:t>
      </w:r>
      <w:r w:rsidRPr="00BA3CAF">
        <w:rPr>
          <w:rFonts w:ascii="Times New Roman" w:hAnsi="Times New Roman"/>
          <w:sz w:val="24"/>
          <w:lang w:val="en-CA"/>
        </w:rPr>
        <w:t xml:space="preserve"> New York : New York University Press, 1956 (orig.1948)</w:t>
      </w:r>
    </w:p>
    <w:p w14:paraId="449B6286" w14:textId="21EB9C4E"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lang w:val="en-CA"/>
        </w:rPr>
        <w:t>Hawkins, Michael C.</w:t>
      </w:r>
      <w:r w:rsidR="00734A91">
        <w:rPr>
          <w:rFonts w:ascii="Times New Roman" w:hAnsi="Times New Roman"/>
          <w:sz w:val="24"/>
          <w:lang w:val="en-CA"/>
        </w:rPr>
        <w:t> </w:t>
      </w:r>
      <w:r w:rsidRPr="00BA3CAF">
        <w:rPr>
          <w:rFonts w:ascii="Times New Roman" w:hAnsi="Times New Roman"/>
          <w:sz w:val="24"/>
          <w:lang w:val="en-CA"/>
        </w:rPr>
        <w:t xml:space="preserve">2007. « "Disrupted" Historical Trajectories and Indigenous Agency: Rethinking Imperial Impact inSoutheast Asian History ». </w:t>
      </w:r>
      <w:r w:rsidRPr="00BA3CAF">
        <w:rPr>
          <w:rFonts w:ascii="Times New Roman" w:hAnsi="Times New Roman"/>
          <w:i/>
          <w:sz w:val="24"/>
          <w:lang w:val="en-CA"/>
        </w:rPr>
        <w:t xml:space="preserve">Journal of Social Issues in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22,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 xml:space="preserve">274-285. </w:t>
      </w:r>
    </w:p>
    <w:p w14:paraId="181F7AE2" w14:textId="43CAA352"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lang w:val="en-CA"/>
        </w:rPr>
        <w:t xml:space="preserve">Huff, Gregg et Giovanni Caggiano. 2007. « Globalization, Immigration, and Lewisian Elastic Labor in Pre-World War II Southeast Asia ». </w:t>
      </w:r>
      <w:r w:rsidRPr="00BA3CAF">
        <w:rPr>
          <w:rFonts w:ascii="Times New Roman" w:hAnsi="Times New Roman"/>
          <w:i/>
          <w:sz w:val="24"/>
          <w:lang w:val="en-CA"/>
        </w:rPr>
        <w:t xml:space="preserve">The Journal of Economic History,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67,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33-68.</w:t>
      </w:r>
    </w:p>
    <w:p w14:paraId="0AB9FF87" w14:textId="77777777"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lang w:val="en-CA"/>
        </w:rPr>
        <w:t xml:space="preserve">Kratoska, Paul H. Remco Raben and Henk Schulte Nordholt, (dir.) (2005), </w:t>
      </w:r>
      <w:r w:rsidRPr="00BA3CAF">
        <w:rPr>
          <w:rFonts w:ascii="Times New Roman" w:hAnsi="Times New Roman"/>
          <w:i/>
          <w:sz w:val="24"/>
          <w:lang w:val="en-CA"/>
        </w:rPr>
        <w:t xml:space="preserve">Locating Southeast Asia : Geographies of Knowledge and Politics of Space », </w:t>
      </w:r>
      <w:r w:rsidRPr="00BA3CAF">
        <w:rPr>
          <w:rFonts w:ascii="Times New Roman" w:hAnsi="Times New Roman"/>
          <w:sz w:val="24"/>
          <w:lang w:val="en-CA"/>
        </w:rPr>
        <w:t>Singapour : Singapore University Press.</w:t>
      </w:r>
    </w:p>
    <w:p w14:paraId="1C8CA634" w14:textId="1F2F89DB"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lang w:val="en-CA"/>
        </w:rPr>
        <w:t xml:space="preserve">Leifer, Michael (ed.).(2002) </w:t>
      </w:r>
      <w:r w:rsidRPr="00BA3CAF">
        <w:rPr>
          <w:rFonts w:ascii="Times New Roman" w:hAnsi="Times New Roman"/>
          <w:i/>
          <w:sz w:val="24"/>
          <w:lang w:val="en-CA"/>
        </w:rPr>
        <w:t>Asian Nationalism</w:t>
      </w:r>
      <w:r w:rsidRPr="00BA3CAF">
        <w:rPr>
          <w:rFonts w:ascii="Times New Roman" w:hAnsi="Times New Roman"/>
          <w:sz w:val="24"/>
          <w:lang w:val="en-CA"/>
        </w:rPr>
        <w:t>. London, New York, Rou</w:t>
      </w:r>
      <w:r w:rsidR="007D2ED5">
        <w:rPr>
          <w:rFonts w:ascii="Times New Roman" w:hAnsi="Times New Roman"/>
          <w:sz w:val="24"/>
          <w:lang w:val="en-CA"/>
        </w:rPr>
        <w:t>t</w:t>
      </w:r>
      <w:r w:rsidRPr="00BA3CAF">
        <w:rPr>
          <w:rFonts w:ascii="Times New Roman" w:hAnsi="Times New Roman"/>
          <w:sz w:val="24"/>
          <w:lang w:val="en-CA"/>
        </w:rPr>
        <w:t>ledge, coll. : « Asian Studies/Politics</w:t>
      </w:r>
      <w:r w:rsidR="00DF4FA7">
        <w:rPr>
          <w:rFonts w:ascii="Times New Roman" w:hAnsi="Times New Roman"/>
          <w:sz w:val="24"/>
          <w:lang w:val="en-CA"/>
        </w:rPr>
        <w:t> </w:t>
      </w:r>
      <w:r w:rsidRPr="00BA3CAF">
        <w:rPr>
          <w:rFonts w:ascii="Times New Roman" w:hAnsi="Times New Roman"/>
          <w:sz w:val="24"/>
          <w:lang w:val="en-CA"/>
        </w:rPr>
        <w:t>»..</w:t>
      </w:r>
    </w:p>
    <w:p w14:paraId="5AD0C94B" w14:textId="62627FA5"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rPr>
        <w:t xml:space="preserve">Owen, Norman G. et </w:t>
      </w:r>
      <w:r w:rsidR="007D2ED5">
        <w:rPr>
          <w:rFonts w:ascii="Times New Roman" w:hAnsi="Times New Roman"/>
          <w:sz w:val="24"/>
        </w:rPr>
        <w:t>col</w:t>
      </w:r>
      <w:r w:rsidRPr="00BA3CAF">
        <w:rPr>
          <w:rFonts w:ascii="Times New Roman" w:hAnsi="Times New Roman"/>
          <w:sz w:val="24"/>
        </w:rPr>
        <w:t xml:space="preserve">l. </w:t>
      </w:r>
      <w:r w:rsidRPr="00BA3CAF">
        <w:rPr>
          <w:rFonts w:ascii="Times New Roman" w:hAnsi="Times New Roman"/>
          <w:sz w:val="24"/>
          <w:lang w:val="en-CA"/>
        </w:rPr>
        <w:t xml:space="preserve">(2010) </w:t>
      </w:r>
      <w:r w:rsidRPr="00BA3CAF">
        <w:rPr>
          <w:rFonts w:ascii="Times New Roman" w:hAnsi="Times New Roman"/>
          <w:i/>
          <w:sz w:val="24"/>
          <w:lang w:val="en-CA"/>
        </w:rPr>
        <w:t>The Emergence of Modern Southeast Asia</w:t>
      </w:r>
      <w:r w:rsidRPr="00BA3CAF">
        <w:rPr>
          <w:rFonts w:ascii="Times New Roman" w:hAnsi="Times New Roman"/>
          <w:sz w:val="24"/>
          <w:lang w:val="en-CA"/>
        </w:rPr>
        <w:t>, Singapour : NUS Press .</w:t>
      </w:r>
    </w:p>
    <w:p w14:paraId="16C72920" w14:textId="2B4B4F5D" w:rsidR="009C763B" w:rsidRPr="00BA3CAF" w:rsidRDefault="009C763B" w:rsidP="00BA3CAF">
      <w:pPr>
        <w:ind w:left="706" w:hanging="706"/>
        <w:jc w:val="both"/>
        <w:rPr>
          <w:rFonts w:ascii="Times New Roman" w:hAnsi="Times New Roman"/>
          <w:spacing w:val="-3"/>
          <w:sz w:val="24"/>
          <w:lang w:val="fr-FR"/>
        </w:rPr>
      </w:pPr>
      <w:r w:rsidRPr="00BA3CAF">
        <w:rPr>
          <w:rFonts w:ascii="Times New Roman" w:hAnsi="Times New Roman"/>
          <w:spacing w:val="-3"/>
          <w:sz w:val="24"/>
          <w:lang w:val="en-CA"/>
        </w:rPr>
        <w:t xml:space="preserve">Reid Anthony (1988), </w:t>
      </w:r>
      <w:r w:rsidRPr="00BA3CAF">
        <w:rPr>
          <w:rFonts w:ascii="Times New Roman" w:hAnsi="Times New Roman"/>
          <w:iCs/>
          <w:spacing w:val="-3"/>
          <w:sz w:val="24"/>
          <w:lang w:val="en-CA"/>
        </w:rPr>
        <w:t>S</w:t>
      </w:r>
      <w:r w:rsidRPr="00BA3CAF">
        <w:rPr>
          <w:rFonts w:ascii="Times New Roman" w:hAnsi="Times New Roman"/>
          <w:i/>
          <w:iCs/>
          <w:spacing w:val="-3"/>
          <w:sz w:val="24"/>
          <w:lang w:val="en-CA"/>
        </w:rPr>
        <w:t>outheast Asia in the age of commerce, 1450-1680</w:t>
      </w:r>
      <w:r w:rsidRPr="00BA3CAF">
        <w:rPr>
          <w:rFonts w:ascii="Times New Roman" w:hAnsi="Times New Roman"/>
          <w:spacing w:val="-3"/>
          <w:sz w:val="24"/>
          <w:lang w:val="en-CA"/>
        </w:rPr>
        <w:t xml:space="preserve">. </w:t>
      </w:r>
      <w:r w:rsidRPr="00BA3CAF">
        <w:rPr>
          <w:rFonts w:ascii="Times New Roman" w:hAnsi="Times New Roman"/>
          <w:spacing w:val="-3"/>
          <w:sz w:val="24"/>
          <w:lang w:val="fr-FR"/>
        </w:rPr>
        <w:t>New Haven</w:t>
      </w:r>
      <w:r w:rsidR="00734A91">
        <w:rPr>
          <w:rFonts w:ascii="Times New Roman" w:hAnsi="Times New Roman"/>
          <w:spacing w:val="-3"/>
          <w:sz w:val="24"/>
          <w:lang w:val="fr-FR"/>
        </w:rPr>
        <w:t> </w:t>
      </w:r>
      <w:r w:rsidRPr="00BA3CAF">
        <w:rPr>
          <w:rFonts w:ascii="Times New Roman" w:hAnsi="Times New Roman"/>
          <w:spacing w:val="-3"/>
          <w:sz w:val="24"/>
          <w:lang w:val="fr-FR"/>
        </w:rPr>
        <w:t>: Yale University Press.</w:t>
      </w:r>
    </w:p>
    <w:p w14:paraId="71817329" w14:textId="0C57C2BF" w:rsidR="009C763B" w:rsidRPr="00BA3CAF" w:rsidRDefault="009C763B" w:rsidP="00BA3CAF">
      <w:pPr>
        <w:ind w:left="706" w:hanging="706"/>
        <w:jc w:val="both"/>
        <w:rPr>
          <w:rFonts w:ascii="Times New Roman" w:hAnsi="Times New Roman"/>
          <w:spacing w:val="-3"/>
          <w:sz w:val="24"/>
          <w:lang w:val="en-CA"/>
        </w:rPr>
      </w:pPr>
      <w:r w:rsidRPr="00BA3CAF">
        <w:rPr>
          <w:rFonts w:ascii="Times New Roman" w:hAnsi="Times New Roman"/>
          <w:sz w:val="24"/>
        </w:rPr>
        <w:t xml:space="preserve">Rotermund, Hartmut O. (dir.) (1999). </w:t>
      </w:r>
      <w:r w:rsidRPr="00BA3CAF">
        <w:rPr>
          <w:rFonts w:ascii="Times New Roman" w:hAnsi="Times New Roman"/>
          <w:i/>
          <w:sz w:val="24"/>
        </w:rPr>
        <w:t>L’Asie Orientale et Méridionale aux XIXe et Xxe siècles</w:t>
      </w:r>
      <w:r w:rsidRPr="00BA3CAF">
        <w:rPr>
          <w:rFonts w:ascii="Times New Roman" w:hAnsi="Times New Roman"/>
          <w:sz w:val="24"/>
        </w:rPr>
        <w:t xml:space="preserve">. </w:t>
      </w:r>
      <w:r w:rsidRPr="00BA3CAF">
        <w:rPr>
          <w:rFonts w:ascii="Times New Roman" w:hAnsi="Times New Roman"/>
          <w:sz w:val="24"/>
          <w:lang w:val="en-CA"/>
        </w:rPr>
        <w:t>Paris, PUF, coll.</w:t>
      </w:r>
      <w:r w:rsidR="00734A91">
        <w:rPr>
          <w:rFonts w:ascii="Times New Roman" w:hAnsi="Times New Roman"/>
          <w:sz w:val="24"/>
          <w:lang w:val="en-CA"/>
        </w:rPr>
        <w:t> </w:t>
      </w:r>
      <w:r w:rsidRPr="00BA3CAF">
        <w:rPr>
          <w:rFonts w:ascii="Times New Roman" w:hAnsi="Times New Roman"/>
          <w:sz w:val="24"/>
          <w:lang w:val="en-CA"/>
        </w:rPr>
        <w:t>: «</w:t>
      </w:r>
      <w:r w:rsidR="00DF4FA7">
        <w:rPr>
          <w:rFonts w:ascii="Times New Roman" w:hAnsi="Times New Roman"/>
          <w:sz w:val="24"/>
          <w:lang w:val="en-CA"/>
        </w:rPr>
        <w:t> </w:t>
      </w:r>
      <w:r w:rsidRPr="00BA3CAF">
        <w:rPr>
          <w:rFonts w:ascii="Times New Roman" w:hAnsi="Times New Roman"/>
          <w:sz w:val="24"/>
          <w:lang w:val="en-CA"/>
        </w:rPr>
        <w:t>Nouvelle Clio</w:t>
      </w:r>
      <w:r w:rsidR="00DF4FA7">
        <w:rPr>
          <w:rFonts w:ascii="Times New Roman" w:hAnsi="Times New Roman"/>
          <w:sz w:val="24"/>
          <w:lang w:val="en-CA"/>
        </w:rPr>
        <w:t> </w:t>
      </w:r>
      <w:r w:rsidRPr="00BA3CAF">
        <w:rPr>
          <w:rFonts w:ascii="Times New Roman" w:hAnsi="Times New Roman"/>
          <w:sz w:val="24"/>
          <w:lang w:val="en-CA"/>
        </w:rPr>
        <w:t>».</w:t>
      </w:r>
    </w:p>
    <w:p w14:paraId="0E2BD120" w14:textId="77777777"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Tarling, Nicholas, </w:t>
      </w:r>
      <w:r w:rsidRPr="00BA3CAF">
        <w:rPr>
          <w:rFonts w:ascii="Times New Roman" w:hAnsi="Times New Roman"/>
          <w:i/>
          <w:sz w:val="24"/>
          <w:lang w:val="en-CA"/>
        </w:rPr>
        <w:t>Imperialism in Southeast Asia : ‘A Fleeting Phase</w:t>
      </w:r>
      <w:r w:rsidRPr="00BA3CAF">
        <w:rPr>
          <w:rFonts w:ascii="Times New Roman" w:hAnsi="Times New Roman"/>
          <w:sz w:val="24"/>
          <w:u w:val="single"/>
          <w:lang w:val="en-CA"/>
        </w:rPr>
        <w:t>’</w:t>
      </w:r>
      <w:r w:rsidRPr="00BA3CAF">
        <w:rPr>
          <w:rFonts w:ascii="Times New Roman" w:hAnsi="Times New Roman"/>
          <w:sz w:val="24"/>
          <w:lang w:val="en-CA"/>
        </w:rPr>
        <w:t>, London: Routledge, 2001.</w:t>
      </w:r>
    </w:p>
    <w:p w14:paraId="42027B63" w14:textId="77777777" w:rsidR="009C763B" w:rsidRPr="00BA3CAF" w:rsidRDefault="009C763B" w:rsidP="00BA3CAF">
      <w:pPr>
        <w:tabs>
          <w:tab w:val="left" w:pos="1440"/>
        </w:tabs>
        <w:ind w:left="706" w:hanging="706"/>
        <w:jc w:val="both"/>
        <w:rPr>
          <w:rFonts w:ascii="Times New Roman" w:hAnsi="Times New Roman"/>
          <w:sz w:val="24"/>
          <w:lang w:val="fr-FR"/>
        </w:rPr>
      </w:pPr>
      <w:r w:rsidRPr="00BA3CAF">
        <w:rPr>
          <w:rFonts w:ascii="Times New Roman" w:hAnsi="Times New Roman"/>
          <w:sz w:val="24"/>
          <w:lang w:val="en-CA"/>
        </w:rPr>
        <w:t xml:space="preserve">Tarling, Nicholas (dir.)(1999) </w:t>
      </w:r>
      <w:r w:rsidRPr="00BA3CAF">
        <w:rPr>
          <w:rFonts w:ascii="Times New Roman" w:hAnsi="Times New Roman"/>
          <w:i/>
          <w:sz w:val="24"/>
          <w:lang w:val="en-CA"/>
        </w:rPr>
        <w:t>The Cambridge History of Southeast Asia</w:t>
      </w:r>
      <w:r w:rsidRPr="00BA3CAF">
        <w:rPr>
          <w:rFonts w:ascii="Times New Roman" w:hAnsi="Times New Roman"/>
          <w:sz w:val="24"/>
          <w:lang w:val="en-CA"/>
        </w:rPr>
        <w:t xml:space="preserve">, Vol.1-3..  </w:t>
      </w:r>
      <w:r w:rsidRPr="00BA3CAF">
        <w:rPr>
          <w:rFonts w:ascii="Times New Roman" w:hAnsi="Times New Roman"/>
          <w:sz w:val="24"/>
          <w:lang w:val="fr-FR"/>
        </w:rPr>
        <w:t>Cambridge : Cambridge University Press.</w:t>
      </w:r>
    </w:p>
    <w:p w14:paraId="744458BB" w14:textId="77777777" w:rsidR="009C763B" w:rsidRPr="00BA3CAF" w:rsidRDefault="009C763B" w:rsidP="00BA3CAF">
      <w:pPr>
        <w:tabs>
          <w:tab w:val="left" w:pos="1440"/>
        </w:tabs>
        <w:ind w:left="706" w:hanging="706"/>
        <w:jc w:val="both"/>
        <w:rPr>
          <w:rFonts w:ascii="Times New Roman" w:hAnsi="Times New Roman"/>
          <w:sz w:val="24"/>
          <w:lang w:val="en-CA"/>
        </w:rPr>
      </w:pPr>
      <w:r w:rsidRPr="00BA3CAF">
        <w:rPr>
          <w:rFonts w:ascii="Times New Roman" w:hAnsi="Times New Roman"/>
          <w:sz w:val="24"/>
        </w:rPr>
        <w:t xml:space="preserve">Tertrais, Hugues (2002), </w:t>
      </w:r>
      <w:r w:rsidRPr="00BA3CAF">
        <w:rPr>
          <w:rFonts w:ascii="Times New Roman" w:hAnsi="Times New Roman"/>
          <w:i/>
          <w:sz w:val="24"/>
        </w:rPr>
        <w:t>Asie du Sud-Est : Enjeu régional ou enjeu mondial</w:t>
      </w:r>
      <w:r w:rsidRPr="00BA3CAF">
        <w:rPr>
          <w:rFonts w:ascii="Times New Roman" w:hAnsi="Times New Roman"/>
          <w:sz w:val="24"/>
        </w:rPr>
        <w:t xml:space="preserve">. </w:t>
      </w:r>
      <w:r w:rsidRPr="00BA3CAF">
        <w:rPr>
          <w:rFonts w:ascii="Times New Roman" w:hAnsi="Times New Roman"/>
          <w:sz w:val="24"/>
          <w:lang w:val="en-CA"/>
        </w:rPr>
        <w:t xml:space="preserve">Paris : Éditions Gallimard. </w:t>
      </w:r>
    </w:p>
    <w:p w14:paraId="7D0D00FB" w14:textId="77777777" w:rsidR="009C763B" w:rsidRPr="00BA3CAF" w:rsidRDefault="009C763B" w:rsidP="00BA3CAF">
      <w:pPr>
        <w:tabs>
          <w:tab w:val="left" w:pos="1440"/>
        </w:tabs>
        <w:ind w:left="706" w:hanging="706"/>
        <w:jc w:val="both"/>
        <w:rPr>
          <w:rFonts w:ascii="Times New Roman" w:eastAsia="Batang" w:hAnsi="Times New Roman"/>
          <w:sz w:val="24"/>
          <w:lang w:val="en-CA"/>
        </w:rPr>
      </w:pPr>
      <w:r w:rsidRPr="00BA3CAF">
        <w:rPr>
          <w:rFonts w:ascii="Times New Roman" w:hAnsi="Times New Roman"/>
          <w:sz w:val="24"/>
          <w:lang w:val="en-CA"/>
        </w:rPr>
        <w:t xml:space="preserve">Wade, Geoff. 2008. « Engaging the South: Ming China and Southeast Asia in the Fifteenth Century ». </w:t>
      </w:r>
      <w:r w:rsidRPr="00BA3CAF">
        <w:rPr>
          <w:rFonts w:ascii="Times New Roman" w:hAnsi="Times New Roman"/>
          <w:i/>
          <w:sz w:val="24"/>
          <w:lang w:val="en-CA"/>
        </w:rPr>
        <w:t xml:space="preserve">Journal of the Economic and Social History of the Orient, </w:t>
      </w:r>
      <w:r w:rsidRPr="00BA3CAF">
        <w:rPr>
          <w:rFonts w:ascii="Times New Roman" w:hAnsi="Times New Roman"/>
          <w:sz w:val="24"/>
          <w:lang w:val="en-CA"/>
        </w:rPr>
        <w:t xml:space="preserve">vol. 51, no 4, pp. 578-638. </w:t>
      </w:r>
    </w:p>
    <w:p w14:paraId="76EB918B" w14:textId="77777777" w:rsidR="009C763B" w:rsidRPr="00BA3CAF" w:rsidRDefault="009C763B" w:rsidP="00BA3CAF">
      <w:pPr>
        <w:tabs>
          <w:tab w:val="left" w:pos="1440"/>
        </w:tabs>
        <w:ind w:left="706" w:hanging="706"/>
        <w:jc w:val="both"/>
        <w:rPr>
          <w:rFonts w:ascii="Times New Roman" w:hAnsi="Times New Roman"/>
          <w:sz w:val="24"/>
          <w:lang w:val="en-CA"/>
        </w:rPr>
      </w:pPr>
    </w:p>
    <w:p w14:paraId="463B8525" w14:textId="1CFE45CA"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Bloc</w:t>
      </w:r>
      <w:r w:rsidR="00734A91">
        <w:rPr>
          <w:rFonts w:ascii="Times New Roman" w:hAnsi="Times New Roman"/>
          <w:sz w:val="24"/>
        </w:rPr>
        <w:t> </w:t>
      </w:r>
      <w:r w:rsidRPr="00BA3CAF">
        <w:rPr>
          <w:rFonts w:ascii="Times New Roman" w:hAnsi="Times New Roman"/>
          <w:sz w:val="24"/>
        </w:rPr>
        <w:t>II : L’Association des Nations de l’Asie du Sud-Est (ASEAN) et l’intégration régionale</w:t>
      </w:r>
    </w:p>
    <w:p w14:paraId="746FBBD2" w14:textId="77777777" w:rsidR="009C763B" w:rsidRPr="00BA3CAF" w:rsidRDefault="009C763B" w:rsidP="00BA3CAF">
      <w:pPr>
        <w:ind w:left="706" w:hanging="706"/>
        <w:jc w:val="both"/>
        <w:rPr>
          <w:rFonts w:ascii="Times New Roman" w:eastAsia="Batang" w:hAnsi="Times New Roman"/>
          <w:sz w:val="24"/>
          <w:lang w:val="en-CA"/>
        </w:rPr>
      </w:pPr>
      <w:r w:rsidRPr="00BA3CAF">
        <w:rPr>
          <w:rFonts w:ascii="Times New Roman" w:eastAsia="Batang" w:hAnsi="Times New Roman"/>
          <w:sz w:val="24"/>
          <w:lang w:val="en-CA"/>
        </w:rPr>
        <w:t xml:space="preserve">Acharya, Amitav, </w:t>
      </w:r>
      <w:r w:rsidRPr="00BA3CAF">
        <w:rPr>
          <w:rFonts w:ascii="Times New Roman" w:eastAsia="Batang" w:hAnsi="Times New Roman"/>
          <w:i/>
          <w:sz w:val="24"/>
          <w:lang w:val="en-CA"/>
        </w:rPr>
        <w:t>Constructing a Security Community in Southeast Asia : ASEAN and the Problem of a Regional Order</w:t>
      </w:r>
      <w:r w:rsidRPr="00BA3CAF">
        <w:rPr>
          <w:rFonts w:ascii="Times New Roman" w:eastAsia="Batang" w:hAnsi="Times New Roman"/>
          <w:sz w:val="24"/>
          <w:lang w:val="en-CA"/>
        </w:rPr>
        <w:t>, London : Routledge, 2009.</w:t>
      </w:r>
    </w:p>
    <w:p w14:paraId="7D857041" w14:textId="77777777"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Booth Anne. 2004. « Southeast Asia's Economic Performance: Achievements and Challenges ». </w:t>
      </w:r>
      <w:r w:rsidRPr="00BA3CAF">
        <w:rPr>
          <w:rFonts w:ascii="Times New Roman" w:hAnsi="Times New Roman"/>
          <w:i/>
          <w:sz w:val="24"/>
          <w:lang w:val="en-CA"/>
        </w:rPr>
        <w:t xml:space="preserve">Southeast Asian Affairs, </w:t>
      </w:r>
      <w:r w:rsidRPr="00BA3CAF">
        <w:rPr>
          <w:rFonts w:ascii="Times New Roman" w:hAnsi="Times New Roman"/>
          <w:sz w:val="24"/>
          <w:lang w:val="en-CA"/>
        </w:rPr>
        <w:t>pp. 18-34.</w:t>
      </w:r>
    </w:p>
    <w:p w14:paraId="03306F51" w14:textId="6217EB92"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Bradford, John F.</w:t>
      </w:r>
      <w:r w:rsidR="00734A91">
        <w:rPr>
          <w:rFonts w:ascii="Times New Roman" w:hAnsi="Times New Roman"/>
          <w:sz w:val="24"/>
          <w:lang w:val="en-CA"/>
        </w:rPr>
        <w:t> </w:t>
      </w:r>
      <w:r w:rsidRPr="00BA3CAF">
        <w:rPr>
          <w:rFonts w:ascii="Times New Roman" w:hAnsi="Times New Roman"/>
          <w:sz w:val="24"/>
          <w:lang w:val="en-CA"/>
        </w:rPr>
        <w:t xml:space="preserve">2004. « Japanese Anti-Piracy Initiatives in Southeast Asia: Policy Formulation and the Coastal State Responses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26,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 xml:space="preserve">480-505. </w:t>
      </w:r>
    </w:p>
    <w:p w14:paraId="742B3A15" w14:textId="3919F44E"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Bradford, John F.</w:t>
      </w:r>
      <w:r w:rsidR="00734A91">
        <w:rPr>
          <w:rFonts w:ascii="Times New Roman" w:hAnsi="Times New Roman"/>
          <w:sz w:val="24"/>
          <w:lang w:val="en-CA"/>
        </w:rPr>
        <w:t> </w:t>
      </w:r>
      <w:r w:rsidRPr="00BA3CAF">
        <w:rPr>
          <w:rFonts w:ascii="Times New Roman" w:hAnsi="Times New Roman"/>
          <w:sz w:val="24"/>
          <w:lang w:val="en-CA"/>
        </w:rPr>
        <w:t xml:space="preserve">2008. « Shifting the Tides against Piracy in Southeast Asian Waters ». </w:t>
      </w:r>
      <w:r w:rsidRPr="00BA3CAF">
        <w:rPr>
          <w:rFonts w:ascii="Times New Roman" w:hAnsi="Times New Roman"/>
          <w:i/>
          <w:sz w:val="24"/>
          <w:lang w:val="en-CA"/>
        </w:rPr>
        <w:t xml:space="preserve">Asian Survey,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48,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473-491.</w:t>
      </w:r>
    </w:p>
    <w:p w14:paraId="396038A9" w14:textId="20DC0A16" w:rsidR="009C763B" w:rsidRPr="00BA3CAF" w:rsidRDefault="009C763B" w:rsidP="00BA3CAF">
      <w:pPr>
        <w:ind w:left="706" w:hanging="706"/>
        <w:jc w:val="both"/>
        <w:rPr>
          <w:rFonts w:ascii="Times New Roman" w:eastAsia="Batang" w:hAnsi="Times New Roman"/>
          <w:sz w:val="24"/>
          <w:lang w:val="en-CA"/>
        </w:rPr>
      </w:pPr>
      <w:r w:rsidRPr="00AF6A44">
        <w:rPr>
          <w:rFonts w:ascii="Times New Roman" w:eastAsia="Batang" w:hAnsi="Times New Roman"/>
          <w:sz w:val="24"/>
          <w:lang w:val="en-CA"/>
        </w:rPr>
        <w:t xml:space="preserve">Caouette, Dominique et Denis Côté, « Ripe for a New Asian Multilateralism? </w:t>
      </w:r>
      <w:r w:rsidRPr="00BA3CAF">
        <w:rPr>
          <w:rFonts w:ascii="Times New Roman" w:eastAsia="Batang" w:hAnsi="Times New Roman"/>
          <w:sz w:val="24"/>
          <w:lang w:val="en-CA"/>
        </w:rPr>
        <w:t xml:space="preserve">ASEAN and Contemporary Regional Dynamics », </w:t>
      </w:r>
      <w:r w:rsidRPr="00BA3CAF">
        <w:rPr>
          <w:rFonts w:ascii="Times New Roman" w:eastAsia="Batang" w:hAnsi="Times New Roman"/>
          <w:i/>
          <w:sz w:val="24"/>
          <w:lang w:val="en-CA"/>
        </w:rPr>
        <w:t>European Journal of East Asian Studie</w:t>
      </w:r>
      <w:r w:rsidRPr="00BA3CAF">
        <w:rPr>
          <w:rFonts w:ascii="Times New Roman" w:eastAsia="Batang" w:hAnsi="Times New Roman"/>
          <w:sz w:val="24"/>
          <w:lang w:val="en-CA"/>
        </w:rPr>
        <w:t>s, 10 (1) (2011) : pp.</w:t>
      </w:r>
      <w:r w:rsidR="00734A91">
        <w:rPr>
          <w:rFonts w:ascii="Times New Roman" w:eastAsia="Batang" w:hAnsi="Times New Roman"/>
          <w:sz w:val="24"/>
          <w:lang w:val="en-CA"/>
        </w:rPr>
        <w:t> </w:t>
      </w:r>
      <w:r w:rsidRPr="00BA3CAF">
        <w:rPr>
          <w:rFonts w:ascii="Times New Roman" w:eastAsia="Batang" w:hAnsi="Times New Roman"/>
          <w:sz w:val="24"/>
          <w:lang w:val="en-CA"/>
        </w:rPr>
        <w:t>5-36.</w:t>
      </w:r>
    </w:p>
    <w:p w14:paraId="3B6A6D8F" w14:textId="10FD1049"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Cheng-Chwee, Kuik. 2005. « Multilateralism in China's ASEAN Policy: Its Evolution, Characteristics, and Aspiration ». </w:t>
      </w:r>
      <w:r w:rsidRPr="00BA3CAF">
        <w:rPr>
          <w:rFonts w:ascii="Times New Roman" w:hAnsi="Times New Roman"/>
          <w:i/>
          <w:sz w:val="24"/>
          <w:lang w:val="en-CA"/>
        </w:rPr>
        <w:t>Contemporary Southeast Asia</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27,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 xml:space="preserve">102-122. </w:t>
      </w:r>
    </w:p>
    <w:p w14:paraId="7CF9C955" w14:textId="58406769"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Emmers, Ralf et </w:t>
      </w:r>
      <w:r w:rsidR="007D2ED5">
        <w:rPr>
          <w:rFonts w:ascii="Times New Roman" w:hAnsi="Times New Roman"/>
          <w:sz w:val="24"/>
          <w:lang w:val="en-CA"/>
        </w:rPr>
        <w:t>col</w:t>
      </w:r>
      <w:r w:rsidRPr="00BA3CAF">
        <w:rPr>
          <w:rFonts w:ascii="Times New Roman" w:hAnsi="Times New Roman"/>
          <w:sz w:val="24"/>
          <w:lang w:val="en-CA"/>
        </w:rPr>
        <w:t xml:space="preserve">l. 2006. « Institutional Arrangements to Counter Human Trafficking in the Asia Pacific ». </w:t>
      </w:r>
      <w:r w:rsidRPr="00BA3CAF">
        <w:rPr>
          <w:rFonts w:ascii="Times New Roman" w:hAnsi="Times New Roman"/>
          <w:i/>
          <w:sz w:val="24"/>
          <w:lang w:val="en-CA"/>
        </w:rPr>
        <w:t>Contemporary Southeast Asia</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28,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 xml:space="preserve">490-511. </w:t>
      </w:r>
    </w:p>
    <w:p w14:paraId="15ADBF89" w14:textId="709E4A5F"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Feingold, David A.</w:t>
      </w:r>
      <w:r w:rsidR="00734A91">
        <w:rPr>
          <w:rFonts w:ascii="Times New Roman" w:hAnsi="Times New Roman"/>
          <w:sz w:val="24"/>
          <w:lang w:val="en-CA"/>
        </w:rPr>
        <w:t> </w:t>
      </w:r>
      <w:r w:rsidRPr="00BA3CAF">
        <w:rPr>
          <w:rFonts w:ascii="Times New Roman" w:hAnsi="Times New Roman"/>
          <w:sz w:val="24"/>
          <w:lang w:val="en-CA"/>
        </w:rPr>
        <w:t xml:space="preserve">2005. « Human Trafficking ». </w:t>
      </w:r>
      <w:r w:rsidRPr="00BA3CAF">
        <w:rPr>
          <w:rFonts w:ascii="Times New Roman" w:hAnsi="Times New Roman"/>
          <w:i/>
          <w:sz w:val="24"/>
          <w:lang w:val="en-CA"/>
        </w:rPr>
        <w:t xml:space="preserve">Foreign Policy, </w:t>
      </w:r>
      <w:r w:rsidRPr="00BA3CAF">
        <w:rPr>
          <w:rFonts w:ascii="Times New Roman" w:hAnsi="Times New Roman"/>
          <w:sz w:val="24"/>
          <w:lang w:val="en-CA"/>
        </w:rPr>
        <w:t>no</w:t>
      </w:r>
      <w:r w:rsidR="00734A91">
        <w:rPr>
          <w:rFonts w:ascii="Times New Roman" w:hAnsi="Times New Roman"/>
          <w:sz w:val="24"/>
          <w:lang w:val="en-CA"/>
        </w:rPr>
        <w:t> </w:t>
      </w:r>
      <w:r w:rsidRPr="00BA3CAF">
        <w:rPr>
          <w:rFonts w:ascii="Times New Roman" w:hAnsi="Times New Roman"/>
          <w:sz w:val="24"/>
          <w:lang w:val="en-CA"/>
        </w:rPr>
        <w:t>150, pp.</w:t>
      </w:r>
      <w:r w:rsidR="00734A91">
        <w:rPr>
          <w:rFonts w:ascii="Times New Roman" w:hAnsi="Times New Roman"/>
          <w:sz w:val="24"/>
          <w:lang w:val="en-CA"/>
        </w:rPr>
        <w:t> </w:t>
      </w:r>
      <w:r w:rsidRPr="00BA3CAF">
        <w:rPr>
          <w:rFonts w:ascii="Times New Roman" w:hAnsi="Times New Roman"/>
          <w:sz w:val="24"/>
          <w:lang w:val="en-CA"/>
        </w:rPr>
        <w:t xml:space="preserve">26-30. </w:t>
      </w:r>
    </w:p>
    <w:p w14:paraId="4599B5C6" w14:textId="4464F430"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Ganesan, N.</w:t>
      </w:r>
      <w:r w:rsidR="00734A91">
        <w:rPr>
          <w:rFonts w:ascii="Times New Roman" w:hAnsi="Times New Roman"/>
          <w:sz w:val="24"/>
          <w:lang w:val="en-CA"/>
        </w:rPr>
        <w:t> </w:t>
      </w:r>
      <w:r w:rsidRPr="00BA3CAF">
        <w:rPr>
          <w:rFonts w:ascii="Times New Roman" w:hAnsi="Times New Roman"/>
          <w:sz w:val="24"/>
          <w:lang w:val="en-CA"/>
        </w:rPr>
        <w:t xml:space="preserve">2000. « ASEAN's Relations with Major External Powers ». </w:t>
      </w:r>
      <w:r w:rsidRPr="00BA3CAF">
        <w:rPr>
          <w:rFonts w:ascii="Times New Roman" w:hAnsi="Times New Roman"/>
          <w:i/>
          <w:sz w:val="24"/>
          <w:lang w:val="en-CA"/>
        </w:rPr>
        <w:t xml:space="preserve">Contemporary Southeas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22,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258-278.</w:t>
      </w:r>
    </w:p>
    <w:p w14:paraId="34DF3FF4" w14:textId="77777777"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Hew, Denis. 2005. « Southeast Asian Economies: Towards Recovery and Deeper Integration ». </w:t>
      </w:r>
      <w:r w:rsidRPr="00BA3CAF">
        <w:rPr>
          <w:rFonts w:ascii="Times New Roman" w:hAnsi="Times New Roman"/>
          <w:i/>
          <w:sz w:val="24"/>
          <w:lang w:val="en-CA"/>
        </w:rPr>
        <w:t xml:space="preserve">Southeast Asian Affairs, </w:t>
      </w:r>
      <w:r w:rsidRPr="00BA3CAF">
        <w:rPr>
          <w:rFonts w:ascii="Times New Roman" w:hAnsi="Times New Roman"/>
          <w:sz w:val="24"/>
          <w:lang w:val="en-CA"/>
        </w:rPr>
        <w:t>pp. 45-61.</w:t>
      </w:r>
    </w:p>
    <w:p w14:paraId="73A53101" w14:textId="36BBEB62" w:rsidR="009C763B" w:rsidRPr="00BA3CAF" w:rsidRDefault="009C763B" w:rsidP="00BA3CAF">
      <w:pPr>
        <w:ind w:left="706" w:hanging="706"/>
        <w:jc w:val="both"/>
        <w:rPr>
          <w:rFonts w:ascii="Times New Roman" w:hAnsi="Times New Roman"/>
          <w:sz w:val="24"/>
          <w:lang w:val="en-CA"/>
        </w:rPr>
      </w:pPr>
      <w:r w:rsidRPr="00AF6A44">
        <w:rPr>
          <w:rFonts w:ascii="Times New Roman" w:hAnsi="Times New Roman"/>
          <w:sz w:val="24"/>
          <w:lang w:val="en-CA"/>
        </w:rPr>
        <w:t xml:space="preserve">Jones, David Martin et Michael L.R. Smith. </w:t>
      </w:r>
      <w:r w:rsidRPr="00BA3CAF">
        <w:rPr>
          <w:rFonts w:ascii="Times New Roman" w:hAnsi="Times New Roman"/>
          <w:sz w:val="24"/>
          <w:lang w:val="en-CA"/>
        </w:rPr>
        <w:t>2007.« Making Process, Not Progress : ASEAN and the Evolving East Asian Regional Order ».</w:t>
      </w:r>
      <w:r w:rsidRPr="00BA3CAF">
        <w:rPr>
          <w:rFonts w:ascii="Times New Roman" w:hAnsi="Times New Roman"/>
          <w:i/>
          <w:sz w:val="24"/>
          <w:lang w:val="en-CA"/>
        </w:rPr>
        <w:t xml:space="preserve"> International Security,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23,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148-184.</w:t>
      </w:r>
    </w:p>
    <w:p w14:paraId="2355EA80" w14:textId="26974AF8" w:rsidR="009C763B" w:rsidRPr="00BA3CAF" w:rsidRDefault="009C763B" w:rsidP="00BA3CAF">
      <w:pPr>
        <w:ind w:left="706" w:hanging="706"/>
        <w:jc w:val="both"/>
        <w:rPr>
          <w:rFonts w:ascii="Times New Roman" w:hAnsi="Times New Roman"/>
          <w:i/>
          <w:sz w:val="24"/>
          <w:lang w:val="en-CA"/>
        </w:rPr>
      </w:pPr>
      <w:r w:rsidRPr="00BA3CAF">
        <w:rPr>
          <w:rFonts w:ascii="Times New Roman" w:hAnsi="Times New Roman"/>
          <w:sz w:val="24"/>
          <w:lang w:val="en-CA"/>
        </w:rPr>
        <w:t xml:space="preserve">Jong, Kim Hyung et Lee Poh Ping. 2011. « The Changing Role of Dialogue in the International Relations of Southeast Asia ». </w:t>
      </w:r>
      <w:r w:rsidRPr="00BA3CAF">
        <w:rPr>
          <w:rFonts w:ascii="Times New Roman" w:hAnsi="Times New Roman"/>
          <w:i/>
          <w:sz w:val="24"/>
          <w:lang w:val="en-CA"/>
        </w:rPr>
        <w:t xml:space="preserve">Asian Survey,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51, no</w:t>
      </w:r>
      <w:r w:rsidR="00734A91">
        <w:rPr>
          <w:rFonts w:ascii="Times New Roman" w:hAnsi="Times New Roman"/>
          <w:sz w:val="24"/>
          <w:lang w:val="en-CA"/>
        </w:rPr>
        <w:t> </w:t>
      </w:r>
      <w:r w:rsidRPr="00BA3CAF">
        <w:rPr>
          <w:rFonts w:ascii="Times New Roman" w:hAnsi="Times New Roman"/>
          <w:sz w:val="24"/>
          <w:lang w:val="en-CA"/>
        </w:rPr>
        <w:t>5, pp.</w:t>
      </w:r>
      <w:r w:rsidR="00734A91">
        <w:rPr>
          <w:rFonts w:ascii="Times New Roman" w:hAnsi="Times New Roman"/>
          <w:sz w:val="24"/>
          <w:lang w:val="en-CA"/>
        </w:rPr>
        <w:t> </w:t>
      </w:r>
      <w:r w:rsidRPr="00BA3CAF">
        <w:rPr>
          <w:rFonts w:ascii="Times New Roman" w:hAnsi="Times New Roman"/>
          <w:sz w:val="24"/>
          <w:lang w:val="en-CA"/>
        </w:rPr>
        <w:t>953-970.</w:t>
      </w:r>
    </w:p>
    <w:p w14:paraId="321202FF" w14:textId="5E168F7A"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Katsumata, Hiro. 2003. « Reconstruction of Diplomatic Norms in Southeast Asia: The Case for Strict Adherence tothe "ASEAN Way"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25,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104-121.</w:t>
      </w:r>
    </w:p>
    <w:p w14:paraId="7809C9F3" w14:textId="4C4A5843"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lastRenderedPageBreak/>
        <w:t xml:space="preserve">Laurenceson, James. 2003. « Economic Integration between China and the ASEAN-5 ». </w:t>
      </w:r>
      <w:r w:rsidRPr="00BA3CAF">
        <w:rPr>
          <w:rFonts w:ascii="Times New Roman" w:hAnsi="Times New Roman"/>
          <w:i/>
          <w:sz w:val="24"/>
          <w:lang w:val="en-CA"/>
        </w:rPr>
        <w:t xml:space="preserve">ASEAN Economic Bulletin,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20,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 xml:space="preserve">103-111. </w:t>
      </w:r>
    </w:p>
    <w:p w14:paraId="2A955CE6" w14:textId="77777777"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Liss, Carolin. 2003. « Maritime Piracy In Southeast Asia ». </w:t>
      </w:r>
      <w:r w:rsidRPr="00BA3CAF">
        <w:rPr>
          <w:rFonts w:ascii="Times New Roman" w:hAnsi="Times New Roman"/>
          <w:i/>
          <w:sz w:val="24"/>
          <w:lang w:val="en-CA"/>
        </w:rPr>
        <w:t xml:space="preserve">Southeast Asian Affairs, </w:t>
      </w:r>
      <w:r w:rsidRPr="00BA3CAF">
        <w:rPr>
          <w:rFonts w:ascii="Times New Roman" w:hAnsi="Times New Roman"/>
          <w:sz w:val="24"/>
          <w:lang w:val="en-CA"/>
        </w:rPr>
        <w:t xml:space="preserve">pp. 52-68. </w:t>
      </w:r>
    </w:p>
    <w:p w14:paraId="3F19B381" w14:textId="4C036652" w:rsidR="009C763B" w:rsidRPr="00BA3CAF" w:rsidRDefault="009C763B" w:rsidP="00BA3CAF">
      <w:pPr>
        <w:ind w:left="706" w:hanging="706"/>
        <w:jc w:val="both"/>
        <w:rPr>
          <w:rFonts w:ascii="Times New Roman" w:eastAsia="Batang" w:hAnsi="Times New Roman"/>
          <w:sz w:val="24"/>
          <w:lang w:val="en-CA"/>
        </w:rPr>
      </w:pPr>
      <w:r w:rsidRPr="00BA3CAF">
        <w:rPr>
          <w:rFonts w:ascii="Times New Roman" w:eastAsia="Batang" w:hAnsi="Times New Roman"/>
          <w:sz w:val="24"/>
          <w:lang w:val="en-CA"/>
        </w:rPr>
        <w:t xml:space="preserve">Severino, Rodolfo, « ASEAN and Regional Security », </w:t>
      </w:r>
      <w:r w:rsidRPr="00BA3CAF">
        <w:rPr>
          <w:rFonts w:ascii="Times New Roman" w:eastAsia="Batang" w:hAnsi="Times New Roman"/>
          <w:sz w:val="24"/>
          <w:u w:val="single"/>
          <w:lang w:val="en-CA"/>
        </w:rPr>
        <w:t>ASEAN</w:t>
      </w:r>
      <w:r w:rsidRPr="00BA3CAF">
        <w:rPr>
          <w:rFonts w:ascii="Times New Roman" w:eastAsia="Batang" w:hAnsi="Times New Roman"/>
          <w:i/>
          <w:sz w:val="24"/>
          <w:lang w:val="en-CA"/>
        </w:rPr>
        <w:t xml:space="preserve">, </w:t>
      </w:r>
      <w:r w:rsidRPr="00BA3CAF">
        <w:rPr>
          <w:rFonts w:ascii="Times New Roman" w:eastAsia="Batang" w:hAnsi="Times New Roman"/>
          <w:sz w:val="24"/>
          <w:lang w:val="en-CA"/>
        </w:rPr>
        <w:t>Southeast Asia Background Series No.10, Singapour : Institute of Southeast Asian Studies, 2008 : pp.</w:t>
      </w:r>
      <w:r w:rsidR="00734A91">
        <w:rPr>
          <w:rFonts w:ascii="Times New Roman" w:eastAsia="Batang" w:hAnsi="Times New Roman"/>
          <w:sz w:val="24"/>
          <w:lang w:val="en-CA"/>
        </w:rPr>
        <w:t> </w:t>
      </w:r>
      <w:r w:rsidRPr="00BA3CAF">
        <w:rPr>
          <w:rFonts w:ascii="Times New Roman" w:eastAsia="Batang" w:hAnsi="Times New Roman"/>
          <w:sz w:val="24"/>
          <w:lang w:val="en-CA"/>
        </w:rPr>
        <w:t>11-29.</w:t>
      </w:r>
    </w:p>
    <w:p w14:paraId="58082E6F" w14:textId="0C244E16"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Smith, Anthony L.</w:t>
      </w:r>
      <w:r w:rsidR="00734A91">
        <w:rPr>
          <w:rFonts w:ascii="Times New Roman" w:hAnsi="Times New Roman"/>
          <w:sz w:val="24"/>
          <w:lang w:val="en-CA"/>
        </w:rPr>
        <w:t> </w:t>
      </w:r>
      <w:r w:rsidRPr="00BA3CAF">
        <w:rPr>
          <w:rFonts w:ascii="Times New Roman" w:hAnsi="Times New Roman"/>
          <w:sz w:val="24"/>
          <w:lang w:val="en-CA"/>
        </w:rPr>
        <w:t xml:space="preserve">2004. « ASEAN's Ninth Summit: Solidifying Regional Cohesion, Advancing External Linkages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26,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416-433.</w:t>
      </w:r>
    </w:p>
    <w:p w14:paraId="4CEA389B" w14:textId="58051816"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lang w:val="en-CA"/>
        </w:rPr>
        <w:t>Weatherbee, Donald E.</w:t>
      </w:r>
      <w:r w:rsidR="00734A91">
        <w:rPr>
          <w:rFonts w:ascii="Times New Roman" w:hAnsi="Times New Roman"/>
          <w:sz w:val="24"/>
          <w:lang w:val="en-CA"/>
        </w:rPr>
        <w:t> </w:t>
      </w:r>
      <w:r w:rsidRPr="00BA3CAF">
        <w:rPr>
          <w:rFonts w:ascii="Times New Roman" w:hAnsi="Times New Roman"/>
          <w:sz w:val="24"/>
          <w:lang w:val="en-CA"/>
        </w:rPr>
        <w:t xml:space="preserve">2012. « Southeast Asia and ASEAN : Running in Place ». </w:t>
      </w:r>
      <w:r w:rsidRPr="00BA3CAF">
        <w:rPr>
          <w:rFonts w:ascii="Times New Roman" w:hAnsi="Times New Roman"/>
          <w:i/>
          <w:sz w:val="24"/>
        </w:rPr>
        <w:t>Southeast Asian Affairs</w:t>
      </w:r>
      <w:r w:rsidRPr="00BA3CAF">
        <w:rPr>
          <w:rFonts w:ascii="Times New Roman" w:hAnsi="Times New Roman"/>
          <w:sz w:val="24"/>
        </w:rPr>
        <w:t>, pp. 3-22.</w:t>
      </w:r>
    </w:p>
    <w:p w14:paraId="6BBC8472" w14:textId="77777777" w:rsidR="009C763B" w:rsidRPr="00BA3CAF" w:rsidRDefault="009C763B" w:rsidP="00BA3CAF">
      <w:pPr>
        <w:jc w:val="both"/>
        <w:rPr>
          <w:rFonts w:ascii="Times New Roman" w:hAnsi="Times New Roman"/>
          <w:b/>
          <w:sz w:val="24"/>
        </w:rPr>
      </w:pPr>
    </w:p>
    <w:p w14:paraId="3A31F7DC" w14:textId="77777777"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Bloc III : L’Asie du du Sud-Est et les puissances :</w:t>
      </w:r>
    </w:p>
    <w:p w14:paraId="29FE82B9" w14:textId="77777777" w:rsidR="009C763B" w:rsidRPr="00BA3CAF" w:rsidRDefault="009C763B" w:rsidP="00BA3CAF">
      <w:pPr>
        <w:pStyle w:val="Paragraphedeliste"/>
        <w:numPr>
          <w:ilvl w:val="0"/>
          <w:numId w:val="24"/>
        </w:numPr>
        <w:jc w:val="both"/>
        <w:rPr>
          <w:rFonts w:ascii="Times New Roman" w:hAnsi="Times New Roman"/>
          <w:sz w:val="24"/>
        </w:rPr>
      </w:pPr>
      <w:r w:rsidRPr="00BA3CAF">
        <w:rPr>
          <w:rFonts w:ascii="Times New Roman" w:hAnsi="Times New Roman"/>
          <w:sz w:val="24"/>
        </w:rPr>
        <w:t xml:space="preserve">Les États-Unis </w:t>
      </w:r>
    </w:p>
    <w:p w14:paraId="23E9B7D8" w14:textId="19AB596A"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Ba, Alice. 2009. « Systemic Neglect? A Reconsideration of US-Southeast Asia Policy ». </w:t>
      </w:r>
      <w:r w:rsidRPr="00BA3CAF">
        <w:rPr>
          <w:rFonts w:ascii="Times New Roman" w:hAnsi="Times New Roman"/>
          <w:i/>
          <w:sz w:val="24"/>
          <w:lang w:val="en-CA"/>
        </w:rPr>
        <w:t>Contemporary Southeast Asia</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31,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 xml:space="preserve">369-398. </w:t>
      </w:r>
    </w:p>
    <w:p w14:paraId="583E9BA1" w14:textId="518B0103"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Cook, Malcolm. 2008. « The United States and the East Asia Summit: Finding the Proper Home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30,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293-312.</w:t>
      </w:r>
    </w:p>
    <w:p w14:paraId="74E5583C" w14:textId="3E2582D5"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Limaye, Satu P. 2007. « United States-ASEAN Relations on ASEAN's Fortieth Anniversay: A Glass Half Full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29,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447-464.</w:t>
      </w:r>
    </w:p>
    <w:p w14:paraId="1D76F374" w14:textId="71642EC2"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Limaye, Satu P. 2010. « Introduction</w:t>
      </w:r>
      <w:r w:rsidR="00734A91">
        <w:rPr>
          <w:rFonts w:ascii="Times New Roman" w:hAnsi="Times New Roman"/>
          <w:sz w:val="24"/>
          <w:lang w:val="en-CA"/>
        </w:rPr>
        <w:t> </w:t>
      </w:r>
      <w:r w:rsidRPr="00BA3CAF">
        <w:rPr>
          <w:rFonts w:ascii="Times New Roman" w:hAnsi="Times New Roman"/>
          <w:sz w:val="24"/>
          <w:lang w:val="en-CA"/>
        </w:rPr>
        <w:t xml:space="preserve">: America's Bilateral Relations with Southeast Asia — Constraints and Promise ». </w:t>
      </w:r>
      <w:r w:rsidRPr="00BA3CAF">
        <w:rPr>
          <w:rFonts w:ascii="Times New Roman" w:hAnsi="Times New Roman"/>
          <w:i/>
          <w:sz w:val="24"/>
          <w:lang w:val="en-CA"/>
        </w:rPr>
        <w:t>Contemporary Southeast Asia,</w:t>
      </w:r>
      <w:r w:rsidRPr="00BA3CAF">
        <w:rPr>
          <w:rFonts w:ascii="Times New Roman" w:hAnsi="Times New Roman"/>
          <w:sz w:val="24"/>
          <w:lang w:val="en-CA"/>
        </w:rPr>
        <w:t xml:space="preserve"> vol.</w:t>
      </w:r>
      <w:r w:rsidR="00734A91">
        <w:rPr>
          <w:rFonts w:ascii="Times New Roman" w:hAnsi="Times New Roman"/>
          <w:sz w:val="24"/>
          <w:lang w:val="en-CA"/>
        </w:rPr>
        <w:t> </w:t>
      </w:r>
      <w:r w:rsidRPr="00BA3CAF">
        <w:rPr>
          <w:rFonts w:ascii="Times New Roman" w:hAnsi="Times New Roman"/>
          <w:sz w:val="24"/>
          <w:lang w:val="en-CA"/>
        </w:rPr>
        <w:t>32,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309-316.</w:t>
      </w:r>
    </w:p>
    <w:p w14:paraId="77667424" w14:textId="3C0E5F1B"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Muzaffar, Chandra. 2005. « The Relationship between Southeast Asia and the United States: A Contemporary Analysis ». </w:t>
      </w:r>
      <w:r w:rsidRPr="00BA3CAF">
        <w:rPr>
          <w:rFonts w:ascii="Times New Roman" w:hAnsi="Times New Roman"/>
          <w:i/>
          <w:sz w:val="24"/>
          <w:lang w:val="en-CA"/>
        </w:rPr>
        <w:t xml:space="preserve">Social Research,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72, no</w:t>
      </w:r>
      <w:r w:rsidR="00734A91">
        <w:rPr>
          <w:rFonts w:ascii="Times New Roman" w:hAnsi="Times New Roman"/>
          <w:sz w:val="24"/>
          <w:lang w:val="en-CA"/>
        </w:rPr>
        <w:t> </w:t>
      </w:r>
      <w:r w:rsidRPr="00BA3CAF">
        <w:rPr>
          <w:rFonts w:ascii="Times New Roman" w:hAnsi="Times New Roman"/>
          <w:sz w:val="24"/>
          <w:lang w:val="en-CA"/>
        </w:rPr>
        <w:t>4, pp.</w:t>
      </w:r>
      <w:r w:rsidR="00734A91">
        <w:rPr>
          <w:rFonts w:ascii="Times New Roman" w:hAnsi="Times New Roman"/>
          <w:sz w:val="24"/>
          <w:lang w:val="en-CA"/>
        </w:rPr>
        <w:t> </w:t>
      </w:r>
      <w:r w:rsidRPr="00BA3CAF">
        <w:rPr>
          <w:rFonts w:ascii="Times New Roman" w:hAnsi="Times New Roman"/>
          <w:sz w:val="24"/>
          <w:lang w:val="en-CA"/>
        </w:rPr>
        <w:t xml:space="preserve">903-912. </w:t>
      </w:r>
    </w:p>
    <w:p w14:paraId="30828277" w14:textId="77777777" w:rsidR="009C763B" w:rsidRPr="00D172C4"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Sutter, Robert. 2010. « THE UNITED STATES AND CHINA IN SOUTHEAST ASIA: Conflict or Convergence? ». </w:t>
      </w:r>
      <w:r w:rsidRPr="00D172C4">
        <w:rPr>
          <w:rFonts w:ascii="Times New Roman" w:hAnsi="Times New Roman"/>
          <w:i/>
          <w:sz w:val="24"/>
          <w:lang w:val="en-CA"/>
        </w:rPr>
        <w:t xml:space="preserve">Southeast Asian Affairs, </w:t>
      </w:r>
      <w:r w:rsidRPr="00D172C4">
        <w:rPr>
          <w:rFonts w:ascii="Times New Roman" w:hAnsi="Times New Roman"/>
          <w:sz w:val="24"/>
          <w:lang w:val="en-CA"/>
        </w:rPr>
        <w:t xml:space="preserve">pp. 44-59. </w:t>
      </w:r>
    </w:p>
    <w:p w14:paraId="19D3CC99" w14:textId="77777777" w:rsidR="009C763B" w:rsidRPr="00D172C4" w:rsidRDefault="009C763B" w:rsidP="00BA3CAF">
      <w:pPr>
        <w:ind w:left="706" w:hanging="706"/>
        <w:jc w:val="both"/>
        <w:rPr>
          <w:rFonts w:ascii="Times New Roman" w:hAnsi="Times New Roman"/>
          <w:sz w:val="24"/>
          <w:lang w:val="en-CA"/>
        </w:rPr>
      </w:pPr>
    </w:p>
    <w:p w14:paraId="6D5CDA5A" w14:textId="77777777" w:rsidR="009C763B" w:rsidRPr="00BA3CAF" w:rsidRDefault="009C763B" w:rsidP="00BA3CAF">
      <w:pPr>
        <w:pStyle w:val="Paragraphedeliste"/>
        <w:numPr>
          <w:ilvl w:val="0"/>
          <w:numId w:val="24"/>
        </w:numPr>
        <w:jc w:val="both"/>
        <w:rPr>
          <w:rFonts w:ascii="Times New Roman" w:hAnsi="Times New Roman"/>
          <w:sz w:val="24"/>
          <w:lang w:val="fr-FR"/>
        </w:rPr>
      </w:pPr>
      <w:r w:rsidRPr="00BA3CAF">
        <w:rPr>
          <w:rFonts w:ascii="Times New Roman" w:hAnsi="Times New Roman"/>
          <w:sz w:val="24"/>
          <w:lang w:val="fr-FR"/>
        </w:rPr>
        <w:t>La Chine</w:t>
      </w:r>
    </w:p>
    <w:p w14:paraId="1E31A78F" w14:textId="73F483DF"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Ba, Alice D.</w:t>
      </w:r>
      <w:r w:rsidR="00734A91">
        <w:rPr>
          <w:rFonts w:ascii="Times New Roman" w:hAnsi="Times New Roman"/>
          <w:sz w:val="24"/>
          <w:lang w:val="en-CA"/>
        </w:rPr>
        <w:t> </w:t>
      </w:r>
      <w:r w:rsidRPr="00BA3CAF">
        <w:rPr>
          <w:rFonts w:ascii="Times New Roman" w:hAnsi="Times New Roman"/>
          <w:sz w:val="24"/>
          <w:lang w:val="en-CA"/>
        </w:rPr>
        <w:t xml:space="preserve">2003. « Chian and ASEAN : Renavigating Relations for a 21st-Century Asia ». </w:t>
      </w:r>
      <w:r w:rsidRPr="00BA3CAF">
        <w:rPr>
          <w:rFonts w:ascii="Times New Roman" w:hAnsi="Times New Roman"/>
          <w:i/>
          <w:sz w:val="24"/>
          <w:lang w:val="en-CA"/>
        </w:rPr>
        <w:t xml:space="preserve">Asian Survey,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43, no</w:t>
      </w:r>
      <w:r w:rsidR="00734A91">
        <w:rPr>
          <w:rFonts w:ascii="Times New Roman" w:hAnsi="Times New Roman"/>
          <w:sz w:val="24"/>
          <w:lang w:val="en-CA"/>
        </w:rPr>
        <w:t> </w:t>
      </w:r>
      <w:r w:rsidRPr="00BA3CAF">
        <w:rPr>
          <w:rFonts w:ascii="Times New Roman" w:hAnsi="Times New Roman"/>
          <w:sz w:val="24"/>
          <w:lang w:val="en-CA"/>
        </w:rPr>
        <w:t>4, pp.</w:t>
      </w:r>
      <w:r w:rsidR="00734A91">
        <w:rPr>
          <w:rFonts w:ascii="Times New Roman" w:hAnsi="Times New Roman"/>
          <w:sz w:val="24"/>
          <w:lang w:val="en-CA"/>
        </w:rPr>
        <w:t> </w:t>
      </w:r>
      <w:r w:rsidRPr="00BA3CAF">
        <w:rPr>
          <w:rFonts w:ascii="Times New Roman" w:hAnsi="Times New Roman"/>
          <w:sz w:val="24"/>
          <w:lang w:val="en-CA"/>
        </w:rPr>
        <w:t>622-647.</w:t>
      </w:r>
    </w:p>
    <w:p w14:paraId="71F5CBF9" w14:textId="011FD258"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Roy, Denny. 2005. « Southeast Asia and China: Balancing or Bandwagoning? ». </w:t>
      </w:r>
      <w:r w:rsidRPr="00BA3CAF">
        <w:rPr>
          <w:rFonts w:ascii="Times New Roman" w:hAnsi="Times New Roman"/>
          <w:i/>
          <w:sz w:val="24"/>
          <w:lang w:val="en-CA"/>
        </w:rPr>
        <w:t>Contemporary Southeast Asia</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27,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 xml:space="preserve">305-322. </w:t>
      </w:r>
    </w:p>
    <w:p w14:paraId="7D9F040B" w14:textId="0D76F4CB" w:rsidR="009C763B" w:rsidRPr="00D172C4"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Tow, Shannon. 2004. « Southeast Asia in the Sino-U.S. Strategic Balance ». </w:t>
      </w:r>
      <w:r w:rsidRPr="00D172C4">
        <w:rPr>
          <w:rFonts w:ascii="Times New Roman" w:hAnsi="Times New Roman"/>
          <w:i/>
          <w:sz w:val="24"/>
          <w:lang w:val="en-CA"/>
        </w:rPr>
        <w:t>Contemporary Southeast Asian</w:t>
      </w:r>
      <w:r w:rsidRPr="00D172C4">
        <w:rPr>
          <w:rFonts w:ascii="Times New Roman" w:hAnsi="Times New Roman"/>
          <w:sz w:val="24"/>
          <w:lang w:val="en-CA"/>
        </w:rPr>
        <w:t>, vol.</w:t>
      </w:r>
      <w:r w:rsidR="00734A91" w:rsidRPr="00D172C4">
        <w:rPr>
          <w:rFonts w:ascii="Times New Roman" w:hAnsi="Times New Roman"/>
          <w:sz w:val="24"/>
          <w:lang w:val="en-CA"/>
        </w:rPr>
        <w:t> </w:t>
      </w:r>
      <w:r w:rsidRPr="00D172C4">
        <w:rPr>
          <w:rFonts w:ascii="Times New Roman" w:hAnsi="Times New Roman"/>
          <w:sz w:val="24"/>
          <w:lang w:val="en-CA"/>
        </w:rPr>
        <w:t>26, no</w:t>
      </w:r>
      <w:r w:rsidR="00734A91" w:rsidRPr="00D172C4">
        <w:rPr>
          <w:rFonts w:ascii="Times New Roman" w:hAnsi="Times New Roman"/>
          <w:sz w:val="24"/>
          <w:lang w:val="en-CA"/>
        </w:rPr>
        <w:t> </w:t>
      </w:r>
      <w:r w:rsidRPr="00D172C4">
        <w:rPr>
          <w:rFonts w:ascii="Times New Roman" w:hAnsi="Times New Roman"/>
          <w:sz w:val="24"/>
          <w:lang w:val="en-CA"/>
        </w:rPr>
        <w:t>3, pp.</w:t>
      </w:r>
      <w:r w:rsidR="00734A91" w:rsidRPr="00D172C4">
        <w:rPr>
          <w:rFonts w:ascii="Times New Roman" w:hAnsi="Times New Roman"/>
          <w:sz w:val="24"/>
          <w:lang w:val="en-CA"/>
        </w:rPr>
        <w:t> </w:t>
      </w:r>
      <w:r w:rsidRPr="00D172C4">
        <w:rPr>
          <w:rFonts w:ascii="Times New Roman" w:hAnsi="Times New Roman"/>
          <w:sz w:val="24"/>
          <w:lang w:val="en-CA"/>
        </w:rPr>
        <w:t xml:space="preserve">434-459. </w:t>
      </w:r>
    </w:p>
    <w:p w14:paraId="586B0C1C" w14:textId="77777777" w:rsidR="009C763B" w:rsidRPr="00D172C4" w:rsidRDefault="009C763B" w:rsidP="00BA3CAF">
      <w:pPr>
        <w:ind w:left="706" w:hanging="706"/>
        <w:jc w:val="both"/>
        <w:rPr>
          <w:rFonts w:ascii="Times New Roman" w:hAnsi="Times New Roman"/>
          <w:sz w:val="24"/>
          <w:lang w:val="en-CA"/>
        </w:rPr>
      </w:pPr>
    </w:p>
    <w:p w14:paraId="1DBC8097" w14:textId="77777777" w:rsidR="009C763B" w:rsidRPr="00BA3CAF" w:rsidRDefault="009C763B" w:rsidP="00BA3CAF">
      <w:pPr>
        <w:pStyle w:val="Paragraphedeliste"/>
        <w:numPr>
          <w:ilvl w:val="0"/>
          <w:numId w:val="24"/>
        </w:numPr>
        <w:jc w:val="both"/>
        <w:rPr>
          <w:rFonts w:ascii="Times New Roman" w:hAnsi="Times New Roman"/>
          <w:sz w:val="24"/>
        </w:rPr>
      </w:pPr>
      <w:r w:rsidRPr="00BA3CAF">
        <w:rPr>
          <w:rFonts w:ascii="Times New Roman" w:hAnsi="Times New Roman"/>
          <w:sz w:val="24"/>
        </w:rPr>
        <w:t>Le Japon</w:t>
      </w:r>
    </w:p>
    <w:p w14:paraId="639DE257" w14:textId="19E5A77E"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Chung, Chien-Peng. 2011. « Japan's Involvement in Asia-Centered Regional Forums in the Context of Relations withChina and the United States ». </w:t>
      </w:r>
      <w:r w:rsidRPr="00BA3CAF">
        <w:rPr>
          <w:rFonts w:ascii="Times New Roman" w:hAnsi="Times New Roman"/>
          <w:i/>
          <w:sz w:val="24"/>
          <w:lang w:val="en-CA"/>
        </w:rPr>
        <w:t xml:space="preserve">Asian Survey,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51,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 xml:space="preserve">407-428. </w:t>
      </w:r>
    </w:p>
    <w:p w14:paraId="3B011A5E" w14:textId="1DD6DFBF"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Er, Lam Peng. 2006. «</w:t>
      </w:r>
      <w:r w:rsidR="00DF4FA7">
        <w:rPr>
          <w:rFonts w:ascii="Times New Roman" w:hAnsi="Times New Roman"/>
          <w:sz w:val="24"/>
          <w:lang w:val="en-CA"/>
        </w:rPr>
        <w:t> </w:t>
      </w:r>
      <w:r w:rsidRPr="00BA3CAF">
        <w:rPr>
          <w:rFonts w:ascii="Times New Roman" w:hAnsi="Times New Roman"/>
          <w:sz w:val="24"/>
          <w:lang w:val="en-CA"/>
        </w:rPr>
        <w:t xml:space="preserve">Japan's Human Security Role in Southeast Asia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28,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 xml:space="preserve">141-159. </w:t>
      </w:r>
    </w:p>
    <w:p w14:paraId="345D5E2B" w14:textId="1B5B285B"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Hwee, Yeo Lay. 2006. « Japan, ASEAN, and the Construction of an East Asian Community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28,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 xml:space="preserve">259-275. </w:t>
      </w:r>
    </w:p>
    <w:p w14:paraId="7CF25F2D" w14:textId="12DA377F"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Leavitt, Sandra R.</w:t>
      </w:r>
      <w:r w:rsidR="00734A91">
        <w:rPr>
          <w:rFonts w:ascii="Times New Roman" w:hAnsi="Times New Roman"/>
          <w:sz w:val="24"/>
          <w:lang w:val="en-CA"/>
        </w:rPr>
        <w:t> </w:t>
      </w:r>
      <w:r w:rsidRPr="00BA3CAF">
        <w:rPr>
          <w:rFonts w:ascii="Times New Roman" w:hAnsi="Times New Roman"/>
          <w:sz w:val="24"/>
          <w:lang w:val="en-CA"/>
        </w:rPr>
        <w:t xml:space="preserve">2005. « The Lack of Security Cooperation between Southeast Asia and Japan: Yen Yes, Pax NipponNo ». </w:t>
      </w:r>
      <w:r w:rsidRPr="00BA3CAF">
        <w:rPr>
          <w:rFonts w:ascii="Times New Roman" w:hAnsi="Times New Roman"/>
          <w:i/>
          <w:sz w:val="24"/>
          <w:lang w:val="en-CA"/>
        </w:rPr>
        <w:t>Asian Survey</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45,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 xml:space="preserve">216-240. </w:t>
      </w:r>
    </w:p>
    <w:p w14:paraId="793A2D17" w14:textId="080A2C8C" w:rsidR="009C763B" w:rsidRPr="00D172C4"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Singh, Bhubhindar. 2002. « Asean's Perceptions Of Japan: Change and Continuity ». </w:t>
      </w:r>
      <w:r w:rsidRPr="00D172C4">
        <w:rPr>
          <w:rFonts w:ascii="Times New Roman" w:hAnsi="Times New Roman"/>
          <w:i/>
          <w:sz w:val="24"/>
          <w:lang w:val="en-CA"/>
        </w:rPr>
        <w:t xml:space="preserve">Asian Survey, </w:t>
      </w:r>
      <w:r w:rsidRPr="00D172C4">
        <w:rPr>
          <w:rFonts w:ascii="Times New Roman" w:hAnsi="Times New Roman"/>
          <w:sz w:val="24"/>
          <w:lang w:val="en-CA"/>
        </w:rPr>
        <w:t>vol.</w:t>
      </w:r>
      <w:r w:rsidR="00734A91" w:rsidRPr="00D172C4">
        <w:rPr>
          <w:rFonts w:ascii="Times New Roman" w:hAnsi="Times New Roman"/>
          <w:sz w:val="24"/>
          <w:lang w:val="en-CA"/>
        </w:rPr>
        <w:t> </w:t>
      </w:r>
      <w:r w:rsidRPr="00D172C4">
        <w:rPr>
          <w:rFonts w:ascii="Times New Roman" w:hAnsi="Times New Roman"/>
          <w:sz w:val="24"/>
          <w:lang w:val="en-CA"/>
        </w:rPr>
        <w:t>42, no</w:t>
      </w:r>
      <w:r w:rsidR="00734A91" w:rsidRPr="00D172C4">
        <w:rPr>
          <w:rFonts w:ascii="Times New Roman" w:hAnsi="Times New Roman"/>
          <w:sz w:val="24"/>
          <w:lang w:val="en-CA"/>
        </w:rPr>
        <w:t> </w:t>
      </w:r>
      <w:r w:rsidRPr="00D172C4">
        <w:rPr>
          <w:rFonts w:ascii="Times New Roman" w:hAnsi="Times New Roman"/>
          <w:sz w:val="24"/>
          <w:lang w:val="en-CA"/>
        </w:rPr>
        <w:t>2, pp.</w:t>
      </w:r>
      <w:r w:rsidR="00734A91" w:rsidRPr="00D172C4">
        <w:rPr>
          <w:rFonts w:ascii="Times New Roman" w:hAnsi="Times New Roman"/>
          <w:sz w:val="24"/>
          <w:lang w:val="en-CA"/>
        </w:rPr>
        <w:t> </w:t>
      </w:r>
      <w:r w:rsidRPr="00D172C4">
        <w:rPr>
          <w:rFonts w:ascii="Times New Roman" w:hAnsi="Times New Roman"/>
          <w:sz w:val="24"/>
          <w:lang w:val="en-CA"/>
        </w:rPr>
        <w:t>276-296.</w:t>
      </w:r>
    </w:p>
    <w:p w14:paraId="47E0D333" w14:textId="77777777" w:rsidR="009C763B" w:rsidRPr="00D172C4" w:rsidRDefault="009C763B" w:rsidP="00BA3CAF">
      <w:pPr>
        <w:ind w:left="706" w:hanging="706"/>
        <w:jc w:val="both"/>
        <w:rPr>
          <w:rFonts w:ascii="Times New Roman" w:hAnsi="Times New Roman"/>
          <w:sz w:val="24"/>
          <w:lang w:val="en-CA"/>
        </w:rPr>
      </w:pPr>
      <w:r w:rsidRPr="00D172C4">
        <w:rPr>
          <w:rFonts w:ascii="Times New Roman" w:hAnsi="Times New Roman"/>
          <w:sz w:val="24"/>
          <w:lang w:val="en-CA"/>
        </w:rPr>
        <w:t xml:space="preserve"> </w:t>
      </w:r>
    </w:p>
    <w:p w14:paraId="17133182" w14:textId="03EEF1F9" w:rsidR="009C763B" w:rsidRPr="00BA3CAF" w:rsidRDefault="009C763B" w:rsidP="00BA3CAF">
      <w:pPr>
        <w:pStyle w:val="Paragraphedeliste"/>
        <w:numPr>
          <w:ilvl w:val="0"/>
          <w:numId w:val="24"/>
        </w:numPr>
        <w:jc w:val="both"/>
        <w:rPr>
          <w:rFonts w:ascii="Times New Roman" w:hAnsi="Times New Roman"/>
          <w:sz w:val="24"/>
        </w:rPr>
      </w:pPr>
      <w:r w:rsidRPr="00BA3CAF">
        <w:rPr>
          <w:rFonts w:ascii="Times New Roman" w:hAnsi="Times New Roman"/>
          <w:sz w:val="24"/>
        </w:rPr>
        <w:t xml:space="preserve">L’Union </w:t>
      </w:r>
      <w:r w:rsidR="007D2ED5">
        <w:rPr>
          <w:rFonts w:ascii="Times New Roman" w:hAnsi="Times New Roman"/>
          <w:sz w:val="24"/>
        </w:rPr>
        <w:t>e</w:t>
      </w:r>
      <w:r w:rsidRPr="00BA3CAF">
        <w:rPr>
          <w:rFonts w:ascii="Times New Roman" w:hAnsi="Times New Roman"/>
          <w:sz w:val="24"/>
        </w:rPr>
        <w:t>uropéenne</w:t>
      </w:r>
    </w:p>
    <w:p w14:paraId="565F03DE" w14:textId="58D30EEA"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rPr>
        <w:t xml:space="preserve">Lindberg, Lena et Claes G. Alvstam. </w:t>
      </w:r>
      <w:r w:rsidRPr="00BA3CAF">
        <w:rPr>
          <w:rFonts w:ascii="Times New Roman" w:hAnsi="Times New Roman"/>
          <w:sz w:val="24"/>
          <w:lang w:val="en-CA"/>
        </w:rPr>
        <w:t xml:space="preserve">2007. « The National Element in Regional Trade Agreements: The Role of Southeast AsianCountries in ASEAN-EU Trade ». </w:t>
      </w:r>
      <w:r w:rsidRPr="00BA3CAF">
        <w:rPr>
          <w:rFonts w:ascii="Times New Roman" w:hAnsi="Times New Roman"/>
          <w:i/>
          <w:sz w:val="24"/>
          <w:lang w:val="en-CA"/>
        </w:rPr>
        <w:t xml:space="preserve">ASEAN Economic Bulletin,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24,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267-275.</w:t>
      </w:r>
    </w:p>
    <w:p w14:paraId="16244BF8" w14:textId="7CC3B45F"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Moeller, Joergen Oestroem. 2007. « ASEAN's Relations with the European Union: Obstacles and Opportunities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29, vo 3, pp.</w:t>
      </w:r>
      <w:r w:rsidR="00734A91">
        <w:rPr>
          <w:rFonts w:ascii="Times New Roman" w:hAnsi="Times New Roman"/>
          <w:sz w:val="24"/>
          <w:lang w:val="en-CA"/>
        </w:rPr>
        <w:t> </w:t>
      </w:r>
      <w:r w:rsidRPr="00BA3CAF">
        <w:rPr>
          <w:rFonts w:ascii="Times New Roman" w:hAnsi="Times New Roman"/>
          <w:sz w:val="24"/>
          <w:lang w:val="en-CA"/>
        </w:rPr>
        <w:t xml:space="preserve">465-482. </w:t>
      </w:r>
    </w:p>
    <w:p w14:paraId="0983274A" w14:textId="55126277"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lang w:val="en-CA"/>
        </w:rPr>
        <w:t>Robles Jr., Alfredo C.</w:t>
      </w:r>
      <w:r w:rsidR="00734A91">
        <w:rPr>
          <w:rFonts w:ascii="Times New Roman" w:hAnsi="Times New Roman"/>
          <w:sz w:val="24"/>
          <w:lang w:val="en-CA"/>
        </w:rPr>
        <w:t> </w:t>
      </w:r>
      <w:r w:rsidRPr="00BA3CAF">
        <w:rPr>
          <w:rFonts w:ascii="Times New Roman" w:hAnsi="Times New Roman"/>
          <w:sz w:val="24"/>
          <w:lang w:val="en-CA"/>
        </w:rPr>
        <w:t xml:space="preserve">2008. « The EU and ASEAN: Learning from the Failed EU-Mercosur FTA Negotiations ». </w:t>
      </w:r>
      <w:r w:rsidRPr="00BA3CAF">
        <w:rPr>
          <w:rFonts w:ascii="Times New Roman" w:hAnsi="Times New Roman"/>
          <w:i/>
          <w:sz w:val="24"/>
        </w:rPr>
        <w:t>ASEAN Economic Bulletin</w:t>
      </w:r>
      <w:r w:rsidRPr="00BA3CAF">
        <w:rPr>
          <w:rFonts w:ascii="Times New Roman" w:hAnsi="Times New Roman"/>
          <w:sz w:val="24"/>
        </w:rPr>
        <w:t>, vol.</w:t>
      </w:r>
      <w:r w:rsidR="00734A91">
        <w:rPr>
          <w:rFonts w:ascii="Times New Roman" w:hAnsi="Times New Roman"/>
          <w:sz w:val="24"/>
        </w:rPr>
        <w:t> </w:t>
      </w:r>
      <w:r w:rsidRPr="00BA3CAF">
        <w:rPr>
          <w:rFonts w:ascii="Times New Roman" w:hAnsi="Times New Roman"/>
          <w:sz w:val="24"/>
        </w:rPr>
        <w:t>25, no</w:t>
      </w:r>
      <w:r w:rsidR="00734A91">
        <w:rPr>
          <w:rFonts w:ascii="Times New Roman" w:hAnsi="Times New Roman"/>
          <w:sz w:val="24"/>
        </w:rPr>
        <w:t> </w:t>
      </w:r>
      <w:r w:rsidRPr="00BA3CAF">
        <w:rPr>
          <w:rFonts w:ascii="Times New Roman" w:hAnsi="Times New Roman"/>
          <w:sz w:val="24"/>
        </w:rPr>
        <w:t>3, pp.</w:t>
      </w:r>
      <w:r w:rsidR="00734A91">
        <w:rPr>
          <w:rFonts w:ascii="Times New Roman" w:hAnsi="Times New Roman"/>
          <w:sz w:val="24"/>
        </w:rPr>
        <w:t> </w:t>
      </w:r>
      <w:r w:rsidRPr="00BA3CAF">
        <w:rPr>
          <w:rFonts w:ascii="Times New Roman" w:hAnsi="Times New Roman"/>
          <w:sz w:val="24"/>
        </w:rPr>
        <w:t>334-344.</w:t>
      </w:r>
    </w:p>
    <w:p w14:paraId="0786EC39" w14:textId="77777777" w:rsidR="009C763B" w:rsidRPr="00BA3CAF" w:rsidRDefault="009C763B" w:rsidP="00BA3CAF">
      <w:pPr>
        <w:pStyle w:val="Paragraphedeliste"/>
        <w:numPr>
          <w:ilvl w:val="0"/>
          <w:numId w:val="24"/>
        </w:numPr>
        <w:jc w:val="both"/>
        <w:rPr>
          <w:rFonts w:ascii="Times New Roman" w:hAnsi="Times New Roman"/>
          <w:sz w:val="24"/>
        </w:rPr>
      </w:pPr>
      <w:r w:rsidRPr="00BA3CAF">
        <w:rPr>
          <w:rFonts w:ascii="Times New Roman" w:hAnsi="Times New Roman"/>
          <w:sz w:val="24"/>
        </w:rPr>
        <w:t>Nouveaux joueurs : L’Inde, Russie, Corée du Sud</w:t>
      </w:r>
    </w:p>
    <w:p w14:paraId="5E20EBDF" w14:textId="6ABC5118"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Acharya, Arabinda. 2006. « India and Southeast Asia in the Age of Terror: Building Partnerships for Peace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28,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297-321.</w:t>
      </w:r>
    </w:p>
    <w:p w14:paraId="3005A773" w14:textId="695E7581"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Buszynski Leszek. 2006. « Russia and Southeast Asia: A New Relationship ». </w:t>
      </w:r>
      <w:r w:rsidRPr="00BA3CAF">
        <w:rPr>
          <w:rFonts w:ascii="Times New Roman" w:hAnsi="Times New Roman"/>
          <w:i/>
          <w:sz w:val="24"/>
          <w:lang w:val="en-CA"/>
        </w:rPr>
        <w:t>Contemporary Southeast Asia,</w:t>
      </w:r>
      <w:r w:rsidRPr="00BA3CAF">
        <w:rPr>
          <w:rFonts w:ascii="Times New Roman" w:hAnsi="Times New Roman"/>
          <w:sz w:val="24"/>
          <w:lang w:val="en-CA"/>
        </w:rPr>
        <w:t xml:space="preserve"> vol.</w:t>
      </w:r>
      <w:r w:rsidR="00734A91">
        <w:rPr>
          <w:rFonts w:ascii="Times New Roman" w:hAnsi="Times New Roman"/>
          <w:sz w:val="24"/>
          <w:lang w:val="en-CA"/>
        </w:rPr>
        <w:t> </w:t>
      </w:r>
      <w:r w:rsidRPr="00BA3CAF">
        <w:rPr>
          <w:rFonts w:ascii="Times New Roman" w:hAnsi="Times New Roman"/>
          <w:sz w:val="24"/>
          <w:lang w:val="en-CA"/>
        </w:rPr>
        <w:t>28, no</w:t>
      </w:r>
      <w:r w:rsidR="00734A91">
        <w:rPr>
          <w:rFonts w:ascii="Times New Roman" w:hAnsi="Times New Roman"/>
          <w:sz w:val="24"/>
          <w:lang w:val="en-CA"/>
        </w:rPr>
        <w:t> </w:t>
      </w:r>
      <w:r w:rsidRPr="00BA3CAF">
        <w:rPr>
          <w:rFonts w:ascii="Times New Roman" w:hAnsi="Times New Roman"/>
          <w:sz w:val="24"/>
          <w:lang w:val="en-CA"/>
        </w:rPr>
        <w:t>2, pp.</w:t>
      </w:r>
      <w:r w:rsidR="00734A91">
        <w:rPr>
          <w:rFonts w:ascii="Times New Roman" w:hAnsi="Times New Roman"/>
          <w:sz w:val="24"/>
          <w:lang w:val="en-CA"/>
        </w:rPr>
        <w:t> </w:t>
      </w:r>
      <w:r w:rsidRPr="00BA3CAF">
        <w:rPr>
          <w:rFonts w:ascii="Times New Roman" w:hAnsi="Times New Roman"/>
          <w:sz w:val="24"/>
          <w:lang w:val="en-CA"/>
        </w:rPr>
        <w:t xml:space="preserve">276-296. </w:t>
      </w:r>
    </w:p>
    <w:p w14:paraId="63F5ADA8" w14:textId="4663B595"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Hong, Zhao. 2007. « India and China: Rivals or Partners in Southeast Asia?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29,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121-142.</w:t>
      </w:r>
    </w:p>
    <w:p w14:paraId="6313FFCA" w14:textId="77777777"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Limaye, Satu P. 2003. « India's Relations With Southeast Asia Take A Wing ». </w:t>
      </w:r>
      <w:r w:rsidRPr="00BA3CAF">
        <w:rPr>
          <w:rFonts w:ascii="Times New Roman" w:hAnsi="Times New Roman"/>
          <w:i/>
          <w:sz w:val="24"/>
          <w:lang w:val="en-CA"/>
        </w:rPr>
        <w:t>Southeast Asian Affairs,</w:t>
      </w:r>
      <w:r w:rsidRPr="00BA3CAF">
        <w:rPr>
          <w:rFonts w:ascii="Times New Roman" w:hAnsi="Times New Roman"/>
          <w:sz w:val="24"/>
          <w:lang w:val="en-CA"/>
        </w:rPr>
        <w:t xml:space="preserve"> pp. 39-51. </w:t>
      </w:r>
    </w:p>
    <w:p w14:paraId="1148C898" w14:textId="77777777"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lastRenderedPageBreak/>
        <w:t xml:space="preserve">Mohan, C. Raja. 2008. « India's Geopolitics And Southeast Asian Security ». Southeast Asian Affairs, pp. 43-60. </w:t>
      </w:r>
    </w:p>
    <w:p w14:paraId="30442B63" w14:textId="763E4743" w:rsidR="009C763B" w:rsidRPr="00AF6A44"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Rangsimaporn, Paradorn. 2009. « Russia's Search for Influence in Southeast Asia ». </w:t>
      </w:r>
      <w:r w:rsidRPr="00AF6A44">
        <w:rPr>
          <w:rFonts w:ascii="Times New Roman" w:hAnsi="Times New Roman"/>
          <w:i/>
          <w:sz w:val="24"/>
          <w:lang w:val="en-CA"/>
        </w:rPr>
        <w:t xml:space="preserve">Asian Survey, </w:t>
      </w:r>
      <w:r w:rsidRPr="00AF6A44">
        <w:rPr>
          <w:rFonts w:ascii="Times New Roman" w:hAnsi="Times New Roman"/>
          <w:sz w:val="24"/>
          <w:lang w:val="en-CA"/>
        </w:rPr>
        <w:t>vol.</w:t>
      </w:r>
      <w:r w:rsidR="00734A91" w:rsidRPr="00AF6A44">
        <w:rPr>
          <w:rFonts w:ascii="Times New Roman" w:hAnsi="Times New Roman"/>
          <w:sz w:val="24"/>
          <w:lang w:val="en-CA"/>
        </w:rPr>
        <w:t> </w:t>
      </w:r>
      <w:r w:rsidRPr="00AF6A44">
        <w:rPr>
          <w:rFonts w:ascii="Times New Roman" w:hAnsi="Times New Roman"/>
          <w:sz w:val="24"/>
          <w:lang w:val="en-CA"/>
        </w:rPr>
        <w:t>49, no</w:t>
      </w:r>
      <w:r w:rsidR="00734A91" w:rsidRPr="00AF6A44">
        <w:rPr>
          <w:rFonts w:ascii="Times New Roman" w:hAnsi="Times New Roman"/>
          <w:sz w:val="24"/>
          <w:lang w:val="en-CA"/>
        </w:rPr>
        <w:t> </w:t>
      </w:r>
      <w:r w:rsidRPr="00AF6A44">
        <w:rPr>
          <w:rFonts w:ascii="Times New Roman" w:hAnsi="Times New Roman"/>
          <w:sz w:val="24"/>
          <w:lang w:val="en-CA"/>
        </w:rPr>
        <w:t>5, pp.</w:t>
      </w:r>
      <w:r w:rsidR="00734A91" w:rsidRPr="00AF6A44">
        <w:rPr>
          <w:rFonts w:ascii="Times New Roman" w:hAnsi="Times New Roman"/>
          <w:sz w:val="24"/>
          <w:lang w:val="en-CA"/>
        </w:rPr>
        <w:t> </w:t>
      </w:r>
      <w:r w:rsidRPr="00AF6A44">
        <w:rPr>
          <w:rFonts w:ascii="Times New Roman" w:hAnsi="Times New Roman"/>
          <w:sz w:val="24"/>
          <w:lang w:val="en-CA"/>
        </w:rPr>
        <w:t xml:space="preserve">786-808. </w:t>
      </w:r>
    </w:p>
    <w:p w14:paraId="42414956" w14:textId="77777777" w:rsidR="009C763B" w:rsidRPr="00AF6A44" w:rsidRDefault="009C763B" w:rsidP="00BA3CAF">
      <w:pPr>
        <w:ind w:left="706" w:hanging="706"/>
        <w:jc w:val="both"/>
        <w:rPr>
          <w:rFonts w:ascii="Times New Roman" w:hAnsi="Times New Roman"/>
          <w:sz w:val="24"/>
          <w:lang w:val="en-CA"/>
        </w:rPr>
      </w:pPr>
    </w:p>
    <w:p w14:paraId="5DA72FF2" w14:textId="1AB46DFB"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rPr>
        <w:t>Bloc</w:t>
      </w:r>
      <w:r w:rsidR="00734A91">
        <w:rPr>
          <w:rFonts w:ascii="Times New Roman" w:hAnsi="Times New Roman"/>
          <w:sz w:val="24"/>
        </w:rPr>
        <w:t> </w:t>
      </w:r>
      <w:r w:rsidRPr="00BA3CAF">
        <w:rPr>
          <w:rFonts w:ascii="Times New Roman" w:hAnsi="Times New Roman"/>
          <w:sz w:val="24"/>
        </w:rPr>
        <w:t>IV : Dynamiques contemporaines et perspectives canadiennes</w:t>
      </w:r>
    </w:p>
    <w:p w14:paraId="71E75098" w14:textId="190A95FA"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Bateman, Sam. 2011. « Solving the "Wicked Problems" of Maritime Security: Are Regional Forums up to the Task? ». </w:t>
      </w:r>
      <w:r w:rsidRPr="00BA3CAF">
        <w:rPr>
          <w:rFonts w:ascii="Times New Roman" w:hAnsi="Times New Roman"/>
          <w:i/>
          <w:sz w:val="24"/>
          <w:lang w:val="en-CA"/>
        </w:rPr>
        <w:t xml:space="preserve">Contemporary Southeast Asia,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33,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 xml:space="preserve">1-28. </w:t>
      </w:r>
    </w:p>
    <w:p w14:paraId="520BD6D2" w14:textId="77777777" w:rsidR="009C763B" w:rsidRPr="00BA3CAF" w:rsidRDefault="009C763B" w:rsidP="00BA3CAF">
      <w:pPr>
        <w:ind w:left="706" w:hanging="706"/>
        <w:jc w:val="both"/>
        <w:rPr>
          <w:rFonts w:ascii="Times New Roman" w:hAnsi="Times New Roman"/>
          <w:sz w:val="24"/>
          <w:lang w:val="en-CA"/>
        </w:rPr>
      </w:pPr>
      <w:r w:rsidRPr="00B40B5C">
        <w:rPr>
          <w:rFonts w:ascii="Times New Roman" w:hAnsi="Times New Roman"/>
          <w:sz w:val="24"/>
          <w:lang w:val="en-CA"/>
        </w:rPr>
        <w:t xml:space="preserve">Coclanis Peter A. et Tilak Doshi. </w:t>
      </w:r>
      <w:r w:rsidRPr="00BA3CAF">
        <w:rPr>
          <w:rFonts w:ascii="Times New Roman" w:hAnsi="Times New Roman"/>
          <w:sz w:val="24"/>
          <w:lang w:val="en-CA"/>
        </w:rPr>
        <w:t xml:space="preserve">2000. « Globalization in Southeast Asia ». </w:t>
      </w:r>
      <w:r w:rsidRPr="00BA3CAF">
        <w:rPr>
          <w:rFonts w:ascii="Times New Roman" w:hAnsi="Times New Roman"/>
          <w:i/>
          <w:sz w:val="24"/>
          <w:lang w:val="en-CA"/>
        </w:rPr>
        <w:t xml:space="preserve">The Annals of the American Academy of Political and Social Issues, </w:t>
      </w:r>
      <w:r w:rsidRPr="00BA3CAF">
        <w:rPr>
          <w:rFonts w:ascii="Times New Roman" w:hAnsi="Times New Roman"/>
          <w:sz w:val="24"/>
          <w:lang w:val="en-CA"/>
        </w:rPr>
        <w:t>vol. 570, pp. 49-64.</w:t>
      </w:r>
    </w:p>
    <w:p w14:paraId="2B3D1D04" w14:textId="749DA7EE"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Hyndman, Jennifer. 2002. « Business and Bludgeon at the Border: A transnational political economy of humandisplacement in Thailand and Burma ». </w:t>
      </w:r>
      <w:r w:rsidRPr="00BA3CAF">
        <w:rPr>
          <w:rFonts w:ascii="Times New Roman" w:hAnsi="Times New Roman"/>
          <w:i/>
          <w:sz w:val="24"/>
          <w:lang w:val="en-CA"/>
        </w:rPr>
        <w:t xml:space="preserve">GeoJournal,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56,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 xml:space="preserve">39-46. </w:t>
      </w:r>
    </w:p>
    <w:p w14:paraId="628EFD6A" w14:textId="442C3568"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Fook Weng Loo, Bernard. 2005. « Transforming the Strategic Landscape of Southeast Asia ». </w:t>
      </w:r>
      <w:r w:rsidRPr="00BA3CAF">
        <w:rPr>
          <w:rFonts w:ascii="Times New Roman" w:hAnsi="Times New Roman"/>
          <w:i/>
          <w:sz w:val="24"/>
          <w:lang w:val="en-CA"/>
        </w:rPr>
        <w:t>Contemporary Southeast Asia</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27, no</w:t>
      </w:r>
      <w:r w:rsidR="00734A91">
        <w:rPr>
          <w:rFonts w:ascii="Times New Roman" w:hAnsi="Times New Roman"/>
          <w:sz w:val="24"/>
          <w:lang w:val="en-CA"/>
        </w:rPr>
        <w:t> </w:t>
      </w:r>
      <w:r w:rsidRPr="00BA3CAF">
        <w:rPr>
          <w:rFonts w:ascii="Times New Roman" w:hAnsi="Times New Roman"/>
          <w:sz w:val="24"/>
          <w:lang w:val="en-CA"/>
        </w:rPr>
        <w:t>3, pp.</w:t>
      </w:r>
      <w:r w:rsidR="00734A91">
        <w:rPr>
          <w:rFonts w:ascii="Times New Roman" w:hAnsi="Times New Roman"/>
          <w:sz w:val="24"/>
          <w:lang w:val="en-CA"/>
        </w:rPr>
        <w:t> </w:t>
      </w:r>
      <w:r w:rsidRPr="00BA3CAF">
        <w:rPr>
          <w:rFonts w:ascii="Times New Roman" w:hAnsi="Times New Roman"/>
          <w:sz w:val="24"/>
          <w:lang w:val="en-CA"/>
        </w:rPr>
        <w:t xml:space="preserve">388-405. </w:t>
      </w:r>
    </w:p>
    <w:p w14:paraId="229CB8FB" w14:textId="77777777" w:rsidR="009C763B" w:rsidRPr="00D172C4"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Storey, Ian. 2009. « MARITIME SECURITY IN SOUTHEAST ASIA: Two Cheers for Regional Cooperation ». </w:t>
      </w:r>
      <w:r w:rsidRPr="00D172C4">
        <w:rPr>
          <w:rFonts w:ascii="Times New Roman" w:hAnsi="Times New Roman"/>
          <w:i/>
          <w:sz w:val="24"/>
          <w:lang w:val="en-CA"/>
        </w:rPr>
        <w:t xml:space="preserve">Southeast Asian Affairs, </w:t>
      </w:r>
      <w:r w:rsidRPr="00D172C4">
        <w:rPr>
          <w:rFonts w:ascii="Times New Roman" w:hAnsi="Times New Roman"/>
          <w:sz w:val="24"/>
          <w:lang w:val="en-CA"/>
        </w:rPr>
        <w:t>pp. 36-58</w:t>
      </w:r>
    </w:p>
    <w:p w14:paraId="7171371E" w14:textId="77777777" w:rsidR="009C763B" w:rsidRPr="00D172C4" w:rsidRDefault="009C763B" w:rsidP="00BA3CAF">
      <w:pPr>
        <w:ind w:left="706" w:hanging="706"/>
        <w:jc w:val="both"/>
        <w:rPr>
          <w:rFonts w:ascii="Times New Roman" w:hAnsi="Times New Roman"/>
          <w:sz w:val="24"/>
          <w:lang w:val="en-CA"/>
        </w:rPr>
      </w:pPr>
    </w:p>
    <w:p w14:paraId="1F5C741C" w14:textId="77777777" w:rsidR="009C763B" w:rsidRPr="00BA3CAF" w:rsidRDefault="009C763B" w:rsidP="00BA3CAF">
      <w:pPr>
        <w:pStyle w:val="Paragraphedeliste"/>
        <w:numPr>
          <w:ilvl w:val="0"/>
          <w:numId w:val="24"/>
        </w:numPr>
        <w:jc w:val="both"/>
        <w:rPr>
          <w:rFonts w:ascii="Times New Roman" w:hAnsi="Times New Roman"/>
          <w:sz w:val="24"/>
        </w:rPr>
      </w:pPr>
      <w:r w:rsidRPr="00BA3CAF">
        <w:rPr>
          <w:rFonts w:ascii="Times New Roman" w:hAnsi="Times New Roman"/>
          <w:sz w:val="24"/>
        </w:rPr>
        <w:t xml:space="preserve">Le Canada </w:t>
      </w:r>
    </w:p>
    <w:p w14:paraId="38DF138A" w14:textId="7F9245B5"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Chin, Gregory. 2009. « Shifting Purpose: Asia's Rise and Canada's Foreign Aid ». </w:t>
      </w:r>
      <w:r w:rsidRPr="00BA3CAF">
        <w:rPr>
          <w:rFonts w:ascii="Times New Roman" w:hAnsi="Times New Roman"/>
          <w:i/>
          <w:sz w:val="24"/>
          <w:lang w:val="en-CA"/>
        </w:rPr>
        <w:t>International Journal</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64, no</w:t>
      </w:r>
      <w:r w:rsidR="00734A91">
        <w:rPr>
          <w:rFonts w:ascii="Times New Roman" w:hAnsi="Times New Roman"/>
          <w:sz w:val="24"/>
          <w:lang w:val="en-CA"/>
        </w:rPr>
        <w:t> </w:t>
      </w:r>
      <w:r w:rsidRPr="00BA3CAF">
        <w:rPr>
          <w:rFonts w:ascii="Times New Roman" w:hAnsi="Times New Roman"/>
          <w:sz w:val="24"/>
          <w:lang w:val="en-CA"/>
        </w:rPr>
        <w:t xml:space="preserve">4, pp. 989-1009. </w:t>
      </w:r>
    </w:p>
    <w:p w14:paraId="60FD65E7" w14:textId="2B921709"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Evans, Paul. 2009. « Canada and Asia Pacific's Track-Two Diplomacy » </w:t>
      </w:r>
      <w:r w:rsidRPr="00BA3CAF">
        <w:rPr>
          <w:rFonts w:ascii="Times New Roman" w:hAnsi="Times New Roman"/>
          <w:i/>
          <w:sz w:val="24"/>
          <w:lang w:val="en-CA"/>
        </w:rPr>
        <w:t xml:space="preserve">International Journal,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64, no</w:t>
      </w:r>
      <w:r w:rsidR="00734A91">
        <w:rPr>
          <w:rFonts w:ascii="Times New Roman" w:hAnsi="Times New Roman"/>
          <w:sz w:val="24"/>
          <w:lang w:val="en-CA"/>
        </w:rPr>
        <w:t> </w:t>
      </w:r>
      <w:r w:rsidRPr="00BA3CAF">
        <w:rPr>
          <w:rFonts w:ascii="Times New Roman" w:hAnsi="Times New Roman"/>
          <w:sz w:val="24"/>
          <w:lang w:val="en-CA"/>
        </w:rPr>
        <w:t>4, pp.</w:t>
      </w:r>
      <w:r w:rsidR="00734A91">
        <w:rPr>
          <w:rFonts w:ascii="Times New Roman" w:hAnsi="Times New Roman"/>
          <w:sz w:val="24"/>
          <w:lang w:val="en-CA"/>
        </w:rPr>
        <w:t> </w:t>
      </w:r>
      <w:r w:rsidRPr="00BA3CAF">
        <w:rPr>
          <w:rFonts w:ascii="Times New Roman" w:hAnsi="Times New Roman"/>
          <w:sz w:val="24"/>
          <w:lang w:val="en-CA"/>
        </w:rPr>
        <w:t xml:space="preserve">1027-1038. </w:t>
      </w:r>
    </w:p>
    <w:p w14:paraId="743B47C6" w14:textId="39876114"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Kawasaki, Tsyoshi. 2000/2001. « Formulating Canada's Grand Strategy in Asia ». </w:t>
      </w:r>
      <w:r w:rsidRPr="00BA3CAF">
        <w:rPr>
          <w:rFonts w:ascii="Times New Roman" w:hAnsi="Times New Roman"/>
          <w:i/>
          <w:sz w:val="24"/>
          <w:lang w:val="en-CA"/>
        </w:rPr>
        <w:t xml:space="preserve">International Journal,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56, no</w:t>
      </w:r>
      <w:r w:rsidR="00734A91">
        <w:rPr>
          <w:rFonts w:ascii="Times New Roman" w:hAnsi="Times New Roman"/>
          <w:sz w:val="24"/>
          <w:lang w:val="en-CA"/>
        </w:rPr>
        <w:t> </w:t>
      </w:r>
      <w:r w:rsidRPr="00BA3CAF">
        <w:rPr>
          <w:rFonts w:ascii="Times New Roman" w:hAnsi="Times New Roman"/>
          <w:sz w:val="24"/>
          <w:lang w:val="en-CA"/>
        </w:rPr>
        <w:t>1, pp.</w:t>
      </w:r>
      <w:r w:rsidR="00734A91">
        <w:rPr>
          <w:rFonts w:ascii="Times New Roman" w:hAnsi="Times New Roman"/>
          <w:sz w:val="24"/>
          <w:lang w:val="en-CA"/>
        </w:rPr>
        <w:t> </w:t>
      </w:r>
      <w:r w:rsidRPr="00BA3CAF">
        <w:rPr>
          <w:rFonts w:ascii="Times New Roman" w:hAnsi="Times New Roman"/>
          <w:sz w:val="24"/>
          <w:lang w:val="en-CA"/>
        </w:rPr>
        <w:t>135-148.</w:t>
      </w:r>
    </w:p>
    <w:p w14:paraId="213D769C" w14:textId="20BB91DA"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Stubbs, Richard et Mark S. Williams. 2009. « The Poor Cousin?: Canada-ASEAN Relations ». </w:t>
      </w:r>
      <w:r w:rsidRPr="00BA3CAF">
        <w:rPr>
          <w:rFonts w:ascii="Times New Roman" w:hAnsi="Times New Roman"/>
          <w:i/>
          <w:sz w:val="24"/>
          <w:lang w:val="en-CA"/>
        </w:rPr>
        <w:t xml:space="preserve">International Journal, </w:t>
      </w:r>
      <w:r w:rsidRPr="00BA3CAF">
        <w:rPr>
          <w:rFonts w:ascii="Times New Roman" w:hAnsi="Times New Roman"/>
          <w:sz w:val="24"/>
          <w:lang w:val="en-CA"/>
        </w:rPr>
        <w:t>vol.</w:t>
      </w:r>
      <w:r w:rsidR="00734A91">
        <w:rPr>
          <w:rFonts w:ascii="Times New Roman" w:hAnsi="Times New Roman"/>
          <w:sz w:val="24"/>
          <w:lang w:val="en-CA"/>
        </w:rPr>
        <w:t> </w:t>
      </w:r>
      <w:r w:rsidRPr="00BA3CAF">
        <w:rPr>
          <w:rFonts w:ascii="Times New Roman" w:hAnsi="Times New Roman"/>
          <w:sz w:val="24"/>
          <w:lang w:val="en-CA"/>
        </w:rPr>
        <w:t>64, no</w:t>
      </w:r>
      <w:r w:rsidR="00734A91">
        <w:rPr>
          <w:rFonts w:ascii="Times New Roman" w:hAnsi="Times New Roman"/>
          <w:sz w:val="24"/>
          <w:lang w:val="en-CA"/>
        </w:rPr>
        <w:t> </w:t>
      </w:r>
      <w:r w:rsidRPr="00BA3CAF">
        <w:rPr>
          <w:rFonts w:ascii="Times New Roman" w:hAnsi="Times New Roman"/>
          <w:sz w:val="24"/>
          <w:lang w:val="en-CA"/>
        </w:rPr>
        <w:t>4, pp.</w:t>
      </w:r>
      <w:r w:rsidR="00734A91">
        <w:rPr>
          <w:rFonts w:ascii="Times New Roman" w:hAnsi="Times New Roman"/>
          <w:sz w:val="24"/>
          <w:lang w:val="en-CA"/>
        </w:rPr>
        <w:t> </w:t>
      </w:r>
      <w:r w:rsidRPr="00BA3CAF">
        <w:rPr>
          <w:rFonts w:ascii="Times New Roman" w:hAnsi="Times New Roman"/>
          <w:sz w:val="24"/>
          <w:lang w:val="en-CA"/>
        </w:rPr>
        <w:t>927-939.</w:t>
      </w:r>
    </w:p>
    <w:p w14:paraId="4DFC05EE" w14:textId="11225360" w:rsidR="009C763B" w:rsidRPr="00BA3CAF" w:rsidRDefault="009C763B" w:rsidP="00BA3CAF">
      <w:pPr>
        <w:ind w:left="706" w:hanging="706"/>
        <w:jc w:val="both"/>
        <w:rPr>
          <w:rFonts w:ascii="Times New Roman" w:hAnsi="Times New Roman"/>
          <w:sz w:val="24"/>
          <w:lang w:val="en-CA"/>
        </w:rPr>
      </w:pPr>
      <w:r w:rsidRPr="00BA3CAF">
        <w:rPr>
          <w:rFonts w:ascii="Times New Roman" w:hAnsi="Times New Roman"/>
          <w:sz w:val="24"/>
          <w:lang w:val="en-CA"/>
        </w:rPr>
        <w:t xml:space="preserve">Woo, Yuen Pau. 2003. « The Re-Emergence of the Re-Emergence of Asia: And Its Implication for Canada-AsiaRelations ». </w:t>
      </w:r>
      <w:r w:rsidRPr="00BA3CAF">
        <w:rPr>
          <w:rFonts w:ascii="Times New Roman" w:hAnsi="Times New Roman"/>
          <w:i/>
          <w:sz w:val="24"/>
          <w:lang w:val="en-CA"/>
        </w:rPr>
        <w:t>International Journal</w:t>
      </w:r>
      <w:r w:rsidRPr="00BA3CAF">
        <w:rPr>
          <w:rFonts w:ascii="Times New Roman" w:hAnsi="Times New Roman"/>
          <w:sz w:val="24"/>
          <w:lang w:val="en-CA"/>
        </w:rPr>
        <w:t>, vol.</w:t>
      </w:r>
      <w:r w:rsidR="00734A91">
        <w:rPr>
          <w:rFonts w:ascii="Times New Roman" w:hAnsi="Times New Roman"/>
          <w:sz w:val="24"/>
          <w:lang w:val="en-CA"/>
        </w:rPr>
        <w:t> </w:t>
      </w:r>
      <w:r w:rsidRPr="00BA3CAF">
        <w:rPr>
          <w:rFonts w:ascii="Times New Roman" w:hAnsi="Times New Roman"/>
          <w:sz w:val="24"/>
          <w:lang w:val="en-CA"/>
        </w:rPr>
        <w:t>58, no</w:t>
      </w:r>
      <w:r w:rsidR="00734A91">
        <w:rPr>
          <w:rFonts w:ascii="Times New Roman" w:hAnsi="Times New Roman"/>
          <w:sz w:val="24"/>
          <w:lang w:val="en-CA"/>
        </w:rPr>
        <w:t> </w:t>
      </w:r>
      <w:r w:rsidRPr="00BA3CAF">
        <w:rPr>
          <w:rFonts w:ascii="Times New Roman" w:hAnsi="Times New Roman"/>
          <w:sz w:val="24"/>
          <w:lang w:val="en-CA"/>
        </w:rPr>
        <w:t>4, pp.</w:t>
      </w:r>
      <w:r w:rsidR="00734A91">
        <w:rPr>
          <w:rFonts w:ascii="Times New Roman" w:hAnsi="Times New Roman"/>
          <w:sz w:val="24"/>
          <w:lang w:val="en-CA"/>
        </w:rPr>
        <w:t> </w:t>
      </w:r>
      <w:r w:rsidRPr="00BA3CAF">
        <w:rPr>
          <w:rFonts w:ascii="Times New Roman" w:hAnsi="Times New Roman"/>
          <w:sz w:val="24"/>
          <w:lang w:val="en-CA"/>
        </w:rPr>
        <w:t xml:space="preserve">615-636. </w:t>
      </w:r>
    </w:p>
    <w:p w14:paraId="587C4B55" w14:textId="3AA11A97" w:rsidR="009C763B" w:rsidRPr="00BA3CAF" w:rsidRDefault="009C763B" w:rsidP="00BA3CAF">
      <w:pPr>
        <w:ind w:left="706" w:hanging="706"/>
        <w:jc w:val="both"/>
        <w:rPr>
          <w:rFonts w:ascii="Times New Roman" w:hAnsi="Times New Roman"/>
          <w:sz w:val="24"/>
        </w:rPr>
      </w:pPr>
      <w:r w:rsidRPr="00BA3CAF">
        <w:rPr>
          <w:rFonts w:ascii="Times New Roman" w:hAnsi="Times New Roman"/>
          <w:sz w:val="24"/>
          <w:lang w:val="en-CA"/>
        </w:rPr>
        <w:t xml:space="preserve">Yu, Henry. 2009. « Global Migrants and the New Pacific Canada ». </w:t>
      </w:r>
      <w:r w:rsidRPr="00BA3CAF">
        <w:rPr>
          <w:rFonts w:ascii="Times New Roman" w:hAnsi="Times New Roman"/>
          <w:i/>
          <w:sz w:val="24"/>
        </w:rPr>
        <w:t>International Journal,</w:t>
      </w:r>
      <w:r w:rsidRPr="00BA3CAF">
        <w:rPr>
          <w:rFonts w:ascii="Times New Roman" w:hAnsi="Times New Roman"/>
          <w:sz w:val="24"/>
        </w:rPr>
        <w:t xml:space="preserve"> vol.</w:t>
      </w:r>
      <w:r w:rsidR="00734A91">
        <w:rPr>
          <w:rFonts w:ascii="Times New Roman" w:hAnsi="Times New Roman"/>
          <w:sz w:val="24"/>
        </w:rPr>
        <w:t> </w:t>
      </w:r>
      <w:r w:rsidRPr="00BA3CAF">
        <w:rPr>
          <w:rFonts w:ascii="Times New Roman" w:hAnsi="Times New Roman"/>
          <w:sz w:val="24"/>
        </w:rPr>
        <w:t>64, no</w:t>
      </w:r>
      <w:r w:rsidR="00734A91">
        <w:rPr>
          <w:rFonts w:ascii="Times New Roman" w:hAnsi="Times New Roman"/>
          <w:sz w:val="24"/>
        </w:rPr>
        <w:t> </w:t>
      </w:r>
      <w:r w:rsidRPr="00BA3CAF">
        <w:rPr>
          <w:rFonts w:ascii="Times New Roman" w:hAnsi="Times New Roman"/>
          <w:sz w:val="24"/>
        </w:rPr>
        <w:t>4, pp.</w:t>
      </w:r>
      <w:r w:rsidR="00734A91">
        <w:rPr>
          <w:rFonts w:ascii="Times New Roman" w:hAnsi="Times New Roman"/>
          <w:sz w:val="24"/>
        </w:rPr>
        <w:t> </w:t>
      </w:r>
      <w:r w:rsidRPr="00BA3CAF">
        <w:rPr>
          <w:rFonts w:ascii="Times New Roman" w:hAnsi="Times New Roman"/>
          <w:sz w:val="24"/>
        </w:rPr>
        <w:t>1011-1026.</w:t>
      </w:r>
    </w:p>
    <w:p w14:paraId="3362EDD9" w14:textId="77777777" w:rsidR="009C763B" w:rsidRPr="00BA3CAF" w:rsidRDefault="009C763B" w:rsidP="00BA3CAF">
      <w:pPr>
        <w:ind w:left="706" w:hanging="706"/>
        <w:jc w:val="both"/>
        <w:rPr>
          <w:rFonts w:ascii="Times New Roman" w:hAnsi="Times New Roman"/>
          <w:sz w:val="24"/>
        </w:rPr>
      </w:pPr>
    </w:p>
    <w:p w14:paraId="754B5BDF" w14:textId="77777777" w:rsidR="009C763B" w:rsidRPr="00BA3CAF" w:rsidRDefault="009C763B" w:rsidP="00BA3CAF">
      <w:pPr>
        <w:ind w:left="706" w:hanging="706"/>
        <w:jc w:val="both"/>
        <w:rPr>
          <w:rFonts w:ascii="Times New Roman" w:hAnsi="Times New Roman"/>
          <w:sz w:val="24"/>
        </w:rPr>
      </w:pPr>
    </w:p>
    <w:p w14:paraId="67106322" w14:textId="77777777" w:rsidR="009C763B" w:rsidRPr="00BA3CAF" w:rsidRDefault="009C763B" w:rsidP="00BA3CAF">
      <w:pPr>
        <w:jc w:val="both"/>
        <w:rPr>
          <w:rFonts w:ascii="Times New Roman" w:hAnsi="Times New Roman"/>
          <w:color w:val="000000"/>
          <w:sz w:val="24"/>
          <w:lang w:val="fr-FR" w:eastAsia="en-CA"/>
        </w:rPr>
      </w:pPr>
      <w:r w:rsidRPr="00BA3CAF">
        <w:rPr>
          <w:rFonts w:ascii="Times New Roman" w:hAnsi="Times New Roman"/>
          <w:color w:val="000000"/>
          <w:sz w:val="24"/>
          <w:lang w:val="fr-FR" w:eastAsia="en-CA"/>
        </w:rPr>
        <w:br w:type="page"/>
      </w:r>
    </w:p>
    <w:p w14:paraId="27CA5D2E" w14:textId="7C8D569F" w:rsidR="005970AE" w:rsidRPr="00BA3CAF" w:rsidRDefault="00420238" w:rsidP="00BA3CAF">
      <w:pPr>
        <w:jc w:val="both"/>
        <w:rPr>
          <w:rFonts w:ascii="Times New Roman" w:eastAsia="MS Mincho" w:hAnsi="Times New Roman"/>
          <w:sz w:val="24"/>
          <w:lang w:val="fr-FR"/>
        </w:rPr>
      </w:pPr>
      <w:r w:rsidRPr="00BA3CAF">
        <w:rPr>
          <w:rFonts w:ascii="Times New Roman" w:eastAsia="MS Mincho" w:hAnsi="Times New Roman"/>
          <w:sz w:val="24"/>
          <w:lang w:val="fr-FR"/>
        </w:rPr>
        <w:lastRenderedPageBreak/>
        <w:t>1.2.</w:t>
      </w:r>
      <w:r w:rsidR="00B75D44" w:rsidRPr="00BA3CAF">
        <w:rPr>
          <w:rFonts w:ascii="Times New Roman" w:eastAsia="MS Mincho" w:hAnsi="Times New Roman"/>
          <w:sz w:val="24"/>
          <w:lang w:val="fr-FR"/>
        </w:rPr>
        <w:t xml:space="preserve"> </w:t>
      </w:r>
      <w:r w:rsidR="005970AE" w:rsidRPr="00BA3CAF">
        <w:rPr>
          <w:rFonts w:ascii="Times New Roman" w:eastAsia="MS Mincho" w:hAnsi="Times New Roman"/>
          <w:sz w:val="24"/>
          <w:lang w:val="fr-FR"/>
        </w:rPr>
        <w:t>POL</w:t>
      </w:r>
      <w:r w:rsidR="00B75D44" w:rsidRPr="00BA3CAF">
        <w:rPr>
          <w:rFonts w:ascii="Times New Roman" w:eastAsia="MS Mincho" w:hAnsi="Times New Roman"/>
          <w:sz w:val="24"/>
          <w:lang w:val="fr-FR"/>
        </w:rPr>
        <w:t xml:space="preserve">3XXX </w:t>
      </w:r>
      <w:r w:rsidR="005970AE" w:rsidRPr="00BA3CAF">
        <w:rPr>
          <w:rFonts w:ascii="Times New Roman" w:eastAsia="MS Mincho" w:hAnsi="Times New Roman"/>
          <w:sz w:val="24"/>
          <w:lang w:val="fr-FR"/>
        </w:rPr>
        <w:t>–</w:t>
      </w:r>
      <w:r w:rsidR="00B75D44" w:rsidRPr="00BA3CAF">
        <w:rPr>
          <w:rFonts w:ascii="Times New Roman" w:eastAsia="MS Mincho" w:hAnsi="Times New Roman"/>
          <w:sz w:val="24"/>
          <w:lang w:val="fr-FR"/>
        </w:rPr>
        <w:t xml:space="preserve"> Pouvoir</w:t>
      </w:r>
      <w:r w:rsidR="005970AE" w:rsidRPr="00BA3CAF">
        <w:rPr>
          <w:rFonts w:ascii="Times New Roman" w:eastAsia="MS Mincho" w:hAnsi="Times New Roman"/>
          <w:sz w:val="24"/>
          <w:lang w:val="fr-FR"/>
        </w:rPr>
        <w:t xml:space="preserve"> </w:t>
      </w:r>
      <w:r w:rsidR="00B75D44" w:rsidRPr="00BA3CAF">
        <w:rPr>
          <w:rFonts w:ascii="Times New Roman" w:eastAsia="MS Mincho" w:hAnsi="Times New Roman"/>
          <w:sz w:val="24"/>
          <w:lang w:val="fr-FR"/>
        </w:rPr>
        <w:t>et résistance dans le cyberespace</w:t>
      </w:r>
    </w:p>
    <w:p w14:paraId="1AAE8349" w14:textId="77777777" w:rsidR="00B75D44" w:rsidRPr="00BA3CAF" w:rsidRDefault="00B75D44" w:rsidP="00BA3CAF">
      <w:pPr>
        <w:jc w:val="both"/>
        <w:rPr>
          <w:rFonts w:ascii="Times New Roman" w:eastAsia="MS Mincho" w:hAnsi="Times New Roman"/>
          <w:sz w:val="24"/>
          <w:lang w:val="fr-FR"/>
        </w:rPr>
      </w:pPr>
    </w:p>
    <w:p w14:paraId="563973CA" w14:textId="3B219907" w:rsidR="00B75D44" w:rsidRPr="00BA3CAF" w:rsidRDefault="00B75D44" w:rsidP="00BA3CAF">
      <w:pPr>
        <w:ind w:right="-444"/>
        <w:jc w:val="both"/>
        <w:rPr>
          <w:rFonts w:ascii="Times New Roman" w:hAnsi="Times New Roman"/>
          <w:sz w:val="24"/>
        </w:rPr>
      </w:pPr>
      <w:r w:rsidRPr="00BA3CAF">
        <w:rPr>
          <w:rFonts w:ascii="Times New Roman" w:hAnsi="Times New Roman"/>
          <w:sz w:val="24"/>
        </w:rPr>
        <w:t>Bloc Spécialisation</w:t>
      </w:r>
      <w:r w:rsidR="00F518E5" w:rsidRPr="00BA3CAF">
        <w:rPr>
          <w:rFonts w:ascii="Times New Roman" w:hAnsi="Times New Roman"/>
          <w:sz w:val="24"/>
        </w:rPr>
        <w:t xml:space="preserve"> 71E</w:t>
      </w:r>
    </w:p>
    <w:p w14:paraId="751BF67B" w14:textId="484EB054" w:rsidR="00B75D44" w:rsidRPr="00BA3CAF" w:rsidRDefault="00B75D44" w:rsidP="00BA3CAF">
      <w:pPr>
        <w:ind w:right="-444"/>
        <w:jc w:val="both"/>
        <w:rPr>
          <w:rFonts w:ascii="Times New Roman" w:hAnsi="Times New Roman"/>
          <w:sz w:val="24"/>
        </w:rPr>
      </w:pPr>
      <w:r w:rsidRPr="00BA3CAF">
        <w:rPr>
          <w:rFonts w:ascii="Times New Roman" w:hAnsi="Times New Roman"/>
          <w:sz w:val="24"/>
        </w:rPr>
        <w:t xml:space="preserve">Responsable du cours : </w:t>
      </w:r>
      <w:r w:rsidRPr="00BA3CAF">
        <w:rPr>
          <w:rFonts w:ascii="Times New Roman" w:hAnsi="Times New Roman"/>
          <w:color w:val="000000"/>
          <w:sz w:val="24"/>
          <w:lang w:val="fr-FR" w:eastAsia="en-CA"/>
        </w:rPr>
        <w:t>Simon Thibault</w:t>
      </w:r>
    </w:p>
    <w:p w14:paraId="2778671C" w14:textId="77777777" w:rsidR="009C763B" w:rsidRPr="00BA3CAF" w:rsidRDefault="009C763B" w:rsidP="00BA3CAF">
      <w:pPr>
        <w:jc w:val="both"/>
        <w:rPr>
          <w:rFonts w:ascii="Times New Roman" w:eastAsia="MS Mincho" w:hAnsi="Times New Roman"/>
          <w:sz w:val="24"/>
          <w:lang w:val="fr-FR"/>
        </w:rPr>
      </w:pPr>
    </w:p>
    <w:p w14:paraId="0C353CE8" w14:textId="77777777" w:rsidR="00B75D44" w:rsidRPr="00BA3CAF" w:rsidRDefault="00B75D44" w:rsidP="00BA3CAF">
      <w:pPr>
        <w:jc w:val="both"/>
        <w:rPr>
          <w:rFonts w:ascii="Times New Roman" w:eastAsia="MS Mincho" w:hAnsi="Times New Roman"/>
          <w:sz w:val="24"/>
          <w:lang w:val="fr-FR"/>
        </w:rPr>
      </w:pPr>
      <w:r w:rsidRPr="00BA3CAF">
        <w:rPr>
          <w:rFonts w:ascii="Times New Roman" w:eastAsia="MS Mincho" w:hAnsi="Times New Roman"/>
          <w:sz w:val="24"/>
          <w:lang w:val="fr-FR"/>
        </w:rPr>
        <w:t>Descriptif</w:t>
      </w:r>
    </w:p>
    <w:p w14:paraId="2C8C4DC6" w14:textId="77777777" w:rsidR="00B75D44" w:rsidRPr="00BA3CAF" w:rsidRDefault="00B75D44" w:rsidP="00BA3CAF">
      <w:pPr>
        <w:jc w:val="both"/>
        <w:rPr>
          <w:rFonts w:ascii="Times New Roman" w:eastAsia="MS Mincho" w:hAnsi="Times New Roman"/>
          <w:sz w:val="24"/>
          <w:lang w:val="fr-FR"/>
        </w:rPr>
      </w:pPr>
    </w:p>
    <w:p w14:paraId="7D67F7F2" w14:textId="77777777" w:rsidR="00CB392B" w:rsidRPr="00BA3CAF" w:rsidRDefault="00CB392B" w:rsidP="00BA3CAF">
      <w:pPr>
        <w:jc w:val="both"/>
        <w:rPr>
          <w:rFonts w:ascii="Times New Roman" w:eastAsia="MS Mincho" w:hAnsi="Times New Roman"/>
          <w:sz w:val="24"/>
          <w:lang w:val="fr-FR"/>
        </w:rPr>
      </w:pPr>
      <w:r w:rsidRPr="00BA3CAF">
        <w:rPr>
          <w:rFonts w:ascii="Times New Roman" w:eastAsia="MS Mincho" w:hAnsi="Times New Roman"/>
          <w:sz w:val="24"/>
          <w:lang w:val="fr-FR"/>
        </w:rPr>
        <w:t>Étude des phénomènes de surveillance, de contrôle et de résistance dans le cyberespace au sein de différents régimes politiques. Analyse des acteurs, des stratégies et des techniques. Études de cas et revue des théories.</w:t>
      </w:r>
    </w:p>
    <w:p w14:paraId="321EE553" w14:textId="77777777" w:rsidR="009C763B" w:rsidRPr="00BA3CAF" w:rsidRDefault="009C763B" w:rsidP="00BA3CAF">
      <w:pPr>
        <w:jc w:val="both"/>
        <w:rPr>
          <w:rFonts w:ascii="Times New Roman" w:eastAsia="MS Mincho" w:hAnsi="Times New Roman"/>
          <w:sz w:val="24"/>
          <w:lang w:val="fr-FR"/>
        </w:rPr>
      </w:pPr>
    </w:p>
    <w:p w14:paraId="25C2AE6B" w14:textId="77777777" w:rsidR="00B75D44" w:rsidRPr="00BA3CAF" w:rsidRDefault="00B75D44" w:rsidP="00BA3CAF">
      <w:pPr>
        <w:jc w:val="both"/>
        <w:rPr>
          <w:rFonts w:ascii="Times New Roman" w:eastAsia="MS Mincho" w:hAnsi="Times New Roman"/>
          <w:sz w:val="24"/>
          <w:lang w:val="fr-FR"/>
        </w:rPr>
      </w:pPr>
      <w:r w:rsidRPr="00BA3CAF">
        <w:rPr>
          <w:rFonts w:ascii="Times New Roman" w:eastAsia="MS Mincho" w:hAnsi="Times New Roman"/>
          <w:sz w:val="24"/>
          <w:lang w:val="fr-FR"/>
        </w:rPr>
        <w:t>Justificatif</w:t>
      </w:r>
    </w:p>
    <w:p w14:paraId="6CC87AB9" w14:textId="77777777" w:rsidR="00B75D44" w:rsidRPr="00BA3CAF" w:rsidRDefault="00B75D44" w:rsidP="00BA3CAF">
      <w:pPr>
        <w:jc w:val="both"/>
        <w:rPr>
          <w:rFonts w:ascii="Times New Roman" w:eastAsia="MS Mincho" w:hAnsi="Times New Roman"/>
          <w:sz w:val="24"/>
          <w:lang w:val="fr-FR"/>
        </w:rPr>
      </w:pPr>
    </w:p>
    <w:p w14:paraId="66506BEE" w14:textId="38A9FFD6"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Ce cours vise à éclairer les phénomènes de surveillance, de contrôle et de résistance dans le cyberespace au sein de différents régimes politiques. Il examine le rôle des technologies de surveillance lorsqu’elles sont utilisées pour contrôler et censurer l’accès à l’information, espionner les citoyens et museler les opposants politiques. Le rôle des technologies et des médias numériques dans un contexte de mobilisation et de contestation politique sera également étudié, de même que les initiatives d’acteurs de la société civile pour contourner la cybersurveillance, réaliser des cyberattaques, faire du piratage informatique et relayer des données confidentielles aux médias pour différents motifs politiques et idéologiques.</w:t>
      </w:r>
    </w:p>
    <w:p w14:paraId="36496DF1" w14:textId="77777777" w:rsidR="009C763B" w:rsidRPr="00BA3CAF" w:rsidRDefault="009C763B" w:rsidP="00BA3CAF">
      <w:pPr>
        <w:jc w:val="both"/>
        <w:rPr>
          <w:rFonts w:ascii="Times New Roman" w:eastAsia="MS Mincho" w:hAnsi="Times New Roman"/>
          <w:sz w:val="24"/>
          <w:lang w:val="fr-FR"/>
        </w:rPr>
      </w:pPr>
    </w:p>
    <w:p w14:paraId="3A0B8048"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Ce cours enrichirait l’offre de cours du premier cycle du Département de science politique de l’Université de Montréal. Il propose en effet d’étudier une problématique et des questions (théoriques, conceptuelles et pratiques) qui ne sont pas abordées dans les autres cours du Département au premier cycle. Ce cours s’insèrerait bien dans le profil d’études « politique internationale » puisqu’il sera question de notions et de concepts utilisés dans le champ des relations internationales, mais aussi de la communication politique.</w:t>
      </w:r>
    </w:p>
    <w:p w14:paraId="664519CE" w14:textId="77777777" w:rsidR="009C763B" w:rsidRPr="00BA3CAF" w:rsidRDefault="009C763B" w:rsidP="00BA3CAF">
      <w:pPr>
        <w:jc w:val="both"/>
        <w:rPr>
          <w:rFonts w:ascii="Times New Roman" w:eastAsia="MS Mincho" w:hAnsi="Times New Roman"/>
          <w:sz w:val="24"/>
          <w:lang w:val="fr-FR"/>
        </w:rPr>
      </w:pPr>
    </w:p>
    <w:p w14:paraId="03FBD0E7"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Ce cours pourrait être offert aux étudiants de 3</w:t>
      </w:r>
      <w:r w:rsidRPr="00BA3CAF">
        <w:rPr>
          <w:rFonts w:ascii="Times New Roman" w:eastAsia="MS Mincho" w:hAnsi="Times New Roman"/>
          <w:sz w:val="24"/>
          <w:vertAlign w:val="superscript"/>
          <w:lang w:val="fr-FR"/>
        </w:rPr>
        <w:t>e</w:t>
      </w:r>
      <w:r w:rsidRPr="00BA3CAF">
        <w:rPr>
          <w:rFonts w:ascii="Times New Roman" w:eastAsia="MS Mincho" w:hAnsi="Times New Roman"/>
          <w:sz w:val="24"/>
          <w:lang w:val="fr-FR"/>
        </w:rPr>
        <w:t xml:space="preserve"> année du programme de baccalauréat en science politique et du baccalauréat en études internationales, de même qu’aux étudiants du programme de baccalauréat bidisciplinaire en communication et politique.</w:t>
      </w:r>
    </w:p>
    <w:p w14:paraId="6E89D1F5" w14:textId="77777777" w:rsidR="009C763B" w:rsidRPr="00BA3CAF" w:rsidRDefault="009C763B" w:rsidP="00BA3CAF">
      <w:pPr>
        <w:jc w:val="both"/>
        <w:rPr>
          <w:rFonts w:ascii="Times New Roman" w:eastAsia="MS Mincho" w:hAnsi="Times New Roman"/>
          <w:sz w:val="24"/>
          <w:lang w:val="fr-FR"/>
        </w:rPr>
      </w:pPr>
    </w:p>
    <w:p w14:paraId="38488C01" w14:textId="2CDED40D"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Ce cours pourrait être un excellent complément à un cours de 2</w:t>
      </w:r>
      <w:r w:rsidRPr="00BA3CAF">
        <w:rPr>
          <w:rFonts w:ascii="Times New Roman" w:eastAsia="MS Mincho" w:hAnsi="Times New Roman"/>
          <w:sz w:val="24"/>
          <w:vertAlign w:val="superscript"/>
          <w:lang w:val="fr-FR"/>
        </w:rPr>
        <w:t>e</w:t>
      </w:r>
      <w:r w:rsidRPr="00BA3CAF">
        <w:rPr>
          <w:rFonts w:ascii="Times New Roman" w:eastAsia="MS Mincho" w:hAnsi="Times New Roman"/>
          <w:sz w:val="24"/>
          <w:lang w:val="fr-FR"/>
        </w:rPr>
        <w:t xml:space="preserve"> année proposé par un collègue du Département, </w:t>
      </w:r>
      <w:r w:rsidRPr="00BA3CAF">
        <w:rPr>
          <w:rFonts w:ascii="Times New Roman" w:eastAsia="MS Mincho" w:hAnsi="Times New Roman"/>
          <w:i/>
          <w:sz w:val="24"/>
          <w:lang w:val="fr-FR"/>
        </w:rPr>
        <w:t>POL</w:t>
      </w:r>
      <w:r w:rsidR="00734A91">
        <w:rPr>
          <w:rFonts w:ascii="Times New Roman" w:eastAsia="MS Mincho" w:hAnsi="Times New Roman"/>
          <w:i/>
          <w:sz w:val="24"/>
          <w:lang w:val="fr-FR"/>
        </w:rPr>
        <w:t> </w:t>
      </w:r>
      <w:r w:rsidRPr="00BA3CAF">
        <w:rPr>
          <w:rFonts w:ascii="Times New Roman" w:eastAsia="MS Mincho" w:hAnsi="Times New Roman"/>
          <w:i/>
          <w:sz w:val="24"/>
          <w:lang w:val="fr-FR"/>
        </w:rPr>
        <w:t xml:space="preserve">2xxx </w:t>
      </w:r>
      <w:r w:rsidR="00734A91">
        <w:rPr>
          <w:rFonts w:ascii="Times New Roman" w:eastAsia="MS Mincho" w:hAnsi="Times New Roman"/>
          <w:i/>
          <w:sz w:val="24"/>
          <w:lang w:val="fr-FR"/>
        </w:rPr>
        <w:t>—</w:t>
      </w:r>
      <w:r w:rsidRPr="00BA3CAF">
        <w:rPr>
          <w:rFonts w:ascii="Times New Roman" w:eastAsia="MS Mincho" w:hAnsi="Times New Roman"/>
          <w:sz w:val="24"/>
          <w:lang w:val="fr-FR"/>
        </w:rPr>
        <w:t xml:space="preserve"> </w:t>
      </w:r>
      <w:r w:rsidRPr="00BA3CAF">
        <w:rPr>
          <w:rFonts w:ascii="Times New Roman" w:eastAsia="MS Mincho" w:hAnsi="Times New Roman"/>
          <w:i/>
          <w:sz w:val="24"/>
          <w:lang w:val="fr-FR"/>
        </w:rPr>
        <w:t>Politique de l’Internet</w:t>
      </w:r>
      <w:r w:rsidRPr="00BA3CAF">
        <w:rPr>
          <w:rFonts w:ascii="Times New Roman" w:eastAsia="MS Mincho" w:hAnsi="Times New Roman"/>
          <w:sz w:val="24"/>
          <w:lang w:val="fr-FR"/>
        </w:rPr>
        <w:t xml:space="preserve">, qui se veut une introduction plus générale </w:t>
      </w:r>
      <w:r w:rsidRPr="00BA3CAF">
        <w:rPr>
          <w:rFonts w:ascii="Times New Roman" w:eastAsia="Calibri" w:hAnsi="Times New Roman"/>
          <w:sz w:val="24"/>
          <w:shd w:val="clear" w:color="auto" w:fill="FFFFFF"/>
          <w:lang w:val="fr-FR"/>
        </w:rPr>
        <w:t>aux dimensions historique, institutionnelle, sociale et économique du cyberespace. Ces cours pourraient être offerts à des trimestres différents afin de permettre aux étudiants de les suivre consécutivement et ainsi approfondir leur formation.</w:t>
      </w:r>
    </w:p>
    <w:p w14:paraId="11CC00CE" w14:textId="77777777" w:rsidR="009C763B" w:rsidRPr="00BA3CAF" w:rsidRDefault="009C763B" w:rsidP="00BA3CAF">
      <w:pPr>
        <w:jc w:val="both"/>
        <w:rPr>
          <w:rFonts w:ascii="Times New Roman" w:eastAsia="MS Mincho" w:hAnsi="Times New Roman"/>
          <w:sz w:val="24"/>
          <w:lang w:val="fr-FR"/>
        </w:rPr>
      </w:pPr>
    </w:p>
    <w:p w14:paraId="5A47A724" w14:textId="0D852BDB" w:rsidR="009C763B" w:rsidRPr="00BA3CAF" w:rsidRDefault="005970AE" w:rsidP="00BA3CAF">
      <w:pPr>
        <w:jc w:val="both"/>
        <w:rPr>
          <w:rFonts w:ascii="Times New Roman" w:eastAsia="MS Mincho" w:hAnsi="Times New Roman"/>
          <w:sz w:val="24"/>
          <w:lang w:val="fr-FR"/>
        </w:rPr>
      </w:pPr>
      <w:r w:rsidRPr="00BA3CAF">
        <w:rPr>
          <w:rFonts w:ascii="Times New Roman" w:eastAsia="MS Mincho" w:hAnsi="Times New Roman"/>
          <w:sz w:val="24"/>
          <w:lang w:val="fr-FR"/>
        </w:rPr>
        <w:t>Plan du cours</w:t>
      </w:r>
    </w:p>
    <w:p w14:paraId="09E3F4C9" w14:textId="77777777" w:rsidR="009C763B" w:rsidRPr="00BA3CAF" w:rsidRDefault="009C763B" w:rsidP="00BA3CAF">
      <w:pPr>
        <w:jc w:val="both"/>
        <w:rPr>
          <w:rFonts w:ascii="Times New Roman" w:eastAsia="MS Mincho" w:hAnsi="Times New Roman"/>
          <w:b/>
          <w:sz w:val="24"/>
          <w:lang w:val="fr-FR"/>
        </w:rPr>
      </w:pPr>
    </w:p>
    <w:p w14:paraId="454AD297" w14:textId="50D66961" w:rsidR="009C763B" w:rsidRPr="00BA3CAF" w:rsidRDefault="009C763B" w:rsidP="00BA3CAF">
      <w:pPr>
        <w:jc w:val="both"/>
        <w:rPr>
          <w:rFonts w:ascii="Times New Roman" w:eastAsia="MS Mincho" w:hAnsi="Times New Roman"/>
          <w:b/>
          <w:sz w:val="24"/>
          <w:lang w:val="fr-FR"/>
        </w:rPr>
      </w:pPr>
      <w:r w:rsidRPr="00BA3CAF">
        <w:rPr>
          <w:rFonts w:ascii="Times New Roman" w:eastAsia="MS Mincho" w:hAnsi="Times New Roman"/>
          <w:sz w:val="24"/>
          <w:u w:val="single"/>
          <w:lang w:val="fr-FR"/>
        </w:rPr>
        <w:t>Description et objectifs</w:t>
      </w:r>
      <w:r w:rsidR="005970AE" w:rsidRPr="00BA3CAF">
        <w:rPr>
          <w:rFonts w:ascii="Times New Roman" w:eastAsia="MS Mincho" w:hAnsi="Times New Roman"/>
          <w:sz w:val="24"/>
          <w:lang w:val="fr-FR"/>
        </w:rPr>
        <w:t>.</w:t>
      </w:r>
      <w:r w:rsidR="005970AE" w:rsidRPr="00BA3CAF">
        <w:rPr>
          <w:rFonts w:ascii="Times New Roman" w:eastAsia="MS Mincho" w:hAnsi="Times New Roman"/>
          <w:b/>
          <w:sz w:val="24"/>
          <w:lang w:val="fr-FR"/>
        </w:rPr>
        <w:t xml:space="preserve"> </w:t>
      </w:r>
      <w:r w:rsidRPr="00BA3CAF">
        <w:rPr>
          <w:rFonts w:ascii="Times New Roman" w:eastAsia="MS Mincho" w:hAnsi="Times New Roman"/>
          <w:sz w:val="24"/>
          <w:lang w:val="fr-FR"/>
        </w:rPr>
        <w:t>L’Internet, les médias sociaux et les technologies numériques en général facilitent le partage rapide d’informations et le réseautage à grande échelle. Cette révolution numérique, vue par certains comme un vecteur puissant de mobilisation politique, voire de démocratisation (f. ex. Howard et Hussain 2013; Shirky</w:t>
      </w:r>
      <w:r w:rsidR="00734A91">
        <w:rPr>
          <w:rFonts w:ascii="Times New Roman" w:eastAsia="MS Mincho" w:hAnsi="Times New Roman"/>
          <w:sz w:val="24"/>
          <w:lang w:val="fr-FR"/>
        </w:rPr>
        <w:t> </w:t>
      </w:r>
      <w:r w:rsidRPr="00BA3CAF">
        <w:rPr>
          <w:rFonts w:ascii="Times New Roman" w:eastAsia="MS Mincho" w:hAnsi="Times New Roman"/>
          <w:sz w:val="24"/>
          <w:lang w:val="fr-FR"/>
        </w:rPr>
        <w:t xml:space="preserve">2011), s’est néanmoins accompagnée d’un phénomène de contrôle. Avec la sophistication grandissante des logiciels espions, de l’hameçonnage et des virus informatiques, la surveillance sur Internet est devenue répandue et intrusive. Aux mains de régimes non démocratiques, les technologies de surveillance peuvent être des outils de censure et de répression. À l’inverse, les technologies numériques peuvent aussi devenir, aux mains de journalistes, d’activistes ou de simples citoyens, des outils de résistance à l’égard de ces mêmes pouvoirs. </w:t>
      </w:r>
    </w:p>
    <w:p w14:paraId="627DD121" w14:textId="77777777" w:rsidR="009C763B" w:rsidRPr="00BA3CAF" w:rsidRDefault="009C763B" w:rsidP="00BA3CAF">
      <w:pPr>
        <w:jc w:val="both"/>
        <w:rPr>
          <w:rFonts w:ascii="Times New Roman" w:eastAsia="MS Mincho" w:hAnsi="Times New Roman"/>
          <w:sz w:val="24"/>
          <w:lang w:val="fr-FR"/>
        </w:rPr>
      </w:pPr>
    </w:p>
    <w:p w14:paraId="0FCCDCDF"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 xml:space="preserve">Ce cours vise à éclairer ces phénomènes de surveillance, de contrôle et de résistance dans le cyberespace au sein de différents régimes politiques. Il sera structuré en quatre parties. Dans un premier temps, nous discuterons des théories et des concepts pour définir et interpréter ces phénomènes. Dans un second temps, nous étudierons l’utilisation de technologies de surveillance par les responsables de régimes non démocratiques pour censurer l’accès à l’information, espionner leurs citoyens et museler les opposants politiques. Dans un troisième temps, nous nous intéresserons au rôle d’Internet et des médias numériques comme vecteurs de mobilisation et de contestation politique dans un contexte non démocratique. Nous analyserons aussi les stratégies déployées par des acteurs de la société civile pour contourner la surveillance en ligne, réaliser des cyberattaques, faire du piratage informatique et relayer des documents confidentiels aux médias pour différents motifs politiques et idéologiques. Dans une quatrième partie, nous nous </w:t>
      </w:r>
      <w:r w:rsidRPr="00BA3CAF">
        <w:rPr>
          <w:rFonts w:ascii="Times New Roman" w:eastAsia="MS Mincho" w:hAnsi="Times New Roman"/>
          <w:sz w:val="24"/>
          <w:lang w:val="fr-FR"/>
        </w:rPr>
        <w:lastRenderedPageBreak/>
        <w:t>intéresserons aux enjeux entourant la cybersurveillance dans un contexte démocratique. La réflexion sur ces sujets sera éclairée par l’examen d’études de cas.</w:t>
      </w:r>
    </w:p>
    <w:p w14:paraId="4142107B" w14:textId="77777777" w:rsidR="009C763B" w:rsidRPr="00BA3CAF" w:rsidRDefault="009C763B" w:rsidP="00BA3CAF">
      <w:pPr>
        <w:jc w:val="both"/>
        <w:rPr>
          <w:rFonts w:ascii="Times New Roman" w:eastAsia="MS Mincho" w:hAnsi="Times New Roman"/>
          <w:sz w:val="24"/>
          <w:lang w:val="fr-FR"/>
        </w:rPr>
      </w:pPr>
    </w:p>
    <w:p w14:paraId="1E7F24BD" w14:textId="77777777" w:rsidR="009C763B" w:rsidRPr="00BA3CAF" w:rsidRDefault="009C763B" w:rsidP="00BA3CAF">
      <w:pPr>
        <w:jc w:val="both"/>
        <w:rPr>
          <w:rFonts w:ascii="Times New Roman" w:eastAsia="MS Mincho" w:hAnsi="Times New Roman"/>
          <w:sz w:val="24"/>
          <w:u w:val="single"/>
          <w:lang w:val="fr-FR"/>
        </w:rPr>
      </w:pPr>
      <w:r w:rsidRPr="00BA3CAF">
        <w:rPr>
          <w:rFonts w:ascii="Times New Roman" w:eastAsia="MS Mincho" w:hAnsi="Times New Roman"/>
          <w:sz w:val="24"/>
          <w:u w:val="single"/>
          <w:lang w:val="fr-FR"/>
        </w:rPr>
        <w:t>Pédagogie</w:t>
      </w:r>
    </w:p>
    <w:p w14:paraId="0EB12946" w14:textId="77777777" w:rsidR="009C763B" w:rsidRPr="00BA3CAF" w:rsidRDefault="009C763B" w:rsidP="00BA3CAF">
      <w:pPr>
        <w:jc w:val="both"/>
        <w:rPr>
          <w:rFonts w:ascii="Times New Roman" w:eastAsia="MS Mincho" w:hAnsi="Times New Roman"/>
          <w:sz w:val="24"/>
          <w:lang w:val="fr-FR"/>
        </w:rPr>
      </w:pPr>
    </w:p>
    <w:p w14:paraId="3D892843"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La matière du cours sera présentée sous forme magistrale, mais aussi à l’aide de documents audiovisuels, dont certains tirés d’Internet. La participation des étudiants est encouragée. Les étudiants sont incités à intervenir en classe pour discuter des thèmes abordés dans le cours. La lecture des textes assignés est donc essentielle à une pleine participation. Des lectures complémentaires pourraient être suggérées en cours de route.</w:t>
      </w:r>
    </w:p>
    <w:p w14:paraId="51DA7744" w14:textId="77777777" w:rsidR="009C763B" w:rsidRPr="00BA3CAF" w:rsidRDefault="009C763B" w:rsidP="00BA3CAF">
      <w:pPr>
        <w:jc w:val="both"/>
        <w:rPr>
          <w:rFonts w:ascii="Times New Roman" w:eastAsia="MS Mincho" w:hAnsi="Times New Roman"/>
          <w:sz w:val="24"/>
          <w:lang w:val="fr-FR"/>
        </w:rPr>
      </w:pPr>
    </w:p>
    <w:p w14:paraId="451E5F3E" w14:textId="77777777" w:rsidR="009C763B" w:rsidRPr="00BA3CAF" w:rsidRDefault="009C763B" w:rsidP="00BA3CAF">
      <w:pPr>
        <w:jc w:val="both"/>
        <w:rPr>
          <w:rFonts w:ascii="Times New Roman" w:eastAsia="MS Mincho" w:hAnsi="Times New Roman"/>
          <w:sz w:val="24"/>
          <w:u w:val="single"/>
          <w:lang w:val="fr-FR"/>
        </w:rPr>
      </w:pPr>
      <w:r w:rsidRPr="00BA3CAF">
        <w:rPr>
          <w:rFonts w:ascii="Times New Roman" w:eastAsia="MS Mincho" w:hAnsi="Times New Roman"/>
          <w:sz w:val="24"/>
          <w:u w:val="single"/>
          <w:lang w:val="fr-FR"/>
        </w:rPr>
        <w:t>Évaluation</w:t>
      </w:r>
    </w:p>
    <w:p w14:paraId="3938AACF" w14:textId="77777777" w:rsidR="009C763B" w:rsidRPr="00BA3CAF" w:rsidRDefault="009C763B" w:rsidP="00BA3CAF">
      <w:pPr>
        <w:jc w:val="both"/>
        <w:rPr>
          <w:rFonts w:ascii="Times New Roman" w:eastAsia="MS Mincho" w:hAnsi="Times New Roman"/>
          <w:sz w:val="24"/>
          <w:lang w:val="fr-FR"/>
        </w:rPr>
      </w:pPr>
    </w:p>
    <w:p w14:paraId="4DFDA682"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L’évaluation de l’acquisition des connaissances se fera à l’aide de deux examens et d’un travail de session.</w:t>
      </w:r>
    </w:p>
    <w:p w14:paraId="16E9A4DE" w14:textId="77777777" w:rsidR="009C763B" w:rsidRPr="00BA3CAF" w:rsidRDefault="009C763B" w:rsidP="00BA3CAF">
      <w:pPr>
        <w:jc w:val="both"/>
        <w:rPr>
          <w:rFonts w:ascii="Times New Roman" w:eastAsia="MS Mincho" w:hAnsi="Times New Roman"/>
          <w:sz w:val="24"/>
          <w:lang w:val="fr-FR"/>
        </w:rPr>
      </w:pPr>
    </w:p>
    <w:p w14:paraId="1C6691BF" w14:textId="6CD8914B"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Un examen de mi-session portant sur la matière vue dans le cours et les lectures recommandées jusqu’à la séance « x » inclusivement. L’examen aura lieu le « x ». Il comptera pour 25</w:t>
      </w:r>
      <w:r w:rsidR="00734A91">
        <w:rPr>
          <w:rFonts w:ascii="Times New Roman" w:eastAsia="MS Mincho" w:hAnsi="Times New Roman"/>
          <w:sz w:val="24"/>
          <w:lang w:val="fr-FR"/>
        </w:rPr>
        <w:t> </w:t>
      </w:r>
      <w:r w:rsidRPr="00BA3CAF">
        <w:rPr>
          <w:rFonts w:ascii="Times New Roman" w:eastAsia="MS Mincho" w:hAnsi="Times New Roman"/>
          <w:sz w:val="24"/>
          <w:lang w:val="fr-FR"/>
        </w:rPr>
        <w:t>% de la note finale.</w:t>
      </w:r>
    </w:p>
    <w:p w14:paraId="25F20F99" w14:textId="77777777" w:rsidR="009C763B" w:rsidRPr="00BA3CAF" w:rsidRDefault="009C763B" w:rsidP="00BA3CAF">
      <w:pPr>
        <w:jc w:val="both"/>
        <w:rPr>
          <w:rFonts w:ascii="Times New Roman" w:eastAsia="MS Mincho" w:hAnsi="Times New Roman"/>
          <w:sz w:val="24"/>
          <w:lang w:val="fr-FR"/>
        </w:rPr>
      </w:pPr>
    </w:p>
    <w:p w14:paraId="524D37CC" w14:textId="10DDD476"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Un examen de fin de session portant sur la matière vue dans le cours après l’examen de mi-session et les lectures recommandées pour chaque séance durant cette période. L’examen aura lieu le « x » décembre</w:t>
      </w:r>
      <w:r w:rsidR="00734A91">
        <w:rPr>
          <w:rFonts w:ascii="Times New Roman" w:eastAsia="MS Mincho" w:hAnsi="Times New Roman"/>
          <w:sz w:val="24"/>
          <w:lang w:val="fr-FR"/>
        </w:rPr>
        <w:t> </w:t>
      </w:r>
      <w:r w:rsidRPr="00BA3CAF">
        <w:rPr>
          <w:rFonts w:ascii="Times New Roman" w:eastAsia="MS Mincho" w:hAnsi="Times New Roman"/>
          <w:sz w:val="24"/>
          <w:lang w:val="fr-FR"/>
        </w:rPr>
        <w:t>201x. Il comptera pour 35</w:t>
      </w:r>
      <w:r w:rsidR="00734A91">
        <w:rPr>
          <w:rFonts w:ascii="Times New Roman" w:eastAsia="MS Mincho" w:hAnsi="Times New Roman"/>
          <w:sz w:val="24"/>
          <w:lang w:val="fr-FR"/>
        </w:rPr>
        <w:t> </w:t>
      </w:r>
      <w:r w:rsidRPr="00BA3CAF">
        <w:rPr>
          <w:rFonts w:ascii="Times New Roman" w:eastAsia="MS Mincho" w:hAnsi="Times New Roman"/>
          <w:sz w:val="24"/>
          <w:lang w:val="fr-FR"/>
        </w:rPr>
        <w:t>% de la note finale.</w:t>
      </w:r>
    </w:p>
    <w:p w14:paraId="7762776E" w14:textId="77777777" w:rsidR="009C763B" w:rsidRPr="00BA3CAF" w:rsidRDefault="009C763B" w:rsidP="00BA3CAF">
      <w:pPr>
        <w:jc w:val="both"/>
        <w:rPr>
          <w:rFonts w:ascii="Times New Roman" w:eastAsia="MS Mincho" w:hAnsi="Times New Roman"/>
          <w:sz w:val="24"/>
          <w:lang w:val="fr-FR"/>
        </w:rPr>
      </w:pPr>
    </w:p>
    <w:p w14:paraId="178CAD80" w14:textId="272E31D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Un travail de session, d’une longueur de 10 pages maximum (interligne simple et demi), excluant la bibliographie. Ce travail compte pour 40</w:t>
      </w:r>
      <w:r w:rsidR="00734A91">
        <w:rPr>
          <w:rFonts w:ascii="Times New Roman" w:eastAsia="MS Mincho" w:hAnsi="Times New Roman"/>
          <w:sz w:val="24"/>
          <w:lang w:val="fr-FR"/>
        </w:rPr>
        <w:t> </w:t>
      </w:r>
      <w:r w:rsidRPr="00BA3CAF">
        <w:rPr>
          <w:rFonts w:ascii="Times New Roman" w:eastAsia="MS Mincho" w:hAnsi="Times New Roman"/>
          <w:sz w:val="24"/>
          <w:lang w:val="fr-FR"/>
        </w:rPr>
        <w:t>% de la note finale. Il doit être remis en format papier avant 11</w:t>
      </w:r>
      <w:r w:rsidR="00734A91">
        <w:rPr>
          <w:rFonts w:ascii="Times New Roman" w:eastAsia="MS Mincho" w:hAnsi="Times New Roman"/>
          <w:sz w:val="24"/>
          <w:lang w:val="fr-FR"/>
        </w:rPr>
        <w:t> h </w:t>
      </w:r>
      <w:r w:rsidRPr="00BA3CAF">
        <w:rPr>
          <w:rFonts w:ascii="Times New Roman" w:eastAsia="MS Mincho" w:hAnsi="Times New Roman"/>
          <w:sz w:val="24"/>
          <w:lang w:val="fr-FR"/>
        </w:rPr>
        <w:t>45 le 28 novembre</w:t>
      </w:r>
      <w:r w:rsidR="00734A91">
        <w:rPr>
          <w:rFonts w:ascii="Times New Roman" w:eastAsia="MS Mincho" w:hAnsi="Times New Roman"/>
          <w:sz w:val="24"/>
          <w:lang w:val="fr-FR"/>
        </w:rPr>
        <w:t> </w:t>
      </w:r>
      <w:r w:rsidRPr="00BA3CAF">
        <w:rPr>
          <w:rFonts w:ascii="Times New Roman" w:eastAsia="MS Mincho" w:hAnsi="Times New Roman"/>
          <w:sz w:val="24"/>
          <w:lang w:val="fr-FR"/>
        </w:rPr>
        <w:t>201x dans la boîte de dépôt des travaux à l’entrée du département. Rappelez-vous que la boîte de dépôt des travaux est dépouillée à 12</w:t>
      </w:r>
      <w:r w:rsidR="00734A91">
        <w:rPr>
          <w:rFonts w:ascii="Times New Roman" w:eastAsia="MS Mincho" w:hAnsi="Times New Roman"/>
          <w:sz w:val="24"/>
          <w:lang w:val="fr-FR"/>
        </w:rPr>
        <w:t> h</w:t>
      </w:r>
      <w:r w:rsidRPr="00BA3CAF">
        <w:rPr>
          <w:rFonts w:ascii="Times New Roman" w:eastAsia="MS Mincho" w:hAnsi="Times New Roman"/>
          <w:sz w:val="24"/>
          <w:lang w:val="fr-FR"/>
        </w:rPr>
        <w:t xml:space="preserve"> (midi) tous les jours ouvrables et que l’étudiant qui remet son travail après midi est réputé avoir remis ce travail le matin du jour ouvrable qui suit.</w:t>
      </w:r>
    </w:p>
    <w:p w14:paraId="0AE8C89E" w14:textId="77777777" w:rsidR="009C763B" w:rsidRPr="00BA3CAF" w:rsidRDefault="009C763B" w:rsidP="00BA3CAF">
      <w:pPr>
        <w:jc w:val="both"/>
        <w:rPr>
          <w:rFonts w:ascii="Times New Roman" w:eastAsia="MS Mincho" w:hAnsi="Times New Roman"/>
          <w:b/>
          <w:sz w:val="24"/>
          <w:lang w:val="fr-FR"/>
        </w:rPr>
      </w:pPr>
    </w:p>
    <w:p w14:paraId="1F6502F5" w14:textId="1E16C4C4"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 xml:space="preserve">Le travail de session consiste à rédiger une analyse critique de l’un </w:t>
      </w:r>
      <w:r w:rsidR="005970AE" w:rsidRPr="00BA3CAF">
        <w:rPr>
          <w:rFonts w:ascii="Times New Roman" w:eastAsia="MS Mincho" w:hAnsi="Times New Roman"/>
          <w:sz w:val="24"/>
          <w:lang w:val="fr-FR"/>
        </w:rPr>
        <w:t>des deux ouvrages suivants :</w:t>
      </w:r>
      <w:r w:rsidRPr="00BA3CAF">
        <w:rPr>
          <w:rFonts w:ascii="Times New Roman" w:eastAsia="MS Mincho" w:hAnsi="Times New Roman"/>
          <w:sz w:val="24"/>
          <w:lang w:val="fr-FR"/>
        </w:rPr>
        <w:t xml:space="preserve"> </w:t>
      </w:r>
    </w:p>
    <w:p w14:paraId="012F3545" w14:textId="77777777" w:rsidR="009C763B" w:rsidRPr="00BA3CAF" w:rsidRDefault="009C763B" w:rsidP="00BA3CAF">
      <w:pPr>
        <w:jc w:val="both"/>
        <w:rPr>
          <w:rFonts w:ascii="Times New Roman" w:eastAsia="MS Mincho" w:hAnsi="Times New Roman"/>
          <w:sz w:val="24"/>
          <w:lang w:val="fr-FR"/>
        </w:rPr>
      </w:pPr>
    </w:p>
    <w:p w14:paraId="0B1B3764" w14:textId="2B62BAF9"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 xml:space="preserve">Le premier ouvrage que vous pouvez analyser est le livre d’Evgeny Morozov (2011), </w:t>
      </w:r>
      <w:r w:rsidRPr="00BA3CAF">
        <w:rPr>
          <w:rFonts w:ascii="Times New Roman" w:eastAsia="MS Mincho" w:hAnsi="Times New Roman"/>
          <w:i/>
          <w:sz w:val="24"/>
          <w:lang w:val="fr-FR"/>
        </w:rPr>
        <w:t>The Net Delusion</w:t>
      </w:r>
      <w:r w:rsidR="00734A91">
        <w:rPr>
          <w:rFonts w:ascii="Times New Roman" w:eastAsia="MS Mincho" w:hAnsi="Times New Roman"/>
          <w:i/>
          <w:sz w:val="24"/>
          <w:lang w:val="fr-FR"/>
        </w:rPr>
        <w:t> </w:t>
      </w:r>
      <w:r w:rsidRPr="00BA3CAF">
        <w:rPr>
          <w:rFonts w:ascii="Times New Roman" w:eastAsia="MS Mincho" w:hAnsi="Times New Roman"/>
          <w:i/>
          <w:sz w:val="24"/>
          <w:lang w:val="fr-FR"/>
        </w:rPr>
        <w:t xml:space="preserve">: The Dark Side of Internet Freedom, </w:t>
      </w:r>
      <w:r w:rsidRPr="00BA3CAF">
        <w:rPr>
          <w:rFonts w:ascii="Times New Roman" w:eastAsia="MS Mincho" w:hAnsi="Times New Roman"/>
          <w:sz w:val="24"/>
          <w:lang w:val="fr-FR"/>
        </w:rPr>
        <w:t xml:space="preserve">New York : PublicAffairs. Dans cet essai précurseur, Morozov s’attarde aux multiples facettes de la surveillance en ligne et expose les dangers auxquels s’exposent les internautes, en particulier au sein de régimes autoritaires. </w:t>
      </w:r>
    </w:p>
    <w:p w14:paraId="2E28A7F6" w14:textId="77777777" w:rsidR="009C763B" w:rsidRPr="00BA3CAF" w:rsidRDefault="009C763B" w:rsidP="00BA3CAF">
      <w:pPr>
        <w:jc w:val="both"/>
        <w:rPr>
          <w:rFonts w:ascii="Times New Roman" w:eastAsia="MS Mincho" w:hAnsi="Times New Roman"/>
          <w:sz w:val="24"/>
          <w:lang w:val="fr-FR"/>
        </w:rPr>
      </w:pPr>
    </w:p>
    <w:p w14:paraId="68C042EC" w14:textId="05AB9BA2"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 xml:space="preserve">Le second ouvrage que vous pouvez analyser est le livre de Benjamin Loveluck (2015), </w:t>
      </w:r>
      <w:r w:rsidRPr="00BA3CAF">
        <w:rPr>
          <w:rFonts w:ascii="Times New Roman" w:eastAsia="MS Mincho" w:hAnsi="Times New Roman"/>
          <w:i/>
          <w:sz w:val="24"/>
        </w:rPr>
        <w:t xml:space="preserve">Réseaux, libertés et contrôle — Une généalogie politique d’internet, </w:t>
      </w:r>
      <w:r w:rsidRPr="00BA3CAF">
        <w:rPr>
          <w:rFonts w:ascii="Times New Roman" w:eastAsia="MS Mincho" w:hAnsi="Times New Roman"/>
          <w:sz w:val="24"/>
        </w:rPr>
        <w:t>Paris</w:t>
      </w:r>
      <w:r w:rsidR="00734A91">
        <w:rPr>
          <w:rFonts w:ascii="Times New Roman" w:eastAsia="MS Mincho" w:hAnsi="Times New Roman"/>
          <w:sz w:val="24"/>
        </w:rPr>
        <w:t> </w:t>
      </w:r>
      <w:r w:rsidRPr="00BA3CAF">
        <w:rPr>
          <w:rFonts w:ascii="Times New Roman" w:eastAsia="MS Mincho" w:hAnsi="Times New Roman"/>
          <w:sz w:val="24"/>
        </w:rPr>
        <w:t>: Armand-Colin.</w:t>
      </w:r>
      <w:r w:rsidRPr="00BA3CAF">
        <w:rPr>
          <w:rFonts w:ascii="Times New Roman" w:eastAsia="MS Mincho" w:hAnsi="Times New Roman"/>
          <w:sz w:val="24"/>
          <w:lang w:val="fr-FR"/>
        </w:rPr>
        <w:t xml:space="preserve"> Dans cet ouvrage, Loveluck brosse un portrait d’Internet dans une perspective historique, en s’attardant notamment aux espaces de libertés, mais aussi de contrôle, qui définissent ce réseau.</w:t>
      </w:r>
    </w:p>
    <w:p w14:paraId="32D442EC" w14:textId="77777777" w:rsidR="009C763B" w:rsidRPr="00BA3CAF" w:rsidRDefault="009C763B" w:rsidP="00BA3CAF">
      <w:pPr>
        <w:jc w:val="both"/>
        <w:rPr>
          <w:rFonts w:ascii="Times New Roman" w:eastAsia="MS Mincho" w:hAnsi="Times New Roman"/>
          <w:sz w:val="24"/>
          <w:lang w:val="fr-FR"/>
        </w:rPr>
      </w:pPr>
    </w:p>
    <w:p w14:paraId="1418182D" w14:textId="77777777" w:rsidR="009C763B" w:rsidRPr="00BA3CAF" w:rsidRDefault="009C763B" w:rsidP="00BA3CAF">
      <w:pPr>
        <w:jc w:val="both"/>
        <w:rPr>
          <w:rFonts w:ascii="Times New Roman" w:eastAsia="MS Mincho" w:hAnsi="Times New Roman"/>
          <w:color w:val="000000"/>
          <w:sz w:val="24"/>
          <w:lang w:val="fr-FR"/>
        </w:rPr>
      </w:pPr>
      <w:r w:rsidRPr="00BA3CAF">
        <w:rPr>
          <w:rFonts w:ascii="Times New Roman" w:eastAsia="MS Mincho" w:hAnsi="Times New Roman"/>
          <w:sz w:val="24"/>
          <w:lang w:val="fr-FR"/>
        </w:rPr>
        <w:t>Votre travail devra être divisé en deux parties. Dans une première partie (4 pages), vous exposerez la thèse de l’auteur de l’ouvrage choisi en expliquant ses principaux arguments. Dans une deuxième partie (6 pages), vous analyserez de façon critique l’un des enjeux abordés par l’auteur qui vous apparaît particulièrement important. Ce faisant, vous ferez référence aux textes</w:t>
      </w:r>
      <w:r w:rsidRPr="00BA3CAF">
        <w:rPr>
          <w:rFonts w:ascii="Times New Roman" w:eastAsia="MS Mincho" w:hAnsi="Times New Roman"/>
          <w:color w:val="000000"/>
          <w:sz w:val="24"/>
          <w:lang w:val="fr-FR"/>
        </w:rPr>
        <w:t xml:space="preserve"> d’autres auteurs (monographies et articles de revues scientifiques) qui offrent une perspective complémentaire ou distincte de l’enjeu étudié, afin d’enrichir votre analyse.</w:t>
      </w:r>
    </w:p>
    <w:p w14:paraId="7B6431EA" w14:textId="77777777" w:rsidR="009C763B" w:rsidRPr="00BA3CAF" w:rsidRDefault="009C763B" w:rsidP="00BA3CAF">
      <w:pPr>
        <w:jc w:val="both"/>
        <w:rPr>
          <w:rFonts w:ascii="Times New Roman" w:eastAsia="MS Mincho" w:hAnsi="Times New Roman"/>
          <w:sz w:val="24"/>
          <w:lang w:val="fr-FR"/>
        </w:rPr>
      </w:pPr>
    </w:p>
    <w:p w14:paraId="4DDBC75B"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 xml:space="preserve">L’évaluation des deux examens et du travail de session se fera selon une grille d’évaluation qui tiendra compte de critères comme la compréhension de la matière, la structure et la cohérence du propos, la clarté et la pertinence de l’argumentation et la qualité de la langue. La qualité de la recherche sera aussi évaluée pour le travail de session (pertinence des ouvrages cités et qualité de la bibliographie). </w:t>
      </w:r>
    </w:p>
    <w:p w14:paraId="6A87542A" w14:textId="77777777" w:rsidR="005970AE" w:rsidRPr="00BA3CAF" w:rsidRDefault="005970AE" w:rsidP="00BA3CAF">
      <w:pPr>
        <w:jc w:val="both"/>
        <w:rPr>
          <w:rFonts w:ascii="Times New Roman" w:eastAsia="MS Mincho" w:hAnsi="Times New Roman"/>
          <w:sz w:val="24"/>
          <w:lang w:val="fr-FR"/>
        </w:rPr>
      </w:pPr>
    </w:p>
    <w:p w14:paraId="61A934CF" w14:textId="77777777" w:rsidR="009C763B" w:rsidRPr="00BA3CAF" w:rsidRDefault="009C763B" w:rsidP="00BA3CAF">
      <w:pPr>
        <w:jc w:val="both"/>
        <w:rPr>
          <w:rFonts w:ascii="Times New Roman" w:eastAsia="MS Mincho" w:hAnsi="Times New Roman"/>
          <w:sz w:val="24"/>
          <w:u w:val="single"/>
          <w:lang w:val="fr-FR"/>
        </w:rPr>
      </w:pPr>
      <w:r w:rsidRPr="00BA3CAF">
        <w:rPr>
          <w:rFonts w:ascii="Times New Roman" w:eastAsia="MS Mincho" w:hAnsi="Times New Roman"/>
          <w:sz w:val="24"/>
          <w:u w:val="single"/>
          <w:lang w:val="fr-FR"/>
        </w:rPr>
        <w:t>Calendrier des séances et lectures assignées</w:t>
      </w:r>
    </w:p>
    <w:p w14:paraId="335BDB3E" w14:textId="77777777" w:rsidR="009C763B" w:rsidRPr="00BA3CAF" w:rsidRDefault="009C763B" w:rsidP="00BA3CAF">
      <w:pPr>
        <w:jc w:val="both"/>
        <w:rPr>
          <w:rFonts w:ascii="Times New Roman" w:eastAsia="MS Mincho" w:hAnsi="Times New Roman"/>
          <w:sz w:val="24"/>
          <w:lang w:val="fr-FR"/>
        </w:rPr>
      </w:pPr>
    </w:p>
    <w:p w14:paraId="65F69E88"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1. Introduction : présentation du cours, des objectifs et des modalités d’évaluation (7 septembre)</w:t>
      </w:r>
    </w:p>
    <w:p w14:paraId="412CAC69" w14:textId="77777777" w:rsidR="009C763B" w:rsidRPr="00BA3CAF" w:rsidRDefault="009C763B" w:rsidP="00BA3CAF">
      <w:pPr>
        <w:jc w:val="both"/>
        <w:rPr>
          <w:rFonts w:ascii="Times New Roman" w:eastAsia="MS Mincho" w:hAnsi="Times New Roman"/>
          <w:sz w:val="24"/>
          <w:lang w:val="fr-FR"/>
        </w:rPr>
      </w:pPr>
    </w:p>
    <w:p w14:paraId="69DF0C49"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PARTIE I – Contexte, théories et concepts</w:t>
      </w:r>
    </w:p>
    <w:p w14:paraId="2CE74C0D" w14:textId="77777777" w:rsidR="009C763B" w:rsidRPr="00BA3CAF" w:rsidRDefault="009C763B" w:rsidP="00BA3CAF">
      <w:pPr>
        <w:jc w:val="both"/>
        <w:rPr>
          <w:rFonts w:ascii="Times New Roman" w:eastAsia="MS Mincho" w:hAnsi="Times New Roman"/>
          <w:sz w:val="24"/>
          <w:lang w:val="fr-FR"/>
        </w:rPr>
      </w:pPr>
    </w:p>
    <w:p w14:paraId="405D480B"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2. La surveillance dans un contexte historique. (14 septembre)</w:t>
      </w:r>
    </w:p>
    <w:p w14:paraId="55A1A61C" w14:textId="77777777" w:rsidR="009C763B" w:rsidRPr="00BA3CAF" w:rsidRDefault="009C763B" w:rsidP="00BA3CAF">
      <w:pPr>
        <w:jc w:val="both"/>
        <w:rPr>
          <w:rFonts w:ascii="Times New Roman" w:eastAsia="MS Mincho" w:hAnsi="Times New Roman"/>
          <w:sz w:val="24"/>
          <w:lang w:val="fr-FR"/>
        </w:rPr>
      </w:pPr>
    </w:p>
    <w:p w14:paraId="356E7164" w14:textId="1B88ACD9"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3. Des « technologies de libération »? La vision des cyberoptimistes (21 septembre)</w:t>
      </w:r>
    </w:p>
    <w:p w14:paraId="6900CE69" w14:textId="77777777" w:rsidR="009C763B" w:rsidRPr="00BA3CAF" w:rsidRDefault="009C763B" w:rsidP="00BA3CAF">
      <w:pPr>
        <w:jc w:val="both"/>
        <w:rPr>
          <w:rFonts w:ascii="Times New Roman" w:eastAsia="MS Mincho" w:hAnsi="Times New Roman"/>
          <w:sz w:val="24"/>
          <w:lang w:val="fr-FR"/>
        </w:rPr>
      </w:pPr>
    </w:p>
    <w:p w14:paraId="5EFB7E1D" w14:textId="0FEDCBD8" w:rsidR="009C763B" w:rsidRPr="00BA3CAF" w:rsidRDefault="009C763B" w:rsidP="00BA3CAF">
      <w:pPr>
        <w:jc w:val="both"/>
        <w:rPr>
          <w:rFonts w:ascii="Times New Roman" w:eastAsia="MS Mincho" w:hAnsi="Times New Roman"/>
          <w:sz w:val="24"/>
        </w:rPr>
      </w:pPr>
      <w:r w:rsidRPr="00BA3CAF">
        <w:rPr>
          <w:rFonts w:ascii="Times New Roman" w:hAnsi="Times New Roman"/>
          <w:sz w:val="24"/>
          <w:lang w:val="en-US"/>
        </w:rPr>
        <w:t xml:space="preserve">Clinton, Hillary Rodham. 2010. </w:t>
      </w:r>
      <w:r w:rsidRPr="00BA3CAF">
        <w:rPr>
          <w:rFonts w:ascii="Times New Roman" w:eastAsia="MS Mincho" w:hAnsi="Times New Roman"/>
          <w:sz w:val="24"/>
          <w:lang w:val="en-CA"/>
        </w:rPr>
        <w:t>« </w:t>
      </w:r>
      <w:r w:rsidRPr="00BA3CAF">
        <w:rPr>
          <w:rFonts w:ascii="Times New Roman" w:hAnsi="Times New Roman"/>
          <w:sz w:val="24"/>
          <w:lang w:val="en-US"/>
        </w:rPr>
        <w:t>Remarks on Internet Freedom</w:t>
      </w:r>
      <w:r w:rsidR="00DF4FA7">
        <w:rPr>
          <w:rFonts w:ascii="Times New Roman" w:eastAsia="MS Mincho" w:hAnsi="Times New Roman"/>
          <w:sz w:val="24"/>
          <w:lang w:val="en-CA"/>
        </w:rPr>
        <w:t> </w:t>
      </w:r>
      <w:r w:rsidRPr="00BA3CAF">
        <w:rPr>
          <w:rFonts w:ascii="Times New Roman" w:eastAsia="MS Mincho" w:hAnsi="Times New Roman"/>
          <w:sz w:val="24"/>
          <w:lang w:val="en-CA"/>
        </w:rPr>
        <w:t>»</w:t>
      </w:r>
      <w:r w:rsidRPr="00BA3CAF">
        <w:rPr>
          <w:rFonts w:ascii="Times New Roman" w:hAnsi="Times New Roman"/>
          <w:sz w:val="24"/>
          <w:lang w:val="en-US"/>
        </w:rPr>
        <w:t xml:space="preserve">. Secretary of State. U.S. Department of State. </w:t>
      </w:r>
      <w:r w:rsidRPr="00BA3CAF">
        <w:rPr>
          <w:rFonts w:ascii="Times New Roman" w:hAnsi="Times New Roman"/>
          <w:sz w:val="24"/>
        </w:rPr>
        <w:t xml:space="preserve">En ligne. </w:t>
      </w:r>
      <w:r w:rsidRPr="00BA3CAF">
        <w:rPr>
          <w:rFonts w:ascii="Times New Roman" w:eastAsia="MS Mincho" w:hAnsi="Times New Roman"/>
          <w:sz w:val="24"/>
        </w:rPr>
        <w:t>http://www.state.gov/secretary/20092013clinton/rm/ 2010/01/135519.htm</w:t>
      </w:r>
    </w:p>
    <w:p w14:paraId="712214EB" w14:textId="77777777" w:rsidR="009C763B" w:rsidRPr="00BA3CAF" w:rsidRDefault="009C763B" w:rsidP="00BA3CAF">
      <w:pPr>
        <w:jc w:val="both"/>
        <w:rPr>
          <w:rFonts w:ascii="Times New Roman" w:eastAsia="MS Mincho" w:hAnsi="Times New Roman"/>
          <w:sz w:val="24"/>
        </w:rPr>
      </w:pPr>
    </w:p>
    <w:p w14:paraId="43897B46"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 xml:space="preserve">Diamond, Larry. </w:t>
      </w:r>
      <w:r w:rsidRPr="00BA3CAF">
        <w:rPr>
          <w:rFonts w:ascii="Times New Roman" w:eastAsia="MS Mincho" w:hAnsi="Times New Roman"/>
          <w:sz w:val="24"/>
          <w:lang w:val="en-CA"/>
        </w:rPr>
        <w:t xml:space="preserve">2010. Liberation Technology. </w:t>
      </w:r>
      <w:r w:rsidRPr="00BA3CAF">
        <w:rPr>
          <w:rFonts w:ascii="Times New Roman" w:eastAsia="MS Mincho" w:hAnsi="Times New Roman"/>
          <w:i/>
          <w:sz w:val="24"/>
          <w:lang w:val="en-CA"/>
        </w:rPr>
        <w:t>Journal of Democracy, 21</w:t>
      </w:r>
      <w:r w:rsidRPr="00BA3CAF">
        <w:rPr>
          <w:rFonts w:ascii="Times New Roman" w:eastAsia="MS Mincho" w:hAnsi="Times New Roman"/>
          <w:sz w:val="24"/>
          <w:lang w:val="en-CA"/>
        </w:rPr>
        <w:t xml:space="preserve"> (3), 69-83. </w:t>
      </w:r>
      <w:r w:rsidRPr="00625282">
        <w:rPr>
          <w:rFonts w:ascii="Times New Roman" w:eastAsia="MS Mincho" w:hAnsi="Times New Roman"/>
          <w:sz w:val="24"/>
        </w:rPr>
        <w:t xml:space="preserve">En ligne. </w:t>
      </w:r>
      <w:hyperlink r:id="rId15" w:history="1">
        <w:r w:rsidRPr="00BA3CAF">
          <w:rPr>
            <w:rFonts w:ascii="Times New Roman" w:eastAsia="MS Mincho" w:hAnsi="Times New Roman"/>
            <w:color w:val="0000FF"/>
            <w:sz w:val="24"/>
            <w:u w:val="single"/>
            <w:lang w:val="fr-FR"/>
          </w:rPr>
          <w:t>http://www.bib.umontreal.ca/</w:t>
        </w:r>
      </w:hyperlink>
    </w:p>
    <w:p w14:paraId="0C4B08AB" w14:textId="77777777" w:rsidR="009C763B" w:rsidRPr="00BA3CAF" w:rsidRDefault="009C763B" w:rsidP="00BA3CAF">
      <w:pPr>
        <w:jc w:val="both"/>
        <w:rPr>
          <w:rFonts w:ascii="Times New Roman" w:eastAsia="MS Mincho" w:hAnsi="Times New Roman"/>
          <w:sz w:val="24"/>
          <w:lang w:val="fr-FR"/>
        </w:rPr>
      </w:pPr>
    </w:p>
    <w:p w14:paraId="3598529A" w14:textId="655BD02E"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4. Des technologies de contrôle et de répression? La vision des cybersceptiques (28 septembre)</w:t>
      </w:r>
    </w:p>
    <w:p w14:paraId="2FA5A68D" w14:textId="77777777" w:rsidR="009C763B" w:rsidRPr="00BA3CAF" w:rsidRDefault="009C763B" w:rsidP="00BA3CAF">
      <w:pPr>
        <w:jc w:val="both"/>
        <w:rPr>
          <w:rFonts w:ascii="Times New Roman" w:eastAsia="MS Mincho" w:hAnsi="Times New Roman"/>
          <w:sz w:val="24"/>
          <w:lang w:val="fr-FR"/>
        </w:rPr>
      </w:pPr>
    </w:p>
    <w:p w14:paraId="00F34971" w14:textId="3413B160"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lang w:val="en-CA"/>
        </w:rPr>
        <w:t>Deibert, Ronald &amp; Rafal Rohozinski. 2012. « Liberation vs. Control: The Future of Cyberspace</w:t>
      </w:r>
      <w:r w:rsidR="00DF4FA7">
        <w:rPr>
          <w:rFonts w:ascii="Times New Roman" w:eastAsia="MS Mincho" w:hAnsi="Times New Roman"/>
          <w:sz w:val="24"/>
          <w:lang w:val="en-CA"/>
        </w:rPr>
        <w:t> </w:t>
      </w:r>
      <w:r w:rsidRPr="00BA3CAF">
        <w:rPr>
          <w:rFonts w:ascii="Times New Roman" w:eastAsia="MS Mincho" w:hAnsi="Times New Roman"/>
          <w:sz w:val="24"/>
          <w:lang w:val="en-CA"/>
        </w:rPr>
        <w:t>». Dans L. Diamond &amp; M.</w:t>
      </w:r>
      <w:r w:rsidR="00DF4FA7">
        <w:rPr>
          <w:rFonts w:ascii="Times New Roman" w:eastAsia="MS Mincho" w:hAnsi="Times New Roman"/>
          <w:sz w:val="24"/>
          <w:lang w:val="en-CA"/>
        </w:rPr>
        <w:t> </w:t>
      </w:r>
      <w:r w:rsidRPr="00BA3CAF">
        <w:rPr>
          <w:rFonts w:ascii="Times New Roman" w:eastAsia="MS Mincho" w:hAnsi="Times New Roman"/>
          <w:sz w:val="24"/>
          <w:lang w:val="en-CA"/>
        </w:rPr>
        <w:t xml:space="preserve">F. Plattner (dir.), </w:t>
      </w:r>
      <w:r w:rsidRPr="00BA3CAF">
        <w:rPr>
          <w:rFonts w:ascii="Times New Roman" w:eastAsia="MS Mincho" w:hAnsi="Times New Roman"/>
          <w:i/>
          <w:sz w:val="24"/>
          <w:lang w:val="en-CA"/>
        </w:rPr>
        <w:t>Liberation Technology</w:t>
      </w:r>
      <w:r w:rsidR="00734A91">
        <w:rPr>
          <w:rFonts w:ascii="Times New Roman" w:eastAsia="MS Mincho" w:hAnsi="Times New Roman"/>
          <w:i/>
          <w:sz w:val="24"/>
          <w:lang w:val="en-CA"/>
        </w:rPr>
        <w:t> </w:t>
      </w:r>
      <w:r w:rsidRPr="00BA3CAF">
        <w:rPr>
          <w:rFonts w:ascii="Times New Roman" w:eastAsia="MS Mincho" w:hAnsi="Times New Roman"/>
          <w:i/>
          <w:sz w:val="24"/>
          <w:lang w:val="en-CA"/>
        </w:rPr>
        <w:t>: Social Media and the Struggle for Democracy</w:t>
      </w:r>
      <w:r w:rsidRPr="00BA3CAF">
        <w:rPr>
          <w:rFonts w:ascii="Times New Roman" w:eastAsia="MS Mincho" w:hAnsi="Times New Roman"/>
          <w:sz w:val="24"/>
          <w:lang w:val="en-CA"/>
        </w:rPr>
        <w:t xml:space="preserve">. </w:t>
      </w:r>
      <w:r w:rsidRPr="00BA3CAF">
        <w:rPr>
          <w:rFonts w:ascii="Times New Roman" w:eastAsia="MS Mincho" w:hAnsi="Times New Roman"/>
          <w:sz w:val="24"/>
        </w:rPr>
        <w:t>Baltimore, Maryland</w:t>
      </w:r>
      <w:r w:rsidR="00734A91">
        <w:rPr>
          <w:rFonts w:ascii="Times New Roman" w:eastAsia="MS Mincho" w:hAnsi="Times New Roman"/>
          <w:sz w:val="24"/>
        </w:rPr>
        <w:t> </w:t>
      </w:r>
      <w:r w:rsidRPr="00BA3CAF">
        <w:rPr>
          <w:rFonts w:ascii="Times New Roman" w:eastAsia="MS Mincho" w:hAnsi="Times New Roman"/>
          <w:sz w:val="24"/>
        </w:rPr>
        <w:t>: The Johns Hopkins University Press, 18-32.</w:t>
      </w:r>
    </w:p>
    <w:p w14:paraId="10551BD7" w14:textId="77777777" w:rsidR="009C763B" w:rsidRPr="00BA3CAF" w:rsidRDefault="009C763B" w:rsidP="00BA3CAF">
      <w:pPr>
        <w:jc w:val="both"/>
        <w:rPr>
          <w:rFonts w:ascii="Times New Roman" w:eastAsia="MS Mincho" w:hAnsi="Times New Roman"/>
          <w:sz w:val="24"/>
          <w:lang w:val="fr-FR"/>
        </w:rPr>
      </w:pPr>
    </w:p>
    <w:p w14:paraId="2C19CBE4" w14:textId="7203CD8E"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PARTIE</w:t>
      </w:r>
      <w:r w:rsidR="00734A91">
        <w:rPr>
          <w:rFonts w:ascii="Times New Roman" w:eastAsia="MS Mincho" w:hAnsi="Times New Roman"/>
          <w:sz w:val="24"/>
          <w:lang w:val="fr-FR"/>
        </w:rPr>
        <w:t> </w:t>
      </w:r>
      <w:r w:rsidRPr="00BA3CAF">
        <w:rPr>
          <w:rFonts w:ascii="Times New Roman" w:eastAsia="MS Mincho" w:hAnsi="Times New Roman"/>
          <w:sz w:val="24"/>
          <w:lang w:val="fr-FR"/>
        </w:rPr>
        <w:t>II – Cybersurveillance et régimes non démocratiques</w:t>
      </w:r>
    </w:p>
    <w:p w14:paraId="74AFC56D" w14:textId="77777777" w:rsidR="009C763B" w:rsidRPr="00BA3CAF" w:rsidRDefault="009C763B" w:rsidP="00BA3CAF">
      <w:pPr>
        <w:jc w:val="both"/>
        <w:rPr>
          <w:rFonts w:ascii="Times New Roman" w:eastAsia="MS Mincho" w:hAnsi="Times New Roman"/>
          <w:sz w:val="24"/>
          <w:lang w:val="fr-FR"/>
        </w:rPr>
      </w:pPr>
    </w:p>
    <w:p w14:paraId="1635D5C2"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5. « Les ennemis d’Internet » (5 octobre)</w:t>
      </w:r>
    </w:p>
    <w:p w14:paraId="2A56259B" w14:textId="77777777" w:rsidR="009C763B" w:rsidRPr="00BA3CAF" w:rsidRDefault="009C763B" w:rsidP="00BA3CAF">
      <w:pPr>
        <w:jc w:val="both"/>
        <w:rPr>
          <w:rFonts w:ascii="Times New Roman" w:eastAsia="MS Mincho" w:hAnsi="Times New Roman"/>
          <w:sz w:val="24"/>
        </w:rPr>
      </w:pPr>
    </w:p>
    <w:p w14:paraId="45ED72A4"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 xml:space="preserve">Reporters sans frontières. 2013. </w:t>
      </w:r>
      <w:r w:rsidRPr="00BA3CAF">
        <w:rPr>
          <w:rFonts w:ascii="Times New Roman" w:eastAsia="MS Mincho" w:hAnsi="Times New Roman"/>
          <w:i/>
          <w:sz w:val="24"/>
        </w:rPr>
        <w:t>Les ennemies d’Internet. Rapport spécial : surveillance</w:t>
      </w:r>
      <w:r w:rsidRPr="00BA3CAF">
        <w:rPr>
          <w:rFonts w:ascii="Times New Roman" w:eastAsia="MS Mincho" w:hAnsi="Times New Roman"/>
          <w:sz w:val="24"/>
        </w:rPr>
        <w:t>. En ligne. http://surveillance.rsf.org/wp-content/uploads/2013/03/Ennemis-dinternet-20131.pdf</w:t>
      </w:r>
    </w:p>
    <w:p w14:paraId="4153D46C" w14:textId="77777777" w:rsidR="009C763B" w:rsidRPr="00BA3CAF" w:rsidRDefault="009C763B" w:rsidP="00BA3CAF">
      <w:pPr>
        <w:jc w:val="both"/>
        <w:rPr>
          <w:rFonts w:ascii="Times New Roman" w:eastAsia="MS Mincho" w:hAnsi="Times New Roman"/>
          <w:sz w:val="24"/>
        </w:rPr>
      </w:pPr>
    </w:p>
    <w:p w14:paraId="4808FAB7"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6. La Chine et sa « cybermuraille » (12 octobre)</w:t>
      </w:r>
    </w:p>
    <w:p w14:paraId="1B872343" w14:textId="77777777" w:rsidR="009C763B" w:rsidRPr="00BA3CAF" w:rsidRDefault="009C763B" w:rsidP="00BA3CAF">
      <w:pPr>
        <w:jc w:val="both"/>
        <w:rPr>
          <w:rFonts w:ascii="Times New Roman" w:eastAsia="MS Mincho" w:hAnsi="Times New Roman"/>
          <w:sz w:val="24"/>
        </w:rPr>
      </w:pPr>
    </w:p>
    <w:p w14:paraId="2A608095" w14:textId="77777777" w:rsidR="009C763B" w:rsidRPr="00BA3CAF" w:rsidRDefault="009C763B" w:rsidP="00BA3CAF">
      <w:pPr>
        <w:jc w:val="both"/>
        <w:rPr>
          <w:rFonts w:ascii="Times New Roman" w:hAnsi="Times New Roman"/>
          <w:sz w:val="24"/>
        </w:rPr>
      </w:pPr>
      <w:r w:rsidRPr="00BA3CAF">
        <w:rPr>
          <w:rFonts w:ascii="Times New Roman" w:eastAsia="MS Mincho" w:hAnsi="Times New Roman"/>
          <w:sz w:val="24"/>
          <w:lang w:val="en-CA"/>
        </w:rPr>
        <w:t xml:space="preserve">King, Gary, Jennifer Pan et Margaret E. Roberts. 2013. « How Censorship in China Allows Government Criticism but Silences Collective Expression ». </w:t>
      </w:r>
      <w:r w:rsidRPr="00BA3CAF">
        <w:rPr>
          <w:rFonts w:ascii="Times New Roman" w:eastAsia="MS Mincho" w:hAnsi="Times New Roman"/>
          <w:i/>
          <w:sz w:val="24"/>
        </w:rPr>
        <w:t>American Political Science Review</w:t>
      </w:r>
      <w:r w:rsidRPr="00BA3CAF">
        <w:rPr>
          <w:rFonts w:ascii="Times New Roman" w:eastAsia="MS Mincho" w:hAnsi="Times New Roman"/>
          <w:sz w:val="24"/>
        </w:rPr>
        <w:t xml:space="preserve">, </w:t>
      </w:r>
      <w:r w:rsidRPr="00BA3CAF">
        <w:rPr>
          <w:rFonts w:ascii="Times New Roman" w:eastAsia="MS Mincho" w:hAnsi="Times New Roman"/>
          <w:i/>
          <w:sz w:val="24"/>
        </w:rPr>
        <w:t>107</w:t>
      </w:r>
      <w:r w:rsidRPr="00BA3CAF">
        <w:rPr>
          <w:rFonts w:ascii="Times New Roman" w:eastAsia="MS Mincho" w:hAnsi="Times New Roman"/>
          <w:sz w:val="24"/>
        </w:rPr>
        <w:t xml:space="preserve"> (2), 326-43.</w:t>
      </w:r>
      <w:r w:rsidRPr="00BA3CAF">
        <w:rPr>
          <w:rFonts w:ascii="Times New Roman" w:hAnsi="Times New Roman"/>
          <w:sz w:val="24"/>
        </w:rPr>
        <w:t xml:space="preserve"> </w:t>
      </w:r>
    </w:p>
    <w:p w14:paraId="5331934B" w14:textId="77777777" w:rsidR="009C763B" w:rsidRPr="00BA3CAF" w:rsidRDefault="009C763B" w:rsidP="00BA3CAF">
      <w:pPr>
        <w:jc w:val="both"/>
        <w:rPr>
          <w:rFonts w:ascii="Times New Roman" w:eastAsia="MS Mincho" w:hAnsi="Times New Roman"/>
          <w:sz w:val="24"/>
        </w:rPr>
      </w:pPr>
    </w:p>
    <w:p w14:paraId="2FEC82CF"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7. Examen de mi-session (19 octobre)</w:t>
      </w:r>
    </w:p>
    <w:p w14:paraId="1F62FB85" w14:textId="77777777" w:rsidR="009C763B" w:rsidRPr="00BA3CAF" w:rsidRDefault="009C763B" w:rsidP="00BA3CAF">
      <w:pPr>
        <w:jc w:val="both"/>
        <w:rPr>
          <w:rFonts w:ascii="Times New Roman" w:eastAsia="MS Mincho" w:hAnsi="Times New Roman"/>
          <w:sz w:val="24"/>
        </w:rPr>
      </w:pPr>
    </w:p>
    <w:p w14:paraId="3357D943" w14:textId="77777777"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 xml:space="preserve">8. </w:t>
      </w:r>
      <w:r w:rsidRPr="00BA3CAF">
        <w:rPr>
          <w:rFonts w:ascii="Times New Roman" w:eastAsia="MS Mincho" w:hAnsi="Times New Roman"/>
          <w:sz w:val="24"/>
        </w:rPr>
        <w:t xml:space="preserve">Semaine de lectures </w:t>
      </w:r>
      <w:r w:rsidRPr="00BA3CAF">
        <w:rPr>
          <w:rFonts w:ascii="Times New Roman" w:eastAsia="MS Mincho" w:hAnsi="Times New Roman"/>
          <w:sz w:val="24"/>
          <w:lang w:val="fr-FR"/>
        </w:rPr>
        <w:t>(26 octobre)</w:t>
      </w:r>
    </w:p>
    <w:p w14:paraId="4C369ECE" w14:textId="77777777" w:rsidR="009C763B" w:rsidRPr="00BA3CAF" w:rsidRDefault="009C763B" w:rsidP="00BA3CAF">
      <w:pPr>
        <w:jc w:val="both"/>
        <w:rPr>
          <w:rFonts w:ascii="Times New Roman" w:eastAsia="MS Mincho" w:hAnsi="Times New Roman"/>
          <w:sz w:val="24"/>
          <w:lang w:val="fr-FR"/>
        </w:rPr>
      </w:pPr>
    </w:p>
    <w:p w14:paraId="667718E7" w14:textId="4E40D2B2"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9. La cyberrépression du régime syrien et le cas de l’Armée électronique syrienne (2 novembre)</w:t>
      </w:r>
    </w:p>
    <w:p w14:paraId="02034E7B" w14:textId="77777777" w:rsidR="009C763B" w:rsidRPr="00BA3CAF" w:rsidRDefault="009C763B" w:rsidP="00BA3CAF">
      <w:pPr>
        <w:jc w:val="both"/>
        <w:rPr>
          <w:rFonts w:ascii="Times New Roman" w:eastAsia="MS Mincho" w:hAnsi="Times New Roman"/>
          <w:sz w:val="24"/>
        </w:rPr>
      </w:pPr>
    </w:p>
    <w:p w14:paraId="53E68220" w14:textId="5FDCCFDC" w:rsidR="009C763B" w:rsidRPr="00BA3CAF" w:rsidRDefault="009C763B" w:rsidP="00BA3CAF">
      <w:pPr>
        <w:jc w:val="both"/>
        <w:rPr>
          <w:rFonts w:ascii="Times New Roman" w:eastAsia="MS Mincho" w:hAnsi="Times New Roman"/>
          <w:sz w:val="24"/>
          <w:lang w:val="en-CA"/>
        </w:rPr>
      </w:pPr>
      <w:r w:rsidRPr="00BA3CAF">
        <w:rPr>
          <w:rFonts w:ascii="Times New Roman" w:eastAsia="MS Mincho" w:hAnsi="Times New Roman"/>
          <w:sz w:val="24"/>
          <w:lang w:val="en-CA"/>
        </w:rPr>
        <w:t xml:space="preserve">Deibert, Ronald. 2013. </w:t>
      </w:r>
      <w:r w:rsidRPr="00BA3CAF">
        <w:rPr>
          <w:rFonts w:ascii="Times New Roman" w:eastAsia="MS Mincho" w:hAnsi="Times New Roman"/>
          <w:i/>
          <w:sz w:val="24"/>
          <w:lang w:val="en-CA"/>
        </w:rPr>
        <w:t>Black Code</w:t>
      </w:r>
      <w:r w:rsidR="00734A91">
        <w:rPr>
          <w:rFonts w:ascii="Times New Roman" w:eastAsia="MS Mincho" w:hAnsi="Times New Roman"/>
          <w:i/>
          <w:sz w:val="24"/>
          <w:lang w:val="en-CA"/>
        </w:rPr>
        <w:t> </w:t>
      </w:r>
      <w:r w:rsidRPr="00BA3CAF">
        <w:rPr>
          <w:rFonts w:ascii="Times New Roman" w:eastAsia="MS Mincho" w:hAnsi="Times New Roman"/>
          <w:i/>
          <w:sz w:val="24"/>
          <w:lang w:val="en-CA"/>
        </w:rPr>
        <w:t>: Inside the Battle for Cyberspace</w:t>
      </w:r>
      <w:r w:rsidRPr="00BA3CAF">
        <w:rPr>
          <w:rFonts w:ascii="Times New Roman" w:eastAsia="MS Mincho" w:hAnsi="Times New Roman"/>
          <w:sz w:val="24"/>
          <w:lang w:val="en-CA"/>
        </w:rPr>
        <w:t>. Toronto, Ontario</w:t>
      </w:r>
      <w:r w:rsidR="00734A91">
        <w:rPr>
          <w:rFonts w:ascii="Times New Roman" w:eastAsia="MS Mincho" w:hAnsi="Times New Roman"/>
          <w:sz w:val="24"/>
          <w:lang w:val="en-CA"/>
        </w:rPr>
        <w:t> </w:t>
      </w:r>
      <w:r w:rsidRPr="00BA3CAF">
        <w:rPr>
          <w:rFonts w:ascii="Times New Roman" w:eastAsia="MS Mincho" w:hAnsi="Times New Roman"/>
          <w:sz w:val="24"/>
          <w:lang w:val="en-CA"/>
        </w:rPr>
        <w:t>: McClelland &amp; Stewart, 148-69.</w:t>
      </w:r>
    </w:p>
    <w:p w14:paraId="4D1ADD5E" w14:textId="77777777" w:rsidR="009C763B" w:rsidRPr="00BA3CAF" w:rsidRDefault="009C763B" w:rsidP="00BA3CAF">
      <w:pPr>
        <w:jc w:val="both"/>
        <w:rPr>
          <w:rFonts w:ascii="Times New Roman" w:eastAsia="MS Mincho" w:hAnsi="Times New Roman"/>
          <w:sz w:val="24"/>
          <w:lang w:val="en-GB"/>
        </w:rPr>
      </w:pPr>
    </w:p>
    <w:p w14:paraId="1AAB4487" w14:textId="4CB56728"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lang w:val="en-CA"/>
        </w:rPr>
        <w:t>Faris, Stephan. 2012. « The Hackers of Damascus</w:t>
      </w:r>
      <w:r w:rsidR="00DF4FA7">
        <w:rPr>
          <w:rFonts w:ascii="Times New Roman" w:eastAsia="MS Mincho" w:hAnsi="Times New Roman"/>
          <w:sz w:val="24"/>
          <w:lang w:val="en-CA"/>
        </w:rPr>
        <w:t> </w:t>
      </w:r>
      <w:r w:rsidRPr="00BA3CAF">
        <w:rPr>
          <w:rFonts w:ascii="Times New Roman" w:eastAsia="MS Mincho" w:hAnsi="Times New Roman"/>
          <w:sz w:val="24"/>
          <w:lang w:val="en-CA"/>
        </w:rPr>
        <w:t xml:space="preserve">». </w:t>
      </w:r>
      <w:r w:rsidRPr="00BA3CAF">
        <w:rPr>
          <w:rFonts w:ascii="Times New Roman" w:eastAsia="MS Mincho" w:hAnsi="Times New Roman"/>
          <w:i/>
          <w:sz w:val="24"/>
        </w:rPr>
        <w:t>Bloomberg Businessweek</w:t>
      </w:r>
      <w:r w:rsidRPr="00BA3CAF">
        <w:rPr>
          <w:rFonts w:ascii="Times New Roman" w:eastAsia="MS Mincho" w:hAnsi="Times New Roman"/>
          <w:sz w:val="24"/>
        </w:rPr>
        <w:t xml:space="preserve">. 15 novembre. En ligne. </w:t>
      </w:r>
      <w:r w:rsidRPr="00BA3CAF">
        <w:rPr>
          <w:rFonts w:ascii="Times New Roman" w:eastAsia="MS Mincho" w:hAnsi="Times New Roman"/>
          <w:sz w:val="24"/>
          <w:lang w:val="fr-FR"/>
        </w:rPr>
        <w:t>http://www.businessweek.com/printer/articles/82480-the-hackers-of-damascus</w:t>
      </w:r>
    </w:p>
    <w:p w14:paraId="3770BFAB" w14:textId="77777777" w:rsidR="009C763B" w:rsidRPr="00BA3CAF" w:rsidRDefault="009C763B" w:rsidP="00BA3CAF">
      <w:pPr>
        <w:jc w:val="both"/>
        <w:rPr>
          <w:rFonts w:ascii="Times New Roman" w:eastAsia="MS Mincho" w:hAnsi="Times New Roman"/>
          <w:sz w:val="24"/>
        </w:rPr>
      </w:pPr>
    </w:p>
    <w:p w14:paraId="7B75C7AD" w14:textId="50F4345B"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PARTIE</w:t>
      </w:r>
      <w:r w:rsidR="00734A91">
        <w:rPr>
          <w:rFonts w:ascii="Times New Roman" w:eastAsia="MS Mincho" w:hAnsi="Times New Roman"/>
          <w:sz w:val="24"/>
          <w:lang w:val="fr-FR"/>
        </w:rPr>
        <w:t> </w:t>
      </w:r>
      <w:r w:rsidRPr="00BA3CAF">
        <w:rPr>
          <w:rFonts w:ascii="Times New Roman" w:eastAsia="MS Mincho" w:hAnsi="Times New Roman"/>
          <w:sz w:val="24"/>
          <w:lang w:val="fr-FR"/>
        </w:rPr>
        <w:t>III – Technologies numériques, société civile et résistance</w:t>
      </w:r>
    </w:p>
    <w:p w14:paraId="707A3FC4" w14:textId="77777777" w:rsidR="009C763B" w:rsidRPr="00BA3CAF" w:rsidRDefault="009C763B" w:rsidP="00BA3CAF">
      <w:pPr>
        <w:jc w:val="both"/>
        <w:rPr>
          <w:rFonts w:ascii="Times New Roman" w:eastAsia="MS Mincho" w:hAnsi="Times New Roman"/>
          <w:sz w:val="24"/>
        </w:rPr>
      </w:pPr>
    </w:p>
    <w:p w14:paraId="1CED2F14"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10. Médias sociaux et printemps arabe : les cas de l’Égypte et de la Tunisie (9 novembre)</w:t>
      </w:r>
    </w:p>
    <w:p w14:paraId="5233C2E5" w14:textId="77777777" w:rsidR="009C763B" w:rsidRPr="00BA3CAF" w:rsidRDefault="009C763B" w:rsidP="00BA3CAF">
      <w:pPr>
        <w:jc w:val="both"/>
        <w:rPr>
          <w:rFonts w:ascii="Times New Roman" w:eastAsia="MS Mincho" w:hAnsi="Times New Roman"/>
          <w:sz w:val="24"/>
        </w:rPr>
      </w:pPr>
    </w:p>
    <w:p w14:paraId="26C8A09D" w14:textId="79DEB13F"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lang w:val="en-CA"/>
        </w:rPr>
        <w:t>Howard, Philip N. N. &amp; Hussain, Muzammil. 2012. « Egypt and Tunisia: The Role of Digital Media</w:t>
      </w:r>
      <w:r w:rsidR="00DF4FA7">
        <w:rPr>
          <w:rFonts w:ascii="Times New Roman" w:eastAsia="MS Mincho" w:hAnsi="Times New Roman"/>
          <w:sz w:val="24"/>
          <w:lang w:val="en-CA"/>
        </w:rPr>
        <w:t> </w:t>
      </w:r>
      <w:r w:rsidRPr="00BA3CAF">
        <w:rPr>
          <w:rFonts w:ascii="Times New Roman" w:eastAsia="MS Mincho" w:hAnsi="Times New Roman"/>
          <w:sz w:val="24"/>
          <w:lang w:val="en-CA"/>
        </w:rPr>
        <w:t>». Dans L. Diamond &amp; M.</w:t>
      </w:r>
      <w:r w:rsidR="00DF4FA7">
        <w:rPr>
          <w:rFonts w:ascii="Times New Roman" w:eastAsia="MS Mincho" w:hAnsi="Times New Roman"/>
          <w:sz w:val="24"/>
          <w:lang w:val="en-CA"/>
        </w:rPr>
        <w:t> </w:t>
      </w:r>
      <w:r w:rsidRPr="00BA3CAF">
        <w:rPr>
          <w:rFonts w:ascii="Times New Roman" w:eastAsia="MS Mincho" w:hAnsi="Times New Roman"/>
          <w:sz w:val="24"/>
          <w:lang w:val="en-CA"/>
        </w:rPr>
        <w:t xml:space="preserve">F. Plattner (dir.), </w:t>
      </w:r>
      <w:r w:rsidRPr="00BA3CAF">
        <w:rPr>
          <w:rFonts w:ascii="Times New Roman" w:eastAsia="MS Mincho" w:hAnsi="Times New Roman"/>
          <w:i/>
          <w:sz w:val="24"/>
          <w:lang w:val="en-CA"/>
        </w:rPr>
        <w:t>Liberation Technology</w:t>
      </w:r>
      <w:r w:rsidR="00734A91">
        <w:rPr>
          <w:rFonts w:ascii="Times New Roman" w:eastAsia="MS Mincho" w:hAnsi="Times New Roman"/>
          <w:i/>
          <w:sz w:val="24"/>
          <w:lang w:val="en-CA"/>
        </w:rPr>
        <w:t> </w:t>
      </w:r>
      <w:r w:rsidRPr="00BA3CAF">
        <w:rPr>
          <w:rFonts w:ascii="Times New Roman" w:eastAsia="MS Mincho" w:hAnsi="Times New Roman"/>
          <w:i/>
          <w:sz w:val="24"/>
          <w:lang w:val="en-CA"/>
        </w:rPr>
        <w:t>: Social Media and the Struggle for Democracy</w:t>
      </w:r>
      <w:r w:rsidRPr="00BA3CAF">
        <w:rPr>
          <w:rFonts w:ascii="Times New Roman" w:eastAsia="MS Mincho" w:hAnsi="Times New Roman"/>
          <w:sz w:val="24"/>
          <w:lang w:val="en-CA"/>
        </w:rPr>
        <w:t xml:space="preserve">. </w:t>
      </w:r>
      <w:r w:rsidRPr="00BA3CAF">
        <w:rPr>
          <w:rFonts w:ascii="Times New Roman" w:eastAsia="MS Mincho" w:hAnsi="Times New Roman"/>
          <w:sz w:val="24"/>
        </w:rPr>
        <w:t>Baltimore, Maryland</w:t>
      </w:r>
      <w:r w:rsidR="00734A91">
        <w:rPr>
          <w:rFonts w:ascii="Times New Roman" w:eastAsia="MS Mincho" w:hAnsi="Times New Roman"/>
          <w:sz w:val="24"/>
        </w:rPr>
        <w:t> </w:t>
      </w:r>
      <w:r w:rsidRPr="00BA3CAF">
        <w:rPr>
          <w:rFonts w:ascii="Times New Roman" w:eastAsia="MS Mincho" w:hAnsi="Times New Roman"/>
          <w:sz w:val="24"/>
        </w:rPr>
        <w:t>: The Johns Hopkins University Press, 110-23.</w:t>
      </w:r>
    </w:p>
    <w:p w14:paraId="79C65D35" w14:textId="77777777" w:rsidR="009C763B" w:rsidRPr="00BA3CAF" w:rsidRDefault="009C763B" w:rsidP="00BA3CAF">
      <w:pPr>
        <w:jc w:val="both"/>
        <w:rPr>
          <w:rFonts w:ascii="Times New Roman" w:eastAsia="MS Mincho" w:hAnsi="Times New Roman"/>
          <w:sz w:val="24"/>
          <w:lang w:val="fr-FR"/>
        </w:rPr>
      </w:pPr>
    </w:p>
    <w:p w14:paraId="49F2A09B" w14:textId="4B6F912B"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rPr>
        <w:t>11. Contourner la censure et la cybersurveillance</w:t>
      </w:r>
      <w:r w:rsidR="00734A91">
        <w:rPr>
          <w:rFonts w:ascii="Times New Roman" w:eastAsia="MS Mincho" w:hAnsi="Times New Roman"/>
          <w:sz w:val="24"/>
        </w:rPr>
        <w:t> </w:t>
      </w:r>
      <w:r w:rsidRPr="00BA3CAF">
        <w:rPr>
          <w:rFonts w:ascii="Times New Roman" w:eastAsia="MS Mincho" w:hAnsi="Times New Roman"/>
          <w:sz w:val="24"/>
          <w:lang w:val="fr-FR"/>
        </w:rPr>
        <w:t>: l’apport des ONG (23 novembre)</w:t>
      </w:r>
    </w:p>
    <w:p w14:paraId="7C0838CA" w14:textId="77777777" w:rsidR="009C763B" w:rsidRPr="00BA3CAF" w:rsidRDefault="009C763B" w:rsidP="00BA3CAF">
      <w:pPr>
        <w:jc w:val="both"/>
        <w:rPr>
          <w:rFonts w:ascii="Times New Roman" w:eastAsia="MS Mincho" w:hAnsi="Times New Roman"/>
          <w:sz w:val="24"/>
          <w:lang w:val="fr-FR"/>
        </w:rPr>
      </w:pPr>
    </w:p>
    <w:p w14:paraId="62779F75" w14:textId="3DB2123F" w:rsidR="009C763B" w:rsidRPr="00BA3CAF" w:rsidRDefault="009C763B" w:rsidP="00BA3CAF">
      <w:pPr>
        <w:jc w:val="both"/>
        <w:rPr>
          <w:rFonts w:ascii="Times New Roman" w:eastAsia="MS Mincho" w:hAnsi="Times New Roman"/>
          <w:sz w:val="24"/>
        </w:rPr>
      </w:pPr>
      <w:r w:rsidRPr="003F6663">
        <w:rPr>
          <w:rFonts w:ascii="Times New Roman" w:eastAsia="MS Mincho" w:hAnsi="Times New Roman"/>
          <w:sz w:val="24"/>
        </w:rPr>
        <w:t>Electronic Frontier Foundation. S.d. « Surveillance Self-Defense International</w:t>
      </w:r>
      <w:r w:rsidR="00DF4FA7" w:rsidRPr="003F6663">
        <w:rPr>
          <w:rFonts w:ascii="Times New Roman" w:eastAsia="MS Mincho" w:hAnsi="Times New Roman"/>
          <w:sz w:val="24"/>
        </w:rPr>
        <w:t> </w:t>
      </w:r>
      <w:r w:rsidRPr="003F6663">
        <w:rPr>
          <w:rFonts w:ascii="Times New Roman" w:eastAsia="MS Mincho" w:hAnsi="Times New Roman"/>
          <w:sz w:val="24"/>
        </w:rPr>
        <w:t xml:space="preserve">». </w:t>
      </w:r>
      <w:r w:rsidRPr="00BA3CAF">
        <w:rPr>
          <w:rFonts w:ascii="Times New Roman" w:eastAsia="MS Mincho" w:hAnsi="Times New Roman"/>
          <w:sz w:val="24"/>
        </w:rPr>
        <w:t xml:space="preserve">En ligne </w:t>
      </w:r>
    </w:p>
    <w:p w14:paraId="222D31EF"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https://ssd.eff.org/</w:t>
      </w:r>
    </w:p>
    <w:p w14:paraId="3AE15CEA" w14:textId="77777777" w:rsidR="009C763B" w:rsidRPr="00BA3CAF" w:rsidRDefault="009C763B" w:rsidP="00BA3CAF">
      <w:pPr>
        <w:jc w:val="both"/>
        <w:rPr>
          <w:rFonts w:ascii="Times New Roman" w:eastAsia="MS Mincho" w:hAnsi="Times New Roman"/>
          <w:sz w:val="24"/>
          <w:lang w:val="fr-FR"/>
        </w:rPr>
      </w:pPr>
    </w:p>
    <w:p w14:paraId="72B65499" w14:textId="13D6DD98"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 xml:space="preserve">Reporters sans frontières. S.d. </w:t>
      </w:r>
      <w:r w:rsidRPr="00BA3CAF">
        <w:rPr>
          <w:rFonts w:ascii="Times New Roman" w:eastAsia="MS Mincho" w:hAnsi="Times New Roman"/>
          <w:sz w:val="24"/>
          <w:lang w:val="fr-FR"/>
        </w:rPr>
        <w:t>« </w:t>
      </w:r>
      <w:r w:rsidRPr="00BA3CAF">
        <w:rPr>
          <w:rFonts w:ascii="Times New Roman" w:eastAsia="MS Mincho" w:hAnsi="Times New Roman"/>
          <w:sz w:val="24"/>
        </w:rPr>
        <w:t>Kit de survie numérique</w:t>
      </w:r>
      <w:r w:rsidR="00DF4FA7">
        <w:rPr>
          <w:rFonts w:ascii="Times New Roman" w:eastAsia="MS Mincho" w:hAnsi="Times New Roman"/>
          <w:sz w:val="24"/>
          <w:lang w:val="fr-FR"/>
        </w:rPr>
        <w:t> </w:t>
      </w:r>
      <w:r w:rsidRPr="00BA3CAF">
        <w:rPr>
          <w:rFonts w:ascii="Times New Roman" w:eastAsia="MS Mincho" w:hAnsi="Times New Roman"/>
          <w:sz w:val="24"/>
          <w:lang w:val="fr-FR"/>
        </w:rPr>
        <w:t>»</w:t>
      </w:r>
      <w:r w:rsidRPr="00BA3CAF">
        <w:rPr>
          <w:rFonts w:ascii="Times New Roman" w:eastAsia="MS Mincho" w:hAnsi="Times New Roman"/>
          <w:sz w:val="24"/>
        </w:rPr>
        <w:t>. En ligne. https://www.wefightcensorship.org/fr/online-survival-kithtml.html</w:t>
      </w:r>
    </w:p>
    <w:p w14:paraId="57D85862" w14:textId="77777777" w:rsidR="009C763B" w:rsidRPr="00BA3CAF" w:rsidRDefault="009C763B" w:rsidP="00BA3CAF">
      <w:pPr>
        <w:jc w:val="both"/>
        <w:rPr>
          <w:rFonts w:ascii="Times New Roman" w:eastAsia="MS Mincho" w:hAnsi="Times New Roman"/>
          <w:sz w:val="24"/>
        </w:rPr>
      </w:pPr>
    </w:p>
    <w:p w14:paraId="21C38989" w14:textId="55EEB3B6"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lang w:val="en-CA"/>
        </w:rPr>
        <w:t>Tor. S.d. « Anonymity Online</w:t>
      </w:r>
      <w:r w:rsidR="00DF4FA7">
        <w:rPr>
          <w:rFonts w:ascii="Times New Roman" w:eastAsia="MS Mincho" w:hAnsi="Times New Roman"/>
          <w:sz w:val="24"/>
          <w:lang w:val="en-CA"/>
        </w:rPr>
        <w:t> </w:t>
      </w:r>
      <w:r w:rsidRPr="00BA3CAF">
        <w:rPr>
          <w:rFonts w:ascii="Times New Roman" w:eastAsia="MS Mincho" w:hAnsi="Times New Roman"/>
          <w:sz w:val="24"/>
          <w:lang w:val="en-CA"/>
        </w:rPr>
        <w:t xml:space="preserve">». </w:t>
      </w:r>
      <w:r w:rsidRPr="00BA3CAF">
        <w:rPr>
          <w:rFonts w:ascii="Times New Roman" w:eastAsia="MS Mincho" w:hAnsi="Times New Roman"/>
          <w:sz w:val="24"/>
        </w:rPr>
        <w:t xml:space="preserve">En ligne. https://www.torproject.org/ </w:t>
      </w:r>
    </w:p>
    <w:p w14:paraId="65800FC1" w14:textId="77777777" w:rsidR="009C763B" w:rsidRPr="00BA3CAF" w:rsidRDefault="009C763B" w:rsidP="00BA3CAF">
      <w:pPr>
        <w:jc w:val="both"/>
        <w:rPr>
          <w:rFonts w:ascii="Times New Roman" w:eastAsia="MS Mincho" w:hAnsi="Times New Roman"/>
          <w:sz w:val="24"/>
        </w:rPr>
      </w:pPr>
    </w:p>
    <w:p w14:paraId="7CE947C9" w14:textId="1220F05F"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12. Cyberactivisme</w:t>
      </w:r>
      <w:r w:rsidR="00734A91">
        <w:rPr>
          <w:rFonts w:ascii="Times New Roman" w:eastAsia="MS Mincho" w:hAnsi="Times New Roman"/>
          <w:sz w:val="24"/>
        </w:rPr>
        <w:t> </w:t>
      </w:r>
      <w:r w:rsidRPr="00BA3CAF">
        <w:rPr>
          <w:rFonts w:ascii="Times New Roman" w:eastAsia="MS Mincho" w:hAnsi="Times New Roman"/>
          <w:sz w:val="24"/>
        </w:rPr>
        <w:t>: les cas de Wikileaks et d’Anonymous</w:t>
      </w:r>
    </w:p>
    <w:p w14:paraId="1C73E0B5" w14:textId="77777777" w:rsidR="009C763B" w:rsidRPr="00BA3CAF" w:rsidRDefault="009C763B" w:rsidP="00BA3CAF">
      <w:pPr>
        <w:jc w:val="both"/>
        <w:rPr>
          <w:rFonts w:ascii="Times New Roman" w:eastAsia="MS Mincho" w:hAnsi="Times New Roman"/>
          <w:sz w:val="24"/>
        </w:rPr>
      </w:pPr>
    </w:p>
    <w:p w14:paraId="24804ECE"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lang w:val="en-CA"/>
        </w:rPr>
        <w:t xml:space="preserve">Milan, Stephania. 2013. « Wikileaks, Anonymous and the Exercise of Individuality: Protesting in the Cloud ». Dans B. Brevini, A. Hintz et P. McCurdy (dir.), </w:t>
      </w:r>
      <w:r w:rsidRPr="00BA3CAF">
        <w:rPr>
          <w:rFonts w:ascii="Times New Roman" w:eastAsia="MS Mincho" w:hAnsi="Times New Roman"/>
          <w:i/>
          <w:sz w:val="24"/>
          <w:lang w:val="en-CA"/>
        </w:rPr>
        <w:t xml:space="preserve">Beyond Wikileaks : Implications for </w:t>
      </w:r>
      <w:r w:rsidRPr="00BA3CAF">
        <w:rPr>
          <w:rFonts w:ascii="Times New Roman" w:eastAsia="MS Mincho" w:hAnsi="Times New Roman"/>
          <w:i/>
          <w:sz w:val="24"/>
          <w:lang w:val="en-CA"/>
        </w:rPr>
        <w:lastRenderedPageBreak/>
        <w:t>the Future of Communication, Journalism and Society</w:t>
      </w:r>
      <w:r w:rsidRPr="00BA3CAF">
        <w:rPr>
          <w:rFonts w:ascii="Times New Roman" w:eastAsia="MS Mincho" w:hAnsi="Times New Roman"/>
          <w:sz w:val="24"/>
          <w:lang w:val="en-CA"/>
        </w:rPr>
        <w:t xml:space="preserve">. </w:t>
      </w:r>
      <w:r w:rsidRPr="00BA3CAF">
        <w:rPr>
          <w:rFonts w:ascii="Times New Roman" w:eastAsia="MS Mincho" w:hAnsi="Times New Roman"/>
          <w:sz w:val="24"/>
        </w:rPr>
        <w:t>New York, NY : Palgrave Macmillan, 191-208.</w:t>
      </w:r>
    </w:p>
    <w:p w14:paraId="695C0083" w14:textId="77777777" w:rsidR="009C763B" w:rsidRPr="00BA3CAF" w:rsidRDefault="009C763B" w:rsidP="00BA3CAF">
      <w:pPr>
        <w:jc w:val="both"/>
        <w:rPr>
          <w:rFonts w:ascii="Times New Roman" w:hAnsi="Times New Roman"/>
          <w:sz w:val="24"/>
        </w:rPr>
      </w:pPr>
    </w:p>
    <w:p w14:paraId="098C8CF7" w14:textId="0AE96B9D"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PARTIE</w:t>
      </w:r>
      <w:r w:rsidR="00734A91">
        <w:rPr>
          <w:rFonts w:ascii="Times New Roman" w:eastAsia="MS Mincho" w:hAnsi="Times New Roman"/>
          <w:sz w:val="24"/>
          <w:lang w:val="fr-FR"/>
        </w:rPr>
        <w:t> </w:t>
      </w:r>
      <w:r w:rsidRPr="00BA3CAF">
        <w:rPr>
          <w:rFonts w:ascii="Times New Roman" w:eastAsia="MS Mincho" w:hAnsi="Times New Roman"/>
          <w:sz w:val="24"/>
          <w:lang w:val="fr-FR"/>
        </w:rPr>
        <w:t xml:space="preserve">IV </w:t>
      </w:r>
      <w:r w:rsidRPr="00BA3CAF">
        <w:rPr>
          <w:rFonts w:ascii="Times New Roman" w:eastAsia="MS Mincho" w:hAnsi="Times New Roman"/>
          <w:sz w:val="24"/>
        </w:rPr>
        <w:t xml:space="preserve">– </w:t>
      </w:r>
      <w:r w:rsidRPr="00BA3CAF">
        <w:rPr>
          <w:rFonts w:ascii="Times New Roman" w:eastAsia="MS Mincho" w:hAnsi="Times New Roman"/>
          <w:sz w:val="24"/>
          <w:lang w:val="fr-FR"/>
        </w:rPr>
        <w:t>La cybersurveillance dans un contexte démocratique</w:t>
      </w:r>
    </w:p>
    <w:p w14:paraId="70089E5E" w14:textId="77777777" w:rsidR="009C763B" w:rsidRPr="00BA3CAF" w:rsidRDefault="009C763B" w:rsidP="00BA3CAF">
      <w:pPr>
        <w:jc w:val="both"/>
        <w:rPr>
          <w:rFonts w:ascii="Times New Roman" w:hAnsi="Times New Roman"/>
          <w:sz w:val="24"/>
        </w:rPr>
      </w:pPr>
    </w:p>
    <w:p w14:paraId="15B076A9" w14:textId="0E4E5C44"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rPr>
        <w:t xml:space="preserve">13. L’après-Snowden : enjeux et pratiques sur la toile; </w:t>
      </w:r>
      <w:r w:rsidRPr="00BA3CAF">
        <w:rPr>
          <w:rFonts w:ascii="Times New Roman" w:eastAsia="MS Mincho" w:hAnsi="Times New Roman"/>
          <w:sz w:val="24"/>
          <w:lang w:val="fr-FR"/>
        </w:rPr>
        <w:t>un cryptage des données appelé à devenir généralisé? (30 novembre)</w:t>
      </w:r>
    </w:p>
    <w:p w14:paraId="2DC4E446" w14:textId="77777777" w:rsidR="009C763B" w:rsidRPr="00BA3CAF" w:rsidRDefault="009C763B" w:rsidP="00BA3CAF">
      <w:pPr>
        <w:jc w:val="both"/>
        <w:rPr>
          <w:rFonts w:ascii="Times New Roman" w:eastAsia="MS Mincho" w:hAnsi="Times New Roman"/>
          <w:sz w:val="24"/>
          <w:lang w:val="fr-FR"/>
        </w:rPr>
      </w:pPr>
    </w:p>
    <w:p w14:paraId="757611B7" w14:textId="14B22682" w:rsidR="009C763B" w:rsidRPr="00BA3CAF" w:rsidRDefault="009C763B" w:rsidP="00BA3CAF">
      <w:pPr>
        <w:jc w:val="both"/>
        <w:rPr>
          <w:rFonts w:ascii="Times New Roman" w:eastAsia="MS Mincho" w:hAnsi="Times New Roman"/>
          <w:sz w:val="24"/>
          <w:lang w:val="fr-FR"/>
        </w:rPr>
      </w:pPr>
      <w:r w:rsidRPr="00BA3CAF">
        <w:rPr>
          <w:rFonts w:ascii="Times New Roman" w:eastAsia="MS Mincho" w:hAnsi="Times New Roman"/>
          <w:sz w:val="24"/>
          <w:lang w:val="fr-FR"/>
        </w:rPr>
        <w:t>Visionnement du documentaire et discussion</w:t>
      </w:r>
      <w:r w:rsidR="00734A91">
        <w:rPr>
          <w:rFonts w:ascii="Times New Roman" w:eastAsia="MS Mincho" w:hAnsi="Times New Roman"/>
          <w:sz w:val="24"/>
          <w:lang w:val="fr-FR"/>
        </w:rPr>
        <w:t> </w:t>
      </w:r>
      <w:r w:rsidRPr="00BA3CAF">
        <w:rPr>
          <w:rFonts w:ascii="Times New Roman" w:eastAsia="MS Mincho" w:hAnsi="Times New Roman"/>
          <w:sz w:val="24"/>
          <w:lang w:val="fr-FR"/>
        </w:rPr>
        <w:t xml:space="preserve">: </w:t>
      </w:r>
    </w:p>
    <w:p w14:paraId="4D9293D6" w14:textId="77777777" w:rsidR="009C763B" w:rsidRPr="00BA3CAF" w:rsidRDefault="009C763B" w:rsidP="00BA3CAF">
      <w:pPr>
        <w:jc w:val="both"/>
        <w:rPr>
          <w:rFonts w:ascii="Times New Roman" w:eastAsia="MS Mincho" w:hAnsi="Times New Roman"/>
          <w:sz w:val="24"/>
          <w:lang w:val="fr-FR"/>
        </w:rPr>
      </w:pPr>
    </w:p>
    <w:p w14:paraId="0B3E6A69" w14:textId="77777777" w:rsidR="009C763B" w:rsidRPr="00BA3CAF" w:rsidRDefault="009C763B" w:rsidP="00BA3CAF">
      <w:pPr>
        <w:jc w:val="both"/>
        <w:rPr>
          <w:rFonts w:ascii="Times New Roman" w:eastAsia="MS Mincho" w:hAnsi="Times New Roman"/>
          <w:sz w:val="24"/>
          <w:lang w:val="en-CA"/>
        </w:rPr>
      </w:pPr>
      <w:r w:rsidRPr="00BA3CAF">
        <w:rPr>
          <w:rFonts w:ascii="Times New Roman" w:eastAsia="MS Mincho" w:hAnsi="Times New Roman"/>
          <w:i/>
          <w:sz w:val="24"/>
          <w:lang w:val="fr-FR"/>
        </w:rPr>
        <w:t>Citizenfour</w:t>
      </w:r>
      <w:r w:rsidRPr="00BA3CAF">
        <w:rPr>
          <w:rFonts w:ascii="Times New Roman" w:eastAsia="MS Mincho" w:hAnsi="Times New Roman"/>
          <w:sz w:val="24"/>
          <w:lang w:val="fr-FR"/>
        </w:rPr>
        <w:t xml:space="preserve">. 2015. Laura Poitras, Mathilde Bonnefoy, Edward J. Snowden et Glen Greenwald. </w:t>
      </w:r>
      <w:r w:rsidRPr="00BA3CAF">
        <w:rPr>
          <w:rFonts w:ascii="Times New Roman" w:eastAsia="MS Mincho" w:hAnsi="Times New Roman"/>
          <w:sz w:val="24"/>
          <w:lang w:val="en-CA"/>
        </w:rPr>
        <w:t>RADiUS TWC, Praxis Films, Participant Media, HBO Documentary Films. Entertainment One (Toronto). 114 minutes.</w:t>
      </w:r>
    </w:p>
    <w:p w14:paraId="748506AC" w14:textId="77777777" w:rsidR="009C763B" w:rsidRPr="00BA3CAF" w:rsidRDefault="009C763B" w:rsidP="00BA3CAF">
      <w:pPr>
        <w:jc w:val="both"/>
        <w:rPr>
          <w:rFonts w:ascii="Times New Roman" w:eastAsia="MS Mincho" w:hAnsi="Times New Roman"/>
          <w:sz w:val="24"/>
          <w:lang w:val="en-CA"/>
        </w:rPr>
      </w:pPr>
    </w:p>
    <w:p w14:paraId="2E5DEE18" w14:textId="77777777" w:rsidR="009C763B" w:rsidRPr="003F6663" w:rsidRDefault="009C763B" w:rsidP="00BA3CAF">
      <w:pPr>
        <w:jc w:val="both"/>
        <w:rPr>
          <w:rFonts w:ascii="Times New Roman" w:eastAsia="MS Mincho" w:hAnsi="Times New Roman"/>
          <w:sz w:val="24"/>
        </w:rPr>
      </w:pPr>
      <w:r w:rsidRPr="003F6663">
        <w:rPr>
          <w:rFonts w:ascii="Times New Roman" w:eastAsia="MS Mincho" w:hAnsi="Times New Roman"/>
          <w:sz w:val="24"/>
        </w:rPr>
        <w:t xml:space="preserve">14. Conclusions et perspectives (7 décembre) </w:t>
      </w:r>
    </w:p>
    <w:p w14:paraId="6483E110" w14:textId="77777777" w:rsidR="009C763B" w:rsidRPr="003F6663" w:rsidRDefault="009C763B" w:rsidP="00BA3CAF">
      <w:pPr>
        <w:jc w:val="both"/>
        <w:rPr>
          <w:rFonts w:ascii="Times New Roman" w:eastAsia="MS Mincho" w:hAnsi="Times New Roman"/>
          <w:sz w:val="24"/>
        </w:rPr>
      </w:pPr>
    </w:p>
    <w:p w14:paraId="325E148E" w14:textId="77777777" w:rsidR="009C763B" w:rsidRPr="00625282" w:rsidRDefault="009C763B" w:rsidP="00BA3CAF">
      <w:pPr>
        <w:jc w:val="both"/>
        <w:rPr>
          <w:rFonts w:ascii="Times New Roman" w:eastAsia="MS Mincho" w:hAnsi="Times New Roman"/>
          <w:sz w:val="24"/>
        </w:rPr>
      </w:pPr>
      <w:r w:rsidRPr="003F6663">
        <w:rPr>
          <w:rFonts w:ascii="Times New Roman" w:eastAsia="MS Mincho" w:hAnsi="Times New Roman"/>
          <w:sz w:val="24"/>
        </w:rPr>
        <w:t xml:space="preserve">Viner, Katharina. </w:t>
      </w:r>
      <w:r w:rsidRPr="00BA3CAF">
        <w:rPr>
          <w:rFonts w:ascii="Times New Roman" w:eastAsia="MS Mincho" w:hAnsi="Times New Roman"/>
          <w:sz w:val="24"/>
          <w:lang w:val="en-CA"/>
        </w:rPr>
        <w:t xml:space="preserve">2016. « How Technology Disrupted the Truth ». </w:t>
      </w:r>
      <w:r w:rsidRPr="003F6663">
        <w:rPr>
          <w:rFonts w:ascii="Times New Roman" w:eastAsia="MS Mincho" w:hAnsi="Times New Roman"/>
          <w:i/>
          <w:sz w:val="24"/>
        </w:rPr>
        <w:t>The Guardian</w:t>
      </w:r>
      <w:r w:rsidRPr="003F6663">
        <w:rPr>
          <w:rFonts w:ascii="Times New Roman" w:eastAsia="MS Mincho" w:hAnsi="Times New Roman"/>
          <w:sz w:val="24"/>
        </w:rPr>
        <w:t xml:space="preserve">. </w:t>
      </w:r>
      <w:r w:rsidRPr="00625282">
        <w:rPr>
          <w:rFonts w:ascii="Times New Roman" w:eastAsia="MS Mincho" w:hAnsi="Times New Roman"/>
          <w:sz w:val="24"/>
        </w:rPr>
        <w:t>En ligne. https://www.theguardian.com/media/2016/jul/12/how-technology-disrupted-the-truth</w:t>
      </w:r>
    </w:p>
    <w:p w14:paraId="5E475B15" w14:textId="77777777" w:rsidR="009C763B" w:rsidRPr="00625282" w:rsidRDefault="009C763B" w:rsidP="00BA3CAF">
      <w:pPr>
        <w:jc w:val="both"/>
        <w:rPr>
          <w:rFonts w:ascii="Times New Roman" w:eastAsia="MS Mincho" w:hAnsi="Times New Roman"/>
          <w:sz w:val="24"/>
        </w:rPr>
      </w:pPr>
    </w:p>
    <w:p w14:paraId="727E2A1D" w14:textId="77777777" w:rsidR="009C763B" w:rsidRPr="00BA3CAF" w:rsidRDefault="009C763B" w:rsidP="00BA3CAF">
      <w:pPr>
        <w:jc w:val="both"/>
        <w:rPr>
          <w:rFonts w:ascii="Times New Roman" w:eastAsia="MS Mincho" w:hAnsi="Times New Roman"/>
          <w:sz w:val="24"/>
        </w:rPr>
      </w:pPr>
      <w:r w:rsidRPr="00BA3CAF">
        <w:rPr>
          <w:rFonts w:ascii="Times New Roman" w:eastAsia="MS Mincho" w:hAnsi="Times New Roman"/>
          <w:sz w:val="24"/>
        </w:rPr>
        <w:t>15. Examen de fin de session (14 décembre)</w:t>
      </w:r>
    </w:p>
    <w:p w14:paraId="6D22938B" w14:textId="77777777" w:rsidR="009C763B" w:rsidRPr="00BA3CAF" w:rsidRDefault="009C763B" w:rsidP="00BA3CAF">
      <w:pPr>
        <w:jc w:val="both"/>
        <w:rPr>
          <w:rFonts w:ascii="Times New Roman" w:eastAsia="MS Mincho" w:hAnsi="Times New Roman"/>
          <w:b/>
          <w:sz w:val="24"/>
        </w:rPr>
      </w:pPr>
    </w:p>
    <w:p w14:paraId="628322D2" w14:textId="77777777" w:rsidR="009C763B" w:rsidRPr="00BA3CAF" w:rsidRDefault="009C763B" w:rsidP="00BA3CAF">
      <w:pPr>
        <w:jc w:val="both"/>
        <w:rPr>
          <w:rFonts w:ascii="Times New Roman" w:eastAsia="MS Mincho" w:hAnsi="Times New Roman"/>
          <w:b/>
          <w:sz w:val="24"/>
        </w:rPr>
      </w:pPr>
    </w:p>
    <w:p w14:paraId="5BDBBEB5" w14:textId="77777777" w:rsidR="009C763B" w:rsidRPr="00BA3CAF" w:rsidRDefault="009C763B" w:rsidP="00BA3CAF">
      <w:pPr>
        <w:jc w:val="both"/>
        <w:rPr>
          <w:rFonts w:ascii="Times New Roman" w:eastAsia="MS Mincho" w:hAnsi="Times New Roman"/>
          <w:sz w:val="24"/>
          <w:lang w:val="fr-FR"/>
        </w:rPr>
      </w:pPr>
    </w:p>
    <w:p w14:paraId="18301F97" w14:textId="77777777" w:rsidR="009C763B" w:rsidRPr="00BA3CAF" w:rsidRDefault="009C763B" w:rsidP="00BA3CAF">
      <w:pPr>
        <w:jc w:val="both"/>
        <w:rPr>
          <w:rFonts w:ascii="Times New Roman" w:eastAsia="MS Mincho" w:hAnsi="Times New Roman"/>
          <w:sz w:val="24"/>
          <w:lang w:val="fr-FR"/>
        </w:rPr>
      </w:pPr>
    </w:p>
    <w:p w14:paraId="0938A4AC" w14:textId="77777777" w:rsidR="009C763B" w:rsidRPr="00BA3CAF" w:rsidRDefault="009C763B" w:rsidP="00BA3CAF">
      <w:pPr>
        <w:jc w:val="both"/>
        <w:rPr>
          <w:rFonts w:ascii="Times New Roman" w:eastAsia="MS Mincho" w:hAnsi="Times New Roman"/>
          <w:sz w:val="24"/>
          <w:lang w:val="fr-FR"/>
        </w:rPr>
      </w:pPr>
    </w:p>
    <w:p w14:paraId="5D121287" w14:textId="77777777" w:rsidR="009C763B" w:rsidRPr="00BA3CAF" w:rsidRDefault="009C763B" w:rsidP="00BA3CAF">
      <w:pPr>
        <w:jc w:val="both"/>
        <w:rPr>
          <w:rFonts w:ascii="Times New Roman" w:hAnsi="Times New Roman"/>
          <w:color w:val="000000"/>
          <w:sz w:val="24"/>
          <w:lang w:val="fr-FR" w:eastAsia="en-CA"/>
        </w:rPr>
      </w:pPr>
      <w:r w:rsidRPr="00BA3CAF">
        <w:rPr>
          <w:rFonts w:ascii="Times New Roman" w:hAnsi="Times New Roman"/>
          <w:color w:val="000000"/>
          <w:sz w:val="24"/>
          <w:lang w:val="fr-FR" w:eastAsia="en-CA"/>
        </w:rPr>
        <w:br w:type="page"/>
      </w:r>
    </w:p>
    <w:p w14:paraId="6B4C6034" w14:textId="797122AB" w:rsidR="00F518E5" w:rsidRPr="00BA3CAF" w:rsidRDefault="00420238" w:rsidP="00BA3CAF">
      <w:pPr>
        <w:pStyle w:val="Paragraphedeliste"/>
        <w:numPr>
          <w:ilvl w:val="1"/>
          <w:numId w:val="34"/>
        </w:numPr>
        <w:tabs>
          <w:tab w:val="left" w:pos="2386"/>
        </w:tabs>
        <w:jc w:val="both"/>
        <w:rPr>
          <w:rFonts w:ascii="Times New Roman" w:eastAsia="Calibri" w:hAnsi="Times New Roman"/>
          <w:sz w:val="24"/>
        </w:rPr>
      </w:pPr>
      <w:r w:rsidRPr="00BA3CAF">
        <w:rPr>
          <w:rFonts w:ascii="Times New Roman" w:eastAsia="Calibri" w:hAnsi="Times New Roman"/>
          <w:sz w:val="24"/>
        </w:rPr>
        <w:lastRenderedPageBreak/>
        <w:t xml:space="preserve"> </w:t>
      </w:r>
      <w:r w:rsidR="00F518E5" w:rsidRPr="00BA3CAF">
        <w:rPr>
          <w:rFonts w:ascii="Times New Roman" w:eastAsia="Calibri" w:hAnsi="Times New Roman"/>
          <w:sz w:val="24"/>
        </w:rPr>
        <w:t xml:space="preserve">POL2XXX </w:t>
      </w:r>
      <w:r w:rsidR="00913CEE" w:rsidRPr="00BA3CAF">
        <w:rPr>
          <w:rFonts w:ascii="Times New Roman" w:eastAsia="Calibri" w:hAnsi="Times New Roman"/>
          <w:sz w:val="24"/>
        </w:rPr>
        <w:t>–</w:t>
      </w:r>
      <w:r w:rsidR="00F518E5" w:rsidRPr="00BA3CAF">
        <w:rPr>
          <w:rFonts w:ascii="Times New Roman" w:eastAsia="Calibri" w:hAnsi="Times New Roman"/>
          <w:sz w:val="24"/>
        </w:rPr>
        <w:t xml:space="preserve"> Politique</w:t>
      </w:r>
      <w:r w:rsidR="00913CEE" w:rsidRPr="00BA3CAF">
        <w:rPr>
          <w:rFonts w:ascii="Times New Roman" w:eastAsia="Calibri" w:hAnsi="Times New Roman"/>
          <w:sz w:val="24"/>
        </w:rPr>
        <w:t xml:space="preserve"> </w:t>
      </w:r>
      <w:r w:rsidR="00F518E5" w:rsidRPr="00BA3CAF">
        <w:rPr>
          <w:rFonts w:ascii="Times New Roman" w:eastAsia="Calibri" w:hAnsi="Times New Roman"/>
          <w:sz w:val="24"/>
        </w:rPr>
        <w:t>de l’Internet</w:t>
      </w:r>
    </w:p>
    <w:p w14:paraId="3F0BCA7C" w14:textId="77777777" w:rsidR="00F518E5" w:rsidRPr="00BA3CAF" w:rsidRDefault="00F518E5" w:rsidP="00BA3CAF">
      <w:pPr>
        <w:tabs>
          <w:tab w:val="left" w:pos="2386"/>
        </w:tabs>
        <w:jc w:val="both"/>
        <w:rPr>
          <w:rFonts w:ascii="Times New Roman" w:hAnsi="Times New Roman"/>
          <w:b/>
          <w:color w:val="000000"/>
          <w:sz w:val="24"/>
          <w:lang w:val="fr-FR" w:eastAsia="en-CA"/>
        </w:rPr>
      </w:pPr>
    </w:p>
    <w:p w14:paraId="3F30EDD1" w14:textId="2C8FB517" w:rsidR="00F518E5" w:rsidRPr="00BA3CAF" w:rsidRDefault="00F518E5" w:rsidP="00BA3CAF">
      <w:pPr>
        <w:tabs>
          <w:tab w:val="left" w:pos="2386"/>
        </w:tabs>
        <w:jc w:val="both"/>
        <w:rPr>
          <w:rFonts w:ascii="Times New Roman" w:hAnsi="Times New Roman"/>
          <w:color w:val="000000"/>
          <w:sz w:val="24"/>
          <w:lang w:val="fr-FR" w:eastAsia="en-CA"/>
        </w:rPr>
      </w:pPr>
      <w:r w:rsidRPr="00BA3CAF">
        <w:rPr>
          <w:rFonts w:ascii="Times New Roman" w:hAnsi="Times New Roman"/>
          <w:color w:val="000000"/>
          <w:sz w:val="24"/>
          <w:lang w:val="fr-FR" w:eastAsia="en-CA"/>
        </w:rPr>
        <w:t>Bloc Approfondissement 71D</w:t>
      </w:r>
    </w:p>
    <w:p w14:paraId="195DC027" w14:textId="35653454" w:rsidR="009C763B" w:rsidRPr="00BA3CAF" w:rsidRDefault="00D40638" w:rsidP="00BA3CAF">
      <w:pPr>
        <w:tabs>
          <w:tab w:val="left" w:pos="2386"/>
        </w:tabs>
        <w:jc w:val="both"/>
        <w:rPr>
          <w:rFonts w:ascii="Times New Roman" w:hAnsi="Times New Roman"/>
          <w:color w:val="000000"/>
          <w:sz w:val="24"/>
          <w:lang w:val="fr-FR" w:eastAsia="en-CA"/>
        </w:rPr>
      </w:pPr>
      <w:r w:rsidRPr="00BA3CAF">
        <w:rPr>
          <w:rFonts w:ascii="Times New Roman" w:hAnsi="Times New Roman"/>
          <w:color w:val="000000"/>
          <w:sz w:val="24"/>
          <w:lang w:val="fr-FR" w:eastAsia="en-CA"/>
        </w:rPr>
        <w:t>Responsable du cours :</w:t>
      </w:r>
      <w:r w:rsidR="009C763B" w:rsidRPr="00BA3CAF">
        <w:rPr>
          <w:rFonts w:ascii="Times New Roman" w:hAnsi="Times New Roman"/>
          <w:color w:val="000000"/>
          <w:sz w:val="24"/>
          <w:lang w:val="fr-FR" w:eastAsia="en-CA"/>
        </w:rPr>
        <w:t xml:space="preserve"> Éric Montpetit </w:t>
      </w:r>
    </w:p>
    <w:p w14:paraId="3DC3000B" w14:textId="77777777" w:rsidR="009C763B" w:rsidRPr="00BA3CAF" w:rsidRDefault="009C763B" w:rsidP="00BA3CAF">
      <w:pPr>
        <w:jc w:val="both"/>
        <w:rPr>
          <w:rFonts w:ascii="Times New Roman" w:eastAsia="Calibri" w:hAnsi="Times New Roman"/>
          <w:sz w:val="24"/>
        </w:rPr>
      </w:pPr>
    </w:p>
    <w:p w14:paraId="4F6A6271" w14:textId="77777777" w:rsidR="00D40638" w:rsidRPr="00BA3CAF" w:rsidRDefault="00D40638" w:rsidP="00BA3CAF">
      <w:pPr>
        <w:jc w:val="both"/>
        <w:rPr>
          <w:rFonts w:ascii="Times New Roman" w:eastAsia="Calibri" w:hAnsi="Times New Roman"/>
          <w:sz w:val="24"/>
        </w:rPr>
      </w:pPr>
      <w:r w:rsidRPr="00BA3CAF">
        <w:rPr>
          <w:rFonts w:ascii="Times New Roman" w:eastAsia="Calibri" w:hAnsi="Times New Roman"/>
          <w:sz w:val="24"/>
        </w:rPr>
        <w:t>Descriptif</w:t>
      </w:r>
    </w:p>
    <w:p w14:paraId="06954B4B" w14:textId="3F4F722D" w:rsidR="00D40638" w:rsidRPr="00BA3CAF" w:rsidRDefault="009C763B" w:rsidP="00BA3CAF">
      <w:pPr>
        <w:jc w:val="both"/>
        <w:rPr>
          <w:rFonts w:ascii="Times New Roman" w:eastAsia="Calibri" w:hAnsi="Times New Roman"/>
          <w:i/>
          <w:sz w:val="24"/>
        </w:rPr>
      </w:pPr>
      <w:r w:rsidRPr="00BA3CAF">
        <w:rPr>
          <w:rFonts w:ascii="Times New Roman" w:eastAsia="Calibri" w:hAnsi="Times New Roman"/>
          <w:i/>
          <w:sz w:val="24"/>
        </w:rPr>
        <w:t xml:space="preserve"> </w:t>
      </w:r>
    </w:p>
    <w:p w14:paraId="4A5ED26D" w14:textId="77777777" w:rsidR="00CB392B" w:rsidRPr="00BA3CAF" w:rsidRDefault="00CB392B" w:rsidP="00BA3CAF">
      <w:pPr>
        <w:jc w:val="both"/>
        <w:rPr>
          <w:rFonts w:ascii="Times New Roman" w:eastAsia="Calibri" w:hAnsi="Times New Roman"/>
          <w:sz w:val="24"/>
          <w:shd w:val="clear" w:color="auto" w:fill="FFFFFF"/>
        </w:rPr>
      </w:pPr>
      <w:r w:rsidRPr="00BA3CAF">
        <w:rPr>
          <w:rFonts w:ascii="Times New Roman" w:eastAsia="Calibri" w:hAnsi="Times New Roman"/>
          <w:sz w:val="24"/>
          <w:shd w:val="clear" w:color="auto" w:fill="FFFFFF"/>
        </w:rPr>
        <w:t>Dimensions historiques, sociales et économiques du cyberespace. Analyse critique des institutions et des acteurs politiques concernés. Intérêts et débats.</w:t>
      </w:r>
    </w:p>
    <w:p w14:paraId="0AAE0EB2" w14:textId="77777777" w:rsidR="009C763B" w:rsidRPr="00BA3CAF" w:rsidRDefault="009C763B" w:rsidP="00BA3CAF">
      <w:pPr>
        <w:jc w:val="both"/>
        <w:rPr>
          <w:rFonts w:ascii="Times New Roman" w:eastAsia="Calibri" w:hAnsi="Times New Roman"/>
          <w:sz w:val="24"/>
        </w:rPr>
      </w:pPr>
    </w:p>
    <w:p w14:paraId="4363E796" w14:textId="1F5C339B" w:rsidR="00D40638" w:rsidRPr="00BA3CAF" w:rsidRDefault="00D40638" w:rsidP="00BA3CAF">
      <w:pPr>
        <w:jc w:val="both"/>
        <w:rPr>
          <w:rFonts w:ascii="Times New Roman" w:eastAsia="Calibri" w:hAnsi="Times New Roman"/>
          <w:sz w:val="24"/>
        </w:rPr>
      </w:pPr>
      <w:r w:rsidRPr="00BA3CAF">
        <w:rPr>
          <w:rFonts w:ascii="Times New Roman" w:eastAsia="Calibri" w:hAnsi="Times New Roman"/>
          <w:sz w:val="24"/>
        </w:rPr>
        <w:t>Justificatif</w:t>
      </w:r>
    </w:p>
    <w:p w14:paraId="3799661D" w14:textId="77777777" w:rsidR="00D40638" w:rsidRPr="00BA3CAF" w:rsidRDefault="00D40638" w:rsidP="00BA3CAF">
      <w:pPr>
        <w:jc w:val="both"/>
        <w:rPr>
          <w:rFonts w:ascii="Times New Roman" w:eastAsia="Calibri" w:hAnsi="Times New Roman"/>
          <w:i/>
          <w:sz w:val="24"/>
        </w:rPr>
      </w:pPr>
    </w:p>
    <w:p w14:paraId="03185A43" w14:textId="7883B948"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Aucun cours offert au Département ne propose une vue d’ensemble sur les liens multiples qui se sont tissés entre la société et Internet. L’approche est à la fois générale et critique. Le cours n’est pas focalisé sur un seul thème. De fait, il pourrait servir d’introduction au cours proposé par Simon Thibaut axé prioritairement sur le contrôle et la résistance dans le cyberespace. Les étudiants</w:t>
      </w:r>
      <w:r w:rsidR="00D40638" w:rsidRPr="00BA3CAF">
        <w:rPr>
          <w:rFonts w:ascii="Times New Roman" w:eastAsia="Calibri" w:hAnsi="Times New Roman"/>
          <w:position w:val="6"/>
          <w:sz w:val="24"/>
          <w:vertAlign w:val="superscript"/>
        </w:rPr>
        <w:t xml:space="preserve"> </w:t>
      </w:r>
      <w:r w:rsidRPr="00BA3CAF">
        <w:rPr>
          <w:rFonts w:ascii="Times New Roman" w:eastAsia="Calibri" w:hAnsi="Times New Roman"/>
          <w:sz w:val="24"/>
        </w:rPr>
        <w:t xml:space="preserve">semblent bien accueillir la possibilité de suivre un cours sur la politique du cyberespace. </w:t>
      </w:r>
    </w:p>
    <w:p w14:paraId="06C91385" w14:textId="77777777" w:rsidR="009C763B" w:rsidRPr="00BA3CAF" w:rsidRDefault="009C763B" w:rsidP="00BA3CAF">
      <w:pPr>
        <w:jc w:val="both"/>
        <w:rPr>
          <w:rFonts w:ascii="Times New Roman" w:eastAsia="Calibri" w:hAnsi="Times New Roman"/>
          <w:sz w:val="24"/>
        </w:rPr>
      </w:pPr>
    </w:p>
    <w:p w14:paraId="6AFE7768"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Le cours pourrait être offert aux baccalauréats en science politique et en études internationales. Son incorporation au cursus des bidisciplinaires devrait être davantage discutée avec les responsables. </w:t>
      </w:r>
    </w:p>
    <w:p w14:paraId="5950DCA0" w14:textId="77777777" w:rsidR="009C763B" w:rsidRPr="00BA3CAF" w:rsidRDefault="009C763B" w:rsidP="00BA3CAF">
      <w:pPr>
        <w:jc w:val="both"/>
        <w:rPr>
          <w:rFonts w:ascii="Times New Roman" w:eastAsia="Calibri" w:hAnsi="Times New Roman"/>
          <w:sz w:val="24"/>
        </w:rPr>
      </w:pPr>
    </w:p>
    <w:p w14:paraId="0E2CD087" w14:textId="5A2A0E82" w:rsidR="009C763B" w:rsidRPr="00BA3CAF" w:rsidRDefault="00420238" w:rsidP="00BA3CAF">
      <w:pPr>
        <w:jc w:val="both"/>
        <w:rPr>
          <w:rFonts w:ascii="Times New Roman" w:eastAsia="Calibri" w:hAnsi="Times New Roman"/>
          <w:sz w:val="24"/>
        </w:rPr>
      </w:pPr>
      <w:r w:rsidRPr="00BA3CAF">
        <w:rPr>
          <w:rFonts w:ascii="Times New Roman" w:eastAsia="Calibri" w:hAnsi="Times New Roman"/>
          <w:sz w:val="24"/>
        </w:rPr>
        <w:t>Plan de cours</w:t>
      </w:r>
    </w:p>
    <w:p w14:paraId="68487BD2" w14:textId="77777777" w:rsidR="009C763B" w:rsidRPr="00BA3CAF" w:rsidRDefault="009C763B" w:rsidP="00BA3CAF">
      <w:pPr>
        <w:jc w:val="both"/>
        <w:rPr>
          <w:rFonts w:ascii="Times New Roman" w:eastAsia="Calibri" w:hAnsi="Times New Roman"/>
          <w:sz w:val="24"/>
        </w:rPr>
      </w:pPr>
    </w:p>
    <w:p w14:paraId="3FC30AA5"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En raison de son expansion rapide et de la place prépondérante qu’il occupe désormais dans nos vies, ce formidable outil qu’est Internet suscite de plus en plus de convoitises. De nombreux acteurs tentent d’en contrôler l’usage et d’en profiter. </w:t>
      </w:r>
    </w:p>
    <w:p w14:paraId="387C303D" w14:textId="77777777" w:rsidR="009C763B" w:rsidRPr="00BA3CAF" w:rsidRDefault="009C763B" w:rsidP="00BA3CAF">
      <w:pPr>
        <w:jc w:val="both"/>
        <w:rPr>
          <w:rFonts w:ascii="Times New Roman" w:eastAsia="Calibri" w:hAnsi="Times New Roman"/>
          <w:sz w:val="24"/>
        </w:rPr>
      </w:pPr>
    </w:p>
    <w:p w14:paraId="0F5354E7"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Puisque le numérique rend perméables toutes les frontières, ses succès et ses contradictions touchent aussi bien la dimension internationale que le niveau le plus micro de la politique et de la société. Cette complexité est fascinante, mais, nébuleuse et changeante, elle nous rappelle également que notre réflexion la plus rigoureuse sera nécessairement conjecturale et provisoire. </w:t>
      </w:r>
    </w:p>
    <w:p w14:paraId="0AECD300" w14:textId="77777777" w:rsidR="009C763B" w:rsidRPr="00BA3CAF" w:rsidRDefault="009C763B" w:rsidP="00BA3CAF">
      <w:pPr>
        <w:jc w:val="both"/>
        <w:rPr>
          <w:rFonts w:ascii="Times New Roman" w:eastAsia="Calibri" w:hAnsi="Times New Roman"/>
          <w:sz w:val="24"/>
        </w:rPr>
      </w:pPr>
    </w:p>
    <w:p w14:paraId="3A675981" w14:textId="1DF5B511"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Nous nous intéresseron</w:t>
      </w:r>
      <w:r w:rsidR="00734A91">
        <w:rPr>
          <w:rFonts w:ascii="Times New Roman" w:eastAsia="Calibri" w:hAnsi="Times New Roman"/>
          <w:sz w:val="24"/>
        </w:rPr>
        <w:t>s</w:t>
      </w:r>
      <w:r w:rsidRPr="00BA3CAF">
        <w:rPr>
          <w:rFonts w:ascii="Times New Roman" w:eastAsia="Calibri" w:hAnsi="Times New Roman"/>
          <w:sz w:val="24"/>
        </w:rPr>
        <w:t xml:space="preserve"> à la naissance de la société en réseaux et à sa régulation internationale, mais aussi aux effets moins reluisants du tout</w:t>
      </w:r>
      <w:r w:rsidR="00734A91">
        <w:rPr>
          <w:rFonts w:ascii="Times New Roman" w:eastAsia="Calibri" w:hAnsi="Times New Roman"/>
          <w:sz w:val="24"/>
        </w:rPr>
        <w:t xml:space="preserve"> </w:t>
      </w:r>
      <w:r w:rsidRPr="00BA3CAF">
        <w:rPr>
          <w:rFonts w:ascii="Times New Roman" w:eastAsia="Calibri" w:hAnsi="Times New Roman"/>
          <w:sz w:val="24"/>
        </w:rPr>
        <w:t xml:space="preserve">numérique, dont l’aliénation de l’individu, le délitement des liens sociaux et les promesses non tenues en matière de développement. </w:t>
      </w:r>
    </w:p>
    <w:p w14:paraId="29E16DAD" w14:textId="77777777" w:rsidR="009C763B" w:rsidRPr="00BA3CAF" w:rsidRDefault="009C763B" w:rsidP="00BA3CAF">
      <w:pPr>
        <w:jc w:val="both"/>
        <w:rPr>
          <w:rFonts w:ascii="Times New Roman" w:eastAsia="Calibri" w:hAnsi="Times New Roman"/>
          <w:sz w:val="24"/>
        </w:rPr>
      </w:pPr>
    </w:p>
    <w:p w14:paraId="48394816"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La question du développement nous amènera à réfléchir sur les marchés financiers et, tout particulièrement, sur les transactions dont l’opacité et la vitesse sont facilitées par les technologies numériques. Cette logique spéculative – et parfois criminelle – constitue un puissant révélateur des limites que se donne le pouvoir politique à l’ère de la finance robotisée.</w:t>
      </w:r>
    </w:p>
    <w:p w14:paraId="588F3D59" w14:textId="77777777" w:rsidR="009C763B" w:rsidRPr="00BA3CAF" w:rsidRDefault="009C763B" w:rsidP="00BA3CAF">
      <w:pPr>
        <w:jc w:val="both"/>
        <w:rPr>
          <w:rFonts w:ascii="Times New Roman" w:eastAsia="Calibri" w:hAnsi="Times New Roman"/>
          <w:sz w:val="24"/>
        </w:rPr>
      </w:pPr>
    </w:p>
    <w:p w14:paraId="0A315282" w14:textId="6F36513A"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Quelle approche adoptera ce cours? Il fonctionnera comme un laboratoire axé sur la production de connaissances. À partir des lectures et des cours magistraux, les débats et les travaux encouragent l’étudiant à développer une pensée à la fois critique, autonome et informée. </w:t>
      </w:r>
    </w:p>
    <w:p w14:paraId="2136EA2B" w14:textId="77777777" w:rsidR="009C763B" w:rsidRPr="00BA3CAF" w:rsidRDefault="009C763B" w:rsidP="00BA3CAF">
      <w:pPr>
        <w:jc w:val="both"/>
        <w:rPr>
          <w:rFonts w:ascii="Times New Roman" w:eastAsia="Calibri" w:hAnsi="Times New Roman"/>
          <w:sz w:val="24"/>
        </w:rPr>
      </w:pPr>
    </w:p>
    <w:p w14:paraId="52C23C27"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Le cours est divisé en quatre modules, qui se déclinent comme suit : </w:t>
      </w:r>
    </w:p>
    <w:p w14:paraId="008A776B" w14:textId="77777777" w:rsidR="009C763B" w:rsidRPr="00BA3CAF" w:rsidRDefault="009C763B" w:rsidP="00BA3CAF">
      <w:pPr>
        <w:jc w:val="both"/>
        <w:rPr>
          <w:rFonts w:ascii="Times New Roman" w:eastAsia="Calibri" w:hAnsi="Times New Roman"/>
          <w:sz w:val="24"/>
        </w:rPr>
      </w:pPr>
    </w:p>
    <w:p w14:paraId="5B13EFC7" w14:textId="77777777" w:rsidR="009C763B" w:rsidRPr="00BA3CAF" w:rsidRDefault="009C763B" w:rsidP="00BA3CAF">
      <w:pPr>
        <w:keepNext/>
        <w:spacing w:after="60"/>
        <w:ind w:firstLine="709"/>
        <w:jc w:val="both"/>
        <w:outlineLvl w:val="0"/>
        <w:rPr>
          <w:rFonts w:ascii="Times New Roman" w:hAnsi="Times New Roman"/>
          <w:i/>
          <w:sz w:val="24"/>
        </w:rPr>
      </w:pPr>
      <w:r w:rsidRPr="00BA3CAF">
        <w:rPr>
          <w:rFonts w:ascii="Times New Roman" w:hAnsi="Times New Roman"/>
          <w:i/>
          <w:sz w:val="24"/>
        </w:rPr>
        <w:t>Origines et régulation</w:t>
      </w:r>
    </w:p>
    <w:p w14:paraId="26E29012" w14:textId="77777777" w:rsidR="009C763B" w:rsidRPr="00BA3CAF" w:rsidRDefault="009C763B" w:rsidP="00BA3CAF">
      <w:pPr>
        <w:spacing w:after="60"/>
        <w:ind w:left="708" w:firstLine="709"/>
        <w:jc w:val="both"/>
        <w:rPr>
          <w:rFonts w:ascii="Times New Roman" w:hAnsi="Times New Roman"/>
          <w:sz w:val="24"/>
        </w:rPr>
      </w:pPr>
      <w:r w:rsidRPr="00BA3CAF">
        <w:rPr>
          <w:rFonts w:ascii="Times New Roman" w:hAnsi="Times New Roman"/>
          <w:sz w:val="24"/>
        </w:rPr>
        <w:t>Naissance de la société en réseaux</w:t>
      </w:r>
    </w:p>
    <w:p w14:paraId="5CBDBB42" w14:textId="77777777" w:rsidR="009C763B" w:rsidRPr="00BA3CAF" w:rsidRDefault="009C763B" w:rsidP="00BA3CAF">
      <w:pPr>
        <w:spacing w:after="60"/>
        <w:ind w:left="708" w:firstLine="709"/>
        <w:jc w:val="both"/>
        <w:rPr>
          <w:rFonts w:ascii="Times New Roman" w:hAnsi="Times New Roman"/>
          <w:sz w:val="24"/>
        </w:rPr>
      </w:pPr>
      <w:r w:rsidRPr="00BA3CAF">
        <w:rPr>
          <w:rFonts w:ascii="Times New Roman" w:hAnsi="Times New Roman"/>
          <w:sz w:val="24"/>
        </w:rPr>
        <w:t>Gouvernance internationale</w:t>
      </w:r>
    </w:p>
    <w:p w14:paraId="75C5C012" w14:textId="77777777" w:rsidR="009C763B" w:rsidRPr="00BA3CAF" w:rsidRDefault="009C763B" w:rsidP="00BA3CAF">
      <w:pPr>
        <w:spacing w:after="60"/>
        <w:ind w:firstLine="709"/>
        <w:jc w:val="both"/>
        <w:rPr>
          <w:rFonts w:ascii="Times New Roman" w:hAnsi="Times New Roman"/>
          <w:i/>
          <w:sz w:val="24"/>
        </w:rPr>
      </w:pPr>
      <w:r w:rsidRPr="00BA3CAF">
        <w:rPr>
          <w:rFonts w:ascii="Times New Roman" w:hAnsi="Times New Roman"/>
          <w:i/>
          <w:sz w:val="24"/>
        </w:rPr>
        <w:t xml:space="preserve">Société et développement </w:t>
      </w:r>
    </w:p>
    <w:p w14:paraId="3E665E5C" w14:textId="77777777" w:rsidR="009C763B" w:rsidRPr="00BA3CAF" w:rsidRDefault="009C763B" w:rsidP="00BA3CAF">
      <w:pPr>
        <w:spacing w:after="60"/>
        <w:ind w:left="708" w:firstLine="709"/>
        <w:jc w:val="both"/>
        <w:rPr>
          <w:rFonts w:ascii="Times New Roman" w:hAnsi="Times New Roman"/>
          <w:sz w:val="24"/>
        </w:rPr>
      </w:pPr>
      <w:r w:rsidRPr="00BA3CAF">
        <w:rPr>
          <w:rFonts w:ascii="Times New Roman" w:hAnsi="Times New Roman"/>
          <w:sz w:val="24"/>
        </w:rPr>
        <w:t>Aliénation et liens sociaux</w:t>
      </w:r>
    </w:p>
    <w:p w14:paraId="783ED7F2" w14:textId="77777777" w:rsidR="009C763B" w:rsidRPr="00BA3CAF" w:rsidRDefault="009C763B" w:rsidP="00BA3CAF">
      <w:pPr>
        <w:spacing w:after="60"/>
        <w:ind w:left="708" w:firstLine="709"/>
        <w:jc w:val="both"/>
        <w:rPr>
          <w:rFonts w:ascii="Times New Roman" w:hAnsi="Times New Roman"/>
          <w:sz w:val="24"/>
        </w:rPr>
      </w:pPr>
      <w:r w:rsidRPr="00BA3CAF">
        <w:rPr>
          <w:rFonts w:ascii="Times New Roman" w:hAnsi="Times New Roman"/>
          <w:sz w:val="24"/>
        </w:rPr>
        <w:t>Fracture numérique et développement</w:t>
      </w:r>
    </w:p>
    <w:p w14:paraId="1DEF47AB" w14:textId="77777777" w:rsidR="009C763B" w:rsidRPr="00BA3CAF" w:rsidRDefault="009C763B" w:rsidP="00BA3CAF">
      <w:pPr>
        <w:keepNext/>
        <w:spacing w:after="60"/>
        <w:ind w:firstLine="709"/>
        <w:jc w:val="both"/>
        <w:outlineLvl w:val="0"/>
        <w:rPr>
          <w:rFonts w:ascii="Times New Roman" w:hAnsi="Times New Roman"/>
          <w:i/>
          <w:sz w:val="24"/>
        </w:rPr>
      </w:pPr>
      <w:r w:rsidRPr="00BA3CAF">
        <w:rPr>
          <w:rFonts w:ascii="Times New Roman" w:hAnsi="Times New Roman"/>
          <w:i/>
          <w:sz w:val="24"/>
        </w:rPr>
        <w:t>Économie et marchés</w:t>
      </w:r>
    </w:p>
    <w:p w14:paraId="7F9D1C0C" w14:textId="77777777" w:rsidR="009C763B" w:rsidRPr="00BA3CAF" w:rsidRDefault="009C763B" w:rsidP="00BA3CAF">
      <w:pPr>
        <w:keepNext/>
        <w:spacing w:after="60"/>
        <w:ind w:firstLine="709"/>
        <w:jc w:val="both"/>
        <w:outlineLvl w:val="0"/>
        <w:rPr>
          <w:rFonts w:ascii="Times New Roman" w:hAnsi="Times New Roman"/>
          <w:sz w:val="24"/>
        </w:rPr>
      </w:pPr>
      <w:r w:rsidRPr="00BA3CAF">
        <w:rPr>
          <w:rFonts w:ascii="Times New Roman" w:hAnsi="Times New Roman"/>
          <w:i/>
          <w:sz w:val="24"/>
        </w:rPr>
        <w:tab/>
      </w:r>
      <w:r w:rsidRPr="00BA3CAF">
        <w:rPr>
          <w:rFonts w:ascii="Times New Roman" w:hAnsi="Times New Roman"/>
          <w:sz w:val="24"/>
        </w:rPr>
        <w:t>Uberisation</w:t>
      </w:r>
    </w:p>
    <w:p w14:paraId="4949E9A7" w14:textId="77777777" w:rsidR="009C763B" w:rsidRPr="00BA3CAF" w:rsidRDefault="009C763B" w:rsidP="00BA3CAF">
      <w:pPr>
        <w:keepNext/>
        <w:spacing w:after="60"/>
        <w:ind w:firstLine="709"/>
        <w:jc w:val="both"/>
        <w:outlineLvl w:val="0"/>
        <w:rPr>
          <w:rFonts w:ascii="Times New Roman" w:hAnsi="Times New Roman"/>
          <w:sz w:val="24"/>
        </w:rPr>
      </w:pPr>
      <w:r w:rsidRPr="00BA3CAF">
        <w:rPr>
          <w:rFonts w:ascii="Times New Roman" w:hAnsi="Times New Roman"/>
          <w:sz w:val="24"/>
        </w:rPr>
        <w:tab/>
        <w:t>Cryptomarchés</w:t>
      </w:r>
    </w:p>
    <w:p w14:paraId="339577B9" w14:textId="77777777" w:rsidR="009C763B" w:rsidRPr="00BA3CAF" w:rsidRDefault="009C763B" w:rsidP="00BA3CAF">
      <w:pPr>
        <w:spacing w:after="60"/>
        <w:ind w:firstLine="708"/>
        <w:jc w:val="both"/>
        <w:rPr>
          <w:rFonts w:ascii="Times New Roman" w:hAnsi="Times New Roman"/>
          <w:i/>
          <w:sz w:val="24"/>
        </w:rPr>
      </w:pPr>
      <w:r w:rsidRPr="00BA3CAF">
        <w:rPr>
          <w:rFonts w:ascii="Times New Roman" w:hAnsi="Times New Roman"/>
          <w:i/>
          <w:sz w:val="24"/>
        </w:rPr>
        <w:t>Finance et fiscalité</w:t>
      </w:r>
    </w:p>
    <w:p w14:paraId="081EB5B3" w14:textId="77777777" w:rsidR="009C763B" w:rsidRPr="00BA3CAF" w:rsidRDefault="009C763B" w:rsidP="00BA3CAF">
      <w:pPr>
        <w:spacing w:after="60"/>
        <w:ind w:left="708" w:firstLine="709"/>
        <w:jc w:val="both"/>
        <w:rPr>
          <w:rFonts w:ascii="Times New Roman" w:hAnsi="Times New Roman"/>
          <w:sz w:val="24"/>
        </w:rPr>
      </w:pPr>
      <w:r w:rsidRPr="00BA3CAF">
        <w:rPr>
          <w:rFonts w:ascii="Times New Roman" w:hAnsi="Times New Roman"/>
          <w:sz w:val="24"/>
        </w:rPr>
        <w:t>Spéculation financière</w:t>
      </w:r>
    </w:p>
    <w:p w14:paraId="1D2D3E11" w14:textId="77777777" w:rsidR="009C763B" w:rsidRPr="00BA3CAF" w:rsidRDefault="009C763B" w:rsidP="00BA3CAF">
      <w:pPr>
        <w:spacing w:after="60"/>
        <w:ind w:left="708" w:firstLine="709"/>
        <w:jc w:val="both"/>
        <w:rPr>
          <w:rFonts w:ascii="Times New Roman" w:hAnsi="Times New Roman"/>
          <w:sz w:val="24"/>
        </w:rPr>
      </w:pPr>
      <w:r w:rsidRPr="00BA3CAF">
        <w:rPr>
          <w:rFonts w:ascii="Times New Roman" w:hAnsi="Times New Roman"/>
          <w:sz w:val="24"/>
        </w:rPr>
        <w:t>Fiscalité du numérique</w:t>
      </w:r>
    </w:p>
    <w:p w14:paraId="6BB2C1D4" w14:textId="77777777" w:rsidR="009C763B" w:rsidRPr="00BA3CAF" w:rsidRDefault="009C763B" w:rsidP="00BA3CAF">
      <w:pPr>
        <w:jc w:val="both"/>
        <w:rPr>
          <w:rFonts w:ascii="Times New Roman" w:eastAsia="Calibri" w:hAnsi="Times New Roman"/>
          <w:sz w:val="24"/>
        </w:rPr>
      </w:pPr>
    </w:p>
    <w:p w14:paraId="43C2CFEF" w14:textId="77777777" w:rsidR="009C763B" w:rsidRPr="00BA3CAF" w:rsidRDefault="009C763B" w:rsidP="00BA3CAF">
      <w:pPr>
        <w:keepNext/>
        <w:jc w:val="both"/>
        <w:rPr>
          <w:rFonts w:ascii="Times New Roman" w:eastAsia="Calibri" w:hAnsi="Times New Roman"/>
          <w:i/>
          <w:sz w:val="24"/>
        </w:rPr>
      </w:pPr>
    </w:p>
    <w:p w14:paraId="23AFEFA6" w14:textId="77777777" w:rsidR="009C763B" w:rsidRPr="00BA3CAF" w:rsidRDefault="009C763B" w:rsidP="00BA3CAF">
      <w:pPr>
        <w:keepNext/>
        <w:jc w:val="both"/>
        <w:rPr>
          <w:rFonts w:ascii="Times New Roman" w:eastAsia="Calibri" w:hAnsi="Times New Roman"/>
          <w:sz w:val="24"/>
        </w:rPr>
      </w:pPr>
      <w:r w:rsidRPr="00BA3CAF">
        <w:rPr>
          <w:rFonts w:ascii="Times New Roman" w:eastAsia="Calibri" w:hAnsi="Times New Roman"/>
          <w:sz w:val="24"/>
        </w:rPr>
        <w:t xml:space="preserve">Cibles d’apprentissage </w:t>
      </w:r>
    </w:p>
    <w:p w14:paraId="2F897565" w14:textId="77777777" w:rsidR="009C763B" w:rsidRPr="00BA3CAF" w:rsidRDefault="009C763B" w:rsidP="00BA3CAF">
      <w:pPr>
        <w:keepNext/>
        <w:jc w:val="both"/>
        <w:rPr>
          <w:rFonts w:ascii="Times New Roman" w:eastAsia="Calibri" w:hAnsi="Times New Roman"/>
          <w:sz w:val="24"/>
        </w:rPr>
      </w:pPr>
    </w:p>
    <w:p w14:paraId="47695F1C" w14:textId="77777777" w:rsidR="009C763B" w:rsidRPr="00BA3CAF" w:rsidRDefault="009C763B" w:rsidP="00BA3CAF">
      <w:pPr>
        <w:keepNext/>
        <w:jc w:val="both"/>
        <w:rPr>
          <w:rFonts w:ascii="Times New Roman" w:eastAsia="Calibri" w:hAnsi="Times New Roman"/>
          <w:sz w:val="24"/>
        </w:rPr>
      </w:pPr>
      <w:r w:rsidRPr="00BA3CAF">
        <w:rPr>
          <w:rFonts w:ascii="Times New Roman" w:eastAsia="Calibri" w:hAnsi="Times New Roman"/>
          <w:sz w:val="24"/>
        </w:rPr>
        <w:t xml:space="preserve">Cible générale – L’objectif premier de ce cours est de stimuler la réflexion sur les enjeux de pouvoir entourant le développement d’Internet. Il vise à doter l’étudiant de moyens lui permettant d’articuler une pensée critique et informée sur les choix faits par les autorités politiques face aux enjeux que suscite l’omniprésence des technologies numériques. </w:t>
      </w:r>
    </w:p>
    <w:p w14:paraId="30729096" w14:textId="77777777" w:rsidR="009C763B" w:rsidRPr="00BA3CAF" w:rsidRDefault="009C763B" w:rsidP="00BA3CAF">
      <w:pPr>
        <w:jc w:val="both"/>
        <w:rPr>
          <w:rFonts w:ascii="Times New Roman" w:eastAsia="Calibri" w:hAnsi="Times New Roman"/>
          <w:sz w:val="24"/>
        </w:rPr>
      </w:pPr>
    </w:p>
    <w:p w14:paraId="3621950C" w14:textId="5FFE7001"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Cibles spécifiques – À la fin du cours, l’étudiant sera capable</w:t>
      </w:r>
      <w:r w:rsidR="00734A91">
        <w:rPr>
          <w:rFonts w:ascii="Times New Roman" w:eastAsia="Calibri" w:hAnsi="Times New Roman"/>
          <w:sz w:val="24"/>
        </w:rPr>
        <w:t> </w:t>
      </w:r>
      <w:r w:rsidRPr="00BA3CAF">
        <w:rPr>
          <w:rFonts w:ascii="Times New Roman" w:eastAsia="Calibri" w:hAnsi="Times New Roman"/>
          <w:sz w:val="24"/>
        </w:rPr>
        <w:t>:</w:t>
      </w:r>
    </w:p>
    <w:p w14:paraId="415FBCEF" w14:textId="77777777" w:rsidR="009C763B" w:rsidRPr="00BA3CAF" w:rsidRDefault="009C763B" w:rsidP="00BA3CAF">
      <w:pPr>
        <w:jc w:val="both"/>
        <w:rPr>
          <w:rFonts w:ascii="Times New Roman" w:eastAsia="Calibri" w:hAnsi="Times New Roman"/>
          <w:sz w:val="24"/>
        </w:rPr>
      </w:pPr>
    </w:p>
    <w:p w14:paraId="10DFF2EC" w14:textId="6F42B28C" w:rsidR="009C763B" w:rsidRPr="00BA3CAF" w:rsidRDefault="009C763B" w:rsidP="00BA3CAF">
      <w:pPr>
        <w:numPr>
          <w:ilvl w:val="0"/>
          <w:numId w:val="19"/>
        </w:numPr>
        <w:jc w:val="both"/>
        <w:rPr>
          <w:rFonts w:ascii="Times New Roman" w:eastAsia="Calibri" w:hAnsi="Times New Roman"/>
          <w:bCs/>
          <w:sz w:val="24"/>
        </w:rPr>
      </w:pPr>
      <w:r w:rsidRPr="00BA3CAF">
        <w:rPr>
          <w:rFonts w:ascii="Times New Roman" w:eastAsia="Calibri" w:hAnsi="Times New Roman"/>
          <w:bCs/>
          <w:sz w:val="24"/>
        </w:rPr>
        <w:t xml:space="preserve">de saisir et d’expliquer la diversité des acteurs et des intérêts qui façonnent la politique de l’Internet; </w:t>
      </w:r>
    </w:p>
    <w:p w14:paraId="7A76EFE5" w14:textId="77777777" w:rsidR="009C763B" w:rsidRPr="00BA3CAF" w:rsidRDefault="009C763B" w:rsidP="00BA3CAF">
      <w:pPr>
        <w:jc w:val="both"/>
        <w:rPr>
          <w:rFonts w:ascii="Times New Roman" w:eastAsia="Calibri" w:hAnsi="Times New Roman"/>
          <w:bCs/>
          <w:sz w:val="24"/>
        </w:rPr>
      </w:pPr>
    </w:p>
    <w:p w14:paraId="3FDE0BD1" w14:textId="6CC89E04" w:rsidR="009C763B" w:rsidRPr="00BA3CAF" w:rsidRDefault="009C763B" w:rsidP="00BA3CAF">
      <w:pPr>
        <w:numPr>
          <w:ilvl w:val="0"/>
          <w:numId w:val="19"/>
        </w:numPr>
        <w:jc w:val="both"/>
        <w:rPr>
          <w:rFonts w:ascii="Times New Roman" w:eastAsia="Calibri" w:hAnsi="Times New Roman"/>
          <w:bCs/>
          <w:sz w:val="24"/>
        </w:rPr>
      </w:pPr>
      <w:r w:rsidRPr="00BA3CAF">
        <w:rPr>
          <w:rFonts w:ascii="Times New Roman" w:eastAsia="Calibri" w:hAnsi="Times New Roman"/>
          <w:bCs/>
          <w:sz w:val="24"/>
        </w:rPr>
        <w:t>de présenter, de manière à la fois concise et nuancée, les résultats des échanges, des lectures et des réflexions</w:t>
      </w:r>
      <w:r w:rsidRPr="00BA3CAF">
        <w:rPr>
          <w:rFonts w:ascii="Times New Roman" w:eastAsia="Calibri" w:hAnsi="Times New Roman"/>
          <w:sz w:val="24"/>
        </w:rPr>
        <w:t xml:space="preserve">; </w:t>
      </w:r>
    </w:p>
    <w:p w14:paraId="447832DB" w14:textId="77777777" w:rsidR="009C763B" w:rsidRPr="00BA3CAF" w:rsidRDefault="009C763B" w:rsidP="00BA3CAF">
      <w:pPr>
        <w:jc w:val="both"/>
        <w:rPr>
          <w:rFonts w:ascii="Times New Roman" w:eastAsia="Calibri" w:hAnsi="Times New Roman"/>
          <w:bCs/>
          <w:sz w:val="24"/>
        </w:rPr>
      </w:pPr>
    </w:p>
    <w:p w14:paraId="5243E4E8" w14:textId="77777777" w:rsidR="009C763B" w:rsidRPr="00BA3CAF" w:rsidRDefault="009C763B" w:rsidP="00BA3CAF">
      <w:pPr>
        <w:numPr>
          <w:ilvl w:val="0"/>
          <w:numId w:val="19"/>
        </w:numPr>
        <w:jc w:val="both"/>
        <w:rPr>
          <w:rFonts w:ascii="Times New Roman" w:eastAsia="Calibri" w:hAnsi="Times New Roman"/>
          <w:bCs/>
          <w:sz w:val="24"/>
        </w:rPr>
      </w:pPr>
      <w:r w:rsidRPr="00BA3CAF">
        <w:rPr>
          <w:rFonts w:ascii="Times New Roman" w:eastAsia="Calibri" w:hAnsi="Times New Roman"/>
          <w:bCs/>
          <w:sz w:val="24"/>
        </w:rPr>
        <w:t xml:space="preserve">de comprendre </w:t>
      </w:r>
      <w:r w:rsidRPr="00BA3CAF">
        <w:rPr>
          <w:rFonts w:ascii="Times New Roman" w:eastAsia="Calibri" w:hAnsi="Times New Roman"/>
          <w:sz w:val="24"/>
        </w:rPr>
        <w:t xml:space="preserve">la nature conjecturale et incertaine de la connaissance scientifique. </w:t>
      </w:r>
    </w:p>
    <w:p w14:paraId="11B180F6" w14:textId="77777777" w:rsidR="009C763B" w:rsidRPr="00BA3CAF" w:rsidRDefault="009C763B" w:rsidP="00BA3CAF">
      <w:pPr>
        <w:jc w:val="both"/>
        <w:rPr>
          <w:rFonts w:ascii="Times New Roman" w:eastAsia="Calibri" w:hAnsi="Times New Roman"/>
          <w:sz w:val="24"/>
        </w:rPr>
      </w:pPr>
    </w:p>
    <w:p w14:paraId="61AD0753" w14:textId="77777777" w:rsidR="009C763B" w:rsidRPr="00BA3CAF" w:rsidRDefault="009C763B" w:rsidP="00BA3CAF">
      <w:pPr>
        <w:jc w:val="both"/>
        <w:rPr>
          <w:rFonts w:ascii="Times New Roman" w:eastAsia="Calibri" w:hAnsi="Times New Roman"/>
          <w:sz w:val="24"/>
        </w:rPr>
      </w:pPr>
    </w:p>
    <w:p w14:paraId="45FEF091" w14:textId="77777777" w:rsidR="009C763B" w:rsidRPr="00BA3CAF" w:rsidRDefault="009C763B" w:rsidP="00BA3CAF">
      <w:pPr>
        <w:keepNext/>
        <w:jc w:val="both"/>
        <w:outlineLvl w:val="1"/>
        <w:rPr>
          <w:rFonts w:ascii="Times New Roman" w:hAnsi="Times New Roman"/>
          <w:sz w:val="24"/>
        </w:rPr>
      </w:pPr>
      <w:r w:rsidRPr="00BA3CAF">
        <w:rPr>
          <w:rFonts w:ascii="Times New Roman" w:hAnsi="Times New Roman"/>
          <w:sz w:val="24"/>
        </w:rPr>
        <w:t>Méthodes pédagogiques</w:t>
      </w:r>
    </w:p>
    <w:p w14:paraId="605FB65A" w14:textId="77777777" w:rsidR="009C763B" w:rsidRPr="00BA3CAF" w:rsidRDefault="009C763B" w:rsidP="00BA3CAF">
      <w:pPr>
        <w:jc w:val="both"/>
        <w:rPr>
          <w:rFonts w:ascii="Times New Roman" w:eastAsia="Calibri" w:hAnsi="Times New Roman"/>
          <w:sz w:val="24"/>
        </w:rPr>
      </w:pPr>
    </w:p>
    <w:p w14:paraId="52E38611"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Les exposés magistraux, de nature interactive, mettent en contexte les lectures hebdomadaires et proposent de nouvelles pistes de réflexion. Il ne s’agit, en aucun cas, d’un simple résumé des textes. La prise de notes s’avère aussi utile que nécessaire. </w:t>
      </w:r>
    </w:p>
    <w:p w14:paraId="7D9B1F2D" w14:textId="77777777" w:rsidR="009C763B" w:rsidRPr="00BA3CAF" w:rsidRDefault="009C763B" w:rsidP="00BA3CAF">
      <w:pPr>
        <w:jc w:val="both"/>
        <w:rPr>
          <w:rFonts w:ascii="Times New Roman" w:eastAsia="Calibri" w:hAnsi="Times New Roman"/>
          <w:sz w:val="24"/>
        </w:rPr>
      </w:pPr>
    </w:p>
    <w:p w14:paraId="4307FBDB"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Les lectures font partie intégrante de l’expérience d’apprentissage. Les étudiants doivent lire les textes retenus pour chaque séance avant d’y assister. Ils identifient les principaux arguments de chaque auteur, tout en notant leurs points forts et leurs faiblesses. Cette préparation en amont est essentielle à la réussite du cours. </w:t>
      </w:r>
    </w:p>
    <w:p w14:paraId="2455D9CD" w14:textId="77777777" w:rsidR="009C763B" w:rsidRPr="00BA3CAF" w:rsidRDefault="009C763B" w:rsidP="00BA3CAF">
      <w:pPr>
        <w:jc w:val="both"/>
        <w:rPr>
          <w:rFonts w:ascii="Times New Roman" w:eastAsia="Calibri" w:hAnsi="Times New Roman"/>
          <w:sz w:val="24"/>
        </w:rPr>
      </w:pPr>
    </w:p>
    <w:p w14:paraId="0C914DC4"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 xml:space="preserve">Les débats occupent également une place centrale dans cet enseignement. Au début de chaque cours, nous passons en revue l’actualité du numérique (voir plus bas les sites suggérés pour préparer vos interventions). En classe, les débats assument diverses modalités (discussions, exercices de simulation, travaux en petites équipes) à partir d’une grande variété de supports (articles de journaux, documents vidéo, sites Internet). </w:t>
      </w:r>
    </w:p>
    <w:p w14:paraId="3D6105D6" w14:textId="77777777" w:rsidR="009C763B" w:rsidRPr="00BA3CAF" w:rsidRDefault="009C763B" w:rsidP="00BA3CAF">
      <w:pPr>
        <w:jc w:val="both"/>
        <w:rPr>
          <w:rFonts w:ascii="Times New Roman" w:eastAsia="Calibri" w:hAnsi="Times New Roman"/>
          <w:sz w:val="24"/>
        </w:rPr>
      </w:pPr>
    </w:p>
    <w:p w14:paraId="4E29ADF8" w14:textId="77777777" w:rsidR="009C763B" w:rsidRPr="00BA3CAF" w:rsidRDefault="009C763B" w:rsidP="00BA3CAF">
      <w:pPr>
        <w:jc w:val="both"/>
        <w:rPr>
          <w:rFonts w:ascii="Times New Roman" w:eastAsia="Calibri" w:hAnsi="Times New Roman"/>
          <w:sz w:val="24"/>
        </w:rPr>
      </w:pPr>
    </w:p>
    <w:p w14:paraId="3003EB05" w14:textId="77777777" w:rsidR="009C763B" w:rsidRPr="00BA3CAF" w:rsidRDefault="009C763B" w:rsidP="00BA3CAF">
      <w:pPr>
        <w:keepNext/>
        <w:jc w:val="both"/>
        <w:outlineLvl w:val="1"/>
        <w:rPr>
          <w:rFonts w:ascii="Times New Roman" w:hAnsi="Times New Roman"/>
          <w:sz w:val="24"/>
        </w:rPr>
      </w:pPr>
      <w:r w:rsidRPr="00BA3CAF">
        <w:rPr>
          <w:rFonts w:ascii="Times New Roman" w:hAnsi="Times New Roman"/>
          <w:sz w:val="24"/>
        </w:rPr>
        <w:t>Évaluation des apprentissages</w:t>
      </w:r>
    </w:p>
    <w:p w14:paraId="215BF62F" w14:textId="77777777" w:rsidR="009C763B" w:rsidRPr="00BA3CAF" w:rsidRDefault="009C763B" w:rsidP="00BA3CAF">
      <w:pPr>
        <w:keepNext/>
        <w:jc w:val="both"/>
        <w:rPr>
          <w:rFonts w:ascii="Times New Roman" w:eastAsia="Calibri" w:hAnsi="Times New Roman"/>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985"/>
      </w:tblGrid>
      <w:tr w:rsidR="009C763B" w:rsidRPr="00BA3CAF" w14:paraId="3CDE0031" w14:textId="77777777" w:rsidTr="0069256A">
        <w:tc>
          <w:tcPr>
            <w:tcW w:w="2376" w:type="dxa"/>
            <w:shd w:val="clear" w:color="auto" w:fill="auto"/>
          </w:tcPr>
          <w:p w14:paraId="60003AF8" w14:textId="77777777" w:rsidR="009C763B" w:rsidRPr="00BA3CAF" w:rsidRDefault="009C763B" w:rsidP="00BA3CAF">
            <w:pPr>
              <w:keepNext/>
              <w:spacing w:before="60"/>
              <w:jc w:val="both"/>
              <w:rPr>
                <w:rFonts w:ascii="Times New Roman" w:eastAsia="Calibri" w:hAnsi="Times New Roman"/>
                <w:i/>
                <w:sz w:val="24"/>
              </w:rPr>
            </w:pPr>
            <w:r w:rsidRPr="00BA3CAF">
              <w:rPr>
                <w:rFonts w:ascii="Times New Roman" w:eastAsia="Calibri" w:hAnsi="Times New Roman"/>
                <w:i/>
                <w:sz w:val="24"/>
              </w:rPr>
              <w:t>Moyen d’évaluation</w:t>
            </w:r>
          </w:p>
        </w:tc>
        <w:tc>
          <w:tcPr>
            <w:tcW w:w="1985" w:type="dxa"/>
            <w:shd w:val="clear" w:color="auto" w:fill="auto"/>
          </w:tcPr>
          <w:p w14:paraId="03E32A64" w14:textId="77777777" w:rsidR="009C763B" w:rsidRPr="00BA3CAF" w:rsidRDefault="009C763B" w:rsidP="00BA3CAF">
            <w:pPr>
              <w:keepNext/>
              <w:spacing w:before="60"/>
              <w:jc w:val="both"/>
              <w:rPr>
                <w:rFonts w:ascii="Times New Roman" w:eastAsia="Calibri" w:hAnsi="Times New Roman"/>
                <w:i/>
                <w:sz w:val="24"/>
              </w:rPr>
            </w:pPr>
            <w:r w:rsidRPr="00BA3CAF">
              <w:rPr>
                <w:rFonts w:ascii="Times New Roman" w:eastAsia="Calibri" w:hAnsi="Times New Roman"/>
                <w:i/>
                <w:sz w:val="24"/>
              </w:rPr>
              <w:t>Pondération</w:t>
            </w:r>
          </w:p>
        </w:tc>
      </w:tr>
      <w:tr w:rsidR="009C763B" w:rsidRPr="00BA3CAF" w14:paraId="59720B8E" w14:textId="77777777" w:rsidTr="0069256A">
        <w:tc>
          <w:tcPr>
            <w:tcW w:w="2376" w:type="dxa"/>
            <w:shd w:val="clear" w:color="auto" w:fill="auto"/>
          </w:tcPr>
          <w:p w14:paraId="2BBA24AE" w14:textId="77777777" w:rsidR="009C763B" w:rsidRPr="00BA3CAF" w:rsidRDefault="009C763B" w:rsidP="00BA3CAF">
            <w:pPr>
              <w:keepNext/>
              <w:spacing w:before="60"/>
              <w:jc w:val="both"/>
              <w:rPr>
                <w:rFonts w:ascii="Times New Roman" w:eastAsia="Calibri" w:hAnsi="Times New Roman"/>
                <w:i/>
                <w:sz w:val="24"/>
              </w:rPr>
            </w:pPr>
            <w:r w:rsidRPr="00BA3CAF">
              <w:rPr>
                <w:rFonts w:ascii="Times New Roman" w:eastAsia="Calibri" w:hAnsi="Times New Roman"/>
                <w:sz w:val="24"/>
              </w:rPr>
              <w:t>Recension</w:t>
            </w:r>
          </w:p>
        </w:tc>
        <w:tc>
          <w:tcPr>
            <w:tcW w:w="1985" w:type="dxa"/>
            <w:shd w:val="clear" w:color="auto" w:fill="auto"/>
          </w:tcPr>
          <w:p w14:paraId="1F1DE8A0" w14:textId="1676A7E0" w:rsidR="009C763B" w:rsidRPr="00BA3CAF" w:rsidRDefault="009C763B" w:rsidP="00BA3CAF">
            <w:pPr>
              <w:keepNext/>
              <w:spacing w:before="60"/>
              <w:jc w:val="both"/>
              <w:rPr>
                <w:rFonts w:ascii="Times New Roman" w:eastAsia="Calibri" w:hAnsi="Times New Roman"/>
                <w:sz w:val="24"/>
              </w:rPr>
            </w:pPr>
            <w:r w:rsidRPr="00BA3CAF">
              <w:rPr>
                <w:rFonts w:ascii="Times New Roman" w:eastAsia="Calibri" w:hAnsi="Times New Roman"/>
                <w:sz w:val="24"/>
              </w:rPr>
              <w:t>20</w:t>
            </w:r>
            <w:r w:rsidR="00734A91">
              <w:rPr>
                <w:rFonts w:ascii="Times New Roman" w:eastAsia="Calibri" w:hAnsi="Times New Roman"/>
                <w:sz w:val="24"/>
              </w:rPr>
              <w:t> </w:t>
            </w:r>
            <w:r w:rsidRPr="00BA3CAF">
              <w:rPr>
                <w:rFonts w:ascii="Times New Roman" w:eastAsia="Calibri" w:hAnsi="Times New Roman"/>
                <w:sz w:val="24"/>
              </w:rPr>
              <w:t>%</w:t>
            </w:r>
          </w:p>
        </w:tc>
      </w:tr>
      <w:tr w:rsidR="009C763B" w:rsidRPr="00BA3CAF" w14:paraId="098D2306" w14:textId="77777777" w:rsidTr="0069256A">
        <w:tc>
          <w:tcPr>
            <w:tcW w:w="2376" w:type="dxa"/>
            <w:shd w:val="clear" w:color="auto" w:fill="auto"/>
          </w:tcPr>
          <w:p w14:paraId="073220BA" w14:textId="77777777" w:rsidR="009C763B" w:rsidRPr="00BA3CAF" w:rsidRDefault="009C763B" w:rsidP="00BA3CAF">
            <w:pPr>
              <w:keepNext/>
              <w:spacing w:before="60"/>
              <w:jc w:val="both"/>
              <w:rPr>
                <w:rFonts w:ascii="Times New Roman" w:eastAsia="Calibri" w:hAnsi="Times New Roman"/>
                <w:sz w:val="24"/>
              </w:rPr>
            </w:pPr>
            <w:r w:rsidRPr="00BA3CAF">
              <w:rPr>
                <w:rFonts w:ascii="Times New Roman" w:eastAsia="Calibri" w:hAnsi="Times New Roman"/>
                <w:sz w:val="24"/>
              </w:rPr>
              <w:t>Rapport de recherche</w:t>
            </w:r>
          </w:p>
        </w:tc>
        <w:tc>
          <w:tcPr>
            <w:tcW w:w="1985" w:type="dxa"/>
            <w:shd w:val="clear" w:color="auto" w:fill="auto"/>
          </w:tcPr>
          <w:p w14:paraId="291E46C1" w14:textId="2FA4E311" w:rsidR="009C763B" w:rsidRPr="00BA3CAF" w:rsidRDefault="009C763B" w:rsidP="00BA3CAF">
            <w:pPr>
              <w:keepNext/>
              <w:spacing w:before="60"/>
              <w:jc w:val="both"/>
              <w:rPr>
                <w:rFonts w:ascii="Times New Roman" w:eastAsia="Calibri" w:hAnsi="Times New Roman"/>
                <w:sz w:val="24"/>
              </w:rPr>
            </w:pPr>
            <w:r w:rsidRPr="00BA3CAF">
              <w:rPr>
                <w:rFonts w:ascii="Times New Roman" w:eastAsia="Calibri" w:hAnsi="Times New Roman"/>
                <w:sz w:val="24"/>
              </w:rPr>
              <w:t>40</w:t>
            </w:r>
            <w:r w:rsidR="00734A91">
              <w:rPr>
                <w:rFonts w:ascii="Times New Roman" w:eastAsia="Calibri" w:hAnsi="Times New Roman"/>
                <w:sz w:val="24"/>
              </w:rPr>
              <w:t> </w:t>
            </w:r>
            <w:r w:rsidRPr="00BA3CAF">
              <w:rPr>
                <w:rFonts w:ascii="Times New Roman" w:eastAsia="Calibri" w:hAnsi="Times New Roman"/>
                <w:sz w:val="24"/>
              </w:rPr>
              <w:t>%</w:t>
            </w:r>
          </w:p>
        </w:tc>
      </w:tr>
      <w:tr w:rsidR="009C763B" w:rsidRPr="00BA3CAF" w14:paraId="2F43118B" w14:textId="77777777" w:rsidTr="0069256A">
        <w:tc>
          <w:tcPr>
            <w:tcW w:w="2376" w:type="dxa"/>
            <w:shd w:val="clear" w:color="auto" w:fill="auto"/>
          </w:tcPr>
          <w:p w14:paraId="0685468B" w14:textId="77777777" w:rsidR="009C763B" w:rsidRPr="00BA3CAF" w:rsidRDefault="009C763B" w:rsidP="00BA3CAF">
            <w:pPr>
              <w:keepNext/>
              <w:spacing w:before="60"/>
              <w:jc w:val="both"/>
              <w:rPr>
                <w:rFonts w:ascii="Times New Roman" w:eastAsia="Calibri" w:hAnsi="Times New Roman"/>
                <w:sz w:val="24"/>
              </w:rPr>
            </w:pPr>
            <w:r w:rsidRPr="00BA3CAF">
              <w:rPr>
                <w:rFonts w:ascii="Times New Roman" w:eastAsia="Calibri" w:hAnsi="Times New Roman"/>
                <w:sz w:val="24"/>
              </w:rPr>
              <w:t>Participation</w:t>
            </w:r>
          </w:p>
        </w:tc>
        <w:tc>
          <w:tcPr>
            <w:tcW w:w="1985" w:type="dxa"/>
            <w:shd w:val="clear" w:color="auto" w:fill="auto"/>
          </w:tcPr>
          <w:p w14:paraId="41F0002A" w14:textId="361F3EEF" w:rsidR="009C763B" w:rsidRPr="00BA3CAF" w:rsidRDefault="009C763B" w:rsidP="00BA3CAF">
            <w:pPr>
              <w:keepNext/>
              <w:spacing w:before="60"/>
              <w:jc w:val="both"/>
              <w:rPr>
                <w:rFonts w:ascii="Times New Roman" w:eastAsia="Calibri" w:hAnsi="Times New Roman"/>
                <w:sz w:val="24"/>
              </w:rPr>
            </w:pPr>
            <w:r w:rsidRPr="00BA3CAF">
              <w:rPr>
                <w:rFonts w:ascii="Times New Roman" w:eastAsia="Calibri" w:hAnsi="Times New Roman"/>
                <w:sz w:val="24"/>
              </w:rPr>
              <w:t>20</w:t>
            </w:r>
            <w:r w:rsidR="00734A91">
              <w:rPr>
                <w:rFonts w:ascii="Times New Roman" w:eastAsia="Calibri" w:hAnsi="Times New Roman"/>
                <w:sz w:val="24"/>
              </w:rPr>
              <w:t> </w:t>
            </w:r>
            <w:r w:rsidRPr="00BA3CAF">
              <w:rPr>
                <w:rFonts w:ascii="Times New Roman" w:eastAsia="Calibri" w:hAnsi="Times New Roman"/>
                <w:sz w:val="24"/>
              </w:rPr>
              <w:t>%</w:t>
            </w:r>
          </w:p>
        </w:tc>
      </w:tr>
      <w:tr w:rsidR="009C763B" w:rsidRPr="00BA3CAF" w14:paraId="1A45B82B" w14:textId="77777777" w:rsidTr="0069256A">
        <w:tc>
          <w:tcPr>
            <w:tcW w:w="2376" w:type="dxa"/>
            <w:shd w:val="clear" w:color="auto" w:fill="auto"/>
          </w:tcPr>
          <w:p w14:paraId="3B04C382" w14:textId="77777777" w:rsidR="009C763B" w:rsidRPr="00BA3CAF" w:rsidRDefault="009C763B" w:rsidP="000300DF">
            <w:pPr>
              <w:keepNext/>
              <w:spacing w:before="60"/>
              <w:rPr>
                <w:rFonts w:ascii="Times New Roman" w:eastAsia="Calibri" w:hAnsi="Times New Roman"/>
                <w:i/>
                <w:sz w:val="24"/>
              </w:rPr>
            </w:pPr>
            <w:r w:rsidRPr="00BA3CAF">
              <w:rPr>
                <w:rFonts w:ascii="Times New Roman" w:eastAsia="Calibri" w:hAnsi="Times New Roman"/>
                <w:sz w:val="24"/>
              </w:rPr>
              <w:t>Examen final (synthèse)</w:t>
            </w:r>
          </w:p>
        </w:tc>
        <w:tc>
          <w:tcPr>
            <w:tcW w:w="1985" w:type="dxa"/>
            <w:shd w:val="clear" w:color="auto" w:fill="auto"/>
          </w:tcPr>
          <w:p w14:paraId="40CD2D0A" w14:textId="03BFF991" w:rsidR="009C763B" w:rsidRPr="00BA3CAF" w:rsidRDefault="009C763B" w:rsidP="00BA3CAF">
            <w:pPr>
              <w:keepNext/>
              <w:spacing w:before="60"/>
              <w:jc w:val="both"/>
              <w:rPr>
                <w:rFonts w:ascii="Times New Roman" w:eastAsia="Calibri" w:hAnsi="Times New Roman"/>
                <w:sz w:val="24"/>
              </w:rPr>
            </w:pPr>
            <w:r w:rsidRPr="00BA3CAF">
              <w:rPr>
                <w:rFonts w:ascii="Times New Roman" w:eastAsia="Calibri" w:hAnsi="Times New Roman"/>
                <w:sz w:val="24"/>
              </w:rPr>
              <w:t>20</w:t>
            </w:r>
            <w:r w:rsidR="00734A91">
              <w:rPr>
                <w:rFonts w:ascii="Times New Roman" w:eastAsia="Calibri" w:hAnsi="Times New Roman"/>
                <w:sz w:val="24"/>
              </w:rPr>
              <w:t> </w:t>
            </w:r>
            <w:r w:rsidRPr="00BA3CAF">
              <w:rPr>
                <w:rFonts w:ascii="Times New Roman" w:eastAsia="Calibri" w:hAnsi="Times New Roman"/>
                <w:sz w:val="24"/>
              </w:rPr>
              <w:t>%</w:t>
            </w:r>
          </w:p>
        </w:tc>
      </w:tr>
    </w:tbl>
    <w:p w14:paraId="7FB713CC" w14:textId="77777777" w:rsidR="009C763B" w:rsidRPr="00BA3CAF" w:rsidRDefault="009C763B" w:rsidP="00BA3CAF">
      <w:pPr>
        <w:jc w:val="both"/>
        <w:rPr>
          <w:rFonts w:ascii="Times New Roman" w:eastAsia="Calibri" w:hAnsi="Times New Roman"/>
          <w:sz w:val="24"/>
        </w:rPr>
      </w:pPr>
    </w:p>
    <w:p w14:paraId="2D7F7292" w14:textId="77777777" w:rsidR="009C763B" w:rsidRPr="00BA3CAF" w:rsidRDefault="009C763B" w:rsidP="00BA3CAF">
      <w:pPr>
        <w:jc w:val="both"/>
        <w:rPr>
          <w:rFonts w:ascii="Times New Roman" w:eastAsia="Calibri" w:hAnsi="Times New Roman"/>
          <w:sz w:val="24"/>
        </w:rPr>
      </w:pPr>
    </w:p>
    <w:p w14:paraId="0D5B0F74" w14:textId="77777777" w:rsidR="009C763B" w:rsidRPr="00BA3CAF" w:rsidRDefault="009C763B" w:rsidP="00BA3CAF">
      <w:pPr>
        <w:jc w:val="both"/>
        <w:rPr>
          <w:rFonts w:ascii="Times New Roman" w:eastAsia="Calibri" w:hAnsi="Times New Roman"/>
          <w:sz w:val="24"/>
        </w:rPr>
      </w:pPr>
      <w:r w:rsidRPr="00BA3CAF">
        <w:rPr>
          <w:rFonts w:ascii="Times New Roman" w:eastAsia="Calibri" w:hAnsi="Times New Roman"/>
          <w:sz w:val="24"/>
        </w:rPr>
        <w:t>Bibliographie sommaire</w:t>
      </w:r>
    </w:p>
    <w:p w14:paraId="796C8265" w14:textId="77777777" w:rsidR="009C763B" w:rsidRPr="00BA3CAF" w:rsidRDefault="009C763B" w:rsidP="00BA3CAF">
      <w:pPr>
        <w:jc w:val="both"/>
        <w:rPr>
          <w:rFonts w:ascii="Times New Roman" w:eastAsia="Calibri" w:hAnsi="Times New Roman"/>
          <w:sz w:val="24"/>
        </w:rPr>
      </w:pPr>
    </w:p>
    <w:p w14:paraId="52D351CE" w14:textId="77777777" w:rsidR="009C763B" w:rsidRPr="00625282" w:rsidRDefault="009C763B" w:rsidP="00BA3CAF">
      <w:pPr>
        <w:spacing w:after="120"/>
        <w:jc w:val="both"/>
        <w:rPr>
          <w:rFonts w:ascii="Times New Roman" w:hAnsi="Times New Roman"/>
          <w:sz w:val="24"/>
        </w:rPr>
      </w:pPr>
      <w:r w:rsidRPr="00BA3CAF">
        <w:rPr>
          <w:rFonts w:ascii="Times New Roman" w:hAnsi="Times New Roman"/>
          <w:sz w:val="24"/>
        </w:rPr>
        <w:t xml:space="preserve">Aldridge, Judith et David Décary-Hétu. </w:t>
      </w:r>
      <w:r w:rsidRPr="00BA3CAF">
        <w:rPr>
          <w:rFonts w:ascii="Times New Roman" w:hAnsi="Times New Roman"/>
          <w:sz w:val="24"/>
          <w:lang w:val="en-CA"/>
        </w:rPr>
        <w:t>[2015]. « Not an ‘eBay for Drugs’: The Cryptomarket “Silk Road” As a Paradigm Shifting Criminal Innovation </w:t>
      </w:r>
      <w:r w:rsidRPr="00BA3CAF">
        <w:rPr>
          <w:rFonts w:ascii="Times New Roman" w:hAnsi="Times New Roman"/>
          <w:color w:val="000000"/>
          <w:sz w:val="24"/>
          <w:lang w:val="en-CA"/>
        </w:rPr>
        <w:t>»</w:t>
      </w:r>
      <w:r w:rsidRPr="00BA3CAF">
        <w:rPr>
          <w:rFonts w:ascii="Times New Roman" w:hAnsi="Times New Roman"/>
          <w:sz w:val="24"/>
          <w:lang w:val="en-CA"/>
        </w:rPr>
        <w:t xml:space="preserve">. </w:t>
      </w:r>
      <w:r w:rsidRPr="00625282">
        <w:rPr>
          <w:rFonts w:ascii="Times New Roman" w:hAnsi="Times New Roman"/>
          <w:sz w:val="24"/>
        </w:rPr>
        <w:t xml:space="preserve">Tapuscrit. </w:t>
      </w:r>
    </w:p>
    <w:p w14:paraId="0FF62215" w14:textId="14658E87" w:rsidR="009C763B" w:rsidRPr="00BA3CAF" w:rsidRDefault="009C763B" w:rsidP="00BA3CAF">
      <w:pPr>
        <w:spacing w:after="120"/>
        <w:jc w:val="both"/>
        <w:rPr>
          <w:rFonts w:ascii="Times New Roman" w:hAnsi="Times New Roman"/>
          <w:sz w:val="24"/>
        </w:rPr>
      </w:pPr>
      <w:r w:rsidRPr="00625282">
        <w:rPr>
          <w:rFonts w:ascii="Times New Roman" w:hAnsi="Times New Roman"/>
          <w:sz w:val="24"/>
        </w:rPr>
        <w:t xml:space="preserve">Benhamou, Françoise. 2011. </w:t>
      </w:r>
      <w:r w:rsidRPr="00BA3CAF">
        <w:rPr>
          <w:rFonts w:ascii="Times New Roman" w:hAnsi="Times New Roman"/>
          <w:sz w:val="24"/>
        </w:rPr>
        <w:t xml:space="preserve">« L’État et l’Internet : un cousinage à géométrie variable ». </w:t>
      </w:r>
      <w:r w:rsidRPr="00BA3CAF">
        <w:rPr>
          <w:rFonts w:ascii="Times New Roman" w:hAnsi="Times New Roman"/>
          <w:i/>
          <w:sz w:val="24"/>
        </w:rPr>
        <w:t>Esprit</w:t>
      </w:r>
      <w:r w:rsidR="00734A91">
        <w:rPr>
          <w:rFonts w:ascii="Times New Roman" w:hAnsi="Times New Roman"/>
          <w:sz w:val="24"/>
        </w:rPr>
        <w:t> </w:t>
      </w:r>
      <w:r w:rsidRPr="00BA3CAF">
        <w:rPr>
          <w:rFonts w:ascii="Times New Roman" w:hAnsi="Times New Roman"/>
          <w:sz w:val="24"/>
        </w:rPr>
        <w:t>7 : 96-110</w:t>
      </w:r>
    </w:p>
    <w:p w14:paraId="708635B9" w14:textId="11D70493" w:rsidR="009C763B" w:rsidRPr="00BA3CAF" w:rsidRDefault="009C763B" w:rsidP="00BA3CAF">
      <w:pPr>
        <w:autoSpaceDE w:val="0"/>
        <w:autoSpaceDN w:val="0"/>
        <w:adjustRightInd w:val="0"/>
        <w:spacing w:after="120"/>
        <w:jc w:val="both"/>
        <w:rPr>
          <w:rFonts w:ascii="Times New Roman" w:eastAsia="Calibri" w:hAnsi="Times New Roman"/>
          <w:color w:val="222222"/>
          <w:sz w:val="24"/>
          <w:lang w:eastAsia="fr-CA"/>
        </w:rPr>
      </w:pPr>
      <w:r w:rsidRPr="00BA3CAF">
        <w:rPr>
          <w:rFonts w:ascii="Times New Roman" w:eastAsia="Calibri" w:hAnsi="Times New Roman"/>
          <w:color w:val="222222"/>
          <w:sz w:val="24"/>
          <w:lang w:eastAsia="fr-CA"/>
        </w:rPr>
        <w:t>Bouquet, Brigitte et Marcel Jaeger. 2015. «</w:t>
      </w:r>
      <w:r w:rsidR="00DF4FA7">
        <w:rPr>
          <w:rFonts w:ascii="Times New Roman" w:eastAsia="Calibri" w:hAnsi="Times New Roman"/>
          <w:color w:val="222222"/>
          <w:sz w:val="24"/>
          <w:lang w:eastAsia="fr-CA"/>
        </w:rPr>
        <w:t> </w:t>
      </w:r>
      <w:r w:rsidRPr="00BA3CAF">
        <w:rPr>
          <w:rFonts w:ascii="Times New Roman" w:eastAsia="Calibri" w:hAnsi="Times New Roman"/>
          <w:color w:val="222222"/>
          <w:sz w:val="24"/>
          <w:lang w:eastAsia="fr-CA"/>
        </w:rPr>
        <w:t xml:space="preserve">L’e-inclusion, un levier? ». </w:t>
      </w:r>
      <w:r w:rsidRPr="00BA3CAF">
        <w:rPr>
          <w:rFonts w:ascii="Times New Roman" w:eastAsia="Calibri" w:hAnsi="Times New Roman"/>
          <w:i/>
          <w:iCs/>
          <w:color w:val="222222"/>
          <w:sz w:val="24"/>
          <w:lang w:eastAsia="fr-CA"/>
        </w:rPr>
        <w:t>Vie sociale</w:t>
      </w:r>
      <w:r w:rsidR="00734A91">
        <w:rPr>
          <w:rFonts w:ascii="Times New Roman" w:eastAsia="Calibri" w:hAnsi="Times New Roman"/>
          <w:i/>
          <w:iCs/>
          <w:color w:val="222222"/>
          <w:sz w:val="24"/>
          <w:lang w:eastAsia="fr-CA"/>
        </w:rPr>
        <w:t> </w:t>
      </w:r>
      <w:r w:rsidRPr="00BA3CAF">
        <w:rPr>
          <w:rFonts w:ascii="Times New Roman" w:eastAsia="Calibri" w:hAnsi="Times New Roman"/>
          <w:color w:val="222222"/>
          <w:sz w:val="24"/>
          <w:lang w:eastAsia="fr-CA"/>
        </w:rPr>
        <w:t>11 (3) : 185-192.</w:t>
      </w:r>
    </w:p>
    <w:p w14:paraId="67C7FFF4" w14:textId="2768685A" w:rsidR="009C763B" w:rsidRPr="00BA3CAF" w:rsidRDefault="009C763B" w:rsidP="00BA3CAF">
      <w:pPr>
        <w:spacing w:after="120"/>
        <w:jc w:val="both"/>
        <w:rPr>
          <w:rFonts w:ascii="Times New Roman" w:eastAsia="Calibri" w:hAnsi="Times New Roman"/>
          <w:sz w:val="24"/>
        </w:rPr>
      </w:pPr>
      <w:r w:rsidRPr="00BA3CAF">
        <w:rPr>
          <w:rFonts w:ascii="Times New Roman" w:eastAsia="Calibri" w:hAnsi="Times New Roman"/>
          <w:sz w:val="24"/>
        </w:rPr>
        <w:t xml:space="preserve">Carr, Nicholas. 2011. </w:t>
      </w:r>
      <w:r w:rsidRPr="00BA3CAF">
        <w:rPr>
          <w:rFonts w:ascii="Times New Roman" w:eastAsia="Calibri" w:hAnsi="Times New Roman"/>
          <w:i/>
          <w:sz w:val="24"/>
        </w:rPr>
        <w:t>Internet rend-il bête? : réapprendre à lire et à penser dans un monde fragmenté</w:t>
      </w:r>
      <w:r w:rsidRPr="00BA3CAF">
        <w:rPr>
          <w:rFonts w:ascii="Times New Roman" w:eastAsia="Calibri" w:hAnsi="Times New Roman"/>
          <w:sz w:val="24"/>
        </w:rPr>
        <w:t>. Paris</w:t>
      </w:r>
      <w:r w:rsidR="00734A91">
        <w:rPr>
          <w:rFonts w:ascii="Times New Roman" w:eastAsia="Calibri" w:hAnsi="Times New Roman"/>
          <w:sz w:val="24"/>
        </w:rPr>
        <w:t> </w:t>
      </w:r>
      <w:r w:rsidRPr="00BA3CAF">
        <w:rPr>
          <w:rFonts w:ascii="Times New Roman" w:eastAsia="Calibri" w:hAnsi="Times New Roman"/>
          <w:sz w:val="24"/>
        </w:rPr>
        <w:t xml:space="preserve">: Robert Laffont. </w:t>
      </w:r>
    </w:p>
    <w:p w14:paraId="7EB31651" w14:textId="77777777" w:rsidR="009C763B" w:rsidRPr="00BA3CAF" w:rsidRDefault="009C763B" w:rsidP="00BA3CAF">
      <w:pPr>
        <w:tabs>
          <w:tab w:val="left" w:pos="1913"/>
          <w:tab w:val="left" w:pos="8780"/>
        </w:tabs>
        <w:spacing w:after="120"/>
        <w:jc w:val="both"/>
        <w:rPr>
          <w:rFonts w:ascii="Times New Roman" w:hAnsi="Times New Roman"/>
          <w:sz w:val="24"/>
        </w:rPr>
      </w:pPr>
      <w:r w:rsidRPr="00BA3CAF">
        <w:rPr>
          <w:rFonts w:ascii="Times New Roman" w:hAnsi="Times New Roman"/>
          <w:sz w:val="24"/>
        </w:rPr>
        <w:t xml:space="preserve">Carroué, Laurent. 2015. </w:t>
      </w:r>
      <w:r w:rsidRPr="00BA3CAF">
        <w:rPr>
          <w:rFonts w:ascii="Times New Roman" w:hAnsi="Times New Roman"/>
          <w:i/>
          <w:sz w:val="24"/>
        </w:rPr>
        <w:t>La planète financière : capital, pouvoirs, espaces et territoires</w:t>
      </w:r>
      <w:r w:rsidRPr="00BA3CAF">
        <w:rPr>
          <w:rFonts w:ascii="Times New Roman" w:hAnsi="Times New Roman"/>
          <w:sz w:val="24"/>
        </w:rPr>
        <w:t>. Paris : Armand Colin, 47-58.</w:t>
      </w:r>
    </w:p>
    <w:p w14:paraId="376C2A19" w14:textId="77777777" w:rsidR="009C763B" w:rsidRPr="00BA3CAF" w:rsidRDefault="009C763B" w:rsidP="00BA3CAF">
      <w:pPr>
        <w:spacing w:after="120"/>
        <w:jc w:val="both"/>
        <w:rPr>
          <w:rFonts w:ascii="Times New Roman" w:hAnsi="Times New Roman"/>
          <w:sz w:val="24"/>
        </w:rPr>
      </w:pPr>
      <w:r w:rsidRPr="00BA3CAF">
        <w:rPr>
          <w:rFonts w:ascii="Times New Roman" w:hAnsi="Times New Roman"/>
          <w:sz w:val="24"/>
        </w:rPr>
        <w:t xml:space="preserve">Castells, Manuel. 2001. </w:t>
      </w:r>
      <w:r w:rsidRPr="00BA3CAF">
        <w:rPr>
          <w:rFonts w:ascii="Times New Roman" w:hAnsi="Times New Roman"/>
          <w:i/>
          <w:sz w:val="24"/>
        </w:rPr>
        <w:t>La société en réseaux : l’ère de l’information</w:t>
      </w:r>
      <w:r w:rsidRPr="00BA3CAF">
        <w:rPr>
          <w:rFonts w:ascii="Times New Roman" w:hAnsi="Times New Roman"/>
          <w:sz w:val="24"/>
        </w:rPr>
        <w:t>. Paris : Fayard.</w:t>
      </w:r>
    </w:p>
    <w:p w14:paraId="4B97C08C" w14:textId="79B40563" w:rsidR="009C763B" w:rsidRPr="00BA3CAF" w:rsidRDefault="009C763B" w:rsidP="00BA3CAF">
      <w:pPr>
        <w:spacing w:after="120"/>
        <w:jc w:val="both"/>
        <w:rPr>
          <w:rFonts w:ascii="Times New Roman" w:eastAsia="Calibri" w:hAnsi="Times New Roman"/>
          <w:sz w:val="24"/>
        </w:rPr>
      </w:pPr>
      <w:r w:rsidRPr="00BA3CAF">
        <w:rPr>
          <w:rFonts w:ascii="Times New Roman" w:eastAsia="Calibri" w:hAnsi="Times New Roman"/>
          <w:sz w:val="24"/>
        </w:rPr>
        <w:lastRenderedPageBreak/>
        <w:t xml:space="preserve">Charrié, Julia et Lionel Janin. 2015. « Fiscalité du numérique ». </w:t>
      </w:r>
      <w:r w:rsidRPr="00BA3CAF">
        <w:rPr>
          <w:rFonts w:ascii="Times New Roman" w:eastAsia="Calibri" w:hAnsi="Times New Roman"/>
          <w:i/>
          <w:sz w:val="24"/>
        </w:rPr>
        <w:t>La note d’analyse</w:t>
      </w:r>
      <w:r w:rsidRPr="00BA3CAF">
        <w:rPr>
          <w:rFonts w:ascii="Times New Roman" w:eastAsia="Calibri" w:hAnsi="Times New Roman"/>
          <w:sz w:val="24"/>
        </w:rPr>
        <w:t>. En ligne</w:t>
      </w:r>
      <w:r w:rsidR="00734A91">
        <w:rPr>
          <w:rFonts w:ascii="Times New Roman" w:eastAsia="Calibri" w:hAnsi="Times New Roman"/>
          <w:sz w:val="24"/>
        </w:rPr>
        <w:t> </w:t>
      </w:r>
      <w:r w:rsidRPr="00BA3CAF">
        <w:rPr>
          <w:rFonts w:ascii="Times New Roman" w:eastAsia="Calibri" w:hAnsi="Times New Roman"/>
          <w:sz w:val="24"/>
        </w:rPr>
        <w:t xml:space="preserve">: </w:t>
      </w:r>
      <w:hyperlink r:id="rId16" w:history="1">
        <w:r w:rsidRPr="00BA3CAF">
          <w:rPr>
            <w:rFonts w:ascii="Times New Roman" w:eastAsia="Calibri" w:hAnsi="Times New Roman"/>
            <w:color w:val="0000FF"/>
            <w:sz w:val="24"/>
            <w:u w:val="single"/>
          </w:rPr>
          <w:t>http://www.strategie.gouv.fr/sites/strategie.gouv.fr/files/atoms/files/note-26-fs-fiscalite-numerique_0.pdf</w:t>
        </w:r>
      </w:hyperlink>
      <w:r w:rsidRPr="00BA3CAF">
        <w:rPr>
          <w:rFonts w:ascii="Times New Roman" w:eastAsia="Calibri" w:hAnsi="Times New Roman"/>
          <w:sz w:val="24"/>
        </w:rPr>
        <w:t xml:space="preserve"> (page consultée le 4 avril 2016). </w:t>
      </w:r>
    </w:p>
    <w:p w14:paraId="17C28EEF" w14:textId="373AC917" w:rsidR="009C763B" w:rsidRPr="00BA3CAF" w:rsidRDefault="009C763B" w:rsidP="00BA3CAF">
      <w:pPr>
        <w:autoSpaceDE w:val="0"/>
        <w:autoSpaceDN w:val="0"/>
        <w:adjustRightInd w:val="0"/>
        <w:spacing w:after="120"/>
        <w:jc w:val="both"/>
        <w:rPr>
          <w:rFonts w:ascii="Times New Roman" w:eastAsia="Calibri" w:hAnsi="Times New Roman"/>
          <w:color w:val="222222"/>
          <w:sz w:val="24"/>
          <w:lang w:eastAsia="fr-CA"/>
        </w:rPr>
      </w:pPr>
      <w:r w:rsidRPr="00BA3CAF">
        <w:rPr>
          <w:rFonts w:ascii="Times New Roman" w:eastAsia="Calibri" w:hAnsi="Times New Roman"/>
          <w:color w:val="222222"/>
          <w:sz w:val="24"/>
          <w:lang w:eastAsia="fr-CA"/>
        </w:rPr>
        <w:t>Chéneau-Loquay, Annie. 2010. «</w:t>
      </w:r>
      <w:r w:rsidR="00DF4FA7">
        <w:rPr>
          <w:rFonts w:ascii="Times New Roman" w:eastAsia="Calibri" w:hAnsi="Times New Roman"/>
          <w:color w:val="222222"/>
          <w:sz w:val="24"/>
          <w:lang w:eastAsia="fr-CA"/>
        </w:rPr>
        <w:t> </w:t>
      </w:r>
      <w:r w:rsidRPr="00BA3CAF">
        <w:rPr>
          <w:rFonts w:ascii="Times New Roman" w:eastAsia="Calibri" w:hAnsi="Times New Roman"/>
          <w:color w:val="222222"/>
          <w:sz w:val="24"/>
          <w:lang w:eastAsia="fr-CA"/>
        </w:rPr>
        <w:t>L</w:t>
      </w:r>
      <w:r w:rsidR="00734A91">
        <w:rPr>
          <w:rFonts w:ascii="Times New Roman" w:eastAsia="Calibri" w:hAnsi="Times New Roman"/>
          <w:color w:val="222222"/>
          <w:sz w:val="24"/>
          <w:lang w:eastAsia="fr-CA"/>
        </w:rPr>
        <w:t>’</w:t>
      </w:r>
      <w:r w:rsidRPr="00BA3CAF">
        <w:rPr>
          <w:rFonts w:ascii="Times New Roman" w:eastAsia="Calibri" w:hAnsi="Times New Roman"/>
          <w:color w:val="222222"/>
          <w:sz w:val="24"/>
          <w:lang w:eastAsia="fr-CA"/>
        </w:rPr>
        <w:t>Afrique au seuil de la révolution des télécommunications. Les grandes tendances de la diffusion des TIC</w:t>
      </w:r>
      <w:r w:rsidR="00DF4FA7">
        <w:rPr>
          <w:rFonts w:ascii="Times New Roman" w:eastAsia="Calibri" w:hAnsi="Times New Roman"/>
          <w:color w:val="222222"/>
          <w:sz w:val="24"/>
          <w:lang w:eastAsia="fr-CA"/>
        </w:rPr>
        <w:t> </w:t>
      </w:r>
      <w:r w:rsidRPr="00BA3CAF">
        <w:rPr>
          <w:rFonts w:ascii="Times New Roman" w:eastAsia="Calibri" w:hAnsi="Times New Roman"/>
          <w:color w:val="222222"/>
          <w:sz w:val="24"/>
          <w:lang w:eastAsia="fr-CA"/>
        </w:rPr>
        <w:t xml:space="preserve">». </w:t>
      </w:r>
      <w:r w:rsidRPr="00BA3CAF">
        <w:rPr>
          <w:rFonts w:ascii="Times New Roman" w:eastAsia="Calibri" w:hAnsi="Times New Roman"/>
          <w:i/>
          <w:iCs/>
          <w:color w:val="222222"/>
          <w:sz w:val="24"/>
          <w:lang w:eastAsia="fr-CA"/>
        </w:rPr>
        <w:t>Afrique contemporaine</w:t>
      </w:r>
      <w:r w:rsidR="00734A91">
        <w:rPr>
          <w:rFonts w:ascii="Times New Roman" w:eastAsia="Calibri" w:hAnsi="Times New Roman"/>
          <w:i/>
          <w:iCs/>
          <w:color w:val="222222"/>
          <w:sz w:val="24"/>
          <w:lang w:eastAsia="fr-CA"/>
        </w:rPr>
        <w:t> </w:t>
      </w:r>
      <w:r w:rsidRPr="00BA3CAF">
        <w:rPr>
          <w:rFonts w:ascii="Times New Roman" w:eastAsia="Calibri" w:hAnsi="Times New Roman"/>
          <w:color w:val="222222"/>
          <w:sz w:val="24"/>
          <w:lang w:eastAsia="fr-CA"/>
        </w:rPr>
        <w:t>234 (2) : 93-112.</w:t>
      </w:r>
    </w:p>
    <w:p w14:paraId="1DF212A9" w14:textId="46957306" w:rsidR="009C763B" w:rsidRPr="00BA3CAF" w:rsidRDefault="009C763B" w:rsidP="00BA3CAF">
      <w:pPr>
        <w:tabs>
          <w:tab w:val="left" w:pos="1063"/>
          <w:tab w:val="left" w:pos="2055"/>
        </w:tabs>
        <w:spacing w:after="120"/>
        <w:jc w:val="both"/>
        <w:rPr>
          <w:rFonts w:ascii="Times New Roman" w:eastAsia="Calibri" w:hAnsi="Times New Roman"/>
          <w:sz w:val="24"/>
        </w:rPr>
      </w:pPr>
      <w:r w:rsidRPr="00BA3CAF">
        <w:rPr>
          <w:rFonts w:ascii="Times New Roman" w:eastAsia="Calibri" w:hAnsi="Times New Roman"/>
          <w:sz w:val="24"/>
        </w:rPr>
        <w:t xml:space="preserve">Crawford, Matthew. 2016. </w:t>
      </w:r>
      <w:r w:rsidRPr="00BA3CAF">
        <w:rPr>
          <w:rFonts w:ascii="Times New Roman" w:eastAsia="Calibri" w:hAnsi="Times New Roman"/>
          <w:i/>
          <w:sz w:val="24"/>
        </w:rPr>
        <w:t>Contact</w:t>
      </w:r>
      <w:r w:rsidR="00734A91">
        <w:rPr>
          <w:rFonts w:ascii="Times New Roman" w:eastAsia="Calibri" w:hAnsi="Times New Roman"/>
          <w:i/>
          <w:sz w:val="24"/>
        </w:rPr>
        <w:t> </w:t>
      </w:r>
      <w:r w:rsidRPr="00BA3CAF">
        <w:rPr>
          <w:rFonts w:ascii="Times New Roman" w:eastAsia="Calibri" w:hAnsi="Times New Roman"/>
          <w:i/>
          <w:sz w:val="24"/>
        </w:rPr>
        <w:t>: pourquoi nous avons perdu le monde, et comment le retrouver</w:t>
      </w:r>
      <w:r w:rsidRPr="00BA3CAF">
        <w:rPr>
          <w:rFonts w:ascii="Times New Roman" w:eastAsia="Calibri" w:hAnsi="Times New Roman"/>
          <w:sz w:val="24"/>
        </w:rPr>
        <w:t>. Paris : La Découverte.</w:t>
      </w:r>
    </w:p>
    <w:p w14:paraId="6AC29AD5" w14:textId="77777777" w:rsidR="009C763B" w:rsidRPr="00BA3CAF" w:rsidRDefault="009C763B" w:rsidP="00BA3CAF">
      <w:pPr>
        <w:tabs>
          <w:tab w:val="left" w:pos="1063"/>
          <w:tab w:val="left" w:pos="2055"/>
        </w:tabs>
        <w:spacing w:after="120"/>
        <w:jc w:val="both"/>
        <w:rPr>
          <w:rFonts w:ascii="Times New Roman" w:eastAsia="Calibri" w:hAnsi="Times New Roman"/>
          <w:sz w:val="24"/>
        </w:rPr>
      </w:pPr>
      <w:r w:rsidRPr="00BA3CAF">
        <w:rPr>
          <w:rFonts w:ascii="Times New Roman" w:eastAsia="Calibri" w:hAnsi="Times New Roman"/>
          <w:sz w:val="24"/>
        </w:rPr>
        <w:t xml:space="preserve">Crooks, Harold. 2015. </w:t>
      </w:r>
      <w:r w:rsidRPr="00BA3CAF">
        <w:rPr>
          <w:rFonts w:ascii="Times New Roman" w:eastAsia="Calibri" w:hAnsi="Times New Roman"/>
          <w:i/>
          <w:sz w:val="24"/>
        </w:rPr>
        <w:t>Le prix à payer</w:t>
      </w:r>
      <w:r w:rsidRPr="00BA3CAF">
        <w:rPr>
          <w:rFonts w:ascii="Times New Roman" w:eastAsia="Calibri" w:hAnsi="Times New Roman"/>
          <w:sz w:val="24"/>
        </w:rPr>
        <w:t xml:space="preserve">. Montréal : TVA Films. </w:t>
      </w:r>
    </w:p>
    <w:p w14:paraId="46BADB7C" w14:textId="59BB1DD9" w:rsidR="009C763B" w:rsidRPr="00BA3CAF" w:rsidRDefault="009C763B" w:rsidP="00BA3CAF">
      <w:pPr>
        <w:tabs>
          <w:tab w:val="left" w:pos="1063"/>
          <w:tab w:val="left" w:pos="2055"/>
        </w:tabs>
        <w:spacing w:after="120"/>
        <w:jc w:val="both"/>
        <w:rPr>
          <w:rFonts w:ascii="Times New Roman" w:eastAsia="Calibri" w:hAnsi="Times New Roman"/>
          <w:sz w:val="24"/>
        </w:rPr>
      </w:pPr>
      <w:r w:rsidRPr="00BA3CAF">
        <w:rPr>
          <w:rFonts w:ascii="Times New Roman" w:eastAsia="Calibri" w:hAnsi="Times New Roman"/>
          <w:sz w:val="24"/>
        </w:rPr>
        <w:t xml:space="preserve">De La Chapelle, Bertrand. 2012. « Gouvernance Internet : tensions actuelles et futurs possibles ». </w:t>
      </w:r>
      <w:r w:rsidRPr="00BA3CAF">
        <w:rPr>
          <w:rFonts w:ascii="Times New Roman" w:eastAsia="Calibri" w:hAnsi="Times New Roman"/>
          <w:i/>
          <w:sz w:val="24"/>
        </w:rPr>
        <w:t>Politique étrangère</w:t>
      </w:r>
      <w:r w:rsidR="00734A91">
        <w:rPr>
          <w:rFonts w:ascii="Times New Roman" w:eastAsia="Calibri" w:hAnsi="Times New Roman"/>
          <w:sz w:val="24"/>
        </w:rPr>
        <w:t> </w:t>
      </w:r>
      <w:r w:rsidRPr="00BA3CAF">
        <w:rPr>
          <w:rFonts w:ascii="Times New Roman" w:eastAsia="Calibri" w:hAnsi="Times New Roman"/>
          <w:sz w:val="24"/>
        </w:rPr>
        <w:t xml:space="preserve">2 : 249-261. </w:t>
      </w:r>
    </w:p>
    <w:p w14:paraId="0982F26D" w14:textId="7D299FEF" w:rsidR="009C763B" w:rsidRPr="00BA3CAF" w:rsidRDefault="009C763B" w:rsidP="00BA3CAF">
      <w:pPr>
        <w:autoSpaceDE w:val="0"/>
        <w:autoSpaceDN w:val="0"/>
        <w:adjustRightInd w:val="0"/>
        <w:spacing w:after="120"/>
        <w:jc w:val="both"/>
        <w:rPr>
          <w:rFonts w:ascii="Times New Roman" w:eastAsia="Calibri" w:hAnsi="Times New Roman"/>
          <w:sz w:val="24"/>
          <w:lang w:eastAsia="fr-CA"/>
        </w:rPr>
      </w:pPr>
      <w:r w:rsidRPr="00BA3CAF">
        <w:rPr>
          <w:rFonts w:ascii="Times New Roman" w:eastAsia="Calibri" w:hAnsi="Times New Roman"/>
          <w:sz w:val="24"/>
          <w:lang w:eastAsia="fr-CA"/>
        </w:rPr>
        <w:t>Filiu, Jean-Pierre. 2015. «</w:t>
      </w:r>
      <w:r w:rsidR="00DF4FA7">
        <w:rPr>
          <w:rFonts w:ascii="Times New Roman" w:eastAsia="Calibri" w:hAnsi="Times New Roman"/>
          <w:sz w:val="24"/>
          <w:lang w:eastAsia="fr-CA"/>
        </w:rPr>
        <w:t> </w:t>
      </w:r>
      <w:r w:rsidRPr="00BA3CAF">
        <w:rPr>
          <w:rFonts w:ascii="Times New Roman" w:eastAsia="Calibri" w:hAnsi="Times New Roman"/>
          <w:sz w:val="24"/>
          <w:lang w:eastAsia="fr-CA"/>
        </w:rPr>
        <w:t>Barbarie jihadiste et terreur médiatique</w:t>
      </w:r>
      <w:r w:rsidR="00DF4FA7">
        <w:rPr>
          <w:rFonts w:ascii="Times New Roman" w:eastAsia="Calibri" w:hAnsi="Times New Roman"/>
          <w:sz w:val="24"/>
          <w:lang w:eastAsia="fr-CA"/>
        </w:rPr>
        <w:t> </w:t>
      </w:r>
      <w:r w:rsidRPr="00BA3CAF">
        <w:rPr>
          <w:rFonts w:ascii="Times New Roman" w:eastAsia="Calibri" w:hAnsi="Times New Roman"/>
          <w:sz w:val="24"/>
          <w:lang w:eastAsia="fr-CA"/>
        </w:rPr>
        <w:t xml:space="preserve">». </w:t>
      </w:r>
      <w:r w:rsidRPr="00BA3CAF">
        <w:rPr>
          <w:rFonts w:ascii="Times New Roman" w:eastAsia="Calibri" w:hAnsi="Times New Roman"/>
          <w:i/>
          <w:iCs/>
          <w:sz w:val="24"/>
          <w:lang w:eastAsia="fr-CA"/>
        </w:rPr>
        <w:t>Cités</w:t>
      </w:r>
      <w:r w:rsidR="00734A91">
        <w:rPr>
          <w:rFonts w:ascii="Times New Roman" w:eastAsia="Calibri" w:hAnsi="Times New Roman"/>
          <w:sz w:val="24"/>
          <w:lang w:eastAsia="fr-CA"/>
        </w:rPr>
        <w:t> </w:t>
      </w:r>
      <w:r w:rsidRPr="00BA3CAF">
        <w:rPr>
          <w:rFonts w:ascii="Times New Roman" w:eastAsia="Calibri" w:hAnsi="Times New Roman"/>
          <w:sz w:val="24"/>
          <w:lang w:eastAsia="fr-CA"/>
        </w:rPr>
        <w:t>61 (1) : 27-38.</w:t>
      </w:r>
    </w:p>
    <w:p w14:paraId="7F9AF2EC" w14:textId="69068032" w:rsidR="009C763B" w:rsidRPr="00BA3CAF" w:rsidRDefault="009C763B" w:rsidP="00BA3CAF">
      <w:pPr>
        <w:autoSpaceDE w:val="0"/>
        <w:autoSpaceDN w:val="0"/>
        <w:adjustRightInd w:val="0"/>
        <w:spacing w:after="120"/>
        <w:jc w:val="both"/>
        <w:rPr>
          <w:rFonts w:ascii="Times New Roman" w:eastAsia="Calibri" w:hAnsi="Times New Roman"/>
          <w:color w:val="222222"/>
          <w:sz w:val="24"/>
          <w:lang w:eastAsia="fr-CA"/>
        </w:rPr>
      </w:pPr>
      <w:r w:rsidRPr="00BA3CAF">
        <w:rPr>
          <w:rFonts w:ascii="Times New Roman" w:eastAsia="Calibri" w:hAnsi="Times New Roman"/>
          <w:color w:val="222222"/>
          <w:sz w:val="24"/>
          <w:lang w:eastAsia="fr-CA"/>
        </w:rPr>
        <w:t xml:space="preserve">Flipo, Fabrice </w:t>
      </w:r>
      <w:r w:rsidRPr="00BA3CAF">
        <w:rPr>
          <w:rFonts w:ascii="Times New Roman" w:eastAsia="Calibri" w:hAnsi="Times New Roman"/>
          <w:i/>
          <w:iCs/>
          <w:color w:val="222222"/>
          <w:sz w:val="24"/>
          <w:lang w:eastAsia="fr-CA"/>
        </w:rPr>
        <w:t xml:space="preserve">et </w:t>
      </w:r>
      <w:r w:rsidR="007D2ED5">
        <w:rPr>
          <w:rFonts w:ascii="Times New Roman" w:eastAsia="Calibri" w:hAnsi="Times New Roman"/>
          <w:i/>
          <w:iCs/>
          <w:color w:val="222222"/>
          <w:sz w:val="24"/>
          <w:lang w:eastAsia="fr-CA"/>
        </w:rPr>
        <w:t>col</w:t>
      </w:r>
      <w:r w:rsidRPr="00BA3CAF">
        <w:rPr>
          <w:rFonts w:ascii="Times New Roman" w:eastAsia="Calibri" w:hAnsi="Times New Roman"/>
          <w:i/>
          <w:iCs/>
          <w:color w:val="222222"/>
          <w:sz w:val="24"/>
          <w:lang w:eastAsia="fr-CA"/>
        </w:rPr>
        <w:t>l.</w:t>
      </w:r>
      <w:r w:rsidRPr="00BA3CAF">
        <w:rPr>
          <w:rFonts w:ascii="Times New Roman" w:eastAsia="Calibri" w:hAnsi="Times New Roman"/>
          <w:color w:val="222222"/>
          <w:sz w:val="24"/>
          <w:lang w:eastAsia="fr-CA"/>
        </w:rPr>
        <w:t xml:space="preserve"> 2016. «</w:t>
      </w:r>
      <w:r w:rsidR="00DF4FA7">
        <w:rPr>
          <w:rFonts w:ascii="Times New Roman" w:eastAsia="Calibri" w:hAnsi="Times New Roman"/>
          <w:color w:val="222222"/>
          <w:sz w:val="24"/>
          <w:lang w:eastAsia="fr-CA"/>
        </w:rPr>
        <w:t> </w:t>
      </w:r>
      <w:r w:rsidRPr="00BA3CAF">
        <w:rPr>
          <w:rFonts w:ascii="Times New Roman" w:eastAsia="Calibri" w:hAnsi="Times New Roman"/>
          <w:color w:val="222222"/>
          <w:sz w:val="24"/>
          <w:lang w:eastAsia="fr-CA"/>
        </w:rPr>
        <w:t>Les technologies de l’information à l’épreuve du développement durable</w:t>
      </w:r>
      <w:r w:rsidR="00DF4FA7">
        <w:rPr>
          <w:rFonts w:ascii="Times New Roman" w:eastAsia="Calibri" w:hAnsi="Times New Roman"/>
          <w:color w:val="222222"/>
          <w:sz w:val="24"/>
          <w:lang w:eastAsia="fr-CA"/>
        </w:rPr>
        <w:t> </w:t>
      </w:r>
      <w:r w:rsidRPr="00BA3CAF">
        <w:rPr>
          <w:rFonts w:ascii="Times New Roman" w:eastAsia="Calibri" w:hAnsi="Times New Roman"/>
          <w:color w:val="222222"/>
          <w:sz w:val="24"/>
          <w:lang w:eastAsia="fr-CA"/>
        </w:rPr>
        <w:t xml:space="preserve">», </w:t>
      </w:r>
      <w:r w:rsidRPr="00BA3CAF">
        <w:rPr>
          <w:rFonts w:ascii="Times New Roman" w:eastAsia="Calibri" w:hAnsi="Times New Roman"/>
          <w:i/>
          <w:iCs/>
          <w:color w:val="222222"/>
          <w:sz w:val="24"/>
          <w:lang w:eastAsia="fr-CA"/>
        </w:rPr>
        <w:t>Natures Sciences Sociétés</w:t>
      </w:r>
      <w:r w:rsidR="00734A91">
        <w:rPr>
          <w:rFonts w:ascii="Times New Roman" w:eastAsia="Calibri" w:hAnsi="Times New Roman"/>
          <w:i/>
          <w:iCs/>
          <w:color w:val="222222"/>
          <w:sz w:val="24"/>
          <w:lang w:eastAsia="fr-CA"/>
        </w:rPr>
        <w:t> </w:t>
      </w:r>
      <w:r w:rsidRPr="00BA3CAF">
        <w:rPr>
          <w:rFonts w:ascii="Times New Roman" w:eastAsia="Calibri" w:hAnsi="Times New Roman"/>
          <w:color w:val="222222"/>
          <w:sz w:val="24"/>
          <w:lang w:eastAsia="fr-CA"/>
        </w:rPr>
        <w:t>24 (1) : 36-47.</w:t>
      </w:r>
    </w:p>
    <w:p w14:paraId="766631D4" w14:textId="77777777" w:rsidR="009C763B" w:rsidRPr="00BA3CAF" w:rsidRDefault="009C763B" w:rsidP="00BA3CAF">
      <w:pPr>
        <w:autoSpaceDE w:val="0"/>
        <w:autoSpaceDN w:val="0"/>
        <w:adjustRightInd w:val="0"/>
        <w:spacing w:after="120"/>
        <w:jc w:val="both"/>
        <w:rPr>
          <w:rFonts w:ascii="Times New Roman" w:eastAsia="Calibri" w:hAnsi="Times New Roman"/>
          <w:sz w:val="24"/>
          <w:lang w:eastAsia="fr-CA"/>
        </w:rPr>
      </w:pPr>
      <w:r w:rsidRPr="00BA3CAF">
        <w:rPr>
          <w:rFonts w:ascii="Times New Roman" w:eastAsia="Calibri" w:hAnsi="Times New Roman"/>
          <w:sz w:val="24"/>
          <w:lang w:eastAsia="fr-CA"/>
        </w:rPr>
        <w:t xml:space="preserve">Fogel, Jean-François et Bruno Patino. 2013. </w:t>
      </w:r>
      <w:r w:rsidRPr="00BA3CAF">
        <w:rPr>
          <w:rFonts w:ascii="Times New Roman" w:eastAsia="Calibri" w:hAnsi="Times New Roman"/>
          <w:i/>
          <w:sz w:val="24"/>
          <w:lang w:eastAsia="fr-CA"/>
        </w:rPr>
        <w:t>La condition numérique</w:t>
      </w:r>
      <w:r w:rsidRPr="00BA3CAF">
        <w:rPr>
          <w:rFonts w:ascii="Times New Roman" w:eastAsia="Calibri" w:hAnsi="Times New Roman"/>
          <w:sz w:val="24"/>
          <w:lang w:eastAsia="fr-CA"/>
        </w:rPr>
        <w:t>. Paris : Grasset.</w:t>
      </w:r>
    </w:p>
    <w:p w14:paraId="49929A03" w14:textId="77777777" w:rsidR="009C763B" w:rsidRPr="00BA3CAF" w:rsidRDefault="009C763B" w:rsidP="00BA3CAF">
      <w:pPr>
        <w:tabs>
          <w:tab w:val="left" w:pos="1913"/>
          <w:tab w:val="left" w:pos="8780"/>
        </w:tabs>
        <w:spacing w:after="120"/>
        <w:jc w:val="both"/>
        <w:rPr>
          <w:rFonts w:ascii="Times New Roman" w:hAnsi="Times New Roman"/>
          <w:sz w:val="24"/>
        </w:rPr>
      </w:pPr>
      <w:r w:rsidRPr="00BA3CAF">
        <w:rPr>
          <w:rFonts w:ascii="Times New Roman" w:hAnsi="Times New Roman"/>
          <w:sz w:val="24"/>
        </w:rPr>
        <w:t xml:space="preserve">Grangié, Élodie. 2011. « Ces algorithmes fous qui relancent la machine Wall Street ». </w:t>
      </w:r>
      <w:r w:rsidRPr="00BA3CAF">
        <w:rPr>
          <w:rFonts w:ascii="Times New Roman" w:hAnsi="Times New Roman"/>
          <w:i/>
          <w:sz w:val="24"/>
        </w:rPr>
        <w:t>L’Expansion</w:t>
      </w:r>
      <w:r w:rsidRPr="00BA3CAF">
        <w:rPr>
          <w:rFonts w:ascii="Times New Roman" w:hAnsi="Times New Roman"/>
          <w:sz w:val="24"/>
        </w:rPr>
        <w:t xml:space="preserve">, mars, 50-51. </w:t>
      </w:r>
    </w:p>
    <w:p w14:paraId="182B32A5" w14:textId="77777777" w:rsidR="009C763B" w:rsidRPr="00BA3CAF" w:rsidRDefault="009C763B" w:rsidP="00BA3CAF">
      <w:pPr>
        <w:tabs>
          <w:tab w:val="left" w:pos="1063"/>
          <w:tab w:val="left" w:pos="2055"/>
        </w:tabs>
        <w:spacing w:after="120"/>
        <w:jc w:val="both"/>
        <w:rPr>
          <w:rFonts w:ascii="Times New Roman" w:eastAsia="Calibri" w:hAnsi="Times New Roman"/>
          <w:sz w:val="24"/>
        </w:rPr>
      </w:pPr>
      <w:r w:rsidRPr="00BA3CAF">
        <w:rPr>
          <w:rFonts w:ascii="Times New Roman" w:eastAsia="Calibri" w:hAnsi="Times New Roman"/>
          <w:sz w:val="24"/>
        </w:rPr>
        <w:t xml:space="preserve">Han, Byung-Chan. 2015. </w:t>
      </w:r>
      <w:r w:rsidRPr="00BA3CAF">
        <w:rPr>
          <w:rFonts w:ascii="Times New Roman" w:eastAsia="Calibri" w:hAnsi="Times New Roman"/>
          <w:i/>
          <w:sz w:val="24"/>
        </w:rPr>
        <w:t>Dans la nuée : réflexions sur le numérique</w:t>
      </w:r>
      <w:r w:rsidRPr="00BA3CAF">
        <w:rPr>
          <w:rFonts w:ascii="Times New Roman" w:eastAsia="Calibri" w:hAnsi="Times New Roman"/>
          <w:sz w:val="24"/>
        </w:rPr>
        <w:t>. Paris : Actes Sud.</w:t>
      </w:r>
    </w:p>
    <w:p w14:paraId="4C429757" w14:textId="41AECFD8" w:rsidR="009C763B" w:rsidRPr="00BA3CAF" w:rsidRDefault="009C763B" w:rsidP="00BA3CAF">
      <w:pPr>
        <w:spacing w:after="120"/>
        <w:jc w:val="both"/>
        <w:rPr>
          <w:rFonts w:ascii="Times New Roman" w:eastAsia="Calibri" w:hAnsi="Times New Roman"/>
          <w:sz w:val="24"/>
        </w:rPr>
      </w:pPr>
      <w:r w:rsidRPr="00BA3CAF">
        <w:rPr>
          <w:rFonts w:ascii="Times New Roman" w:eastAsia="Calibri" w:hAnsi="Times New Roman"/>
          <w:sz w:val="24"/>
        </w:rPr>
        <w:t xml:space="preserve">Massit-Folléa, Françoise. 2014. « Internet et les errances du </w:t>
      </w:r>
      <w:r w:rsidRPr="00BA3CAF">
        <w:rPr>
          <w:rFonts w:ascii="Times New Roman" w:eastAsia="Calibri" w:hAnsi="Times New Roman"/>
          <w:i/>
          <w:sz w:val="24"/>
        </w:rPr>
        <w:t>multistakeholderism</w:t>
      </w:r>
      <w:r w:rsidRPr="00BA3CAF">
        <w:rPr>
          <w:rFonts w:ascii="Times New Roman" w:eastAsia="Calibri" w:hAnsi="Times New Roman"/>
          <w:sz w:val="24"/>
        </w:rPr>
        <w:t xml:space="preserve"> ». </w:t>
      </w:r>
      <w:r w:rsidRPr="00BA3CAF">
        <w:rPr>
          <w:rFonts w:ascii="Times New Roman" w:eastAsia="Calibri" w:hAnsi="Times New Roman"/>
          <w:i/>
          <w:sz w:val="24"/>
        </w:rPr>
        <w:t>Politique étrangère</w:t>
      </w:r>
      <w:r w:rsidR="00734A91">
        <w:rPr>
          <w:rFonts w:ascii="Times New Roman" w:eastAsia="Calibri" w:hAnsi="Times New Roman"/>
          <w:sz w:val="24"/>
        </w:rPr>
        <w:t> </w:t>
      </w:r>
      <w:r w:rsidRPr="00BA3CAF">
        <w:rPr>
          <w:rFonts w:ascii="Times New Roman" w:eastAsia="Calibri" w:hAnsi="Times New Roman"/>
          <w:sz w:val="24"/>
        </w:rPr>
        <w:t>4 : 29-41</w:t>
      </w:r>
    </w:p>
    <w:p w14:paraId="31B4D5AC" w14:textId="3756C2FA" w:rsidR="009C763B" w:rsidRPr="00BA3CAF" w:rsidRDefault="009C763B" w:rsidP="00BA3CAF">
      <w:pPr>
        <w:autoSpaceDE w:val="0"/>
        <w:autoSpaceDN w:val="0"/>
        <w:adjustRightInd w:val="0"/>
        <w:spacing w:after="120"/>
        <w:jc w:val="both"/>
        <w:rPr>
          <w:rFonts w:ascii="Times New Roman" w:eastAsia="Calibri" w:hAnsi="Times New Roman"/>
          <w:sz w:val="24"/>
          <w:lang w:eastAsia="fr-CA"/>
        </w:rPr>
      </w:pPr>
      <w:r w:rsidRPr="00BA3CAF">
        <w:rPr>
          <w:rFonts w:ascii="Times New Roman" w:eastAsia="Calibri" w:hAnsi="Times New Roman"/>
          <w:sz w:val="24"/>
          <w:lang w:eastAsia="fr-CA"/>
        </w:rPr>
        <w:t>Merckaert, Jean. «</w:t>
      </w:r>
      <w:r w:rsidR="00DF4FA7">
        <w:rPr>
          <w:rFonts w:ascii="Times New Roman" w:eastAsia="Calibri" w:hAnsi="Times New Roman"/>
          <w:sz w:val="24"/>
          <w:lang w:eastAsia="fr-CA"/>
        </w:rPr>
        <w:t> </w:t>
      </w:r>
      <w:r w:rsidRPr="00BA3CAF">
        <w:rPr>
          <w:rFonts w:ascii="Times New Roman" w:eastAsia="Calibri" w:hAnsi="Times New Roman"/>
          <w:sz w:val="24"/>
          <w:lang w:eastAsia="fr-CA"/>
        </w:rPr>
        <w:t>Paradis fiscaux</w:t>
      </w:r>
      <w:r w:rsidR="00734A91">
        <w:rPr>
          <w:rFonts w:ascii="Times New Roman" w:eastAsia="Calibri" w:hAnsi="Times New Roman"/>
          <w:sz w:val="24"/>
          <w:lang w:eastAsia="fr-CA"/>
        </w:rPr>
        <w:t> </w:t>
      </w:r>
      <w:r w:rsidRPr="00BA3CAF">
        <w:rPr>
          <w:rFonts w:ascii="Times New Roman" w:eastAsia="Calibri" w:hAnsi="Times New Roman"/>
          <w:sz w:val="24"/>
          <w:lang w:eastAsia="fr-CA"/>
        </w:rPr>
        <w:t>: l</w:t>
      </w:r>
      <w:r w:rsidR="00734A91">
        <w:rPr>
          <w:rFonts w:ascii="Times New Roman" w:eastAsia="Calibri" w:hAnsi="Times New Roman"/>
          <w:sz w:val="24"/>
          <w:lang w:eastAsia="fr-CA"/>
        </w:rPr>
        <w:t>’</w:t>
      </w:r>
      <w:r w:rsidRPr="00BA3CAF">
        <w:rPr>
          <w:rFonts w:ascii="Times New Roman" w:eastAsia="Calibri" w:hAnsi="Times New Roman"/>
          <w:sz w:val="24"/>
          <w:lang w:eastAsia="fr-CA"/>
        </w:rPr>
        <w:t>industrie du secret</w:t>
      </w:r>
      <w:r w:rsidR="00DF4FA7">
        <w:rPr>
          <w:rFonts w:ascii="Times New Roman" w:eastAsia="Calibri" w:hAnsi="Times New Roman"/>
          <w:sz w:val="24"/>
          <w:lang w:eastAsia="fr-CA"/>
        </w:rPr>
        <w:t> </w:t>
      </w:r>
      <w:r w:rsidRPr="00BA3CAF">
        <w:rPr>
          <w:rFonts w:ascii="Times New Roman" w:eastAsia="Calibri" w:hAnsi="Times New Roman"/>
          <w:sz w:val="24"/>
          <w:lang w:eastAsia="fr-CA"/>
        </w:rPr>
        <w:t xml:space="preserve">», </w:t>
      </w:r>
      <w:r w:rsidRPr="00BA3CAF">
        <w:rPr>
          <w:rFonts w:ascii="Times New Roman" w:eastAsia="Calibri" w:hAnsi="Times New Roman"/>
          <w:i/>
          <w:iCs/>
          <w:sz w:val="24"/>
          <w:lang w:eastAsia="fr-CA"/>
        </w:rPr>
        <w:t>Revue Projet</w:t>
      </w:r>
      <w:r w:rsidR="00734A91">
        <w:rPr>
          <w:rFonts w:ascii="Times New Roman" w:eastAsia="Calibri" w:hAnsi="Times New Roman"/>
          <w:i/>
          <w:iCs/>
          <w:sz w:val="24"/>
          <w:lang w:eastAsia="fr-CA"/>
        </w:rPr>
        <w:t> </w:t>
      </w:r>
      <w:r w:rsidRPr="00BA3CAF">
        <w:rPr>
          <w:rFonts w:ascii="Times New Roman" w:eastAsia="Calibri" w:hAnsi="Times New Roman"/>
          <w:sz w:val="24"/>
          <w:lang w:eastAsia="fr-CA"/>
        </w:rPr>
        <w:t>334 (3), 82-88.</w:t>
      </w:r>
    </w:p>
    <w:p w14:paraId="01760500" w14:textId="7B899A6B" w:rsidR="009C763B" w:rsidRPr="00AF6A44" w:rsidRDefault="009C763B" w:rsidP="00BA3CAF">
      <w:pPr>
        <w:tabs>
          <w:tab w:val="left" w:pos="1063"/>
          <w:tab w:val="left" w:pos="2055"/>
        </w:tabs>
        <w:spacing w:after="120"/>
        <w:jc w:val="both"/>
        <w:rPr>
          <w:rFonts w:ascii="Times New Roman" w:eastAsia="Calibri" w:hAnsi="Times New Roman"/>
          <w:sz w:val="24"/>
        </w:rPr>
      </w:pPr>
      <w:r w:rsidRPr="00BA3CAF">
        <w:rPr>
          <w:rFonts w:ascii="Times New Roman" w:eastAsia="Calibri" w:hAnsi="Times New Roman"/>
          <w:sz w:val="24"/>
          <w:lang w:val="en-CA"/>
        </w:rPr>
        <w:t xml:space="preserve">Pasquale, Frank. 2015. </w:t>
      </w:r>
      <w:r w:rsidRPr="00BA3CAF">
        <w:rPr>
          <w:rFonts w:ascii="Times New Roman" w:eastAsia="Calibri" w:hAnsi="Times New Roman"/>
          <w:i/>
          <w:sz w:val="24"/>
          <w:lang w:val="en-CA"/>
        </w:rPr>
        <w:t xml:space="preserve">The black box society : the secret algorithms that control money and information. </w:t>
      </w:r>
      <w:r w:rsidRPr="00AF6A44">
        <w:rPr>
          <w:rFonts w:ascii="Times New Roman" w:eastAsia="Calibri" w:hAnsi="Times New Roman"/>
          <w:sz w:val="24"/>
        </w:rPr>
        <w:t>Cambridge (Massachusetts)</w:t>
      </w:r>
      <w:r w:rsidR="00734A91" w:rsidRPr="00AF6A44">
        <w:rPr>
          <w:rFonts w:ascii="Times New Roman" w:eastAsia="Calibri" w:hAnsi="Times New Roman"/>
          <w:sz w:val="24"/>
        </w:rPr>
        <w:t> </w:t>
      </w:r>
      <w:r w:rsidRPr="00AF6A44">
        <w:rPr>
          <w:rFonts w:ascii="Times New Roman" w:eastAsia="Calibri" w:hAnsi="Times New Roman"/>
          <w:sz w:val="24"/>
        </w:rPr>
        <w:t>: Harvard University Press.</w:t>
      </w:r>
    </w:p>
    <w:p w14:paraId="27AA787D" w14:textId="77777777" w:rsidR="009C763B" w:rsidRPr="00BA3CAF" w:rsidRDefault="009C763B" w:rsidP="00BA3CAF">
      <w:pPr>
        <w:spacing w:after="120"/>
        <w:jc w:val="both"/>
        <w:rPr>
          <w:rFonts w:ascii="Times New Roman" w:hAnsi="Times New Roman"/>
          <w:sz w:val="24"/>
        </w:rPr>
      </w:pPr>
      <w:r w:rsidRPr="00AF6A44">
        <w:rPr>
          <w:rFonts w:ascii="Times New Roman" w:hAnsi="Times New Roman"/>
          <w:sz w:val="24"/>
        </w:rPr>
        <w:t xml:space="preserve">Sadin, Éric. 2015. </w:t>
      </w:r>
      <w:r w:rsidRPr="00BA3CAF">
        <w:rPr>
          <w:rFonts w:ascii="Times New Roman" w:hAnsi="Times New Roman"/>
          <w:i/>
          <w:sz w:val="24"/>
        </w:rPr>
        <w:t>La vie algorithmique : critique de la raison numérique</w:t>
      </w:r>
      <w:r w:rsidRPr="00BA3CAF">
        <w:rPr>
          <w:rFonts w:ascii="Times New Roman" w:hAnsi="Times New Roman"/>
          <w:sz w:val="24"/>
        </w:rPr>
        <w:t>. Paris : Éditions L’Échappée.</w:t>
      </w:r>
    </w:p>
    <w:p w14:paraId="51DD22AF" w14:textId="3E6BE822" w:rsidR="009C763B" w:rsidRPr="00BA3CAF" w:rsidRDefault="009C763B" w:rsidP="00BA3CAF">
      <w:pPr>
        <w:tabs>
          <w:tab w:val="left" w:pos="1063"/>
          <w:tab w:val="left" w:pos="2055"/>
        </w:tabs>
        <w:spacing w:after="120"/>
        <w:jc w:val="both"/>
        <w:rPr>
          <w:rFonts w:ascii="Times New Roman" w:eastAsia="Calibri" w:hAnsi="Times New Roman"/>
          <w:sz w:val="24"/>
        </w:rPr>
      </w:pPr>
      <w:r w:rsidRPr="00BA3CAF">
        <w:rPr>
          <w:rFonts w:ascii="Times New Roman" w:eastAsia="Calibri" w:hAnsi="Times New Roman"/>
          <w:sz w:val="24"/>
        </w:rPr>
        <w:t xml:space="preserve">Turkle, Sherry. 2015. </w:t>
      </w:r>
      <w:r w:rsidRPr="00BA3CAF">
        <w:rPr>
          <w:rFonts w:ascii="Times New Roman" w:eastAsia="Calibri" w:hAnsi="Times New Roman"/>
          <w:i/>
          <w:sz w:val="24"/>
        </w:rPr>
        <w:t>Seuls ensemble</w:t>
      </w:r>
      <w:r w:rsidR="00734A91">
        <w:rPr>
          <w:rFonts w:ascii="Times New Roman" w:eastAsia="Calibri" w:hAnsi="Times New Roman"/>
          <w:i/>
          <w:sz w:val="24"/>
        </w:rPr>
        <w:t> </w:t>
      </w:r>
      <w:r w:rsidRPr="00BA3CAF">
        <w:rPr>
          <w:rFonts w:ascii="Times New Roman" w:eastAsia="Calibri" w:hAnsi="Times New Roman"/>
          <w:i/>
          <w:sz w:val="24"/>
        </w:rPr>
        <w:t>: de plus en plus de technologies, de moins en moins de relations humaines</w:t>
      </w:r>
      <w:r w:rsidRPr="00BA3CAF">
        <w:rPr>
          <w:rFonts w:ascii="Times New Roman" w:eastAsia="Calibri" w:hAnsi="Times New Roman"/>
          <w:sz w:val="24"/>
        </w:rPr>
        <w:t>. Paris : Éditions L’Échapée.</w:t>
      </w:r>
    </w:p>
    <w:p w14:paraId="2B887FA9" w14:textId="18119C7F" w:rsidR="009C763B" w:rsidRPr="00BA3CAF" w:rsidRDefault="009C763B" w:rsidP="00BA3CAF">
      <w:pPr>
        <w:autoSpaceDE w:val="0"/>
        <w:autoSpaceDN w:val="0"/>
        <w:adjustRightInd w:val="0"/>
        <w:spacing w:after="120"/>
        <w:jc w:val="both"/>
        <w:rPr>
          <w:rFonts w:ascii="Times New Roman" w:eastAsia="Calibri" w:hAnsi="Times New Roman"/>
          <w:sz w:val="24"/>
          <w:lang w:eastAsia="fr-CA"/>
        </w:rPr>
      </w:pPr>
      <w:r w:rsidRPr="00BA3CAF">
        <w:rPr>
          <w:rFonts w:ascii="Times New Roman" w:eastAsia="Calibri" w:hAnsi="Times New Roman"/>
          <w:sz w:val="24"/>
          <w:lang w:eastAsia="fr-CA"/>
        </w:rPr>
        <w:t xml:space="preserve">Uimonen, Paula. 2015. </w:t>
      </w:r>
      <w:r w:rsidRPr="00625282">
        <w:rPr>
          <w:rFonts w:ascii="Times New Roman" w:eastAsia="Calibri" w:hAnsi="Times New Roman"/>
          <w:sz w:val="24"/>
          <w:lang w:eastAsia="fr-CA"/>
        </w:rPr>
        <w:t>«</w:t>
      </w:r>
      <w:r w:rsidR="00DF4FA7" w:rsidRPr="00625282">
        <w:rPr>
          <w:rFonts w:ascii="Times New Roman" w:eastAsia="Calibri" w:hAnsi="Times New Roman"/>
          <w:sz w:val="24"/>
          <w:lang w:eastAsia="fr-CA"/>
        </w:rPr>
        <w:t> </w:t>
      </w:r>
      <w:r w:rsidRPr="00625282">
        <w:rPr>
          <w:rFonts w:ascii="Times New Roman" w:eastAsia="Calibri" w:hAnsi="Times New Roman"/>
          <w:sz w:val="24"/>
          <w:lang w:eastAsia="fr-CA"/>
        </w:rPr>
        <w:t>“Number not reachable” Mobile infrastructure and global racial hierarchy in Africa</w:t>
      </w:r>
      <w:r w:rsidR="00DF4FA7" w:rsidRPr="00625282">
        <w:rPr>
          <w:rFonts w:ascii="Times New Roman" w:eastAsia="Calibri" w:hAnsi="Times New Roman"/>
          <w:sz w:val="24"/>
          <w:lang w:eastAsia="fr-CA"/>
        </w:rPr>
        <w:t> </w:t>
      </w:r>
      <w:r w:rsidRPr="00625282">
        <w:rPr>
          <w:rFonts w:ascii="Times New Roman" w:eastAsia="Calibri" w:hAnsi="Times New Roman"/>
          <w:sz w:val="24"/>
          <w:lang w:eastAsia="fr-CA"/>
        </w:rPr>
        <w:t xml:space="preserve">». </w:t>
      </w:r>
      <w:r w:rsidRPr="00BA3CAF">
        <w:rPr>
          <w:rFonts w:ascii="Times New Roman" w:eastAsia="Calibri" w:hAnsi="Times New Roman"/>
          <w:i/>
          <w:iCs/>
          <w:sz w:val="24"/>
          <w:lang w:eastAsia="fr-CA"/>
        </w:rPr>
        <w:t>Journal des anthropologues</w:t>
      </w:r>
      <w:r w:rsidR="00734A91">
        <w:rPr>
          <w:rFonts w:ascii="Times New Roman" w:eastAsia="Calibri" w:hAnsi="Times New Roman"/>
          <w:i/>
          <w:iCs/>
          <w:sz w:val="24"/>
          <w:lang w:eastAsia="fr-CA"/>
        </w:rPr>
        <w:t> </w:t>
      </w:r>
      <w:r w:rsidRPr="00BA3CAF">
        <w:rPr>
          <w:rFonts w:ascii="Times New Roman" w:eastAsia="Calibri" w:hAnsi="Times New Roman"/>
          <w:sz w:val="24"/>
          <w:lang w:eastAsia="fr-CA"/>
        </w:rPr>
        <w:t>142-143 (3) : 29-47.</w:t>
      </w:r>
    </w:p>
    <w:p w14:paraId="2E963DBA" w14:textId="79A872F3" w:rsidR="009C763B" w:rsidRPr="00D172C4" w:rsidRDefault="009C763B" w:rsidP="00BA3CAF">
      <w:pPr>
        <w:jc w:val="both"/>
        <w:rPr>
          <w:rFonts w:ascii="Times New Roman" w:hAnsi="Times New Roman"/>
          <w:sz w:val="24"/>
          <w:lang w:val="en-CA"/>
        </w:rPr>
      </w:pPr>
      <w:r w:rsidRPr="00BA3CAF">
        <w:rPr>
          <w:rFonts w:ascii="Times New Roman" w:hAnsi="Times New Roman"/>
          <w:sz w:val="24"/>
        </w:rPr>
        <w:t xml:space="preserve">Van Hout, Marie Claire et Tim Bingham. </w:t>
      </w:r>
      <w:r w:rsidRPr="00BA3CAF">
        <w:rPr>
          <w:rFonts w:ascii="Times New Roman" w:hAnsi="Times New Roman"/>
          <w:sz w:val="24"/>
          <w:lang w:val="en-CA"/>
        </w:rPr>
        <w:t>2013. « ‘Silk Road’, the virtual drug marketplace: A single case study of user experiences</w:t>
      </w:r>
      <w:r w:rsidR="00DF4FA7">
        <w:rPr>
          <w:rFonts w:ascii="Times New Roman" w:hAnsi="Times New Roman"/>
          <w:sz w:val="24"/>
          <w:lang w:val="en-CA"/>
        </w:rPr>
        <w:t> </w:t>
      </w:r>
      <w:r w:rsidRPr="00BA3CAF">
        <w:rPr>
          <w:rFonts w:ascii="Times New Roman" w:hAnsi="Times New Roman"/>
          <w:color w:val="000000"/>
          <w:sz w:val="24"/>
          <w:lang w:val="en-CA"/>
        </w:rPr>
        <w:t>»</w:t>
      </w:r>
      <w:r w:rsidRPr="00BA3CAF">
        <w:rPr>
          <w:rFonts w:ascii="Times New Roman" w:hAnsi="Times New Roman"/>
          <w:sz w:val="24"/>
          <w:lang w:val="en-CA"/>
        </w:rPr>
        <w:t xml:space="preserve">. </w:t>
      </w:r>
      <w:r w:rsidRPr="00D172C4">
        <w:rPr>
          <w:rFonts w:ascii="Times New Roman" w:hAnsi="Times New Roman"/>
          <w:i/>
          <w:sz w:val="24"/>
          <w:lang w:val="en-CA"/>
        </w:rPr>
        <w:t>International Journal of Drug Policy</w:t>
      </w:r>
      <w:r w:rsidR="00734A91" w:rsidRPr="00D172C4">
        <w:rPr>
          <w:rFonts w:ascii="Times New Roman" w:hAnsi="Times New Roman"/>
          <w:sz w:val="24"/>
          <w:lang w:val="en-CA"/>
        </w:rPr>
        <w:t> </w:t>
      </w:r>
      <w:r w:rsidRPr="00D172C4">
        <w:rPr>
          <w:rFonts w:ascii="Times New Roman" w:hAnsi="Times New Roman"/>
          <w:sz w:val="24"/>
          <w:lang w:val="en-CA"/>
        </w:rPr>
        <w:t xml:space="preserve">24, 385-391. </w:t>
      </w:r>
    </w:p>
    <w:p w14:paraId="54CADF69" w14:textId="77777777" w:rsidR="009C763B" w:rsidRPr="00D172C4" w:rsidRDefault="009C763B" w:rsidP="00BA3CAF">
      <w:pPr>
        <w:jc w:val="both"/>
        <w:rPr>
          <w:rFonts w:ascii="Times New Roman" w:eastAsia="Calibri" w:hAnsi="Times New Roman"/>
          <w:sz w:val="24"/>
          <w:lang w:val="en-CA"/>
        </w:rPr>
      </w:pPr>
    </w:p>
    <w:p w14:paraId="05E9ACFE" w14:textId="77777777" w:rsidR="009C763B" w:rsidRPr="00D172C4" w:rsidRDefault="009C763B" w:rsidP="00BA3CAF">
      <w:pPr>
        <w:jc w:val="both"/>
        <w:rPr>
          <w:rFonts w:ascii="Times New Roman" w:eastAsia="Calibri" w:hAnsi="Times New Roman"/>
          <w:sz w:val="24"/>
          <w:lang w:val="en-CA"/>
        </w:rPr>
      </w:pPr>
    </w:p>
    <w:p w14:paraId="709E4AB0" w14:textId="77777777" w:rsidR="009C763B" w:rsidRPr="00D172C4" w:rsidRDefault="009C763B" w:rsidP="00BA3CAF">
      <w:pPr>
        <w:jc w:val="both"/>
        <w:rPr>
          <w:rFonts w:ascii="Times New Roman" w:hAnsi="Times New Roman"/>
          <w:sz w:val="24"/>
          <w:lang w:val="en-CA"/>
        </w:rPr>
      </w:pPr>
      <w:r w:rsidRPr="00D172C4">
        <w:rPr>
          <w:rFonts w:ascii="Times New Roman" w:hAnsi="Times New Roman"/>
          <w:sz w:val="24"/>
          <w:lang w:val="en-CA"/>
        </w:rPr>
        <w:br w:type="page"/>
      </w:r>
    </w:p>
    <w:p w14:paraId="005D2F8A" w14:textId="17D01EA7" w:rsidR="00766653" w:rsidRPr="00BA3CAF" w:rsidRDefault="00766653" w:rsidP="00BA3CAF">
      <w:pPr>
        <w:pStyle w:val="Paragraphedeliste"/>
        <w:numPr>
          <w:ilvl w:val="1"/>
          <w:numId w:val="34"/>
        </w:numPr>
        <w:jc w:val="both"/>
        <w:rPr>
          <w:rFonts w:ascii="Times New Roman" w:hAnsi="Times New Roman"/>
          <w:sz w:val="24"/>
        </w:rPr>
      </w:pPr>
      <w:r w:rsidRPr="00625282">
        <w:rPr>
          <w:rFonts w:ascii="Times New Roman" w:hAnsi="Times New Roman"/>
          <w:sz w:val="24"/>
        </w:rPr>
        <w:lastRenderedPageBreak/>
        <w:t xml:space="preserve"> </w:t>
      </w:r>
      <w:r w:rsidRPr="00BA3CAF">
        <w:rPr>
          <w:rFonts w:ascii="Times New Roman" w:hAnsi="Times New Roman"/>
          <w:sz w:val="24"/>
        </w:rPr>
        <w:t xml:space="preserve">POL3XXX </w:t>
      </w:r>
      <w:r w:rsidR="00617721" w:rsidRPr="00BA3CAF">
        <w:rPr>
          <w:rFonts w:ascii="Times New Roman" w:hAnsi="Times New Roman"/>
          <w:sz w:val="24"/>
        </w:rPr>
        <w:t xml:space="preserve">– </w:t>
      </w:r>
      <w:r w:rsidRPr="00BA3CAF">
        <w:rPr>
          <w:rFonts w:ascii="Times New Roman" w:hAnsi="Times New Roman"/>
          <w:sz w:val="24"/>
        </w:rPr>
        <w:t>Les</w:t>
      </w:r>
      <w:r w:rsidR="00617721" w:rsidRPr="00BA3CAF">
        <w:rPr>
          <w:rFonts w:ascii="Times New Roman" w:hAnsi="Times New Roman"/>
          <w:sz w:val="24"/>
        </w:rPr>
        <w:t xml:space="preserve"> </w:t>
      </w:r>
      <w:r w:rsidRPr="00BA3CAF">
        <w:rPr>
          <w:rFonts w:ascii="Times New Roman" w:hAnsi="Times New Roman"/>
          <w:sz w:val="24"/>
        </w:rPr>
        <w:t>méthodes expérimentales en science politique</w:t>
      </w:r>
    </w:p>
    <w:p w14:paraId="1164AC64" w14:textId="77777777" w:rsidR="00766653" w:rsidRPr="00BA3CAF" w:rsidRDefault="00766653" w:rsidP="00BA3CAF">
      <w:pPr>
        <w:jc w:val="both"/>
        <w:rPr>
          <w:rFonts w:ascii="Times New Roman" w:hAnsi="Times New Roman"/>
          <w:sz w:val="24"/>
        </w:rPr>
      </w:pPr>
    </w:p>
    <w:p w14:paraId="58078A94" w14:textId="0EEBD7BB" w:rsidR="00766653" w:rsidRPr="00BA3CAF" w:rsidRDefault="00766653" w:rsidP="00BA3CAF">
      <w:pPr>
        <w:jc w:val="both"/>
        <w:rPr>
          <w:rFonts w:ascii="Times New Roman" w:hAnsi="Times New Roman"/>
          <w:sz w:val="24"/>
        </w:rPr>
      </w:pPr>
      <w:r w:rsidRPr="00BA3CAF">
        <w:rPr>
          <w:rFonts w:ascii="Times New Roman" w:hAnsi="Times New Roman"/>
          <w:sz w:val="24"/>
        </w:rPr>
        <w:t>Bloc Méthodologie 71C</w:t>
      </w:r>
    </w:p>
    <w:p w14:paraId="03A4278B" w14:textId="7601A8A0" w:rsidR="009C763B" w:rsidRPr="00BA3CAF" w:rsidRDefault="00766653" w:rsidP="00BA3CAF">
      <w:pPr>
        <w:autoSpaceDE w:val="0"/>
        <w:autoSpaceDN w:val="0"/>
        <w:adjustRightInd w:val="0"/>
        <w:spacing w:after="120"/>
        <w:jc w:val="both"/>
        <w:rPr>
          <w:rFonts w:ascii="Times New Roman" w:hAnsi="Times New Roman"/>
          <w:sz w:val="24"/>
          <w:lang w:eastAsia="fr-CA"/>
        </w:rPr>
      </w:pPr>
      <w:r w:rsidRPr="00BA3CAF">
        <w:rPr>
          <w:rFonts w:ascii="Times New Roman" w:hAnsi="Times New Roman"/>
          <w:sz w:val="24"/>
          <w:lang w:eastAsia="fr-CA"/>
        </w:rPr>
        <w:t xml:space="preserve">Responsable du cours : </w:t>
      </w:r>
      <w:r w:rsidR="009C763B" w:rsidRPr="00BA3CAF">
        <w:rPr>
          <w:rFonts w:ascii="Times New Roman" w:hAnsi="Times New Roman"/>
          <w:sz w:val="24"/>
          <w:lang w:eastAsia="fr-CA"/>
        </w:rPr>
        <w:t>André Blais</w:t>
      </w:r>
    </w:p>
    <w:p w14:paraId="1D2B9430" w14:textId="77777777" w:rsidR="00766653" w:rsidRPr="00BA3CAF" w:rsidRDefault="00766653" w:rsidP="00BA3CAF">
      <w:pPr>
        <w:jc w:val="both"/>
        <w:rPr>
          <w:rFonts w:ascii="Times New Roman" w:hAnsi="Times New Roman"/>
          <w:bCs/>
          <w:sz w:val="24"/>
        </w:rPr>
      </w:pPr>
    </w:p>
    <w:p w14:paraId="3F5DC515" w14:textId="77777777" w:rsidR="00766653" w:rsidRPr="00BA3CAF" w:rsidRDefault="00766653" w:rsidP="00BA3CAF">
      <w:pPr>
        <w:jc w:val="both"/>
        <w:rPr>
          <w:rFonts w:ascii="Times New Roman" w:hAnsi="Times New Roman"/>
          <w:bCs/>
          <w:sz w:val="24"/>
        </w:rPr>
      </w:pPr>
      <w:r w:rsidRPr="00BA3CAF">
        <w:rPr>
          <w:rFonts w:ascii="Times New Roman" w:hAnsi="Times New Roman"/>
          <w:bCs/>
          <w:sz w:val="24"/>
        </w:rPr>
        <w:t>Descriptif</w:t>
      </w:r>
    </w:p>
    <w:p w14:paraId="470F8F4C" w14:textId="77777777" w:rsidR="00766653" w:rsidRPr="00BA3CAF" w:rsidRDefault="00766653" w:rsidP="00BA3CAF">
      <w:pPr>
        <w:jc w:val="both"/>
        <w:rPr>
          <w:rFonts w:ascii="Times New Roman" w:hAnsi="Times New Roman"/>
          <w:bCs/>
          <w:sz w:val="24"/>
        </w:rPr>
      </w:pPr>
    </w:p>
    <w:p w14:paraId="443F8CF9" w14:textId="77777777" w:rsidR="004B08CD" w:rsidRPr="00BA3CAF" w:rsidRDefault="004B08CD" w:rsidP="00BA3CAF">
      <w:pPr>
        <w:jc w:val="both"/>
        <w:rPr>
          <w:rFonts w:ascii="Times New Roman" w:hAnsi="Times New Roman"/>
          <w:sz w:val="24"/>
        </w:rPr>
      </w:pPr>
      <w:r w:rsidRPr="00BA3CAF">
        <w:rPr>
          <w:rFonts w:ascii="Times New Roman" w:hAnsi="Times New Roman"/>
          <w:bCs/>
          <w:sz w:val="24"/>
        </w:rPr>
        <w:t>Le</w:t>
      </w:r>
      <w:r w:rsidRPr="00BA3CAF">
        <w:rPr>
          <w:rFonts w:ascii="Times New Roman" w:hAnsi="Times New Roman"/>
          <w:sz w:val="24"/>
        </w:rPr>
        <w:t xml:space="preserve"> cours présente les différents types d’expérience en science politique : en milieu naturel, en laboratoire, et dans le cadre de sondages. Il examine les différents types de devis expérimental et analyse leurs avantages et désavantages. </w:t>
      </w:r>
    </w:p>
    <w:p w14:paraId="30C06AF6" w14:textId="77777777" w:rsidR="00766653" w:rsidRPr="00BA3CAF" w:rsidRDefault="00766653" w:rsidP="00BA3CAF">
      <w:pPr>
        <w:jc w:val="both"/>
        <w:rPr>
          <w:rFonts w:ascii="Times New Roman" w:hAnsi="Times New Roman"/>
          <w:bCs/>
          <w:sz w:val="24"/>
        </w:rPr>
      </w:pPr>
    </w:p>
    <w:p w14:paraId="15E402F3" w14:textId="77777777" w:rsidR="00766653" w:rsidRPr="00BA3CAF" w:rsidRDefault="00766653" w:rsidP="00BA3CAF">
      <w:pPr>
        <w:jc w:val="both"/>
        <w:rPr>
          <w:rFonts w:ascii="Times New Roman" w:hAnsi="Times New Roman"/>
          <w:bCs/>
          <w:sz w:val="24"/>
        </w:rPr>
      </w:pPr>
      <w:r w:rsidRPr="00BA3CAF">
        <w:rPr>
          <w:rFonts w:ascii="Times New Roman" w:hAnsi="Times New Roman"/>
          <w:bCs/>
          <w:sz w:val="24"/>
        </w:rPr>
        <w:t>Justification</w:t>
      </w:r>
    </w:p>
    <w:p w14:paraId="48F4629D" w14:textId="77777777" w:rsidR="00766653" w:rsidRPr="00BA3CAF" w:rsidRDefault="00766653" w:rsidP="00BA3CAF">
      <w:pPr>
        <w:jc w:val="both"/>
        <w:rPr>
          <w:rFonts w:ascii="Times New Roman" w:hAnsi="Times New Roman"/>
          <w:bCs/>
          <w:sz w:val="24"/>
        </w:rPr>
      </w:pPr>
    </w:p>
    <w:p w14:paraId="5CE76E52" w14:textId="6751D20E" w:rsidR="009C763B" w:rsidRPr="00BA3CAF" w:rsidRDefault="009C763B" w:rsidP="00BA3CAF">
      <w:pPr>
        <w:jc w:val="both"/>
        <w:rPr>
          <w:rFonts w:ascii="Times New Roman" w:hAnsi="Times New Roman"/>
          <w:sz w:val="24"/>
        </w:rPr>
      </w:pPr>
      <w:r w:rsidRPr="00BA3CAF">
        <w:rPr>
          <w:rFonts w:ascii="Times New Roman" w:hAnsi="Times New Roman"/>
          <w:sz w:val="24"/>
        </w:rPr>
        <w:t>Le recours au devis expérimental constitue peut-être le développement le plus remarquable dans l’évolution récente de la recherche en science politique. Alors qu’elles étaient quasi-inexistantes il y a 25 ans, elles représentent une fraction importante de la recherche contemporaine, en particulier dans les domaines de la communication politique, des études électorales et de l’évaluation des politiques publiques. Ce cours de méthodologie permettra aux étudiants de se familiariser avec cette approche et de mieux en apprécier les mérites et limites.</w:t>
      </w:r>
    </w:p>
    <w:p w14:paraId="627800B8" w14:textId="77777777" w:rsidR="00766653" w:rsidRPr="00BA3CAF" w:rsidRDefault="00766653" w:rsidP="00BA3CAF">
      <w:pPr>
        <w:jc w:val="both"/>
        <w:rPr>
          <w:rFonts w:ascii="Times New Roman" w:hAnsi="Times New Roman"/>
          <w:b/>
          <w:sz w:val="24"/>
        </w:rPr>
      </w:pPr>
    </w:p>
    <w:p w14:paraId="35802219" w14:textId="64698E6E" w:rsidR="009C763B" w:rsidRPr="00BA3CAF" w:rsidRDefault="009C763B" w:rsidP="00BA3CAF">
      <w:pPr>
        <w:jc w:val="both"/>
        <w:rPr>
          <w:rFonts w:ascii="Times New Roman" w:hAnsi="Times New Roman"/>
          <w:sz w:val="24"/>
        </w:rPr>
      </w:pPr>
      <w:r w:rsidRPr="00BA3CAF">
        <w:rPr>
          <w:rFonts w:ascii="Times New Roman" w:hAnsi="Times New Roman"/>
          <w:sz w:val="24"/>
        </w:rPr>
        <w:t>Plan du cours</w:t>
      </w:r>
    </w:p>
    <w:p w14:paraId="4089EFC5" w14:textId="77777777" w:rsidR="00766653" w:rsidRPr="00BA3CAF" w:rsidRDefault="00766653" w:rsidP="00BA3CAF">
      <w:pPr>
        <w:jc w:val="both"/>
        <w:rPr>
          <w:rFonts w:ascii="Times New Roman" w:hAnsi="Times New Roman"/>
          <w:sz w:val="24"/>
        </w:rPr>
      </w:pPr>
    </w:p>
    <w:p w14:paraId="0FA8D88D"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Qu’est-ce qu’une expérience?</w:t>
      </w:r>
    </w:p>
    <w:p w14:paraId="5B8846ED"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devis expérimentaux</w:t>
      </w:r>
    </w:p>
    <w:p w14:paraId="1615EAA9"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Expérience et quasi-expérience</w:t>
      </w:r>
    </w:p>
    <w:p w14:paraId="61D812D6"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en milieu naturel</w:t>
      </w:r>
    </w:p>
    <w:p w14:paraId="3957737C"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en laboratoire</w:t>
      </w:r>
    </w:p>
    <w:p w14:paraId="6AF62A6B"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dans les sondages</w:t>
      </w:r>
    </w:p>
    <w:p w14:paraId="00C64AED"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en communication politique</w:t>
      </w:r>
    </w:p>
    <w:p w14:paraId="523529E8"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électorales</w:t>
      </w:r>
    </w:p>
    <w:p w14:paraId="5C9591E2"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pour l’évaluation des politiques publiques</w:t>
      </w:r>
    </w:p>
    <w:p w14:paraId="710A5FEB"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en économie politique</w:t>
      </w:r>
    </w:p>
    <w:p w14:paraId="360EABE3"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expériences et les institutions politiques</w:t>
      </w:r>
    </w:p>
    <w:p w14:paraId="6BE5047F" w14:textId="07942068"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La combinaison de données expérimentales et non</w:t>
      </w:r>
      <w:r w:rsidR="00734A91">
        <w:rPr>
          <w:rFonts w:ascii="Times New Roman" w:hAnsi="Times New Roman"/>
          <w:sz w:val="24"/>
        </w:rPr>
        <w:t xml:space="preserve"> —</w:t>
      </w:r>
      <w:r w:rsidRPr="00BA3CAF">
        <w:rPr>
          <w:rFonts w:ascii="Times New Roman" w:hAnsi="Times New Roman"/>
          <w:sz w:val="24"/>
        </w:rPr>
        <w:t xml:space="preserve"> expérimentales</w:t>
      </w:r>
    </w:p>
    <w:p w14:paraId="4BEA5E98" w14:textId="77777777" w:rsidR="009C763B" w:rsidRPr="00BA3CAF" w:rsidRDefault="009C763B" w:rsidP="00BA3CAF">
      <w:pPr>
        <w:pStyle w:val="Paragraphedeliste"/>
        <w:numPr>
          <w:ilvl w:val="0"/>
          <w:numId w:val="25"/>
        </w:numPr>
        <w:spacing w:after="200" w:line="276" w:lineRule="auto"/>
        <w:jc w:val="both"/>
        <w:rPr>
          <w:rFonts w:ascii="Times New Roman" w:hAnsi="Times New Roman"/>
          <w:sz w:val="24"/>
        </w:rPr>
      </w:pPr>
      <w:r w:rsidRPr="00BA3CAF">
        <w:rPr>
          <w:rFonts w:ascii="Times New Roman" w:hAnsi="Times New Roman"/>
          <w:sz w:val="24"/>
        </w:rPr>
        <w:t>Les enjeux éthiques</w:t>
      </w:r>
    </w:p>
    <w:p w14:paraId="0EAE4954" w14:textId="77777777" w:rsidR="00766653" w:rsidRPr="00BA3CAF" w:rsidRDefault="00766653" w:rsidP="00BA3CAF">
      <w:pPr>
        <w:jc w:val="both"/>
        <w:rPr>
          <w:rFonts w:ascii="Times New Roman" w:hAnsi="Times New Roman"/>
          <w:sz w:val="24"/>
          <w:u w:val="single"/>
        </w:rPr>
      </w:pPr>
      <w:r w:rsidRPr="00BA3CAF">
        <w:rPr>
          <w:rFonts w:ascii="Times New Roman" w:hAnsi="Times New Roman"/>
          <w:sz w:val="24"/>
          <w:u w:val="single"/>
        </w:rPr>
        <w:t>Évaluations</w:t>
      </w:r>
    </w:p>
    <w:p w14:paraId="0DF5F0C5" w14:textId="77777777" w:rsidR="00617721" w:rsidRPr="00BA3CAF" w:rsidRDefault="00617721" w:rsidP="00BA3CAF">
      <w:pPr>
        <w:jc w:val="both"/>
        <w:rPr>
          <w:rFonts w:ascii="Times New Roman" w:hAnsi="Times New Roman"/>
          <w:sz w:val="24"/>
          <w:u w:val="single"/>
        </w:rPr>
      </w:pPr>
    </w:p>
    <w:p w14:paraId="4F3FCD1E" w14:textId="76D5E3D3" w:rsidR="00766653" w:rsidRPr="00BA3CAF" w:rsidRDefault="00766653" w:rsidP="00BA3CAF">
      <w:pPr>
        <w:pStyle w:val="Paragraphedeliste"/>
        <w:numPr>
          <w:ilvl w:val="0"/>
          <w:numId w:val="35"/>
        </w:numPr>
        <w:jc w:val="both"/>
        <w:rPr>
          <w:rFonts w:ascii="Times New Roman" w:hAnsi="Times New Roman"/>
          <w:sz w:val="24"/>
        </w:rPr>
      </w:pPr>
      <w:r w:rsidRPr="00BA3CAF">
        <w:rPr>
          <w:rFonts w:ascii="Times New Roman" w:hAnsi="Times New Roman"/>
          <w:sz w:val="24"/>
        </w:rPr>
        <w:t>Un examen final : 30</w:t>
      </w:r>
      <w:r w:rsidR="00734A91">
        <w:rPr>
          <w:rFonts w:ascii="Times New Roman" w:hAnsi="Times New Roman"/>
          <w:sz w:val="24"/>
        </w:rPr>
        <w:t> </w:t>
      </w:r>
      <w:r w:rsidRPr="00BA3CAF">
        <w:rPr>
          <w:rFonts w:ascii="Times New Roman" w:hAnsi="Times New Roman"/>
          <w:sz w:val="24"/>
        </w:rPr>
        <w:t>%</w:t>
      </w:r>
    </w:p>
    <w:p w14:paraId="5DACDB2D" w14:textId="0691FFAE" w:rsidR="00766653" w:rsidRPr="00BA3CAF" w:rsidRDefault="00766653" w:rsidP="00BA3CAF">
      <w:pPr>
        <w:pStyle w:val="Paragraphedeliste"/>
        <w:numPr>
          <w:ilvl w:val="0"/>
          <w:numId w:val="35"/>
        </w:numPr>
        <w:jc w:val="both"/>
        <w:rPr>
          <w:rFonts w:ascii="Times New Roman" w:hAnsi="Times New Roman"/>
          <w:sz w:val="24"/>
        </w:rPr>
      </w:pPr>
      <w:r w:rsidRPr="00BA3CAF">
        <w:rPr>
          <w:rFonts w:ascii="Times New Roman" w:hAnsi="Times New Roman"/>
          <w:sz w:val="24"/>
        </w:rPr>
        <w:t>Deux rapports résumant des études expérimentales : 20</w:t>
      </w:r>
      <w:r w:rsidR="00734A91">
        <w:rPr>
          <w:rFonts w:ascii="Times New Roman" w:hAnsi="Times New Roman"/>
          <w:sz w:val="24"/>
        </w:rPr>
        <w:t> </w:t>
      </w:r>
      <w:r w:rsidRPr="00BA3CAF">
        <w:rPr>
          <w:rFonts w:ascii="Times New Roman" w:hAnsi="Times New Roman"/>
          <w:sz w:val="24"/>
        </w:rPr>
        <w:t>% chacun.</w:t>
      </w:r>
    </w:p>
    <w:p w14:paraId="4B614109" w14:textId="2A0A6A96" w:rsidR="00766653" w:rsidRPr="00BA3CAF" w:rsidRDefault="00766653" w:rsidP="00BA3CAF">
      <w:pPr>
        <w:pStyle w:val="Paragraphedeliste"/>
        <w:numPr>
          <w:ilvl w:val="0"/>
          <w:numId w:val="35"/>
        </w:numPr>
        <w:jc w:val="both"/>
        <w:rPr>
          <w:rFonts w:ascii="Times New Roman" w:hAnsi="Times New Roman"/>
          <w:sz w:val="24"/>
        </w:rPr>
      </w:pPr>
      <w:r w:rsidRPr="00BA3CAF">
        <w:rPr>
          <w:rFonts w:ascii="Times New Roman" w:hAnsi="Times New Roman"/>
          <w:sz w:val="24"/>
        </w:rPr>
        <w:t>Un rapport présentant un projet de recherche fondé sur un devis expérimental : 30</w:t>
      </w:r>
      <w:r w:rsidR="00734A91">
        <w:rPr>
          <w:rFonts w:ascii="Times New Roman" w:hAnsi="Times New Roman"/>
          <w:sz w:val="24"/>
        </w:rPr>
        <w:t> </w:t>
      </w:r>
      <w:r w:rsidRPr="00BA3CAF">
        <w:rPr>
          <w:rFonts w:ascii="Times New Roman" w:hAnsi="Times New Roman"/>
          <w:sz w:val="24"/>
        </w:rPr>
        <w:t>%</w:t>
      </w:r>
    </w:p>
    <w:p w14:paraId="03DFEC67" w14:textId="77777777" w:rsidR="00766653" w:rsidRPr="00BA3CAF" w:rsidRDefault="00766653" w:rsidP="00BA3CAF">
      <w:pPr>
        <w:jc w:val="both"/>
        <w:rPr>
          <w:rFonts w:ascii="Times New Roman" w:hAnsi="Times New Roman"/>
          <w:b/>
          <w:sz w:val="24"/>
        </w:rPr>
      </w:pPr>
    </w:p>
    <w:p w14:paraId="407CCC16" w14:textId="77777777" w:rsidR="00766653" w:rsidRPr="00BA3CAF" w:rsidRDefault="00766653" w:rsidP="00BA3CAF">
      <w:pPr>
        <w:jc w:val="both"/>
        <w:rPr>
          <w:rFonts w:ascii="Times New Roman" w:hAnsi="Times New Roman"/>
          <w:b/>
          <w:sz w:val="24"/>
        </w:rPr>
      </w:pPr>
    </w:p>
    <w:p w14:paraId="2C4D33B1" w14:textId="77777777" w:rsidR="009C763B" w:rsidRPr="00BA3CAF" w:rsidRDefault="009C763B" w:rsidP="00BA3CAF">
      <w:pPr>
        <w:jc w:val="both"/>
        <w:rPr>
          <w:rFonts w:ascii="Times New Roman" w:hAnsi="Times New Roman"/>
          <w:sz w:val="24"/>
          <w:u w:val="single"/>
        </w:rPr>
      </w:pPr>
      <w:r w:rsidRPr="00BA3CAF">
        <w:rPr>
          <w:rFonts w:ascii="Times New Roman" w:hAnsi="Times New Roman"/>
          <w:sz w:val="24"/>
          <w:u w:val="single"/>
        </w:rPr>
        <w:t>Quelques références</w:t>
      </w:r>
    </w:p>
    <w:p w14:paraId="762E68D3" w14:textId="77777777" w:rsidR="00766653" w:rsidRPr="00BA3CAF" w:rsidRDefault="00766653" w:rsidP="00BA3CAF">
      <w:pPr>
        <w:jc w:val="both"/>
        <w:rPr>
          <w:rFonts w:ascii="Times New Roman" w:hAnsi="Times New Roman"/>
          <w:b/>
          <w:sz w:val="24"/>
        </w:rPr>
      </w:pPr>
    </w:p>
    <w:p w14:paraId="28C4DF6D" w14:textId="77777777" w:rsidR="009C763B" w:rsidRPr="00BA3CAF" w:rsidRDefault="009C763B" w:rsidP="00BA3CAF">
      <w:pPr>
        <w:jc w:val="both"/>
        <w:rPr>
          <w:rFonts w:ascii="Times New Roman" w:hAnsi="Times New Roman"/>
          <w:sz w:val="24"/>
          <w:lang w:val="en-CA"/>
        </w:rPr>
      </w:pPr>
      <w:r w:rsidRPr="00BA3CAF">
        <w:rPr>
          <w:rFonts w:ascii="Times New Roman" w:hAnsi="Times New Roman"/>
          <w:sz w:val="24"/>
        </w:rPr>
        <w:t xml:space="preserve">D.T. Campbell et J.C. Stanley. </w:t>
      </w:r>
      <w:r w:rsidRPr="00BA3CAF">
        <w:rPr>
          <w:rFonts w:ascii="Times New Roman" w:hAnsi="Times New Roman"/>
          <w:sz w:val="24"/>
          <w:lang w:val="en-CA"/>
        </w:rPr>
        <w:t xml:space="preserve">1963. </w:t>
      </w:r>
      <w:r w:rsidRPr="00BA3CAF">
        <w:rPr>
          <w:rFonts w:ascii="Times New Roman" w:hAnsi="Times New Roman"/>
          <w:i/>
          <w:sz w:val="24"/>
          <w:lang w:val="en-CA"/>
        </w:rPr>
        <w:t>Experimental and quasi-experimental designs for research</w:t>
      </w:r>
      <w:r w:rsidRPr="00BA3CAF">
        <w:rPr>
          <w:rFonts w:ascii="Times New Roman" w:hAnsi="Times New Roman"/>
          <w:sz w:val="24"/>
          <w:lang w:val="en-CA"/>
        </w:rPr>
        <w:t>. Rand McNally.</w:t>
      </w:r>
    </w:p>
    <w:p w14:paraId="59340C54" w14:textId="77777777" w:rsidR="00766653" w:rsidRPr="00BA3CAF" w:rsidRDefault="00766653" w:rsidP="00BA3CAF">
      <w:pPr>
        <w:jc w:val="both"/>
        <w:rPr>
          <w:rFonts w:ascii="Times New Roman" w:hAnsi="Times New Roman"/>
          <w:sz w:val="24"/>
          <w:lang w:val="en-CA"/>
        </w:rPr>
      </w:pPr>
    </w:p>
    <w:p w14:paraId="23BC0F13" w14:textId="77777777" w:rsidR="009C763B" w:rsidRPr="003F6663" w:rsidRDefault="009C763B" w:rsidP="00BA3CAF">
      <w:pPr>
        <w:jc w:val="both"/>
        <w:rPr>
          <w:rFonts w:ascii="Times New Roman" w:hAnsi="Times New Roman"/>
          <w:sz w:val="24"/>
        </w:rPr>
      </w:pPr>
      <w:r w:rsidRPr="00BA3CAF">
        <w:rPr>
          <w:rFonts w:ascii="Times New Roman" w:hAnsi="Times New Roman"/>
          <w:sz w:val="24"/>
          <w:lang w:val="en-CA"/>
        </w:rPr>
        <w:t xml:space="preserve">Angus Deaton et Nancy Cartwright. 2016. Understanding and misunderstanding randomized controlled trials. </w:t>
      </w:r>
      <w:r w:rsidRPr="003F6663">
        <w:rPr>
          <w:rFonts w:ascii="Times New Roman" w:hAnsi="Times New Roman"/>
          <w:sz w:val="24"/>
        </w:rPr>
        <w:t>NBER, working paper 22595.</w:t>
      </w:r>
    </w:p>
    <w:p w14:paraId="3CC9D379" w14:textId="77777777" w:rsidR="00766653" w:rsidRPr="003F6663" w:rsidRDefault="00766653" w:rsidP="00BA3CAF">
      <w:pPr>
        <w:jc w:val="both"/>
        <w:rPr>
          <w:rFonts w:ascii="Times New Roman" w:hAnsi="Times New Roman"/>
          <w:sz w:val="24"/>
        </w:rPr>
      </w:pPr>
    </w:p>
    <w:p w14:paraId="009B0168" w14:textId="77777777" w:rsidR="009C763B" w:rsidRPr="00625282" w:rsidRDefault="009C763B" w:rsidP="00BA3CAF">
      <w:pPr>
        <w:jc w:val="both"/>
        <w:rPr>
          <w:rFonts w:ascii="Times New Roman" w:hAnsi="Times New Roman"/>
          <w:sz w:val="24"/>
          <w:lang w:val="en-CA"/>
        </w:rPr>
      </w:pPr>
      <w:r w:rsidRPr="003F6663">
        <w:rPr>
          <w:rFonts w:ascii="Times New Roman" w:hAnsi="Times New Roman"/>
          <w:sz w:val="24"/>
        </w:rPr>
        <w:t xml:space="preserve">Esther Duflo. 2009. </w:t>
      </w:r>
      <w:r w:rsidRPr="00BA3CAF">
        <w:rPr>
          <w:rFonts w:ascii="Times New Roman" w:hAnsi="Times New Roman"/>
          <w:sz w:val="24"/>
        </w:rPr>
        <w:t xml:space="preserve">Expérience, science et lutte contre la pauvreté. </w:t>
      </w:r>
      <w:r w:rsidRPr="00625282">
        <w:rPr>
          <w:rFonts w:ascii="Times New Roman" w:hAnsi="Times New Roman"/>
          <w:sz w:val="24"/>
          <w:lang w:val="en-CA"/>
        </w:rPr>
        <w:t>Paris, Fayard.</w:t>
      </w:r>
    </w:p>
    <w:p w14:paraId="25C2A472" w14:textId="77777777" w:rsidR="00766653" w:rsidRPr="00625282" w:rsidRDefault="00766653" w:rsidP="00BA3CAF">
      <w:pPr>
        <w:jc w:val="both"/>
        <w:rPr>
          <w:rFonts w:ascii="Times New Roman" w:hAnsi="Times New Roman"/>
          <w:sz w:val="24"/>
          <w:lang w:val="en-CA"/>
        </w:rPr>
      </w:pPr>
    </w:p>
    <w:p w14:paraId="55919A6B" w14:textId="77777777" w:rsidR="009C763B" w:rsidRPr="00BA3CAF" w:rsidRDefault="009C763B" w:rsidP="00BA3CAF">
      <w:pPr>
        <w:jc w:val="both"/>
        <w:rPr>
          <w:rFonts w:ascii="Times New Roman" w:hAnsi="Times New Roman"/>
          <w:sz w:val="24"/>
          <w:lang w:val="en-CA"/>
        </w:rPr>
      </w:pPr>
      <w:r w:rsidRPr="00625282">
        <w:rPr>
          <w:rFonts w:ascii="Times New Roman" w:hAnsi="Times New Roman"/>
          <w:sz w:val="24"/>
          <w:lang w:val="en-CA"/>
        </w:rPr>
        <w:t xml:space="preserve">Thad Dunning. 2012. </w:t>
      </w:r>
      <w:r w:rsidRPr="00BA3CAF">
        <w:rPr>
          <w:rFonts w:ascii="Times New Roman" w:hAnsi="Times New Roman"/>
          <w:i/>
          <w:sz w:val="24"/>
          <w:lang w:val="en-CA"/>
        </w:rPr>
        <w:t>Natural experiments in the social sciences</w:t>
      </w:r>
      <w:r w:rsidRPr="00BA3CAF">
        <w:rPr>
          <w:rFonts w:ascii="Times New Roman" w:hAnsi="Times New Roman"/>
          <w:sz w:val="24"/>
          <w:lang w:val="en-CA"/>
        </w:rPr>
        <w:t>. Cambridge University Press.</w:t>
      </w:r>
    </w:p>
    <w:p w14:paraId="372B7AF0" w14:textId="77777777" w:rsidR="00766653" w:rsidRPr="00BA3CAF" w:rsidRDefault="00766653" w:rsidP="00BA3CAF">
      <w:pPr>
        <w:jc w:val="both"/>
        <w:rPr>
          <w:rFonts w:ascii="Times New Roman" w:hAnsi="Times New Roman"/>
          <w:sz w:val="24"/>
          <w:lang w:val="en-CA"/>
        </w:rPr>
      </w:pPr>
    </w:p>
    <w:p w14:paraId="4DDDD815" w14:textId="77777777"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Rebecca Morton et Kenneth Williams. 2010. </w:t>
      </w:r>
      <w:r w:rsidRPr="00BA3CAF">
        <w:rPr>
          <w:rFonts w:ascii="Times New Roman" w:hAnsi="Times New Roman"/>
          <w:i/>
          <w:sz w:val="24"/>
          <w:lang w:val="en-CA"/>
        </w:rPr>
        <w:t>Experimental political science and the study of causality</w:t>
      </w:r>
      <w:r w:rsidRPr="00BA3CAF">
        <w:rPr>
          <w:rFonts w:ascii="Times New Roman" w:hAnsi="Times New Roman"/>
          <w:sz w:val="24"/>
          <w:lang w:val="en-CA"/>
        </w:rPr>
        <w:t>. Cambridge University Press.</w:t>
      </w:r>
    </w:p>
    <w:p w14:paraId="1A1814A5" w14:textId="77777777" w:rsidR="00766653" w:rsidRPr="00BA3CAF" w:rsidRDefault="00766653" w:rsidP="00BA3CAF">
      <w:pPr>
        <w:jc w:val="both"/>
        <w:rPr>
          <w:rFonts w:ascii="Times New Roman" w:hAnsi="Times New Roman"/>
          <w:sz w:val="24"/>
          <w:lang w:val="en-CA"/>
        </w:rPr>
      </w:pPr>
    </w:p>
    <w:p w14:paraId="52B7816F" w14:textId="77777777" w:rsidR="009C763B" w:rsidRPr="00D172C4" w:rsidRDefault="009C763B" w:rsidP="00BA3CAF">
      <w:pPr>
        <w:jc w:val="both"/>
        <w:rPr>
          <w:rFonts w:ascii="Times New Roman" w:hAnsi="Times New Roman"/>
          <w:sz w:val="24"/>
          <w:lang w:val="en-CA"/>
        </w:rPr>
      </w:pPr>
      <w:r w:rsidRPr="00BA3CAF">
        <w:rPr>
          <w:rFonts w:ascii="Times New Roman" w:hAnsi="Times New Roman"/>
          <w:sz w:val="24"/>
          <w:lang w:val="en-CA"/>
        </w:rPr>
        <w:t xml:space="preserve">Thomas Palfrey. 1991. </w:t>
      </w:r>
      <w:r w:rsidRPr="00BA3CAF">
        <w:rPr>
          <w:rFonts w:ascii="Times New Roman" w:hAnsi="Times New Roman"/>
          <w:i/>
          <w:sz w:val="24"/>
          <w:lang w:val="en-CA"/>
        </w:rPr>
        <w:t>Laboratory research in political economy</w:t>
      </w:r>
      <w:r w:rsidRPr="00BA3CAF">
        <w:rPr>
          <w:rFonts w:ascii="Times New Roman" w:hAnsi="Times New Roman"/>
          <w:sz w:val="24"/>
          <w:lang w:val="en-CA"/>
        </w:rPr>
        <w:t xml:space="preserve">. </w:t>
      </w:r>
      <w:r w:rsidRPr="00D172C4">
        <w:rPr>
          <w:rFonts w:ascii="Times New Roman" w:hAnsi="Times New Roman"/>
          <w:sz w:val="24"/>
          <w:lang w:val="en-CA"/>
        </w:rPr>
        <w:t>University of Michigan Press.</w:t>
      </w:r>
    </w:p>
    <w:p w14:paraId="64ED5710" w14:textId="77777777" w:rsidR="009C763B" w:rsidRPr="00D172C4" w:rsidRDefault="009C763B" w:rsidP="00BA3CAF">
      <w:pPr>
        <w:jc w:val="both"/>
        <w:rPr>
          <w:rFonts w:ascii="Times New Roman" w:eastAsia="Calibri" w:hAnsi="Times New Roman"/>
          <w:sz w:val="24"/>
          <w:lang w:val="en-CA"/>
        </w:rPr>
      </w:pPr>
      <w:r w:rsidRPr="00D172C4">
        <w:rPr>
          <w:rFonts w:ascii="Times New Roman" w:eastAsia="Calibri" w:hAnsi="Times New Roman"/>
          <w:sz w:val="24"/>
          <w:lang w:val="en-CA"/>
        </w:rPr>
        <w:br w:type="page"/>
      </w:r>
    </w:p>
    <w:p w14:paraId="4C0ABC1C" w14:textId="2D2FDDB0" w:rsidR="00766653" w:rsidRPr="00BA3CAF" w:rsidRDefault="00766653" w:rsidP="00BA3CAF">
      <w:pPr>
        <w:pStyle w:val="Paragraphedeliste"/>
        <w:numPr>
          <w:ilvl w:val="1"/>
          <w:numId w:val="34"/>
        </w:numPr>
        <w:jc w:val="both"/>
        <w:rPr>
          <w:rFonts w:ascii="Times New Roman" w:hAnsi="Times New Roman"/>
          <w:sz w:val="24"/>
          <w:lang w:eastAsia="fr-CA"/>
        </w:rPr>
      </w:pPr>
      <w:r w:rsidRPr="00D172C4">
        <w:rPr>
          <w:rFonts w:ascii="Times New Roman" w:hAnsi="Times New Roman"/>
          <w:sz w:val="24"/>
          <w:lang w:val="en-CA" w:eastAsia="fr-CA"/>
        </w:rPr>
        <w:lastRenderedPageBreak/>
        <w:t xml:space="preserve"> </w:t>
      </w:r>
      <w:r w:rsidRPr="00BA3CAF">
        <w:rPr>
          <w:rFonts w:ascii="Times New Roman" w:hAnsi="Times New Roman"/>
          <w:sz w:val="24"/>
          <w:lang w:eastAsia="fr-CA"/>
        </w:rPr>
        <w:t xml:space="preserve">POL2XXX </w:t>
      </w:r>
      <w:r w:rsidR="00617721" w:rsidRPr="00BA3CAF">
        <w:rPr>
          <w:rFonts w:ascii="Times New Roman" w:hAnsi="Times New Roman"/>
          <w:sz w:val="24"/>
          <w:lang w:eastAsia="fr-CA"/>
        </w:rPr>
        <w:t>–</w:t>
      </w:r>
      <w:r w:rsidRPr="00BA3CAF">
        <w:rPr>
          <w:rFonts w:ascii="Times New Roman" w:hAnsi="Times New Roman"/>
          <w:sz w:val="24"/>
          <w:lang w:eastAsia="fr-CA"/>
        </w:rPr>
        <w:t xml:space="preserve"> </w:t>
      </w:r>
      <w:r w:rsidRPr="00BA3CAF">
        <w:rPr>
          <w:rFonts w:ascii="Times New Roman" w:hAnsi="Times New Roman"/>
          <w:bCs/>
          <w:sz w:val="24"/>
        </w:rPr>
        <w:t>Sécurité</w:t>
      </w:r>
      <w:r w:rsidR="00617721" w:rsidRPr="00BA3CAF">
        <w:rPr>
          <w:rFonts w:ascii="Times New Roman" w:hAnsi="Times New Roman"/>
          <w:bCs/>
          <w:sz w:val="24"/>
        </w:rPr>
        <w:t xml:space="preserve"> </w:t>
      </w:r>
      <w:r w:rsidRPr="00BA3CAF">
        <w:rPr>
          <w:rFonts w:ascii="Times New Roman" w:hAnsi="Times New Roman"/>
          <w:bCs/>
          <w:sz w:val="24"/>
        </w:rPr>
        <w:t>et conflits</w:t>
      </w:r>
    </w:p>
    <w:p w14:paraId="1943F80B" w14:textId="77777777" w:rsidR="00766653" w:rsidRPr="00BA3CAF" w:rsidRDefault="00766653" w:rsidP="00BA3CAF">
      <w:pPr>
        <w:jc w:val="both"/>
        <w:rPr>
          <w:rFonts w:ascii="Times New Roman" w:hAnsi="Times New Roman"/>
          <w:b/>
          <w:sz w:val="24"/>
          <w:lang w:eastAsia="fr-CA"/>
        </w:rPr>
      </w:pPr>
    </w:p>
    <w:p w14:paraId="15CFDA81" w14:textId="401EE2BB" w:rsidR="00766653" w:rsidRPr="00BA3CAF" w:rsidRDefault="00766653" w:rsidP="00BA3CAF">
      <w:pPr>
        <w:jc w:val="both"/>
        <w:rPr>
          <w:rFonts w:ascii="Times New Roman" w:hAnsi="Times New Roman"/>
          <w:sz w:val="24"/>
          <w:lang w:eastAsia="fr-CA"/>
        </w:rPr>
      </w:pPr>
      <w:r w:rsidRPr="00BA3CAF">
        <w:rPr>
          <w:rFonts w:ascii="Times New Roman" w:hAnsi="Times New Roman"/>
          <w:sz w:val="24"/>
          <w:lang w:eastAsia="fr-CA"/>
        </w:rPr>
        <w:t>Bloc Approfondissement 71D</w:t>
      </w:r>
    </w:p>
    <w:p w14:paraId="0031F58E" w14:textId="6C64CE9D" w:rsidR="009C763B" w:rsidRPr="00BA3CAF" w:rsidRDefault="00766653" w:rsidP="00BA3CAF">
      <w:pPr>
        <w:jc w:val="both"/>
        <w:rPr>
          <w:rFonts w:ascii="Times New Roman" w:hAnsi="Times New Roman"/>
          <w:sz w:val="24"/>
          <w:lang w:eastAsia="fr-CA"/>
        </w:rPr>
      </w:pPr>
      <w:r w:rsidRPr="00BA3CAF">
        <w:rPr>
          <w:rFonts w:ascii="Times New Roman" w:hAnsi="Times New Roman"/>
          <w:sz w:val="24"/>
          <w:lang w:eastAsia="fr-CA"/>
        </w:rPr>
        <w:t>Responsable du cours :</w:t>
      </w:r>
      <w:r w:rsidR="009C763B" w:rsidRPr="00BA3CAF">
        <w:rPr>
          <w:rFonts w:ascii="Times New Roman" w:hAnsi="Times New Roman"/>
          <w:sz w:val="24"/>
          <w:lang w:eastAsia="fr-CA"/>
        </w:rPr>
        <w:t xml:space="preserve"> Théodore McLauchlin</w:t>
      </w:r>
    </w:p>
    <w:p w14:paraId="34825073" w14:textId="77777777" w:rsidR="00766653" w:rsidRPr="00BA3CAF" w:rsidRDefault="00766653" w:rsidP="00BA3CAF">
      <w:pPr>
        <w:jc w:val="both"/>
        <w:rPr>
          <w:rFonts w:ascii="Times New Roman" w:hAnsi="Times New Roman"/>
          <w:bCs/>
          <w:sz w:val="24"/>
        </w:rPr>
      </w:pPr>
    </w:p>
    <w:p w14:paraId="554716D4" w14:textId="77777777" w:rsidR="00766653" w:rsidRPr="00BA3CAF" w:rsidRDefault="00766653" w:rsidP="00BA3CAF">
      <w:pPr>
        <w:jc w:val="both"/>
        <w:rPr>
          <w:rFonts w:ascii="Times New Roman" w:hAnsi="Times New Roman"/>
          <w:bCs/>
          <w:sz w:val="24"/>
        </w:rPr>
      </w:pPr>
      <w:r w:rsidRPr="00BA3CAF">
        <w:rPr>
          <w:rFonts w:ascii="Times New Roman" w:hAnsi="Times New Roman"/>
          <w:bCs/>
          <w:sz w:val="24"/>
        </w:rPr>
        <w:t>Description</w:t>
      </w:r>
    </w:p>
    <w:p w14:paraId="746100AB" w14:textId="77777777" w:rsidR="00766653" w:rsidRPr="00BA3CAF" w:rsidRDefault="00766653" w:rsidP="00BA3CAF">
      <w:pPr>
        <w:jc w:val="both"/>
        <w:rPr>
          <w:rFonts w:ascii="Times New Roman" w:hAnsi="Times New Roman"/>
          <w:bCs/>
          <w:sz w:val="24"/>
        </w:rPr>
      </w:pPr>
    </w:p>
    <w:p w14:paraId="651E88A3" w14:textId="77777777" w:rsidR="004B08CD" w:rsidRPr="00BA3CAF" w:rsidRDefault="004B08CD" w:rsidP="00BA3CAF">
      <w:pPr>
        <w:jc w:val="both"/>
        <w:rPr>
          <w:rFonts w:ascii="Times New Roman" w:hAnsi="Times New Roman"/>
          <w:bCs/>
          <w:sz w:val="24"/>
        </w:rPr>
      </w:pPr>
      <w:r w:rsidRPr="00BA3CAF">
        <w:rPr>
          <w:rFonts w:ascii="Times New Roman" w:hAnsi="Times New Roman"/>
          <w:bCs/>
          <w:sz w:val="24"/>
        </w:rPr>
        <w:t>Survol des concepts et grands thèmes relatifs à l’utilisation de la force dans les domaines internationaux et internes.</w:t>
      </w:r>
    </w:p>
    <w:p w14:paraId="69851B54" w14:textId="77777777" w:rsidR="00766653" w:rsidRPr="00BA3CAF" w:rsidRDefault="00766653" w:rsidP="00BA3CAF">
      <w:pPr>
        <w:jc w:val="both"/>
        <w:rPr>
          <w:rFonts w:ascii="Times New Roman" w:hAnsi="Times New Roman"/>
          <w:bCs/>
          <w:sz w:val="24"/>
        </w:rPr>
      </w:pPr>
    </w:p>
    <w:p w14:paraId="18D96DC3" w14:textId="77777777" w:rsidR="00766653" w:rsidRPr="00BA3CAF" w:rsidRDefault="00766653" w:rsidP="00BA3CAF">
      <w:pPr>
        <w:jc w:val="both"/>
        <w:rPr>
          <w:rFonts w:ascii="Times New Roman" w:hAnsi="Times New Roman"/>
          <w:bCs/>
          <w:sz w:val="24"/>
        </w:rPr>
      </w:pPr>
      <w:r w:rsidRPr="00BA3CAF">
        <w:rPr>
          <w:rFonts w:ascii="Times New Roman" w:hAnsi="Times New Roman"/>
          <w:bCs/>
          <w:sz w:val="24"/>
        </w:rPr>
        <w:t>Justificatif</w:t>
      </w:r>
    </w:p>
    <w:p w14:paraId="119057CD" w14:textId="77777777" w:rsidR="00766653" w:rsidRPr="00BA3CAF" w:rsidRDefault="00766653" w:rsidP="00BA3CAF">
      <w:pPr>
        <w:jc w:val="both"/>
        <w:rPr>
          <w:rFonts w:ascii="Times New Roman" w:hAnsi="Times New Roman"/>
          <w:bCs/>
          <w:sz w:val="24"/>
        </w:rPr>
      </w:pPr>
    </w:p>
    <w:p w14:paraId="761636BA" w14:textId="14C94BE3" w:rsidR="009C763B" w:rsidRPr="00BA3CAF" w:rsidRDefault="009C763B" w:rsidP="00BA3CAF">
      <w:pPr>
        <w:jc w:val="both"/>
        <w:rPr>
          <w:rFonts w:ascii="Times New Roman" w:hAnsi="Times New Roman"/>
          <w:sz w:val="24"/>
        </w:rPr>
      </w:pPr>
      <w:r w:rsidRPr="00BA3CAF">
        <w:rPr>
          <w:rFonts w:ascii="Times New Roman" w:hAnsi="Times New Roman"/>
          <w:bCs/>
          <w:sz w:val="24"/>
        </w:rPr>
        <w:t>Ce cours servira comme survol du sous-champ des études de la sécurité (à la fois internationale qu’intra-étatique). C’est l’un des sous-champs des relations internationales les plus importants. Le Département offre déjà plusieurs cours spécialisés à l’intérieur de ce sous-champ. Or, il n’y a pas un cours qui traite de manière générale des grandes questions de ce sous-champ, outre le traitement au niveau</w:t>
      </w:r>
      <w:r w:rsidR="00734A91">
        <w:rPr>
          <w:rFonts w:ascii="Times New Roman" w:hAnsi="Times New Roman"/>
          <w:bCs/>
          <w:sz w:val="24"/>
        </w:rPr>
        <w:t> </w:t>
      </w:r>
      <w:r w:rsidRPr="00BA3CAF">
        <w:rPr>
          <w:rFonts w:ascii="Times New Roman" w:hAnsi="Times New Roman"/>
          <w:bCs/>
          <w:sz w:val="24"/>
        </w:rPr>
        <w:t>1000. Suite à l’adoption par le Département d’une distinction claire entre les cours aux niveaux</w:t>
      </w:r>
      <w:r w:rsidR="00734A91">
        <w:rPr>
          <w:rFonts w:ascii="Times New Roman" w:hAnsi="Times New Roman"/>
          <w:bCs/>
          <w:sz w:val="24"/>
        </w:rPr>
        <w:t> </w:t>
      </w:r>
      <w:r w:rsidRPr="00BA3CAF">
        <w:rPr>
          <w:rFonts w:ascii="Times New Roman" w:hAnsi="Times New Roman"/>
          <w:bCs/>
          <w:sz w:val="24"/>
        </w:rPr>
        <w:t>2000 et 3000, ce cours se trouverait très logiquement au niveau</w:t>
      </w:r>
      <w:r w:rsidR="00734A91">
        <w:rPr>
          <w:rFonts w:ascii="Times New Roman" w:hAnsi="Times New Roman"/>
          <w:bCs/>
          <w:sz w:val="24"/>
        </w:rPr>
        <w:t> </w:t>
      </w:r>
      <w:r w:rsidRPr="00BA3CAF">
        <w:rPr>
          <w:rFonts w:ascii="Times New Roman" w:hAnsi="Times New Roman"/>
          <w:bCs/>
          <w:sz w:val="24"/>
        </w:rPr>
        <w:t>2000, et en fait la sécurité est le seul sous-champ qui ne sera pas représenté par un cours au niveau</w:t>
      </w:r>
      <w:r w:rsidR="00734A91">
        <w:rPr>
          <w:rFonts w:ascii="Times New Roman" w:hAnsi="Times New Roman"/>
          <w:bCs/>
          <w:sz w:val="24"/>
        </w:rPr>
        <w:t> </w:t>
      </w:r>
      <w:r w:rsidRPr="00BA3CAF">
        <w:rPr>
          <w:rFonts w:ascii="Times New Roman" w:hAnsi="Times New Roman"/>
          <w:bCs/>
          <w:sz w:val="24"/>
        </w:rPr>
        <w:t>2000 après le réaménagement des sigles. Finalement, compte tenu de la création d’un profil axé sur les questions de la sécurité, il serait encore plus pertinent de créer un cours qui servirait, en quelque</w:t>
      </w:r>
      <w:r w:rsidRPr="00BA3CAF">
        <w:rPr>
          <w:rFonts w:ascii="Times New Roman" w:hAnsi="Times New Roman"/>
          <w:sz w:val="24"/>
        </w:rPr>
        <w:t xml:space="preserve"> sorte, comme ancre de tout ce cheminement.</w:t>
      </w:r>
    </w:p>
    <w:p w14:paraId="67A73AD6" w14:textId="77777777" w:rsidR="002B7C52" w:rsidRPr="00BA3CAF" w:rsidRDefault="002B7C52" w:rsidP="00BA3CAF">
      <w:pPr>
        <w:jc w:val="both"/>
        <w:rPr>
          <w:rFonts w:ascii="Times New Roman" w:hAnsi="Times New Roman"/>
          <w:b/>
          <w:sz w:val="24"/>
        </w:rPr>
      </w:pPr>
    </w:p>
    <w:p w14:paraId="4D3E6199" w14:textId="34530E5A" w:rsidR="009C763B" w:rsidRPr="00BA3CAF" w:rsidRDefault="009C763B" w:rsidP="00BA3CAF">
      <w:pPr>
        <w:jc w:val="both"/>
        <w:rPr>
          <w:rFonts w:ascii="Times New Roman" w:hAnsi="Times New Roman"/>
          <w:sz w:val="24"/>
        </w:rPr>
      </w:pPr>
      <w:r w:rsidRPr="00BA3CAF">
        <w:rPr>
          <w:rFonts w:ascii="Times New Roman" w:hAnsi="Times New Roman"/>
          <w:sz w:val="24"/>
        </w:rPr>
        <w:t>Plan de cours</w:t>
      </w:r>
    </w:p>
    <w:p w14:paraId="5C11D451" w14:textId="77777777" w:rsidR="009C763B" w:rsidRPr="00BA3CAF" w:rsidRDefault="009C763B" w:rsidP="00BA3CAF">
      <w:pPr>
        <w:pStyle w:val="Titre2"/>
        <w:jc w:val="both"/>
        <w:rPr>
          <w:b w:val="0"/>
          <w:sz w:val="24"/>
          <w:szCs w:val="24"/>
          <w:u w:val="single"/>
          <w:lang w:val="fr-FR"/>
        </w:rPr>
      </w:pPr>
      <w:r w:rsidRPr="00BA3CAF">
        <w:rPr>
          <w:b w:val="0"/>
          <w:sz w:val="24"/>
          <w:szCs w:val="24"/>
          <w:u w:val="single"/>
          <w:lang w:val="fr-FR"/>
        </w:rPr>
        <w:t>Approche et objectifs </w:t>
      </w:r>
    </w:p>
    <w:p w14:paraId="330AFE1E" w14:textId="77777777" w:rsidR="009C763B" w:rsidRPr="00BA3CAF" w:rsidRDefault="009C763B" w:rsidP="00BA3CAF">
      <w:pPr>
        <w:jc w:val="both"/>
        <w:rPr>
          <w:rFonts w:ascii="Times New Roman" w:hAnsi="Times New Roman"/>
          <w:sz w:val="24"/>
          <w:lang w:val="fr-FR"/>
        </w:rPr>
      </w:pPr>
      <w:r w:rsidRPr="00BA3CAF">
        <w:rPr>
          <w:rFonts w:ascii="Times New Roman" w:hAnsi="Times New Roman"/>
          <w:sz w:val="24"/>
          <w:lang w:val="fr-FR"/>
        </w:rPr>
        <w:t xml:space="preserve">Ce cours offre aux étudiants un aperçu des perspectives fondamentales de la science politique sur les causes, les conséquences et l’avenir de la sécurité et des conflits armés. Le cours fournit les cadres théoriques et les paradigmes des relations internationales (RI) ainsi qu’une analyse des guerres internationales, des guerres civiles et l’étude de la sécurité. </w:t>
      </w:r>
    </w:p>
    <w:p w14:paraId="715A6A35" w14:textId="77777777" w:rsidR="00766653" w:rsidRPr="00BA3CAF" w:rsidRDefault="00766653" w:rsidP="00BA3CAF">
      <w:pPr>
        <w:jc w:val="both"/>
        <w:rPr>
          <w:rFonts w:ascii="Times New Roman" w:hAnsi="Times New Roman"/>
          <w:sz w:val="24"/>
          <w:lang w:val="fr-FR"/>
        </w:rPr>
      </w:pPr>
    </w:p>
    <w:p w14:paraId="47C3A4CE" w14:textId="60AE4E26" w:rsidR="009C763B" w:rsidRPr="00BA3CAF" w:rsidRDefault="009C763B" w:rsidP="00BA3CAF">
      <w:pPr>
        <w:jc w:val="both"/>
        <w:rPr>
          <w:rFonts w:ascii="Times New Roman" w:hAnsi="Times New Roman"/>
          <w:sz w:val="24"/>
          <w:lang w:val="fr-FR"/>
        </w:rPr>
      </w:pPr>
      <w:r w:rsidRPr="00BA3CAF">
        <w:rPr>
          <w:rFonts w:ascii="Times New Roman" w:hAnsi="Times New Roman"/>
          <w:sz w:val="24"/>
          <w:lang w:val="fr-FR"/>
        </w:rPr>
        <w:t>Ce cours a quatre objectifs</w:t>
      </w:r>
      <w:r w:rsidR="00734A91">
        <w:rPr>
          <w:rFonts w:ascii="Times New Roman" w:hAnsi="Times New Roman"/>
          <w:sz w:val="24"/>
          <w:lang w:val="fr-FR"/>
        </w:rPr>
        <w:t> </w:t>
      </w:r>
      <w:r w:rsidRPr="00BA3CAF">
        <w:rPr>
          <w:rFonts w:ascii="Times New Roman" w:hAnsi="Times New Roman"/>
          <w:sz w:val="24"/>
          <w:lang w:val="fr-FR"/>
        </w:rPr>
        <w:t>:</w:t>
      </w:r>
    </w:p>
    <w:p w14:paraId="37965FDC" w14:textId="6762F4B7" w:rsidR="009C763B" w:rsidRPr="00BA3CAF" w:rsidRDefault="009C763B" w:rsidP="00BA3CAF">
      <w:pPr>
        <w:pStyle w:val="Paragraphedeliste"/>
        <w:numPr>
          <w:ilvl w:val="0"/>
          <w:numId w:val="27"/>
        </w:numPr>
        <w:jc w:val="both"/>
        <w:rPr>
          <w:rFonts w:ascii="Times New Roman" w:hAnsi="Times New Roman"/>
          <w:sz w:val="24"/>
          <w:lang w:val="fr-FR"/>
        </w:rPr>
      </w:pPr>
      <w:r w:rsidRPr="00BA3CAF">
        <w:rPr>
          <w:rFonts w:ascii="Times New Roman" w:hAnsi="Times New Roman"/>
          <w:sz w:val="24"/>
          <w:lang w:val="fr-FR"/>
        </w:rPr>
        <w:t>Définir la sécurité et comprendre les tendances en matière de la sécurité et de la violence;</w:t>
      </w:r>
    </w:p>
    <w:p w14:paraId="1EE8396A" w14:textId="5A52F4A9" w:rsidR="009C763B" w:rsidRPr="00BA3CAF" w:rsidRDefault="009C763B" w:rsidP="00BA3CAF">
      <w:pPr>
        <w:pStyle w:val="Paragraphedeliste"/>
        <w:numPr>
          <w:ilvl w:val="0"/>
          <w:numId w:val="27"/>
        </w:numPr>
        <w:jc w:val="both"/>
        <w:rPr>
          <w:rFonts w:ascii="Times New Roman" w:hAnsi="Times New Roman"/>
          <w:sz w:val="24"/>
          <w:lang w:val="fr-FR"/>
        </w:rPr>
      </w:pPr>
      <w:r w:rsidRPr="00BA3CAF">
        <w:rPr>
          <w:rFonts w:ascii="Times New Roman" w:hAnsi="Times New Roman"/>
          <w:sz w:val="24"/>
          <w:lang w:val="fr-FR"/>
        </w:rPr>
        <w:t>Distinguer les différentes formes de conflits armés;</w:t>
      </w:r>
    </w:p>
    <w:p w14:paraId="4DEF5DB7" w14:textId="3B80CB9D" w:rsidR="009C763B" w:rsidRPr="00BA3CAF" w:rsidRDefault="009C763B" w:rsidP="00BA3CAF">
      <w:pPr>
        <w:pStyle w:val="Paragraphedeliste"/>
        <w:numPr>
          <w:ilvl w:val="0"/>
          <w:numId w:val="27"/>
        </w:numPr>
        <w:jc w:val="both"/>
        <w:rPr>
          <w:rFonts w:ascii="Times New Roman" w:hAnsi="Times New Roman"/>
          <w:sz w:val="24"/>
          <w:lang w:val="fr-FR"/>
        </w:rPr>
      </w:pPr>
      <w:r w:rsidRPr="00BA3CAF">
        <w:rPr>
          <w:rFonts w:ascii="Times New Roman" w:hAnsi="Times New Roman"/>
          <w:sz w:val="24"/>
          <w:lang w:val="fr-FR"/>
        </w:rPr>
        <w:t>Comprendre les théories sur les causes endogènes et exogènes des guerres et de l’insécurité;</w:t>
      </w:r>
    </w:p>
    <w:p w14:paraId="72EB16E2" w14:textId="77777777" w:rsidR="009C763B" w:rsidRPr="00BA3CAF" w:rsidRDefault="009C763B" w:rsidP="00BA3CAF">
      <w:pPr>
        <w:pStyle w:val="Paragraphedeliste"/>
        <w:numPr>
          <w:ilvl w:val="0"/>
          <w:numId w:val="27"/>
        </w:numPr>
        <w:jc w:val="both"/>
        <w:rPr>
          <w:rFonts w:ascii="Times New Roman" w:hAnsi="Times New Roman"/>
          <w:sz w:val="24"/>
          <w:lang w:val="fr-FR"/>
        </w:rPr>
      </w:pPr>
      <w:r w:rsidRPr="00BA3CAF">
        <w:rPr>
          <w:rFonts w:ascii="Times New Roman" w:hAnsi="Times New Roman"/>
          <w:sz w:val="24"/>
          <w:lang w:val="fr-FR"/>
        </w:rPr>
        <w:t>Disposer d’outils d’analyse (politique) pertinents aux tenants et aboutissants des conflits armés et de la sécurité.</w:t>
      </w:r>
    </w:p>
    <w:p w14:paraId="3FD9E166" w14:textId="77777777" w:rsidR="009C763B" w:rsidRPr="00BA3CAF" w:rsidRDefault="009C763B" w:rsidP="00BA3CAF">
      <w:pPr>
        <w:jc w:val="both"/>
        <w:rPr>
          <w:rFonts w:ascii="Times New Roman" w:hAnsi="Times New Roman"/>
          <w:sz w:val="24"/>
          <w:lang w:val="fr-FR"/>
        </w:rPr>
      </w:pPr>
    </w:p>
    <w:p w14:paraId="24A8E54A" w14:textId="77777777" w:rsidR="009C763B" w:rsidRPr="00BA3CAF" w:rsidRDefault="009C763B" w:rsidP="00BA3CAF">
      <w:pPr>
        <w:jc w:val="both"/>
        <w:rPr>
          <w:rFonts w:ascii="Times New Roman" w:hAnsi="Times New Roman"/>
          <w:i/>
          <w:sz w:val="24"/>
          <w:lang w:val="fr-FR"/>
        </w:rPr>
      </w:pPr>
      <w:r w:rsidRPr="00BA3CAF">
        <w:rPr>
          <w:rFonts w:ascii="Times New Roman" w:hAnsi="Times New Roman"/>
          <w:sz w:val="24"/>
          <w:u w:val="single"/>
          <w:lang w:val="fr-FR"/>
        </w:rPr>
        <w:t>Évaluations</w:t>
      </w:r>
    </w:p>
    <w:p w14:paraId="7E711C8C" w14:textId="6CA7D50E" w:rsidR="009C763B" w:rsidRPr="00BA3CAF" w:rsidRDefault="009C763B" w:rsidP="00BA3CAF">
      <w:pPr>
        <w:pStyle w:val="Paragraphedeliste"/>
        <w:numPr>
          <w:ilvl w:val="0"/>
          <w:numId w:val="30"/>
        </w:numPr>
        <w:jc w:val="both"/>
        <w:rPr>
          <w:rFonts w:ascii="Times New Roman" w:hAnsi="Times New Roman"/>
          <w:sz w:val="24"/>
          <w:lang w:val="fr-FR"/>
        </w:rPr>
      </w:pPr>
      <w:r w:rsidRPr="00BA3CAF">
        <w:rPr>
          <w:rFonts w:ascii="Times New Roman" w:hAnsi="Times New Roman"/>
          <w:sz w:val="24"/>
          <w:lang w:val="fr-FR"/>
        </w:rPr>
        <w:t>2 études de cas de 4 à 5 pages (double interligne) dans lesquelles les concepts du cours seront appliqués : 20</w:t>
      </w:r>
      <w:r w:rsidR="00734A91">
        <w:rPr>
          <w:rFonts w:ascii="Times New Roman" w:hAnsi="Times New Roman"/>
          <w:sz w:val="24"/>
          <w:lang w:val="fr-FR"/>
        </w:rPr>
        <w:t> </w:t>
      </w:r>
      <w:r w:rsidRPr="00BA3CAF">
        <w:rPr>
          <w:rFonts w:ascii="Times New Roman" w:hAnsi="Times New Roman"/>
          <w:sz w:val="24"/>
          <w:lang w:val="fr-FR"/>
        </w:rPr>
        <w:t xml:space="preserve">% chacun </w:t>
      </w:r>
    </w:p>
    <w:p w14:paraId="546130CD" w14:textId="7DA56EBF" w:rsidR="009C763B" w:rsidRPr="00BA3CAF" w:rsidRDefault="009C763B" w:rsidP="00BA3CAF">
      <w:pPr>
        <w:pStyle w:val="Paragraphedeliste"/>
        <w:numPr>
          <w:ilvl w:val="0"/>
          <w:numId w:val="30"/>
        </w:numPr>
        <w:jc w:val="both"/>
        <w:rPr>
          <w:rFonts w:ascii="Times New Roman" w:hAnsi="Times New Roman"/>
          <w:sz w:val="24"/>
          <w:lang w:val="fr-FR"/>
        </w:rPr>
      </w:pPr>
      <w:r w:rsidRPr="00BA3CAF">
        <w:rPr>
          <w:rFonts w:ascii="Times New Roman" w:hAnsi="Times New Roman"/>
          <w:sz w:val="24"/>
          <w:lang w:val="fr-FR"/>
        </w:rPr>
        <w:t>11 mini-quiz (hebdomadaires, à partir d</w:t>
      </w:r>
      <w:r w:rsidR="00734A91">
        <w:rPr>
          <w:rFonts w:ascii="Times New Roman" w:hAnsi="Times New Roman"/>
          <w:sz w:val="24"/>
          <w:lang w:val="fr-FR"/>
        </w:rPr>
        <w:t>e la</w:t>
      </w:r>
      <w:r w:rsidRPr="00BA3CAF">
        <w:rPr>
          <w:rFonts w:ascii="Times New Roman" w:hAnsi="Times New Roman"/>
          <w:sz w:val="24"/>
          <w:lang w:val="fr-FR"/>
        </w:rPr>
        <w:t xml:space="preserve"> 3</w:t>
      </w:r>
      <w:r w:rsidRPr="00BA3CAF">
        <w:rPr>
          <w:rFonts w:ascii="Times New Roman" w:hAnsi="Times New Roman"/>
          <w:sz w:val="24"/>
          <w:vertAlign w:val="superscript"/>
          <w:lang w:val="fr-FR"/>
        </w:rPr>
        <w:t>e</w:t>
      </w:r>
      <w:r w:rsidRPr="00BA3CAF">
        <w:rPr>
          <w:rFonts w:ascii="Times New Roman" w:hAnsi="Times New Roman"/>
          <w:sz w:val="24"/>
          <w:lang w:val="fr-FR"/>
        </w:rPr>
        <w:t xml:space="preserve"> semaine, dont cette note sera basée sur les 7 meilleures) : 20</w:t>
      </w:r>
      <w:r w:rsidR="00734A91">
        <w:rPr>
          <w:rFonts w:ascii="Times New Roman" w:hAnsi="Times New Roman"/>
          <w:sz w:val="24"/>
          <w:lang w:val="fr-FR"/>
        </w:rPr>
        <w:t> </w:t>
      </w:r>
      <w:r w:rsidRPr="00BA3CAF">
        <w:rPr>
          <w:rFonts w:ascii="Times New Roman" w:hAnsi="Times New Roman"/>
          <w:sz w:val="24"/>
          <w:lang w:val="fr-FR"/>
        </w:rPr>
        <w:t>%</w:t>
      </w:r>
    </w:p>
    <w:p w14:paraId="2F9A11C0" w14:textId="4E968E8C" w:rsidR="009C763B" w:rsidRPr="00BA3CAF" w:rsidRDefault="009C763B" w:rsidP="00BA3CAF">
      <w:pPr>
        <w:pStyle w:val="Paragraphedeliste"/>
        <w:numPr>
          <w:ilvl w:val="0"/>
          <w:numId w:val="30"/>
        </w:numPr>
        <w:jc w:val="both"/>
        <w:rPr>
          <w:rFonts w:ascii="Times New Roman" w:hAnsi="Times New Roman"/>
          <w:sz w:val="24"/>
          <w:lang w:val="fr-FR"/>
        </w:rPr>
      </w:pPr>
      <w:r w:rsidRPr="00BA3CAF">
        <w:rPr>
          <w:rFonts w:ascii="Times New Roman" w:hAnsi="Times New Roman"/>
          <w:sz w:val="24"/>
          <w:lang w:val="fr-FR"/>
        </w:rPr>
        <w:t>Examen final : 40</w:t>
      </w:r>
      <w:r w:rsidR="00734A91">
        <w:rPr>
          <w:rFonts w:ascii="Times New Roman" w:hAnsi="Times New Roman"/>
          <w:sz w:val="24"/>
          <w:lang w:val="fr-FR"/>
        </w:rPr>
        <w:t> </w:t>
      </w:r>
      <w:r w:rsidRPr="00BA3CAF">
        <w:rPr>
          <w:rFonts w:ascii="Times New Roman" w:hAnsi="Times New Roman"/>
          <w:sz w:val="24"/>
          <w:lang w:val="fr-FR"/>
        </w:rPr>
        <w:t xml:space="preserve">% </w:t>
      </w:r>
    </w:p>
    <w:p w14:paraId="44A7AE18" w14:textId="77777777" w:rsidR="009C763B" w:rsidRPr="00BA3CAF" w:rsidRDefault="009C763B" w:rsidP="00BA3CAF">
      <w:pPr>
        <w:jc w:val="both"/>
        <w:rPr>
          <w:rFonts w:ascii="Times New Roman" w:hAnsi="Times New Roman"/>
          <w:sz w:val="24"/>
          <w:lang w:val="fr-FR"/>
        </w:rPr>
      </w:pPr>
    </w:p>
    <w:p w14:paraId="6FCEA329" w14:textId="77777777" w:rsidR="009C763B" w:rsidRPr="00BA3CAF" w:rsidRDefault="009C763B" w:rsidP="00BA3CAF">
      <w:pPr>
        <w:jc w:val="both"/>
        <w:rPr>
          <w:rFonts w:ascii="Times New Roman" w:hAnsi="Times New Roman"/>
          <w:sz w:val="24"/>
          <w:u w:val="single"/>
          <w:lang w:val="fr-FR"/>
        </w:rPr>
      </w:pPr>
      <w:r w:rsidRPr="00BA3CAF">
        <w:rPr>
          <w:rFonts w:ascii="Times New Roman" w:hAnsi="Times New Roman"/>
          <w:sz w:val="24"/>
          <w:u w:val="single"/>
          <w:lang w:val="fr-FR"/>
        </w:rPr>
        <w:t>Livre </w:t>
      </w:r>
    </w:p>
    <w:p w14:paraId="34A97974" w14:textId="77777777" w:rsidR="00766653" w:rsidRPr="00BA3CAF" w:rsidRDefault="00766653" w:rsidP="00BA3CAF">
      <w:pPr>
        <w:jc w:val="both"/>
        <w:rPr>
          <w:rFonts w:ascii="Times New Roman" w:hAnsi="Times New Roman"/>
          <w:sz w:val="24"/>
          <w:lang w:val="fr-FR"/>
        </w:rPr>
      </w:pPr>
    </w:p>
    <w:p w14:paraId="655650EE" w14:textId="77777777" w:rsidR="009C763B" w:rsidRPr="00BA3CAF" w:rsidRDefault="009C763B" w:rsidP="00BA3CAF">
      <w:pPr>
        <w:jc w:val="both"/>
        <w:rPr>
          <w:rFonts w:ascii="Times New Roman" w:hAnsi="Times New Roman"/>
          <w:sz w:val="24"/>
          <w:lang w:val="fr-FR"/>
        </w:rPr>
      </w:pPr>
      <w:r w:rsidRPr="00BA3CAF">
        <w:rPr>
          <w:rFonts w:ascii="Times New Roman" w:hAnsi="Times New Roman"/>
          <w:sz w:val="24"/>
          <w:lang w:val="fr-FR"/>
        </w:rPr>
        <w:t xml:space="preserve">Charles-Philippe David, </w:t>
      </w:r>
      <w:r w:rsidRPr="00BA3CAF">
        <w:rPr>
          <w:rFonts w:ascii="Times New Roman" w:hAnsi="Times New Roman"/>
          <w:i/>
          <w:sz w:val="24"/>
          <w:lang w:val="fr-FR"/>
        </w:rPr>
        <w:t xml:space="preserve">Guerre et Paix </w:t>
      </w:r>
      <w:r w:rsidRPr="00BA3CAF">
        <w:rPr>
          <w:rFonts w:ascii="Times New Roman" w:hAnsi="Times New Roman"/>
          <w:sz w:val="24"/>
          <w:lang w:val="fr-FR"/>
        </w:rPr>
        <w:t>(Paris : Sciences Po, 2013).</w:t>
      </w:r>
    </w:p>
    <w:p w14:paraId="3B6BB006" w14:textId="77777777" w:rsidR="009C763B" w:rsidRPr="00BA3CAF" w:rsidRDefault="009C763B" w:rsidP="00BA3CAF">
      <w:pPr>
        <w:pStyle w:val="Titre2"/>
        <w:jc w:val="both"/>
        <w:rPr>
          <w:b w:val="0"/>
          <w:sz w:val="24"/>
          <w:szCs w:val="24"/>
          <w:u w:val="single"/>
          <w:lang w:val="fr-FR"/>
        </w:rPr>
      </w:pPr>
      <w:r w:rsidRPr="00BA3CAF">
        <w:rPr>
          <w:b w:val="0"/>
          <w:sz w:val="24"/>
          <w:szCs w:val="24"/>
          <w:u w:val="single"/>
          <w:lang w:val="fr-FR"/>
        </w:rPr>
        <w:t>Calendrier des séances et thèmes des lectures</w:t>
      </w:r>
    </w:p>
    <w:p w14:paraId="2D4CAFCC"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Sécurité à l’aube du XXIe siècle</w:t>
      </w:r>
    </w:p>
    <w:p w14:paraId="7200E1E0"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La sécurité : un concept essentiellement controversé</w:t>
      </w:r>
    </w:p>
    <w:p w14:paraId="26E63421"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Les alliances</w:t>
      </w:r>
    </w:p>
    <w:p w14:paraId="686AA316"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La coercition</w:t>
      </w:r>
    </w:p>
    <w:p w14:paraId="5DFF7FAC"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 xml:space="preserve">Les guerres interétatiques </w:t>
      </w:r>
    </w:p>
    <w:p w14:paraId="2DD1CCEA"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Les armes nucléaires et les armes de destruction massive</w:t>
      </w:r>
    </w:p>
    <w:p w14:paraId="64AF0845"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 xml:space="preserve">Les origines des guerres civiles </w:t>
      </w:r>
    </w:p>
    <w:p w14:paraId="29DD220C"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La violence de masse, l’ingérence humanitaire et R2P</w:t>
      </w:r>
    </w:p>
    <w:p w14:paraId="236FFE2D"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 xml:space="preserve">L’effondrement de l’état et les états faibles </w:t>
      </w:r>
    </w:p>
    <w:p w14:paraId="1A76D9B2"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 xml:space="preserve">Le maintien de la paix </w:t>
      </w:r>
    </w:p>
    <w:p w14:paraId="5C8A30DE"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lastRenderedPageBreak/>
        <w:t>Médiation et résolution des conflits</w:t>
      </w:r>
    </w:p>
    <w:p w14:paraId="3C819F1F"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Changement de climat et conflits armés</w:t>
      </w:r>
    </w:p>
    <w:p w14:paraId="53C2465F" w14:textId="77777777" w:rsidR="009C763B" w:rsidRPr="00BA3CAF" w:rsidRDefault="009C763B" w:rsidP="00BA3CAF">
      <w:pPr>
        <w:pStyle w:val="Paragraphedeliste"/>
        <w:widowControl w:val="0"/>
        <w:numPr>
          <w:ilvl w:val="0"/>
          <w:numId w:val="26"/>
        </w:numPr>
        <w:autoSpaceDE w:val="0"/>
        <w:autoSpaceDN w:val="0"/>
        <w:adjustRightInd w:val="0"/>
        <w:ind w:left="720"/>
        <w:jc w:val="both"/>
        <w:rPr>
          <w:rFonts w:ascii="Times New Roman" w:hAnsi="Times New Roman"/>
          <w:sz w:val="24"/>
          <w:lang w:val="fr-FR"/>
        </w:rPr>
      </w:pPr>
      <w:r w:rsidRPr="00BA3CAF">
        <w:rPr>
          <w:rFonts w:ascii="Times New Roman" w:hAnsi="Times New Roman"/>
          <w:sz w:val="24"/>
          <w:lang w:val="fr-FR"/>
        </w:rPr>
        <w:t xml:space="preserve">La gouvernance sécuritaire dans le nouveau millénaire </w:t>
      </w:r>
    </w:p>
    <w:p w14:paraId="5F1289BE" w14:textId="77777777" w:rsidR="009C763B" w:rsidRPr="00BA3CAF" w:rsidRDefault="009C763B" w:rsidP="00BA3CAF">
      <w:pPr>
        <w:widowControl w:val="0"/>
        <w:autoSpaceDE w:val="0"/>
        <w:autoSpaceDN w:val="0"/>
        <w:adjustRightInd w:val="0"/>
        <w:ind w:firstLine="360"/>
        <w:jc w:val="both"/>
        <w:rPr>
          <w:rFonts w:ascii="Times New Roman" w:hAnsi="Times New Roman"/>
          <w:b/>
          <w:sz w:val="24"/>
        </w:rPr>
      </w:pPr>
      <w:r w:rsidRPr="00BA3CAF">
        <w:rPr>
          <w:rFonts w:ascii="Times New Roman" w:hAnsi="Times New Roman"/>
          <w:i/>
          <w:sz w:val="24"/>
          <w:lang w:val="fr-FR"/>
        </w:rPr>
        <w:t xml:space="preserve"> </w:t>
      </w:r>
    </w:p>
    <w:p w14:paraId="653B390E" w14:textId="77777777" w:rsidR="009C763B" w:rsidRPr="00BA3CAF" w:rsidRDefault="009C763B" w:rsidP="00BA3CAF">
      <w:pPr>
        <w:jc w:val="both"/>
        <w:rPr>
          <w:rFonts w:ascii="Times New Roman" w:hAnsi="Times New Roman"/>
          <w:sz w:val="24"/>
          <w:lang w:eastAsia="fr-CA"/>
        </w:rPr>
      </w:pPr>
      <w:r w:rsidRPr="00BA3CAF">
        <w:rPr>
          <w:rFonts w:ascii="Times New Roman" w:hAnsi="Times New Roman"/>
          <w:sz w:val="24"/>
          <w:lang w:eastAsia="fr-CA"/>
        </w:rPr>
        <w:t xml:space="preserve"> </w:t>
      </w:r>
    </w:p>
    <w:p w14:paraId="2C08B1AB" w14:textId="77777777" w:rsidR="009C763B" w:rsidRPr="00BA3CAF" w:rsidRDefault="009C763B" w:rsidP="00BA3CAF">
      <w:pPr>
        <w:jc w:val="both"/>
        <w:rPr>
          <w:rFonts w:ascii="Times New Roman" w:hAnsi="Times New Roman"/>
          <w:sz w:val="24"/>
          <w:lang w:eastAsia="fr-CA"/>
        </w:rPr>
      </w:pPr>
      <w:r w:rsidRPr="00BA3CAF">
        <w:rPr>
          <w:rFonts w:ascii="Times New Roman" w:hAnsi="Times New Roman"/>
          <w:sz w:val="24"/>
          <w:lang w:eastAsia="fr-CA"/>
        </w:rPr>
        <w:br w:type="page"/>
      </w:r>
    </w:p>
    <w:p w14:paraId="0F91BA70" w14:textId="6B1CDBB6" w:rsidR="00766653" w:rsidRPr="00BA3CAF" w:rsidRDefault="00766653" w:rsidP="00BA3CAF">
      <w:pPr>
        <w:pStyle w:val="Paragraphedeliste"/>
        <w:numPr>
          <w:ilvl w:val="1"/>
          <w:numId w:val="34"/>
        </w:numPr>
        <w:jc w:val="both"/>
        <w:rPr>
          <w:rFonts w:ascii="Times New Roman" w:hAnsi="Times New Roman"/>
          <w:sz w:val="24"/>
          <w:lang w:eastAsia="fr-CA"/>
        </w:rPr>
      </w:pPr>
      <w:r w:rsidRPr="00BA3CAF">
        <w:rPr>
          <w:rFonts w:ascii="Times New Roman" w:hAnsi="Times New Roman"/>
          <w:sz w:val="24"/>
          <w:lang w:eastAsia="fr-CA"/>
        </w:rPr>
        <w:lastRenderedPageBreak/>
        <w:t xml:space="preserve"> POL3XXX </w:t>
      </w:r>
      <w:r w:rsidR="00913CEE" w:rsidRPr="00BA3CAF">
        <w:rPr>
          <w:rFonts w:ascii="Times New Roman" w:hAnsi="Times New Roman"/>
          <w:sz w:val="24"/>
          <w:lang w:eastAsia="fr-CA"/>
        </w:rPr>
        <w:t>–</w:t>
      </w:r>
      <w:r w:rsidRPr="00BA3CAF">
        <w:rPr>
          <w:rFonts w:ascii="Times New Roman" w:hAnsi="Times New Roman"/>
          <w:sz w:val="24"/>
          <w:lang w:eastAsia="fr-CA"/>
        </w:rPr>
        <w:t xml:space="preserve"> </w:t>
      </w:r>
      <w:r w:rsidRPr="00BA3CAF">
        <w:rPr>
          <w:rFonts w:ascii="Times New Roman" w:hAnsi="Times New Roman"/>
          <w:sz w:val="24"/>
        </w:rPr>
        <w:t>Résolution</w:t>
      </w:r>
      <w:r w:rsidR="00913CEE" w:rsidRPr="00BA3CAF">
        <w:rPr>
          <w:rFonts w:ascii="Times New Roman" w:hAnsi="Times New Roman"/>
          <w:sz w:val="24"/>
        </w:rPr>
        <w:t xml:space="preserve"> </w:t>
      </w:r>
      <w:r w:rsidRPr="00BA3CAF">
        <w:rPr>
          <w:rFonts w:ascii="Times New Roman" w:hAnsi="Times New Roman"/>
          <w:sz w:val="24"/>
        </w:rPr>
        <w:t>des conflits</w:t>
      </w:r>
    </w:p>
    <w:p w14:paraId="124A80FB" w14:textId="77777777" w:rsidR="00766653" w:rsidRPr="00BA3CAF" w:rsidRDefault="00766653" w:rsidP="00BA3CAF">
      <w:pPr>
        <w:jc w:val="both"/>
        <w:rPr>
          <w:rFonts w:ascii="Times New Roman" w:hAnsi="Times New Roman"/>
          <w:b/>
          <w:sz w:val="24"/>
          <w:lang w:eastAsia="fr-CA"/>
        </w:rPr>
      </w:pPr>
    </w:p>
    <w:p w14:paraId="2AD99EA6" w14:textId="2B5E52CC" w:rsidR="00766653" w:rsidRPr="00BA3CAF" w:rsidRDefault="00766653" w:rsidP="00BA3CAF">
      <w:pPr>
        <w:jc w:val="both"/>
        <w:rPr>
          <w:rFonts w:ascii="Times New Roman" w:hAnsi="Times New Roman"/>
          <w:sz w:val="24"/>
          <w:lang w:eastAsia="fr-CA"/>
        </w:rPr>
      </w:pPr>
      <w:r w:rsidRPr="00BA3CAF">
        <w:rPr>
          <w:rFonts w:ascii="Times New Roman" w:hAnsi="Times New Roman"/>
          <w:sz w:val="24"/>
          <w:lang w:eastAsia="fr-CA"/>
        </w:rPr>
        <w:t>Bloc Spécialisation 71E</w:t>
      </w:r>
    </w:p>
    <w:p w14:paraId="6494AFF5" w14:textId="19BD98FB" w:rsidR="009C763B" w:rsidRPr="00BA3CAF" w:rsidRDefault="00766653" w:rsidP="00BA3CAF">
      <w:pPr>
        <w:jc w:val="both"/>
        <w:rPr>
          <w:rFonts w:ascii="Times New Roman" w:hAnsi="Times New Roman"/>
          <w:sz w:val="24"/>
          <w:lang w:eastAsia="fr-CA"/>
        </w:rPr>
      </w:pPr>
      <w:r w:rsidRPr="00BA3CAF">
        <w:rPr>
          <w:rFonts w:ascii="Times New Roman" w:hAnsi="Times New Roman"/>
          <w:sz w:val="24"/>
          <w:lang w:eastAsia="fr-CA"/>
        </w:rPr>
        <w:t xml:space="preserve">Responsable du cours : </w:t>
      </w:r>
      <w:r w:rsidR="009C763B" w:rsidRPr="00BA3CAF">
        <w:rPr>
          <w:rFonts w:ascii="Times New Roman" w:hAnsi="Times New Roman"/>
          <w:sz w:val="24"/>
          <w:lang w:eastAsia="fr-CA"/>
        </w:rPr>
        <w:t>Marie-Joëlle Zahar</w:t>
      </w:r>
    </w:p>
    <w:p w14:paraId="64218434" w14:textId="77777777" w:rsidR="00766653" w:rsidRPr="00BA3CAF" w:rsidRDefault="00766653" w:rsidP="00BA3CAF">
      <w:pPr>
        <w:jc w:val="both"/>
        <w:rPr>
          <w:rFonts w:ascii="Times New Roman" w:hAnsi="Times New Roman"/>
          <w:sz w:val="24"/>
        </w:rPr>
      </w:pPr>
    </w:p>
    <w:p w14:paraId="71E8C484" w14:textId="77777777" w:rsidR="00766653" w:rsidRPr="00BA3CAF" w:rsidRDefault="00766653" w:rsidP="00BA3CAF">
      <w:pPr>
        <w:jc w:val="both"/>
        <w:rPr>
          <w:rFonts w:ascii="Times New Roman" w:hAnsi="Times New Roman"/>
          <w:sz w:val="24"/>
        </w:rPr>
      </w:pPr>
      <w:r w:rsidRPr="00BA3CAF">
        <w:rPr>
          <w:rFonts w:ascii="Times New Roman" w:hAnsi="Times New Roman"/>
          <w:sz w:val="24"/>
        </w:rPr>
        <w:t>Description</w:t>
      </w:r>
    </w:p>
    <w:p w14:paraId="58C814C7" w14:textId="77777777" w:rsidR="00766653" w:rsidRPr="00BA3CAF" w:rsidRDefault="00766653" w:rsidP="00BA3CAF">
      <w:pPr>
        <w:jc w:val="both"/>
        <w:rPr>
          <w:rFonts w:ascii="Times New Roman" w:hAnsi="Times New Roman"/>
          <w:sz w:val="24"/>
        </w:rPr>
      </w:pPr>
    </w:p>
    <w:p w14:paraId="6C7544DA" w14:textId="576DCBA5" w:rsidR="004B08CD" w:rsidRPr="00BA3CAF" w:rsidRDefault="004B08CD" w:rsidP="00BA3CAF">
      <w:pPr>
        <w:jc w:val="both"/>
        <w:rPr>
          <w:rFonts w:ascii="Times New Roman" w:hAnsi="Times New Roman"/>
          <w:sz w:val="24"/>
        </w:rPr>
      </w:pPr>
      <w:r w:rsidRPr="00BA3CAF">
        <w:rPr>
          <w:rFonts w:ascii="Times New Roman" w:hAnsi="Times New Roman"/>
          <w:sz w:val="24"/>
        </w:rPr>
        <w:t>Gestion et résolution des conflits inter</w:t>
      </w:r>
      <w:r w:rsidR="00734A91">
        <w:rPr>
          <w:rFonts w:ascii="Times New Roman" w:hAnsi="Times New Roman"/>
          <w:sz w:val="24"/>
        </w:rPr>
        <w:t xml:space="preserve"> —</w:t>
      </w:r>
      <w:r w:rsidRPr="00BA3CAF">
        <w:rPr>
          <w:rFonts w:ascii="Times New Roman" w:hAnsi="Times New Roman"/>
          <w:sz w:val="24"/>
        </w:rPr>
        <w:t xml:space="preserve"> et intraétatiques. Interventions militaires, négociations, médiation, arbitrage.</w:t>
      </w:r>
    </w:p>
    <w:p w14:paraId="74D9ADEF" w14:textId="77777777" w:rsidR="00766653" w:rsidRPr="00BA3CAF" w:rsidRDefault="00766653" w:rsidP="00BA3CAF">
      <w:pPr>
        <w:jc w:val="both"/>
        <w:rPr>
          <w:rFonts w:ascii="Times New Roman" w:hAnsi="Times New Roman"/>
          <w:sz w:val="24"/>
        </w:rPr>
      </w:pPr>
    </w:p>
    <w:p w14:paraId="291CF418" w14:textId="77777777" w:rsidR="00766653" w:rsidRPr="00BA3CAF" w:rsidRDefault="00766653" w:rsidP="00BA3CAF">
      <w:pPr>
        <w:jc w:val="both"/>
        <w:rPr>
          <w:rFonts w:ascii="Times New Roman" w:hAnsi="Times New Roman"/>
          <w:sz w:val="24"/>
        </w:rPr>
      </w:pPr>
      <w:r w:rsidRPr="00BA3CAF">
        <w:rPr>
          <w:rFonts w:ascii="Times New Roman" w:hAnsi="Times New Roman"/>
          <w:sz w:val="24"/>
        </w:rPr>
        <w:t>Justificatif </w:t>
      </w:r>
    </w:p>
    <w:p w14:paraId="11DC40AC" w14:textId="77777777" w:rsidR="00766653" w:rsidRPr="00BA3CAF" w:rsidRDefault="00766653" w:rsidP="00BA3CAF">
      <w:pPr>
        <w:jc w:val="both"/>
        <w:rPr>
          <w:rFonts w:ascii="Times New Roman" w:hAnsi="Times New Roman"/>
          <w:sz w:val="24"/>
        </w:rPr>
      </w:pPr>
    </w:p>
    <w:p w14:paraId="10B57141" w14:textId="22B78909" w:rsidR="009C763B" w:rsidRPr="00BA3CAF" w:rsidRDefault="009C763B" w:rsidP="00BA3CAF">
      <w:pPr>
        <w:jc w:val="both"/>
        <w:rPr>
          <w:rFonts w:ascii="Times New Roman" w:hAnsi="Times New Roman"/>
          <w:sz w:val="24"/>
        </w:rPr>
      </w:pPr>
      <w:r w:rsidRPr="00BA3CAF">
        <w:rPr>
          <w:rFonts w:ascii="Times New Roman" w:hAnsi="Times New Roman"/>
          <w:sz w:val="24"/>
        </w:rPr>
        <w:t xml:space="preserve">Ce cours offrira aux étudiants un survol des théories et approches de la résolution des conflits. Si la majorité des cours dans le sous-champ des études de sécurité porte sur les causes et sur les dynamiques des conflits, moins d’attention est généralement portée aux </w:t>
      </w:r>
      <w:r w:rsidR="00DF4FA7">
        <w:rPr>
          <w:rFonts w:ascii="Times New Roman" w:hAnsi="Times New Roman"/>
          <w:sz w:val="24"/>
        </w:rPr>
        <w:t>« </w:t>
      </w:r>
      <w:r w:rsidRPr="00BA3CAF">
        <w:rPr>
          <w:rFonts w:ascii="Times New Roman" w:hAnsi="Times New Roman"/>
          <w:sz w:val="24"/>
        </w:rPr>
        <w:t>chemins de la paix</w:t>
      </w:r>
      <w:r w:rsidR="00DF4FA7">
        <w:rPr>
          <w:rFonts w:ascii="Times New Roman" w:hAnsi="Times New Roman"/>
          <w:sz w:val="24"/>
        </w:rPr>
        <w:t> »</w:t>
      </w:r>
      <w:r w:rsidRPr="00BA3CAF">
        <w:rPr>
          <w:rFonts w:ascii="Times New Roman" w:hAnsi="Times New Roman"/>
          <w:sz w:val="24"/>
        </w:rPr>
        <w:t>. Pourtant, c’est un volet complémentaire nécessaire à toute formation en sécurité internationale. Ce cours complètera l’offre de cours spécialisés sur l’analyse des conflits inter et intraétatiques. Il permettra aux étudiant(e)</w:t>
      </w:r>
      <w:r w:rsidR="00DF4FA7">
        <w:rPr>
          <w:rFonts w:ascii="Times New Roman" w:hAnsi="Times New Roman"/>
          <w:sz w:val="24"/>
        </w:rPr>
        <w:t xml:space="preserve"> </w:t>
      </w:r>
      <w:r w:rsidRPr="00BA3CAF">
        <w:rPr>
          <w:rFonts w:ascii="Times New Roman" w:hAnsi="Times New Roman"/>
          <w:sz w:val="24"/>
        </w:rPr>
        <w:t>s intéressé(e)</w:t>
      </w:r>
      <w:r w:rsidR="00DF4FA7">
        <w:rPr>
          <w:rFonts w:ascii="Times New Roman" w:hAnsi="Times New Roman"/>
          <w:sz w:val="24"/>
        </w:rPr>
        <w:t xml:space="preserve"> </w:t>
      </w:r>
      <w:r w:rsidRPr="00BA3CAF">
        <w:rPr>
          <w:rFonts w:ascii="Times New Roman" w:hAnsi="Times New Roman"/>
          <w:sz w:val="24"/>
        </w:rPr>
        <w:t xml:space="preserve">s de compléter un cycle de formation sur les conflits et les guerres.  </w:t>
      </w:r>
    </w:p>
    <w:p w14:paraId="49A9BDC8" w14:textId="77777777" w:rsidR="00766653" w:rsidRPr="00BA3CAF" w:rsidRDefault="00766653" w:rsidP="00BA3CAF">
      <w:pPr>
        <w:jc w:val="both"/>
        <w:rPr>
          <w:rFonts w:ascii="Times New Roman" w:hAnsi="Times New Roman"/>
          <w:bCs/>
          <w:sz w:val="24"/>
          <w:lang w:eastAsia="fr-CA"/>
        </w:rPr>
      </w:pPr>
    </w:p>
    <w:p w14:paraId="1BC69279" w14:textId="2982026E" w:rsidR="009C763B" w:rsidRPr="00BA3CAF" w:rsidRDefault="00766653" w:rsidP="00BA3CAF">
      <w:pPr>
        <w:jc w:val="both"/>
        <w:rPr>
          <w:rFonts w:ascii="Times New Roman" w:hAnsi="Times New Roman"/>
          <w:bCs/>
          <w:sz w:val="24"/>
          <w:lang w:eastAsia="fr-CA"/>
        </w:rPr>
      </w:pPr>
      <w:r w:rsidRPr="00BA3CAF">
        <w:rPr>
          <w:rFonts w:ascii="Times New Roman" w:hAnsi="Times New Roman"/>
          <w:bCs/>
          <w:sz w:val="24"/>
          <w:lang w:eastAsia="fr-CA"/>
        </w:rPr>
        <w:t>Plan du cours</w:t>
      </w:r>
    </w:p>
    <w:p w14:paraId="7BA3F9D8" w14:textId="77777777" w:rsidR="00766653" w:rsidRPr="00BA3CAF" w:rsidRDefault="00766653" w:rsidP="00BA3CAF">
      <w:pPr>
        <w:jc w:val="both"/>
        <w:rPr>
          <w:rFonts w:ascii="Times New Roman" w:hAnsi="Times New Roman"/>
          <w:b/>
          <w:bCs/>
          <w:smallCaps/>
          <w:sz w:val="24"/>
          <w:u w:val="single"/>
        </w:rPr>
      </w:pPr>
    </w:p>
    <w:p w14:paraId="2BEDE6DA" w14:textId="77777777" w:rsidR="009C763B" w:rsidRPr="00BA3CAF" w:rsidRDefault="009C763B" w:rsidP="00BA3CAF">
      <w:pPr>
        <w:jc w:val="both"/>
        <w:rPr>
          <w:rFonts w:ascii="Times New Roman" w:hAnsi="Times New Roman"/>
          <w:bCs/>
          <w:smallCaps/>
          <w:sz w:val="24"/>
        </w:rPr>
      </w:pPr>
      <w:r w:rsidRPr="00BA3CAF">
        <w:rPr>
          <w:rFonts w:ascii="Times New Roman" w:hAnsi="Times New Roman"/>
          <w:bCs/>
          <w:smallCaps/>
          <w:sz w:val="24"/>
        </w:rPr>
        <w:t>Objectifs et pédagogie</w:t>
      </w:r>
    </w:p>
    <w:p w14:paraId="753D63EA" w14:textId="77777777" w:rsidR="00766653" w:rsidRPr="00BA3CAF" w:rsidRDefault="00766653" w:rsidP="00BA3CAF">
      <w:pPr>
        <w:jc w:val="both"/>
        <w:rPr>
          <w:rFonts w:ascii="Times New Roman" w:hAnsi="Times New Roman"/>
          <w:b/>
          <w:bCs/>
          <w:smallCaps/>
          <w:sz w:val="24"/>
          <w:u w:val="single"/>
        </w:rPr>
      </w:pPr>
    </w:p>
    <w:p w14:paraId="60BE0A31" w14:textId="4F01B041" w:rsidR="009C763B" w:rsidRPr="00BA3CAF" w:rsidRDefault="009C763B" w:rsidP="00BA3CAF">
      <w:pPr>
        <w:jc w:val="both"/>
        <w:rPr>
          <w:rFonts w:ascii="Times New Roman" w:hAnsi="Times New Roman"/>
          <w:sz w:val="24"/>
        </w:rPr>
      </w:pPr>
      <w:r w:rsidRPr="00BA3CAF">
        <w:rPr>
          <w:rFonts w:ascii="Times New Roman" w:hAnsi="Times New Roman"/>
          <w:sz w:val="24"/>
        </w:rPr>
        <w:t>Le cours s’adresse aux étudiants qui s’intéressent aux questions de sécurité internationale, particulièrement aux conflits inter</w:t>
      </w:r>
      <w:r w:rsidR="00734A91">
        <w:rPr>
          <w:rFonts w:ascii="Times New Roman" w:hAnsi="Times New Roman"/>
          <w:sz w:val="24"/>
        </w:rPr>
        <w:t xml:space="preserve"> —</w:t>
      </w:r>
      <w:r w:rsidRPr="00BA3CAF">
        <w:rPr>
          <w:rFonts w:ascii="Times New Roman" w:hAnsi="Times New Roman"/>
          <w:sz w:val="24"/>
        </w:rPr>
        <w:t xml:space="preserve"> et intra</w:t>
      </w:r>
      <w:r w:rsidR="00734A91">
        <w:rPr>
          <w:rFonts w:ascii="Times New Roman" w:hAnsi="Times New Roman"/>
          <w:sz w:val="24"/>
        </w:rPr>
        <w:t xml:space="preserve"> —</w:t>
      </w:r>
      <w:r w:rsidRPr="00BA3CAF">
        <w:rPr>
          <w:rFonts w:ascii="Times New Roman" w:hAnsi="Times New Roman"/>
          <w:sz w:val="24"/>
        </w:rPr>
        <w:t xml:space="preserve"> étatiques et qui cherchent à approfondir leurs connaissances théoriques et leurs capacités analytiques dans ce domaine. Le cours propose un survol des approches à la gestion et à la résolution des conflits. </w:t>
      </w:r>
    </w:p>
    <w:p w14:paraId="5CB4C309" w14:textId="77777777" w:rsidR="00766653" w:rsidRPr="00BA3CAF" w:rsidRDefault="00766653" w:rsidP="00BA3CAF">
      <w:pPr>
        <w:jc w:val="both"/>
        <w:rPr>
          <w:rFonts w:ascii="Times New Roman" w:hAnsi="Times New Roman"/>
          <w:b/>
          <w:bCs/>
          <w:smallCaps/>
          <w:sz w:val="24"/>
          <w:u w:val="single"/>
        </w:rPr>
      </w:pPr>
    </w:p>
    <w:p w14:paraId="2B6154D8" w14:textId="77777777" w:rsidR="009C763B" w:rsidRPr="00BA3CAF" w:rsidRDefault="009C763B" w:rsidP="00BA3CAF">
      <w:pPr>
        <w:jc w:val="both"/>
        <w:rPr>
          <w:rFonts w:ascii="Times New Roman" w:hAnsi="Times New Roman"/>
          <w:bCs/>
          <w:smallCaps/>
          <w:sz w:val="24"/>
        </w:rPr>
      </w:pPr>
      <w:r w:rsidRPr="00BA3CAF">
        <w:rPr>
          <w:rFonts w:ascii="Times New Roman" w:hAnsi="Times New Roman"/>
          <w:bCs/>
          <w:smallCaps/>
          <w:sz w:val="24"/>
        </w:rPr>
        <w:t>Évaluation</w:t>
      </w:r>
    </w:p>
    <w:p w14:paraId="4F2EFD7F" w14:textId="77777777" w:rsidR="00766653" w:rsidRPr="00BA3CAF" w:rsidRDefault="00766653" w:rsidP="00BA3CAF">
      <w:pPr>
        <w:jc w:val="both"/>
        <w:rPr>
          <w:rFonts w:ascii="Times New Roman" w:hAnsi="Times New Roman"/>
          <w:b/>
          <w:bCs/>
          <w:smallCaps/>
          <w:sz w:val="24"/>
          <w:u w:val="single"/>
        </w:rPr>
      </w:pPr>
    </w:p>
    <w:p w14:paraId="5000AAEC" w14:textId="77777777" w:rsidR="009C763B" w:rsidRPr="00BA3CAF" w:rsidRDefault="009C763B" w:rsidP="00BA3CAF">
      <w:pPr>
        <w:jc w:val="both"/>
        <w:rPr>
          <w:rFonts w:ascii="Times New Roman" w:hAnsi="Times New Roman"/>
          <w:sz w:val="24"/>
        </w:rPr>
      </w:pPr>
      <w:r w:rsidRPr="00BA3CAF">
        <w:rPr>
          <w:rFonts w:ascii="Times New Roman" w:hAnsi="Times New Roman"/>
          <w:sz w:val="24"/>
        </w:rPr>
        <w:t xml:space="preserve">L’évaluation comprend deux éléments : </w:t>
      </w:r>
    </w:p>
    <w:p w14:paraId="44AA1260" w14:textId="77777777" w:rsidR="009C763B" w:rsidRPr="00BA3CAF" w:rsidRDefault="009C763B" w:rsidP="00BA3CAF">
      <w:pPr>
        <w:numPr>
          <w:ilvl w:val="0"/>
          <w:numId w:val="28"/>
        </w:numPr>
        <w:jc w:val="both"/>
        <w:rPr>
          <w:rFonts w:ascii="Times New Roman" w:hAnsi="Times New Roman"/>
          <w:sz w:val="24"/>
        </w:rPr>
      </w:pPr>
      <w:r w:rsidRPr="00BA3CAF">
        <w:rPr>
          <w:rFonts w:ascii="Times New Roman" w:hAnsi="Times New Roman"/>
          <w:sz w:val="24"/>
        </w:rPr>
        <w:t xml:space="preserve">La participation aux ateliers de discussions </w:t>
      </w:r>
    </w:p>
    <w:p w14:paraId="4B8FC344" w14:textId="77777777" w:rsidR="009C763B" w:rsidRPr="00BA3CAF" w:rsidRDefault="009C763B" w:rsidP="00BA3CAF">
      <w:pPr>
        <w:ind w:left="1080"/>
        <w:jc w:val="both"/>
        <w:rPr>
          <w:rFonts w:ascii="Times New Roman" w:hAnsi="Times New Roman"/>
          <w:sz w:val="24"/>
        </w:rPr>
      </w:pPr>
      <w:r w:rsidRPr="00BA3CAF">
        <w:rPr>
          <w:rFonts w:ascii="Times New Roman" w:hAnsi="Times New Roman"/>
          <w:sz w:val="24"/>
        </w:rPr>
        <w:t xml:space="preserve">Les ateliers de discussion ont pour but de vous permettre de mettre vos connaissances théoriques en pratique. </w:t>
      </w:r>
    </w:p>
    <w:p w14:paraId="6542F219" w14:textId="77777777" w:rsidR="009C763B" w:rsidRPr="00BA3CAF" w:rsidRDefault="009C763B" w:rsidP="00BA3CAF">
      <w:pPr>
        <w:ind w:left="1080"/>
        <w:jc w:val="both"/>
        <w:rPr>
          <w:rFonts w:ascii="Times New Roman" w:hAnsi="Times New Roman"/>
          <w:sz w:val="24"/>
        </w:rPr>
      </w:pPr>
      <w:r w:rsidRPr="00BA3CAF">
        <w:rPr>
          <w:rFonts w:ascii="Times New Roman" w:hAnsi="Times New Roman"/>
          <w:sz w:val="24"/>
        </w:rPr>
        <w:t>Chaque semaine, une étude de cas sera assignée qui vous permettra de discuter de manière concrète des efforts tendant à sa résolution.</w:t>
      </w:r>
    </w:p>
    <w:p w14:paraId="544EA696" w14:textId="77777777" w:rsidR="009C763B" w:rsidRPr="00BA3CAF" w:rsidRDefault="009C763B" w:rsidP="00BA3CAF">
      <w:pPr>
        <w:ind w:left="1080"/>
        <w:jc w:val="both"/>
        <w:rPr>
          <w:rFonts w:ascii="Times New Roman" w:hAnsi="Times New Roman"/>
          <w:sz w:val="24"/>
        </w:rPr>
      </w:pPr>
      <w:r w:rsidRPr="00BA3CAF">
        <w:rPr>
          <w:rFonts w:ascii="Times New Roman" w:hAnsi="Times New Roman"/>
          <w:sz w:val="24"/>
        </w:rPr>
        <w:t>Vous devrez avoir fait des recherches préliminaires sur cette étude de cas afin de pouvoir allier connaissances théoriques et empiriques dans vos analyses.</w:t>
      </w:r>
    </w:p>
    <w:p w14:paraId="6859ABD8" w14:textId="77777777" w:rsidR="009C763B" w:rsidRPr="00BA3CAF" w:rsidRDefault="009C763B" w:rsidP="00BA3CAF">
      <w:pPr>
        <w:ind w:left="1080"/>
        <w:jc w:val="both"/>
        <w:rPr>
          <w:rFonts w:ascii="Times New Roman" w:hAnsi="Times New Roman"/>
          <w:sz w:val="24"/>
        </w:rPr>
      </w:pPr>
      <w:r w:rsidRPr="00BA3CAF">
        <w:rPr>
          <w:rFonts w:ascii="Times New Roman" w:hAnsi="Times New Roman"/>
          <w:sz w:val="24"/>
        </w:rPr>
        <w:t>Le nombre de groupes de discussion sera déterminé lorsque la période de changement de cours sera terminée.</w:t>
      </w:r>
    </w:p>
    <w:p w14:paraId="53227820" w14:textId="00E75FC3" w:rsidR="009C763B" w:rsidRPr="00BA3CAF" w:rsidRDefault="009C763B" w:rsidP="00BA3CAF">
      <w:pPr>
        <w:numPr>
          <w:ilvl w:val="0"/>
          <w:numId w:val="28"/>
        </w:numPr>
        <w:jc w:val="both"/>
        <w:rPr>
          <w:rFonts w:ascii="Times New Roman" w:hAnsi="Times New Roman"/>
          <w:sz w:val="24"/>
        </w:rPr>
      </w:pPr>
      <w:r w:rsidRPr="00BA3CAF">
        <w:rPr>
          <w:rFonts w:ascii="Times New Roman" w:hAnsi="Times New Roman"/>
          <w:sz w:val="24"/>
        </w:rPr>
        <w:t>Un examen final de dix à douze pages dactylographiées avec notes de bas de page et bibliographie (50</w:t>
      </w:r>
      <w:r w:rsidR="00734A91">
        <w:rPr>
          <w:rFonts w:ascii="Times New Roman" w:hAnsi="Times New Roman"/>
          <w:sz w:val="24"/>
        </w:rPr>
        <w:t> </w:t>
      </w:r>
      <w:r w:rsidRPr="00BA3CAF">
        <w:rPr>
          <w:rFonts w:ascii="Times New Roman" w:hAnsi="Times New Roman"/>
          <w:sz w:val="24"/>
        </w:rPr>
        <w:t xml:space="preserve">% de votre note finale).  </w:t>
      </w:r>
    </w:p>
    <w:p w14:paraId="6C674AB9" w14:textId="77777777" w:rsidR="009C763B" w:rsidRPr="00BA3CAF" w:rsidRDefault="009C763B" w:rsidP="00BA3CAF">
      <w:pPr>
        <w:ind w:left="1080"/>
        <w:jc w:val="both"/>
        <w:rPr>
          <w:rFonts w:ascii="Times New Roman" w:hAnsi="Times New Roman"/>
          <w:sz w:val="24"/>
        </w:rPr>
      </w:pPr>
      <w:r w:rsidRPr="00BA3CAF">
        <w:rPr>
          <w:rFonts w:ascii="Times New Roman" w:hAnsi="Times New Roman"/>
          <w:sz w:val="24"/>
        </w:rPr>
        <w:t xml:space="preserve">Vous recevrez l’énoncé de la question d’examen par courriel à la fin du dernier cours du trimestre (le 12 avril 2016) et </w:t>
      </w:r>
      <w:r w:rsidRPr="00BA3CAF">
        <w:rPr>
          <w:rFonts w:ascii="Times New Roman" w:hAnsi="Times New Roman"/>
          <w:color w:val="000000" w:themeColor="text1"/>
          <w:sz w:val="24"/>
        </w:rPr>
        <w:t>vous devrez remettre votre réponse dans la boîte aux travaux du département de science politique une semaine plus tard (le 19 avril 2016)</w:t>
      </w:r>
      <w:r w:rsidRPr="00BA3CAF">
        <w:rPr>
          <w:rFonts w:ascii="Times New Roman" w:hAnsi="Times New Roman"/>
          <w:sz w:val="24"/>
        </w:rPr>
        <w:t>.</w:t>
      </w:r>
    </w:p>
    <w:p w14:paraId="58BFC3C8" w14:textId="77777777" w:rsidR="00766653" w:rsidRPr="00BA3CAF" w:rsidRDefault="00766653" w:rsidP="00BA3CAF">
      <w:pPr>
        <w:jc w:val="both"/>
        <w:rPr>
          <w:rFonts w:ascii="Times New Roman" w:hAnsi="Times New Roman"/>
          <w:sz w:val="24"/>
        </w:rPr>
      </w:pPr>
    </w:p>
    <w:p w14:paraId="18BCE108" w14:textId="77777777" w:rsidR="009C763B" w:rsidRPr="00BA3CAF" w:rsidRDefault="009C763B" w:rsidP="00BA3CAF">
      <w:pPr>
        <w:jc w:val="both"/>
        <w:rPr>
          <w:rFonts w:ascii="Times New Roman" w:hAnsi="Times New Roman"/>
          <w:bCs/>
          <w:smallCaps/>
          <w:sz w:val="24"/>
        </w:rPr>
      </w:pPr>
      <w:r w:rsidRPr="00BA3CAF">
        <w:rPr>
          <w:rFonts w:ascii="Times New Roman" w:hAnsi="Times New Roman"/>
          <w:bCs/>
          <w:smallCaps/>
          <w:sz w:val="24"/>
        </w:rPr>
        <w:t>Ouvrages de référence</w:t>
      </w:r>
    </w:p>
    <w:p w14:paraId="4FC6B6E8" w14:textId="77777777" w:rsidR="00766653" w:rsidRPr="00BA3CAF" w:rsidRDefault="00766653" w:rsidP="00BA3CAF">
      <w:pPr>
        <w:jc w:val="both"/>
        <w:rPr>
          <w:rFonts w:ascii="Times New Roman" w:hAnsi="Times New Roman"/>
          <w:b/>
          <w:bCs/>
          <w:smallCaps/>
          <w:sz w:val="24"/>
          <w:u w:val="single"/>
        </w:rPr>
      </w:pPr>
    </w:p>
    <w:p w14:paraId="2111BAB0" w14:textId="0144EB72" w:rsidR="009C763B" w:rsidRPr="00BA3CAF" w:rsidRDefault="009C763B" w:rsidP="00BA3CAF">
      <w:pPr>
        <w:pBdr>
          <w:bottom w:val="single" w:sz="6" w:space="1" w:color="auto"/>
        </w:pBdr>
        <w:jc w:val="both"/>
        <w:rPr>
          <w:rFonts w:ascii="Times New Roman" w:hAnsi="Times New Roman"/>
          <w:sz w:val="24"/>
        </w:rPr>
      </w:pPr>
      <w:r w:rsidRPr="00BA3CAF">
        <w:rPr>
          <w:rFonts w:ascii="Times New Roman" w:hAnsi="Times New Roman"/>
          <w:sz w:val="24"/>
        </w:rPr>
        <w:t xml:space="preserve">Wallensteen, Peter. </w:t>
      </w:r>
      <w:r w:rsidRPr="00BA3CAF">
        <w:rPr>
          <w:rFonts w:ascii="Times New Roman" w:hAnsi="Times New Roman"/>
          <w:i/>
          <w:iCs/>
          <w:sz w:val="24"/>
          <w:lang w:val="en-CA"/>
        </w:rPr>
        <w:t>Understanding Conflict Resolution</w:t>
      </w:r>
      <w:r w:rsidRPr="00BA3CAF">
        <w:rPr>
          <w:rFonts w:ascii="Times New Roman" w:hAnsi="Times New Roman"/>
          <w:sz w:val="24"/>
          <w:lang w:val="en-CA"/>
        </w:rPr>
        <w:t>, 4</w:t>
      </w:r>
      <w:r w:rsidRPr="00BA3CAF">
        <w:rPr>
          <w:rFonts w:ascii="Times New Roman" w:hAnsi="Times New Roman"/>
          <w:sz w:val="24"/>
          <w:vertAlign w:val="superscript"/>
          <w:lang w:val="en-CA"/>
        </w:rPr>
        <w:t>ème</w:t>
      </w:r>
      <w:r w:rsidRPr="00BA3CAF">
        <w:rPr>
          <w:rFonts w:ascii="Times New Roman" w:hAnsi="Times New Roman"/>
          <w:sz w:val="24"/>
          <w:lang w:val="en-CA"/>
        </w:rPr>
        <w:t xml:space="preserve"> édition. </w:t>
      </w:r>
      <w:r w:rsidRPr="00BA3CAF">
        <w:rPr>
          <w:rFonts w:ascii="Times New Roman" w:hAnsi="Times New Roman"/>
          <w:sz w:val="24"/>
        </w:rPr>
        <w:t>Londres</w:t>
      </w:r>
      <w:r w:rsidR="00734A91">
        <w:rPr>
          <w:rFonts w:ascii="Times New Roman" w:hAnsi="Times New Roman"/>
          <w:sz w:val="24"/>
        </w:rPr>
        <w:t> </w:t>
      </w:r>
      <w:r w:rsidRPr="00BA3CAF">
        <w:rPr>
          <w:rFonts w:ascii="Times New Roman" w:hAnsi="Times New Roman"/>
          <w:sz w:val="24"/>
        </w:rPr>
        <w:t xml:space="preserve">: Sage, 2015. </w:t>
      </w:r>
    </w:p>
    <w:p w14:paraId="4033B00E" w14:textId="4C092EB5" w:rsidR="009C763B" w:rsidRPr="00BA3CAF" w:rsidRDefault="009C763B" w:rsidP="00BA3CAF">
      <w:pPr>
        <w:pBdr>
          <w:bottom w:val="single" w:sz="6" w:space="1" w:color="auto"/>
        </w:pBdr>
        <w:jc w:val="both"/>
        <w:rPr>
          <w:rFonts w:ascii="Times New Roman" w:hAnsi="Times New Roman"/>
          <w:sz w:val="24"/>
          <w:lang w:val="en-CA"/>
        </w:rPr>
      </w:pPr>
      <w:r w:rsidRPr="00BA3CAF">
        <w:rPr>
          <w:rFonts w:ascii="Times New Roman" w:hAnsi="Times New Roman"/>
          <w:sz w:val="24"/>
        </w:rPr>
        <w:t xml:space="preserve">Crocker, Chester Fen Osler Hampson et Pamela Aall, directeurs. </w:t>
      </w:r>
      <w:r w:rsidRPr="00BA3CAF">
        <w:rPr>
          <w:rFonts w:ascii="Times New Roman" w:hAnsi="Times New Roman"/>
          <w:i/>
          <w:iCs/>
          <w:sz w:val="24"/>
          <w:lang w:val="en-CA"/>
        </w:rPr>
        <w:t>Managing Conflict in a World Adrift</w:t>
      </w:r>
      <w:r w:rsidRPr="00BA3CAF">
        <w:rPr>
          <w:rFonts w:ascii="Times New Roman" w:hAnsi="Times New Roman"/>
          <w:sz w:val="24"/>
          <w:lang w:val="en-CA"/>
        </w:rPr>
        <w:t>. Washington</w:t>
      </w:r>
      <w:r w:rsidR="00734A91">
        <w:rPr>
          <w:rFonts w:ascii="Times New Roman" w:hAnsi="Times New Roman"/>
          <w:sz w:val="24"/>
          <w:lang w:val="en-CA"/>
        </w:rPr>
        <w:t> </w:t>
      </w:r>
      <w:r w:rsidRPr="00BA3CAF">
        <w:rPr>
          <w:rFonts w:ascii="Times New Roman" w:hAnsi="Times New Roman"/>
          <w:sz w:val="24"/>
          <w:lang w:val="en-CA"/>
        </w:rPr>
        <w:t xml:space="preserve">: United States Institute of Peace, 2015. </w:t>
      </w:r>
    </w:p>
    <w:p w14:paraId="3567D70E" w14:textId="77777777" w:rsidR="00766653" w:rsidRPr="00D172C4" w:rsidRDefault="00766653" w:rsidP="00BA3CAF">
      <w:pPr>
        <w:pBdr>
          <w:bottom w:val="single" w:sz="6" w:space="1" w:color="auto"/>
        </w:pBdr>
        <w:jc w:val="both"/>
        <w:rPr>
          <w:rFonts w:ascii="Times New Roman" w:hAnsi="Times New Roman"/>
          <w:sz w:val="24"/>
          <w:lang w:val="en-CA"/>
        </w:rPr>
      </w:pPr>
    </w:p>
    <w:p w14:paraId="19F5D2D1" w14:textId="359BE268" w:rsidR="009C763B" w:rsidRPr="00BA3CAF" w:rsidRDefault="009C763B" w:rsidP="00BA3CAF">
      <w:pPr>
        <w:pBdr>
          <w:bottom w:val="single" w:sz="6" w:space="1" w:color="auto"/>
        </w:pBdr>
        <w:jc w:val="both"/>
        <w:rPr>
          <w:rFonts w:ascii="Times New Roman" w:hAnsi="Times New Roman"/>
          <w:sz w:val="24"/>
          <w:lang w:val="en-CA"/>
        </w:rPr>
      </w:pPr>
      <w:r w:rsidRPr="00D172C4">
        <w:rPr>
          <w:rFonts w:ascii="Times New Roman" w:hAnsi="Times New Roman"/>
          <w:sz w:val="24"/>
          <w:lang w:val="en-CA"/>
        </w:rPr>
        <w:t xml:space="preserve">Webel, Charles et Johann Galtung. </w:t>
      </w:r>
      <w:r w:rsidRPr="00BA3CAF">
        <w:rPr>
          <w:rFonts w:ascii="Times New Roman" w:hAnsi="Times New Roman"/>
          <w:i/>
          <w:iCs/>
          <w:sz w:val="24"/>
          <w:lang w:val="en-CA"/>
        </w:rPr>
        <w:t>Handbook of Conflict Resolution</w:t>
      </w:r>
      <w:r w:rsidRPr="00BA3CAF">
        <w:rPr>
          <w:rFonts w:ascii="Times New Roman" w:hAnsi="Times New Roman"/>
          <w:sz w:val="24"/>
          <w:lang w:val="en-CA"/>
        </w:rPr>
        <w:t>. Londres</w:t>
      </w:r>
      <w:r w:rsidR="00734A91">
        <w:rPr>
          <w:rFonts w:ascii="Times New Roman" w:hAnsi="Times New Roman"/>
          <w:sz w:val="24"/>
          <w:lang w:val="en-CA"/>
        </w:rPr>
        <w:t> </w:t>
      </w:r>
      <w:r w:rsidRPr="00BA3CAF">
        <w:rPr>
          <w:rFonts w:ascii="Times New Roman" w:hAnsi="Times New Roman"/>
          <w:sz w:val="24"/>
          <w:lang w:val="en-CA"/>
        </w:rPr>
        <w:t xml:space="preserve">: Routledge, 2007. </w:t>
      </w:r>
    </w:p>
    <w:p w14:paraId="06A56B94" w14:textId="77777777" w:rsidR="009C763B" w:rsidRPr="00BA3CAF" w:rsidRDefault="009C763B" w:rsidP="00BA3CAF">
      <w:pPr>
        <w:pBdr>
          <w:bottom w:val="single" w:sz="6" w:space="1" w:color="auto"/>
        </w:pBdr>
        <w:jc w:val="both"/>
        <w:rPr>
          <w:rFonts w:ascii="Times New Roman" w:hAnsi="Times New Roman"/>
          <w:sz w:val="24"/>
        </w:rPr>
      </w:pPr>
      <w:r w:rsidRPr="00BA3CAF">
        <w:rPr>
          <w:rFonts w:ascii="Times New Roman" w:hAnsi="Times New Roman"/>
          <w:sz w:val="24"/>
        </w:rPr>
        <w:t xml:space="preserve">Stern, Paul et Daniel Druckman, directeurs. </w:t>
      </w:r>
      <w:r w:rsidRPr="00BA3CAF">
        <w:rPr>
          <w:rFonts w:ascii="Times New Roman" w:hAnsi="Times New Roman"/>
          <w:i/>
          <w:iCs/>
          <w:sz w:val="24"/>
          <w:lang w:val="en-CA"/>
        </w:rPr>
        <w:t>International Conflict Resolution After the Cold War</w:t>
      </w:r>
      <w:r w:rsidRPr="00BA3CAF">
        <w:rPr>
          <w:rFonts w:ascii="Times New Roman" w:hAnsi="Times New Roman"/>
          <w:sz w:val="24"/>
          <w:lang w:val="en-CA"/>
        </w:rPr>
        <w:t xml:space="preserve">. </w:t>
      </w:r>
      <w:r w:rsidRPr="00BA3CAF">
        <w:rPr>
          <w:rFonts w:ascii="Times New Roman" w:hAnsi="Times New Roman"/>
          <w:sz w:val="24"/>
        </w:rPr>
        <w:t>Washington, D.C. : National Research Council, 2000.</w:t>
      </w:r>
    </w:p>
    <w:p w14:paraId="131CC377" w14:textId="77777777" w:rsidR="009C763B" w:rsidRPr="00BA3CAF" w:rsidRDefault="009C763B" w:rsidP="00BA3CAF">
      <w:pPr>
        <w:pBdr>
          <w:bottom w:val="single" w:sz="6" w:space="1" w:color="auto"/>
        </w:pBdr>
        <w:jc w:val="both"/>
        <w:rPr>
          <w:rFonts w:ascii="Times New Roman" w:hAnsi="Times New Roman"/>
          <w:sz w:val="24"/>
        </w:rPr>
      </w:pPr>
      <w:r w:rsidRPr="00BA3CAF">
        <w:rPr>
          <w:rFonts w:ascii="Times New Roman" w:hAnsi="Times New Roman"/>
          <w:sz w:val="24"/>
        </w:rPr>
        <w:t xml:space="preserve"> </w:t>
      </w:r>
    </w:p>
    <w:p w14:paraId="2B76336C" w14:textId="77777777" w:rsidR="00766653" w:rsidRPr="00BA3CAF" w:rsidRDefault="00766653" w:rsidP="00BA3CAF">
      <w:pPr>
        <w:jc w:val="both"/>
        <w:rPr>
          <w:rFonts w:ascii="Times New Roman" w:hAnsi="Times New Roman"/>
          <w:b/>
          <w:bCs/>
          <w:smallCaps/>
          <w:sz w:val="24"/>
          <w:u w:val="single"/>
        </w:rPr>
      </w:pPr>
    </w:p>
    <w:p w14:paraId="518376A2" w14:textId="77777777" w:rsidR="009C763B" w:rsidRPr="00BA3CAF" w:rsidRDefault="009C763B" w:rsidP="00BA3CAF">
      <w:pPr>
        <w:jc w:val="both"/>
        <w:rPr>
          <w:rFonts w:ascii="Times New Roman" w:hAnsi="Times New Roman"/>
          <w:bCs/>
          <w:smallCaps/>
          <w:sz w:val="24"/>
        </w:rPr>
      </w:pPr>
      <w:r w:rsidRPr="00BA3CAF">
        <w:rPr>
          <w:rFonts w:ascii="Times New Roman" w:hAnsi="Times New Roman"/>
          <w:bCs/>
          <w:smallCaps/>
          <w:sz w:val="24"/>
        </w:rPr>
        <w:t>Calendrier des séances</w:t>
      </w:r>
    </w:p>
    <w:p w14:paraId="6BB1F6C5" w14:textId="77777777" w:rsidR="00766653" w:rsidRPr="00BA3CAF" w:rsidRDefault="00766653" w:rsidP="00BA3CAF">
      <w:pPr>
        <w:jc w:val="both"/>
        <w:rPr>
          <w:rFonts w:ascii="Times New Roman" w:hAnsi="Times New Roman"/>
          <w:bCs/>
          <w:smallCaps/>
          <w:sz w:val="24"/>
        </w:rPr>
      </w:pPr>
    </w:p>
    <w:p w14:paraId="3B6B0CDA" w14:textId="00D74177" w:rsidR="009C763B" w:rsidRPr="00BA3CAF" w:rsidRDefault="009C763B" w:rsidP="00BA3CAF">
      <w:pPr>
        <w:jc w:val="both"/>
        <w:rPr>
          <w:rFonts w:ascii="Times New Roman" w:hAnsi="Times New Roman"/>
          <w:sz w:val="24"/>
        </w:rPr>
      </w:pPr>
      <w:r w:rsidRPr="00BA3CAF">
        <w:rPr>
          <w:rFonts w:ascii="Times New Roman" w:hAnsi="Times New Roman"/>
          <w:sz w:val="24"/>
        </w:rPr>
        <w:t>1</w:t>
      </w:r>
      <w:r w:rsidRPr="00BA3CAF">
        <w:rPr>
          <w:rFonts w:ascii="Times New Roman" w:hAnsi="Times New Roman"/>
          <w:sz w:val="24"/>
          <w:vertAlign w:val="superscript"/>
        </w:rPr>
        <w:t>ère</w:t>
      </w:r>
      <w:r w:rsidRPr="00BA3CAF">
        <w:rPr>
          <w:rFonts w:ascii="Times New Roman" w:hAnsi="Times New Roman"/>
          <w:sz w:val="24"/>
        </w:rPr>
        <w:t xml:space="preserve"> séance</w:t>
      </w:r>
      <w:r w:rsidRPr="00BA3CAF">
        <w:rPr>
          <w:rFonts w:ascii="Times New Roman" w:hAnsi="Times New Roman"/>
          <w:sz w:val="24"/>
        </w:rPr>
        <w:tab/>
      </w:r>
      <w:r w:rsidRPr="00BA3CAF">
        <w:rPr>
          <w:rFonts w:ascii="Times New Roman" w:hAnsi="Times New Roman"/>
          <w:sz w:val="24"/>
        </w:rPr>
        <w:tab/>
        <w:t>Définir le champ – Qu’est-ce que la gestion et la résolution des conflits? </w:t>
      </w:r>
    </w:p>
    <w:p w14:paraId="2554D6BC" w14:textId="77777777" w:rsidR="00766653" w:rsidRPr="00BA3CAF" w:rsidRDefault="00766653" w:rsidP="00BA3CAF">
      <w:pPr>
        <w:jc w:val="both"/>
        <w:rPr>
          <w:rFonts w:ascii="Times New Roman" w:hAnsi="Times New Roman"/>
          <w:smallCaps/>
          <w:sz w:val="24"/>
          <w:u w:val="single"/>
        </w:rPr>
      </w:pPr>
    </w:p>
    <w:p w14:paraId="42BEA4D1" w14:textId="77777777" w:rsidR="00766653" w:rsidRPr="00BA3CAF" w:rsidRDefault="00766653" w:rsidP="00BA3CAF">
      <w:pPr>
        <w:jc w:val="both"/>
        <w:rPr>
          <w:rFonts w:ascii="Times New Roman" w:hAnsi="Times New Roman"/>
          <w:smallCaps/>
          <w:sz w:val="24"/>
          <w:u w:val="single"/>
        </w:rPr>
      </w:pPr>
    </w:p>
    <w:p w14:paraId="14D8E588" w14:textId="4E2008D3" w:rsidR="009C763B" w:rsidRPr="00BA3CAF" w:rsidRDefault="009C763B" w:rsidP="00BA3CAF">
      <w:pPr>
        <w:jc w:val="both"/>
        <w:rPr>
          <w:rFonts w:ascii="Times New Roman" w:hAnsi="Times New Roman"/>
          <w:smallCaps/>
          <w:sz w:val="24"/>
          <w:u w:val="single"/>
        </w:rPr>
      </w:pPr>
      <w:r w:rsidRPr="00BA3CAF">
        <w:rPr>
          <w:rFonts w:ascii="Times New Roman" w:hAnsi="Times New Roman"/>
          <w:smallCaps/>
          <w:sz w:val="24"/>
          <w:u w:val="single"/>
        </w:rPr>
        <w:lastRenderedPageBreak/>
        <w:t>Partie</w:t>
      </w:r>
      <w:r w:rsidR="00734A91">
        <w:rPr>
          <w:rFonts w:ascii="Times New Roman" w:hAnsi="Times New Roman"/>
          <w:smallCaps/>
          <w:sz w:val="24"/>
          <w:u w:val="single"/>
        </w:rPr>
        <w:t> </w:t>
      </w:r>
      <w:r w:rsidRPr="00BA3CAF">
        <w:rPr>
          <w:rFonts w:ascii="Times New Roman" w:hAnsi="Times New Roman"/>
          <w:smallCaps/>
          <w:sz w:val="24"/>
          <w:u w:val="single"/>
        </w:rPr>
        <w:t>1 </w:t>
      </w:r>
      <w:r w:rsidRPr="00BA3CAF">
        <w:rPr>
          <w:rFonts w:ascii="Times New Roman" w:hAnsi="Times New Roman"/>
          <w:smallCaps/>
          <w:sz w:val="24"/>
        </w:rPr>
        <w:t xml:space="preserve">: </w:t>
      </w:r>
      <w:r w:rsidRPr="00BA3CAF">
        <w:rPr>
          <w:rFonts w:ascii="Times New Roman" w:hAnsi="Times New Roman"/>
          <w:smallCaps/>
          <w:sz w:val="24"/>
        </w:rPr>
        <w:tab/>
      </w:r>
      <w:r w:rsidRPr="00BA3CAF">
        <w:rPr>
          <w:rFonts w:ascii="Times New Roman" w:hAnsi="Times New Roman"/>
          <w:smallCaps/>
          <w:sz w:val="24"/>
        </w:rPr>
        <w:tab/>
      </w:r>
      <w:r w:rsidRPr="00BA3CAF">
        <w:rPr>
          <w:rFonts w:ascii="Times New Roman" w:hAnsi="Times New Roman"/>
          <w:smallCaps/>
          <w:sz w:val="24"/>
          <w:u w:val="single"/>
        </w:rPr>
        <w:t xml:space="preserve">La Gestion et la Résolution des Conflits </w:t>
      </w:r>
      <w:r w:rsidR="00734A91">
        <w:rPr>
          <w:rFonts w:ascii="Times New Roman" w:hAnsi="Times New Roman"/>
          <w:smallCaps/>
          <w:sz w:val="24"/>
          <w:u w:val="single"/>
        </w:rPr>
        <w:t>i</w:t>
      </w:r>
      <w:r w:rsidRPr="00BA3CAF">
        <w:rPr>
          <w:rFonts w:ascii="Times New Roman" w:hAnsi="Times New Roman"/>
          <w:smallCaps/>
          <w:sz w:val="24"/>
          <w:u w:val="single"/>
        </w:rPr>
        <w:t>nterétatiques</w:t>
      </w:r>
    </w:p>
    <w:p w14:paraId="5FEA602E" w14:textId="016C5B68"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2</w:t>
      </w:r>
      <w:r w:rsidRPr="00BA3CAF">
        <w:rPr>
          <w:rFonts w:ascii="Times New Roman" w:hAnsi="Times New Roman"/>
          <w:sz w:val="24"/>
          <w:vertAlign w:val="superscript"/>
        </w:rPr>
        <w:t>e</w:t>
      </w:r>
      <w:r w:rsidRPr="00BA3CAF">
        <w:rPr>
          <w:rFonts w:ascii="Times New Roman" w:hAnsi="Times New Roman"/>
          <w:sz w:val="24"/>
        </w:rPr>
        <w:t xml:space="preserve"> séance </w:t>
      </w:r>
      <w:r w:rsidRPr="00BA3CAF">
        <w:rPr>
          <w:rFonts w:ascii="Times New Roman" w:hAnsi="Times New Roman"/>
          <w:sz w:val="24"/>
        </w:rPr>
        <w:tab/>
        <w:t xml:space="preserve">La diplomatie préventive </w:t>
      </w:r>
    </w:p>
    <w:p w14:paraId="3D78B361" w14:textId="34FB533D"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3</w:t>
      </w:r>
      <w:r w:rsidRPr="00BA3CAF">
        <w:rPr>
          <w:rFonts w:ascii="Times New Roman" w:hAnsi="Times New Roman"/>
          <w:sz w:val="24"/>
          <w:vertAlign w:val="superscript"/>
        </w:rPr>
        <w:t>e</w:t>
      </w:r>
      <w:r w:rsidRPr="00BA3CAF">
        <w:rPr>
          <w:rFonts w:ascii="Times New Roman" w:hAnsi="Times New Roman"/>
          <w:sz w:val="24"/>
        </w:rPr>
        <w:t xml:space="preserve"> séance </w:t>
      </w:r>
      <w:r w:rsidRPr="00BA3CAF">
        <w:rPr>
          <w:rFonts w:ascii="Times New Roman" w:hAnsi="Times New Roman"/>
          <w:sz w:val="24"/>
        </w:rPr>
        <w:tab/>
        <w:t xml:space="preserve">Le désarmement </w:t>
      </w:r>
    </w:p>
    <w:p w14:paraId="5A8674F1" w14:textId="28B51651"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4</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t xml:space="preserve">Les sanctions </w:t>
      </w:r>
    </w:p>
    <w:p w14:paraId="7341202F" w14:textId="4625E785" w:rsidR="009C763B" w:rsidRPr="00BA3CAF" w:rsidRDefault="009C763B" w:rsidP="00BA3CAF">
      <w:pPr>
        <w:jc w:val="both"/>
        <w:rPr>
          <w:rFonts w:ascii="Times New Roman" w:hAnsi="Times New Roman"/>
          <w:sz w:val="24"/>
        </w:rPr>
      </w:pPr>
      <w:r w:rsidRPr="00BA3CAF">
        <w:rPr>
          <w:rFonts w:ascii="Times New Roman" w:hAnsi="Times New Roman"/>
          <w:sz w:val="24"/>
          <w:lang w:val="fr-FR"/>
        </w:rPr>
        <w:t>5</w:t>
      </w:r>
      <w:r w:rsidRPr="00BA3CAF">
        <w:rPr>
          <w:rFonts w:ascii="Times New Roman" w:hAnsi="Times New Roman"/>
          <w:sz w:val="24"/>
          <w:vertAlign w:val="superscript"/>
          <w:lang w:val="fr-FR"/>
        </w:rPr>
        <w:t>e</w:t>
      </w:r>
      <w:r w:rsidRPr="00BA3CAF">
        <w:rPr>
          <w:rFonts w:ascii="Times New Roman" w:hAnsi="Times New Roman"/>
          <w:sz w:val="24"/>
          <w:lang w:val="fr-FR"/>
        </w:rPr>
        <w:t xml:space="preserve"> séance</w:t>
      </w:r>
      <w:r w:rsidRPr="00BA3CAF">
        <w:rPr>
          <w:rFonts w:ascii="Times New Roman" w:hAnsi="Times New Roman"/>
          <w:sz w:val="24"/>
          <w:lang w:val="fr-FR"/>
        </w:rPr>
        <w:tab/>
      </w:r>
      <w:r w:rsidRPr="00BA3CAF">
        <w:rPr>
          <w:rFonts w:ascii="Times New Roman" w:hAnsi="Times New Roman"/>
          <w:sz w:val="24"/>
          <w:lang w:val="fr-FR"/>
        </w:rPr>
        <w:tab/>
      </w:r>
      <w:r w:rsidRPr="00BA3CAF">
        <w:rPr>
          <w:rFonts w:ascii="Times New Roman" w:hAnsi="Times New Roman"/>
          <w:sz w:val="24"/>
        </w:rPr>
        <w:t xml:space="preserve">Les négociations </w:t>
      </w:r>
    </w:p>
    <w:p w14:paraId="247C94BA" w14:textId="372FC374" w:rsidR="009C763B" w:rsidRPr="00BA3CAF" w:rsidRDefault="009C763B" w:rsidP="00BA3CAF">
      <w:pPr>
        <w:jc w:val="both"/>
        <w:rPr>
          <w:rFonts w:ascii="Times New Roman" w:hAnsi="Times New Roman"/>
          <w:sz w:val="24"/>
        </w:rPr>
      </w:pPr>
      <w:r w:rsidRPr="00BA3CAF">
        <w:rPr>
          <w:rFonts w:ascii="Times New Roman" w:hAnsi="Times New Roman"/>
          <w:sz w:val="24"/>
        </w:rPr>
        <w:t>6</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r>
      <w:r w:rsidRPr="00BA3CAF">
        <w:rPr>
          <w:rFonts w:ascii="Times New Roman" w:hAnsi="Times New Roman"/>
          <w:sz w:val="24"/>
        </w:rPr>
        <w:tab/>
        <w:t>L’arbitration</w:t>
      </w:r>
    </w:p>
    <w:p w14:paraId="26C5BA72" w14:textId="77777777" w:rsidR="00766653" w:rsidRPr="00BA3CAF" w:rsidRDefault="00766653" w:rsidP="00BA3CAF">
      <w:pPr>
        <w:jc w:val="both"/>
        <w:rPr>
          <w:rFonts w:ascii="Times New Roman" w:hAnsi="Times New Roman"/>
          <w:smallCaps/>
          <w:sz w:val="24"/>
          <w:u w:val="single"/>
        </w:rPr>
      </w:pPr>
    </w:p>
    <w:p w14:paraId="5A625B64" w14:textId="0B13FD34" w:rsidR="009C763B" w:rsidRPr="00BA3CAF" w:rsidRDefault="009C763B" w:rsidP="00BA3CAF">
      <w:pPr>
        <w:jc w:val="both"/>
        <w:rPr>
          <w:rFonts w:ascii="Times New Roman" w:hAnsi="Times New Roman"/>
          <w:smallCaps/>
          <w:sz w:val="24"/>
          <w:u w:val="single"/>
        </w:rPr>
      </w:pPr>
      <w:r w:rsidRPr="00BA3CAF">
        <w:rPr>
          <w:rFonts w:ascii="Times New Roman" w:hAnsi="Times New Roman"/>
          <w:smallCaps/>
          <w:sz w:val="24"/>
          <w:u w:val="single"/>
        </w:rPr>
        <w:t>Partie</w:t>
      </w:r>
      <w:r w:rsidR="00734A91">
        <w:rPr>
          <w:rFonts w:ascii="Times New Roman" w:hAnsi="Times New Roman"/>
          <w:smallCaps/>
          <w:sz w:val="24"/>
          <w:u w:val="single"/>
        </w:rPr>
        <w:t> </w:t>
      </w:r>
      <w:r w:rsidRPr="00BA3CAF">
        <w:rPr>
          <w:rFonts w:ascii="Times New Roman" w:hAnsi="Times New Roman"/>
          <w:smallCaps/>
          <w:sz w:val="24"/>
          <w:u w:val="single"/>
        </w:rPr>
        <w:t>2 </w:t>
      </w:r>
      <w:r w:rsidRPr="00BA3CAF">
        <w:rPr>
          <w:rFonts w:ascii="Times New Roman" w:hAnsi="Times New Roman"/>
          <w:smallCaps/>
          <w:sz w:val="24"/>
        </w:rPr>
        <w:t>:</w:t>
      </w:r>
      <w:r w:rsidRPr="00BA3CAF">
        <w:rPr>
          <w:rFonts w:ascii="Times New Roman" w:hAnsi="Times New Roman"/>
          <w:smallCaps/>
          <w:sz w:val="24"/>
        </w:rPr>
        <w:tab/>
      </w:r>
      <w:r w:rsidRPr="00BA3CAF">
        <w:rPr>
          <w:rFonts w:ascii="Times New Roman" w:hAnsi="Times New Roman"/>
          <w:smallCaps/>
          <w:sz w:val="24"/>
        </w:rPr>
        <w:tab/>
      </w:r>
      <w:r w:rsidRPr="00BA3CAF">
        <w:rPr>
          <w:rFonts w:ascii="Times New Roman" w:hAnsi="Times New Roman"/>
          <w:smallCaps/>
          <w:sz w:val="24"/>
          <w:u w:val="single"/>
        </w:rPr>
        <w:t>La Gestion et la Résolution des Conflits Intraétatiques</w:t>
      </w:r>
    </w:p>
    <w:p w14:paraId="0A58F189" w14:textId="3E6A0B1D" w:rsidR="009C763B" w:rsidRPr="00BA3CAF" w:rsidRDefault="009C763B" w:rsidP="00BA3CAF">
      <w:pPr>
        <w:jc w:val="both"/>
        <w:rPr>
          <w:rFonts w:ascii="Times New Roman" w:hAnsi="Times New Roman"/>
          <w:sz w:val="24"/>
        </w:rPr>
      </w:pPr>
      <w:r w:rsidRPr="00BA3CAF">
        <w:rPr>
          <w:rFonts w:ascii="Times New Roman" w:hAnsi="Times New Roman"/>
          <w:sz w:val="24"/>
        </w:rPr>
        <w:t>7</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r>
      <w:r w:rsidRPr="00BA3CAF">
        <w:rPr>
          <w:rFonts w:ascii="Times New Roman" w:hAnsi="Times New Roman"/>
          <w:sz w:val="24"/>
        </w:rPr>
        <w:tab/>
        <w:t xml:space="preserve">L’intervention militaire </w:t>
      </w:r>
    </w:p>
    <w:p w14:paraId="1136BEF5" w14:textId="05392670"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8</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t xml:space="preserve"> Le maintien (robuste) de la paix</w:t>
      </w:r>
      <w:r w:rsidRPr="00BA3CAF">
        <w:rPr>
          <w:rFonts w:ascii="Times New Roman" w:hAnsi="Times New Roman"/>
          <w:sz w:val="24"/>
          <w:lang w:val="fr-FR"/>
        </w:rPr>
        <w:t xml:space="preserve"> </w:t>
      </w:r>
    </w:p>
    <w:p w14:paraId="7C487A97" w14:textId="7C84546D" w:rsidR="009C763B" w:rsidRPr="00BA3CAF" w:rsidRDefault="009C763B" w:rsidP="00BA3CAF">
      <w:pPr>
        <w:jc w:val="both"/>
        <w:rPr>
          <w:rFonts w:ascii="Times New Roman" w:hAnsi="Times New Roman"/>
          <w:sz w:val="24"/>
        </w:rPr>
      </w:pPr>
      <w:r w:rsidRPr="00BA3CAF">
        <w:rPr>
          <w:rFonts w:ascii="Times New Roman" w:hAnsi="Times New Roman"/>
          <w:sz w:val="24"/>
        </w:rPr>
        <w:t>9</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r>
      <w:r w:rsidRPr="00BA3CAF">
        <w:rPr>
          <w:rFonts w:ascii="Times New Roman" w:hAnsi="Times New Roman"/>
          <w:sz w:val="24"/>
        </w:rPr>
        <w:tab/>
      </w:r>
      <w:r w:rsidRPr="00BA3CAF">
        <w:rPr>
          <w:rFonts w:ascii="Times New Roman" w:hAnsi="Times New Roman"/>
          <w:sz w:val="24"/>
          <w:lang w:val="fr-FR"/>
        </w:rPr>
        <w:t>La médiation</w:t>
      </w:r>
    </w:p>
    <w:p w14:paraId="0393FEE7" w14:textId="7BA7CD35"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10</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t xml:space="preserve"> Consolidation de la paix</w:t>
      </w:r>
    </w:p>
    <w:p w14:paraId="0A8E7D10" w14:textId="77777777" w:rsidR="00766653" w:rsidRPr="00BA3CAF" w:rsidRDefault="00766653" w:rsidP="00BA3CAF">
      <w:pPr>
        <w:ind w:left="2124" w:hanging="2124"/>
        <w:jc w:val="both"/>
        <w:rPr>
          <w:rFonts w:ascii="Times New Roman" w:hAnsi="Times New Roman"/>
          <w:smallCaps/>
          <w:sz w:val="24"/>
          <w:u w:val="single"/>
        </w:rPr>
      </w:pPr>
    </w:p>
    <w:p w14:paraId="5FA683C3" w14:textId="36AC70F0" w:rsidR="009C763B" w:rsidRPr="00BA3CAF" w:rsidRDefault="00766653" w:rsidP="00BA3CAF">
      <w:pPr>
        <w:ind w:left="2124" w:hanging="2124"/>
        <w:jc w:val="both"/>
        <w:rPr>
          <w:rFonts w:ascii="Times New Roman" w:hAnsi="Times New Roman"/>
          <w:smallCaps/>
          <w:sz w:val="24"/>
          <w:u w:val="single"/>
        </w:rPr>
      </w:pPr>
      <w:r w:rsidRPr="00BA3CAF">
        <w:rPr>
          <w:rFonts w:ascii="Times New Roman" w:hAnsi="Times New Roman"/>
          <w:smallCaps/>
          <w:sz w:val="24"/>
          <w:u w:val="single"/>
        </w:rPr>
        <w:t>Partie</w:t>
      </w:r>
      <w:r w:rsidR="00734A91">
        <w:rPr>
          <w:rFonts w:ascii="Times New Roman" w:hAnsi="Times New Roman"/>
          <w:smallCaps/>
          <w:sz w:val="24"/>
          <w:u w:val="single"/>
        </w:rPr>
        <w:t> </w:t>
      </w:r>
      <w:r w:rsidRPr="00BA3CAF">
        <w:rPr>
          <w:rFonts w:ascii="Times New Roman" w:hAnsi="Times New Roman"/>
          <w:smallCaps/>
          <w:sz w:val="24"/>
          <w:u w:val="single"/>
        </w:rPr>
        <w:t>3</w:t>
      </w:r>
      <w:r w:rsidR="009C763B" w:rsidRPr="00BA3CAF">
        <w:rPr>
          <w:rFonts w:ascii="Times New Roman" w:hAnsi="Times New Roman"/>
          <w:smallCaps/>
          <w:sz w:val="24"/>
          <w:u w:val="single"/>
        </w:rPr>
        <w:t> </w:t>
      </w:r>
      <w:r w:rsidR="009C763B" w:rsidRPr="00BA3CAF">
        <w:rPr>
          <w:rFonts w:ascii="Times New Roman" w:hAnsi="Times New Roman"/>
          <w:smallCaps/>
          <w:sz w:val="24"/>
        </w:rPr>
        <w:t>:</w:t>
      </w:r>
      <w:r w:rsidR="009C763B" w:rsidRPr="00BA3CAF">
        <w:rPr>
          <w:rFonts w:ascii="Times New Roman" w:hAnsi="Times New Roman"/>
          <w:smallCaps/>
          <w:sz w:val="24"/>
        </w:rPr>
        <w:tab/>
        <w:t xml:space="preserve"> </w:t>
      </w:r>
      <w:r w:rsidR="009C763B" w:rsidRPr="00BA3CAF">
        <w:rPr>
          <w:rFonts w:ascii="Times New Roman" w:hAnsi="Times New Roman"/>
          <w:smallCaps/>
          <w:sz w:val="24"/>
          <w:u w:val="single"/>
        </w:rPr>
        <w:t xml:space="preserve">Problématiques </w:t>
      </w:r>
      <w:r w:rsidR="00734A91">
        <w:rPr>
          <w:rFonts w:ascii="Times New Roman" w:hAnsi="Times New Roman"/>
          <w:smallCaps/>
          <w:sz w:val="24"/>
          <w:u w:val="single"/>
        </w:rPr>
        <w:t>c</w:t>
      </w:r>
      <w:r w:rsidR="009C763B" w:rsidRPr="00BA3CAF">
        <w:rPr>
          <w:rFonts w:ascii="Times New Roman" w:hAnsi="Times New Roman"/>
          <w:smallCaps/>
          <w:sz w:val="24"/>
          <w:u w:val="single"/>
        </w:rPr>
        <w:t xml:space="preserve">ontemporaines </w:t>
      </w:r>
    </w:p>
    <w:p w14:paraId="1219B140" w14:textId="1EAA97B0"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11</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t xml:space="preserve"> Souveraineté vs autodétermination : Résoudre les conflits entourant la formation    d’États </w:t>
      </w:r>
    </w:p>
    <w:p w14:paraId="7EB19CD1" w14:textId="5CF71F56"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12</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t xml:space="preserve"> Rassembler des chats (Herding Cats)? Gérer la multiplicité des acteurs</w:t>
      </w:r>
    </w:p>
    <w:p w14:paraId="7EDA0372" w14:textId="0F7A0D6C"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13</w:t>
      </w:r>
      <w:r w:rsidRPr="00BA3CAF">
        <w:rPr>
          <w:rFonts w:ascii="Times New Roman" w:hAnsi="Times New Roman"/>
          <w:sz w:val="24"/>
          <w:vertAlign w:val="superscript"/>
        </w:rPr>
        <w:t>e</w:t>
      </w:r>
      <w:r w:rsidRPr="00BA3CAF">
        <w:rPr>
          <w:rFonts w:ascii="Times New Roman" w:hAnsi="Times New Roman"/>
          <w:sz w:val="24"/>
        </w:rPr>
        <w:t xml:space="preserve"> séance</w:t>
      </w:r>
      <w:r w:rsidRPr="00BA3CAF">
        <w:rPr>
          <w:rFonts w:ascii="Times New Roman" w:hAnsi="Times New Roman"/>
          <w:sz w:val="24"/>
        </w:rPr>
        <w:tab/>
        <w:t xml:space="preserve"> Où sont les femmes? Genre et résolution des conflits</w:t>
      </w:r>
    </w:p>
    <w:p w14:paraId="0CC3207B" w14:textId="5861ABBE" w:rsidR="009C763B" w:rsidRPr="00BA3CAF" w:rsidRDefault="009C763B" w:rsidP="00BA3CAF">
      <w:pPr>
        <w:ind w:left="2124" w:hanging="2124"/>
        <w:jc w:val="both"/>
        <w:rPr>
          <w:rFonts w:ascii="Times New Roman" w:hAnsi="Times New Roman"/>
          <w:sz w:val="24"/>
        </w:rPr>
      </w:pPr>
      <w:r w:rsidRPr="00BA3CAF">
        <w:rPr>
          <w:rFonts w:ascii="Times New Roman" w:hAnsi="Times New Roman"/>
          <w:sz w:val="24"/>
        </w:rPr>
        <w:t>14</w:t>
      </w:r>
      <w:r w:rsidRPr="00BA3CAF">
        <w:rPr>
          <w:rFonts w:ascii="Times New Roman" w:hAnsi="Times New Roman"/>
          <w:sz w:val="24"/>
          <w:vertAlign w:val="superscript"/>
        </w:rPr>
        <w:t>e</w:t>
      </w:r>
      <w:r w:rsidRPr="00BA3CAF">
        <w:rPr>
          <w:rFonts w:ascii="Times New Roman" w:hAnsi="Times New Roman"/>
          <w:sz w:val="24"/>
        </w:rPr>
        <w:t xml:space="preserve"> séance </w:t>
      </w:r>
      <w:r w:rsidRPr="00BA3CAF">
        <w:rPr>
          <w:rFonts w:ascii="Times New Roman" w:hAnsi="Times New Roman"/>
          <w:sz w:val="24"/>
        </w:rPr>
        <w:tab/>
        <w:t xml:space="preserve"> La paix à quel prix? Résolution des conflits et justice  </w:t>
      </w:r>
    </w:p>
    <w:p w14:paraId="34C1D019" w14:textId="19D161B8" w:rsidR="009C763B" w:rsidRPr="00BA3CAF" w:rsidRDefault="009C763B" w:rsidP="00BA3CAF">
      <w:pPr>
        <w:pStyle w:val="Paragraphedeliste"/>
        <w:numPr>
          <w:ilvl w:val="1"/>
          <w:numId w:val="34"/>
        </w:numPr>
        <w:jc w:val="both"/>
        <w:rPr>
          <w:rFonts w:ascii="Times New Roman" w:hAnsi="Times New Roman"/>
          <w:color w:val="000000"/>
          <w:sz w:val="24"/>
          <w:lang w:eastAsia="en-CA"/>
        </w:rPr>
      </w:pPr>
      <w:r w:rsidRPr="00BA3CAF">
        <w:rPr>
          <w:rFonts w:ascii="Times New Roman" w:hAnsi="Times New Roman"/>
          <w:sz w:val="24"/>
          <w:lang w:eastAsia="fr-CA"/>
        </w:rPr>
        <w:br w:type="page"/>
      </w:r>
      <w:r w:rsidR="006C0C1E" w:rsidRPr="00BA3CAF">
        <w:rPr>
          <w:rFonts w:ascii="Times New Roman" w:hAnsi="Times New Roman"/>
          <w:sz w:val="24"/>
          <w:lang w:eastAsia="fr-CA"/>
        </w:rPr>
        <w:lastRenderedPageBreak/>
        <w:t xml:space="preserve"> POL3XXX </w:t>
      </w:r>
      <w:r w:rsidR="00913CEE" w:rsidRPr="00BA3CAF">
        <w:rPr>
          <w:rFonts w:ascii="Times New Roman" w:hAnsi="Times New Roman"/>
          <w:sz w:val="24"/>
          <w:lang w:eastAsia="fr-CA"/>
        </w:rPr>
        <w:t>–</w:t>
      </w:r>
      <w:r w:rsidR="006C0C1E" w:rsidRPr="00BA3CAF">
        <w:rPr>
          <w:rFonts w:ascii="Times New Roman" w:hAnsi="Times New Roman"/>
          <w:sz w:val="24"/>
          <w:lang w:eastAsia="fr-CA"/>
        </w:rPr>
        <w:t xml:space="preserve"> </w:t>
      </w:r>
      <w:r w:rsidR="006C0C1E" w:rsidRPr="00BA3CAF">
        <w:rPr>
          <w:rFonts w:ascii="Times New Roman" w:hAnsi="Times New Roman"/>
          <w:sz w:val="24"/>
        </w:rPr>
        <w:t>La</w:t>
      </w:r>
      <w:r w:rsidR="00913CEE" w:rsidRPr="00BA3CAF">
        <w:rPr>
          <w:rFonts w:ascii="Times New Roman" w:hAnsi="Times New Roman"/>
          <w:sz w:val="24"/>
        </w:rPr>
        <w:t xml:space="preserve"> </w:t>
      </w:r>
      <w:r w:rsidR="006C0C1E" w:rsidRPr="00BA3CAF">
        <w:rPr>
          <w:rFonts w:ascii="Times New Roman" w:hAnsi="Times New Roman"/>
          <w:sz w:val="24"/>
        </w:rPr>
        <w:t>violence politique</w:t>
      </w:r>
    </w:p>
    <w:p w14:paraId="1797A1C9" w14:textId="77777777" w:rsidR="006C0C1E" w:rsidRPr="00BA3CAF" w:rsidRDefault="006C0C1E" w:rsidP="00BA3CAF">
      <w:pPr>
        <w:pStyle w:val="Paragraphedeliste"/>
        <w:ind w:left="360"/>
        <w:jc w:val="both"/>
        <w:rPr>
          <w:rFonts w:ascii="Times New Roman" w:hAnsi="Times New Roman"/>
          <w:b/>
          <w:color w:val="000000"/>
          <w:sz w:val="24"/>
          <w:lang w:eastAsia="en-CA"/>
        </w:rPr>
      </w:pPr>
    </w:p>
    <w:p w14:paraId="0A591884" w14:textId="15C128CB" w:rsidR="009C763B" w:rsidRPr="00BA3CAF" w:rsidRDefault="006C0C1E" w:rsidP="00BA3CAF">
      <w:pPr>
        <w:jc w:val="both"/>
        <w:rPr>
          <w:rFonts w:ascii="Times New Roman" w:hAnsi="Times New Roman"/>
          <w:sz w:val="24"/>
        </w:rPr>
      </w:pPr>
      <w:r w:rsidRPr="00BA3CAF">
        <w:rPr>
          <w:rFonts w:ascii="Times New Roman" w:hAnsi="Times New Roman"/>
          <w:sz w:val="24"/>
        </w:rPr>
        <w:t>Bloc Spécialisation 71E</w:t>
      </w:r>
    </w:p>
    <w:p w14:paraId="170E33BB" w14:textId="4AEB5A3C" w:rsidR="009C763B" w:rsidRPr="00BA3CAF" w:rsidRDefault="006C0C1E" w:rsidP="00BA3CAF">
      <w:pPr>
        <w:jc w:val="both"/>
        <w:rPr>
          <w:rFonts w:ascii="Times New Roman" w:hAnsi="Times New Roman"/>
          <w:sz w:val="24"/>
        </w:rPr>
      </w:pPr>
      <w:r w:rsidRPr="00BA3CAF">
        <w:rPr>
          <w:rFonts w:ascii="Times New Roman" w:hAnsi="Times New Roman"/>
          <w:sz w:val="24"/>
        </w:rPr>
        <w:t>Responsable du cours : Lee Seymour</w:t>
      </w:r>
    </w:p>
    <w:p w14:paraId="46EFAC8D" w14:textId="77777777" w:rsidR="00EB64F4" w:rsidRPr="00BA3CAF" w:rsidRDefault="00EB64F4" w:rsidP="00BA3CAF">
      <w:pPr>
        <w:jc w:val="both"/>
        <w:rPr>
          <w:rFonts w:ascii="Times New Roman" w:hAnsi="Times New Roman"/>
          <w:sz w:val="24"/>
        </w:rPr>
      </w:pPr>
    </w:p>
    <w:p w14:paraId="4C237D62" w14:textId="77777777" w:rsidR="00EB64F4" w:rsidRPr="00BA3CAF" w:rsidRDefault="00EB64F4" w:rsidP="00BA3CAF">
      <w:pPr>
        <w:jc w:val="both"/>
        <w:rPr>
          <w:rFonts w:ascii="Times New Roman" w:hAnsi="Times New Roman"/>
          <w:sz w:val="24"/>
        </w:rPr>
      </w:pPr>
      <w:r w:rsidRPr="00BA3CAF">
        <w:rPr>
          <w:rFonts w:ascii="Times New Roman" w:hAnsi="Times New Roman"/>
          <w:sz w:val="24"/>
        </w:rPr>
        <w:t>Description</w:t>
      </w:r>
    </w:p>
    <w:p w14:paraId="46CEBF6A" w14:textId="77777777" w:rsidR="00EB64F4" w:rsidRPr="00BA3CAF" w:rsidRDefault="00EB64F4" w:rsidP="00BA3CAF">
      <w:pPr>
        <w:jc w:val="both"/>
        <w:rPr>
          <w:rFonts w:ascii="Times New Roman" w:hAnsi="Times New Roman"/>
          <w:sz w:val="24"/>
        </w:rPr>
      </w:pPr>
    </w:p>
    <w:p w14:paraId="6F021E12" w14:textId="37C3702B" w:rsidR="00EB64F4" w:rsidRPr="00BA3CAF" w:rsidRDefault="004B08CD" w:rsidP="00BA3CAF">
      <w:pPr>
        <w:jc w:val="both"/>
        <w:rPr>
          <w:rFonts w:ascii="Times New Roman" w:hAnsi="Times New Roman"/>
          <w:sz w:val="24"/>
        </w:rPr>
      </w:pPr>
      <w:r w:rsidRPr="00BA3CAF">
        <w:rPr>
          <w:rFonts w:ascii="Times New Roman" w:hAnsi="Times New Roman"/>
          <w:sz w:val="24"/>
        </w:rPr>
        <w:t>Analyse de la violence dans la vie politique. Mouvements sociaux et répression. Conflits civils et internationaux. Violence de masse. Conflits identitaires.</w:t>
      </w:r>
    </w:p>
    <w:p w14:paraId="5FB2E55B" w14:textId="77777777" w:rsidR="004B08CD" w:rsidRPr="00BA3CAF" w:rsidRDefault="004B08CD" w:rsidP="00BA3CAF">
      <w:pPr>
        <w:jc w:val="both"/>
        <w:rPr>
          <w:rFonts w:ascii="Times New Roman" w:hAnsi="Times New Roman"/>
          <w:sz w:val="24"/>
        </w:rPr>
      </w:pPr>
    </w:p>
    <w:p w14:paraId="5565460A" w14:textId="77777777" w:rsidR="00EB64F4" w:rsidRPr="00BA3CAF" w:rsidRDefault="00EB64F4" w:rsidP="00BA3CAF">
      <w:pPr>
        <w:jc w:val="both"/>
        <w:rPr>
          <w:rFonts w:ascii="Times New Roman" w:hAnsi="Times New Roman"/>
          <w:sz w:val="24"/>
        </w:rPr>
      </w:pPr>
      <w:r w:rsidRPr="00BA3CAF">
        <w:rPr>
          <w:rFonts w:ascii="Times New Roman" w:hAnsi="Times New Roman"/>
          <w:sz w:val="24"/>
        </w:rPr>
        <w:t>Justificatif</w:t>
      </w:r>
    </w:p>
    <w:p w14:paraId="1E63A01C" w14:textId="77777777" w:rsidR="00EB64F4" w:rsidRPr="00BA3CAF" w:rsidRDefault="00EB64F4" w:rsidP="00BA3CAF">
      <w:pPr>
        <w:jc w:val="both"/>
        <w:rPr>
          <w:rFonts w:ascii="Times New Roman" w:hAnsi="Times New Roman"/>
          <w:sz w:val="24"/>
        </w:rPr>
      </w:pPr>
    </w:p>
    <w:p w14:paraId="2A1ECBCE" w14:textId="7FA5BE79" w:rsidR="009C763B" w:rsidRPr="00BA3CAF" w:rsidRDefault="009C763B" w:rsidP="00BA3CAF">
      <w:pPr>
        <w:jc w:val="both"/>
        <w:rPr>
          <w:rFonts w:ascii="Times New Roman" w:hAnsi="Times New Roman"/>
          <w:sz w:val="24"/>
        </w:rPr>
      </w:pPr>
      <w:r w:rsidRPr="00BA3CAF">
        <w:rPr>
          <w:rFonts w:ascii="Times New Roman" w:hAnsi="Times New Roman"/>
          <w:sz w:val="24"/>
        </w:rPr>
        <w:t>Ce cours offrira aux étudiants un survol des approches à la violence politique. Ce cours suivra le nouveau cours « Sécurité et conflit » au niveau</w:t>
      </w:r>
      <w:r w:rsidR="00734A91">
        <w:rPr>
          <w:rFonts w:ascii="Times New Roman" w:hAnsi="Times New Roman"/>
          <w:sz w:val="24"/>
        </w:rPr>
        <w:t> </w:t>
      </w:r>
      <w:r w:rsidRPr="00BA3CAF">
        <w:rPr>
          <w:rFonts w:ascii="Times New Roman" w:hAnsi="Times New Roman"/>
          <w:sz w:val="24"/>
        </w:rPr>
        <w:t>2000, et complétera l’offre de cours spécialisés sur l’analyse et la résolution des conflits inter</w:t>
      </w:r>
      <w:r w:rsidR="00734A91">
        <w:rPr>
          <w:rFonts w:ascii="Times New Roman" w:hAnsi="Times New Roman"/>
          <w:sz w:val="24"/>
        </w:rPr>
        <w:t xml:space="preserve"> —</w:t>
      </w:r>
      <w:r w:rsidRPr="00BA3CAF">
        <w:rPr>
          <w:rFonts w:ascii="Times New Roman" w:hAnsi="Times New Roman"/>
          <w:sz w:val="24"/>
        </w:rPr>
        <w:t xml:space="preserve"> et intraétatiques. Plutôt qu’étudier les origines et la résolution des </w:t>
      </w:r>
      <w:r w:rsidRPr="00BA3CAF">
        <w:rPr>
          <w:rFonts w:ascii="Times New Roman" w:hAnsi="Times New Roman"/>
          <w:i/>
          <w:sz w:val="24"/>
        </w:rPr>
        <w:t>conflits armés</w:t>
      </w:r>
      <w:r w:rsidRPr="00BA3CAF">
        <w:rPr>
          <w:rFonts w:ascii="Times New Roman" w:hAnsi="Times New Roman"/>
          <w:sz w:val="24"/>
        </w:rPr>
        <w:t>, ce cours a pour objet les incidences de violence, que ce soit dans un contexte de « paix » ou bien de guerre. Même si ce cours comprend plusieurs textes en RI, cette perspective est complétée par un accent sur la politique comparée et sur des disciplines connexes, telles que l’anthropologie et la sociologie. Il permettra aux étudiant(e)</w:t>
      </w:r>
      <w:r w:rsidR="00DF4FA7">
        <w:rPr>
          <w:rFonts w:ascii="Times New Roman" w:hAnsi="Times New Roman"/>
          <w:sz w:val="24"/>
        </w:rPr>
        <w:t xml:space="preserve"> </w:t>
      </w:r>
      <w:r w:rsidRPr="00BA3CAF">
        <w:rPr>
          <w:rFonts w:ascii="Times New Roman" w:hAnsi="Times New Roman"/>
          <w:sz w:val="24"/>
        </w:rPr>
        <w:t>s intéressé(e)</w:t>
      </w:r>
      <w:r w:rsidR="00DF4FA7">
        <w:rPr>
          <w:rFonts w:ascii="Times New Roman" w:hAnsi="Times New Roman"/>
          <w:sz w:val="24"/>
        </w:rPr>
        <w:t xml:space="preserve"> </w:t>
      </w:r>
      <w:r w:rsidRPr="00BA3CAF">
        <w:rPr>
          <w:rFonts w:ascii="Times New Roman" w:hAnsi="Times New Roman"/>
          <w:sz w:val="24"/>
        </w:rPr>
        <w:t xml:space="preserve">s de compléter un cycle de formation sur les conflits, les guerres et la sécurité.  </w:t>
      </w:r>
    </w:p>
    <w:p w14:paraId="41F1904E" w14:textId="77777777" w:rsidR="006C0C1E" w:rsidRPr="00BA3CAF" w:rsidRDefault="006C0C1E" w:rsidP="00BA3CAF">
      <w:pPr>
        <w:jc w:val="both"/>
        <w:rPr>
          <w:rFonts w:ascii="Times New Roman" w:hAnsi="Times New Roman"/>
          <w:b/>
          <w:color w:val="000000"/>
          <w:sz w:val="24"/>
          <w:lang w:eastAsia="en-CA"/>
        </w:rPr>
      </w:pPr>
    </w:p>
    <w:p w14:paraId="7A7D6D8E" w14:textId="40B1219D" w:rsidR="009C763B" w:rsidRPr="00BA3CAF" w:rsidRDefault="006C0C1E" w:rsidP="00BA3CAF">
      <w:pPr>
        <w:jc w:val="both"/>
        <w:rPr>
          <w:rFonts w:ascii="Times New Roman" w:hAnsi="Times New Roman"/>
          <w:color w:val="000000"/>
          <w:sz w:val="24"/>
          <w:lang w:eastAsia="en-CA"/>
        </w:rPr>
      </w:pPr>
      <w:r w:rsidRPr="00BA3CAF">
        <w:rPr>
          <w:rFonts w:ascii="Times New Roman" w:hAnsi="Times New Roman"/>
          <w:color w:val="000000"/>
          <w:sz w:val="24"/>
          <w:lang w:eastAsia="en-CA"/>
        </w:rPr>
        <w:t>Plan du cours</w:t>
      </w:r>
    </w:p>
    <w:p w14:paraId="27A3658B" w14:textId="77777777" w:rsidR="009C763B" w:rsidRPr="00BA3CAF" w:rsidRDefault="009C763B" w:rsidP="00BA3CAF">
      <w:pPr>
        <w:pStyle w:val="Titre2"/>
        <w:jc w:val="both"/>
        <w:rPr>
          <w:b w:val="0"/>
          <w:sz w:val="24"/>
          <w:szCs w:val="24"/>
          <w:u w:val="single"/>
          <w:lang w:val="fr-CA"/>
        </w:rPr>
      </w:pPr>
      <w:r w:rsidRPr="00BA3CAF">
        <w:rPr>
          <w:b w:val="0"/>
          <w:sz w:val="24"/>
          <w:szCs w:val="24"/>
          <w:u w:val="single"/>
          <w:lang w:val="fr-CA"/>
        </w:rPr>
        <w:t>Approche et objectifs </w:t>
      </w:r>
    </w:p>
    <w:p w14:paraId="427B4E7A" w14:textId="77777777" w:rsidR="009C763B" w:rsidRPr="00BA3CAF" w:rsidRDefault="009C763B" w:rsidP="00BA3CAF">
      <w:pPr>
        <w:jc w:val="both"/>
        <w:rPr>
          <w:rFonts w:ascii="Times New Roman" w:hAnsi="Times New Roman"/>
          <w:sz w:val="24"/>
        </w:rPr>
      </w:pPr>
      <w:r w:rsidRPr="00BA3CAF">
        <w:rPr>
          <w:rFonts w:ascii="Times New Roman" w:hAnsi="Times New Roman"/>
          <w:sz w:val="24"/>
        </w:rPr>
        <w:t>Le thème fédérateur du cours est de la violence politique, qui sera abordée dans ses multiples manifestations : violence et non-violence chez les mouvements d’opposition; répression étatique; les origines et la participation aux conflits civils (et internationaux); la violence contre les civils dans un contexte de guerre; les émeutes et les pogroms; le génocide et la violence de masse.</w:t>
      </w:r>
    </w:p>
    <w:p w14:paraId="0F7E7504" w14:textId="77777777" w:rsidR="009C763B" w:rsidRPr="00BA3CAF" w:rsidRDefault="009C763B" w:rsidP="00BA3CAF">
      <w:pPr>
        <w:pStyle w:val="Titre2"/>
        <w:jc w:val="both"/>
        <w:rPr>
          <w:b w:val="0"/>
          <w:sz w:val="24"/>
          <w:szCs w:val="24"/>
          <w:u w:val="single"/>
          <w:lang w:val="fr-CA"/>
        </w:rPr>
      </w:pPr>
      <w:r w:rsidRPr="00BA3CAF">
        <w:rPr>
          <w:b w:val="0"/>
          <w:sz w:val="24"/>
          <w:szCs w:val="24"/>
          <w:u w:val="single"/>
          <w:lang w:val="fr-CA"/>
        </w:rPr>
        <w:t>Pédagogie</w:t>
      </w:r>
    </w:p>
    <w:p w14:paraId="015BD401" w14:textId="77777777" w:rsidR="009C763B" w:rsidRPr="00BA3CAF" w:rsidRDefault="009C763B" w:rsidP="00BA3CAF">
      <w:pPr>
        <w:jc w:val="both"/>
        <w:rPr>
          <w:rFonts w:ascii="Times New Roman" w:hAnsi="Times New Roman"/>
          <w:sz w:val="24"/>
        </w:rPr>
      </w:pPr>
      <w:r w:rsidRPr="00BA3CAF">
        <w:rPr>
          <w:rFonts w:ascii="Times New Roman" w:hAnsi="Times New Roman"/>
          <w:sz w:val="24"/>
        </w:rPr>
        <w:t xml:space="preserve">Il s’agit d’un séminaire avec une partie d’instruction magistrale. L’approche pédagogique est fondée sur des discussions entre les étudiants et le professeur afin d’aborder les enjeux théoriques et méthodologiques soulevés par les textes.  </w:t>
      </w:r>
    </w:p>
    <w:p w14:paraId="3AE0CAA8" w14:textId="77777777" w:rsidR="009C763B" w:rsidRPr="00BA3CAF" w:rsidRDefault="009C763B" w:rsidP="00BA3CAF">
      <w:pPr>
        <w:pStyle w:val="Titre2"/>
        <w:jc w:val="both"/>
        <w:rPr>
          <w:b w:val="0"/>
          <w:bCs w:val="0"/>
          <w:sz w:val="24"/>
          <w:szCs w:val="24"/>
          <w:u w:val="single"/>
        </w:rPr>
      </w:pPr>
      <w:r w:rsidRPr="00BA3CAF">
        <w:rPr>
          <w:b w:val="0"/>
          <w:sz w:val="24"/>
          <w:szCs w:val="24"/>
          <w:u w:val="single"/>
        </w:rPr>
        <w:t xml:space="preserve">Calendrier des cours  </w:t>
      </w:r>
    </w:p>
    <w:p w14:paraId="5CCB73E2"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L’étude de la violence politique : théorie et conceptualisation </w:t>
      </w:r>
    </w:p>
    <w:p w14:paraId="04299D24" w14:textId="1A322885"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Charles Tilly, </w:t>
      </w:r>
      <w:r w:rsidRPr="00BA3CAF">
        <w:rPr>
          <w:rFonts w:ascii="Times New Roman" w:hAnsi="Times New Roman"/>
          <w:i/>
          <w:sz w:val="24"/>
          <w:lang w:val="en-CA"/>
        </w:rPr>
        <w:t>The Politics of Collective Violence</w:t>
      </w:r>
      <w:r w:rsidRPr="00BA3CAF">
        <w:rPr>
          <w:rFonts w:ascii="Times New Roman" w:hAnsi="Times New Roman"/>
          <w:sz w:val="24"/>
          <w:lang w:val="en-CA"/>
        </w:rPr>
        <w:t xml:space="preserve"> (Cambridge: Cambridge University Press, 2003) pp.</w:t>
      </w:r>
      <w:r w:rsidR="00734A91">
        <w:rPr>
          <w:rFonts w:ascii="Times New Roman" w:hAnsi="Times New Roman"/>
          <w:sz w:val="24"/>
          <w:lang w:val="en-CA"/>
        </w:rPr>
        <w:t> </w:t>
      </w:r>
      <w:r w:rsidRPr="00BA3CAF">
        <w:rPr>
          <w:rFonts w:ascii="Times New Roman" w:hAnsi="Times New Roman"/>
          <w:sz w:val="24"/>
          <w:lang w:val="en-CA"/>
        </w:rPr>
        <w:t>1-12</w:t>
      </w:r>
    </w:p>
    <w:p w14:paraId="4B7E211B" w14:textId="3EB2A3F8" w:rsidR="009C763B" w:rsidRPr="00BA3CAF" w:rsidRDefault="009C763B" w:rsidP="00BA3CAF">
      <w:pPr>
        <w:jc w:val="both"/>
        <w:rPr>
          <w:rFonts w:ascii="Times New Roman" w:hAnsi="Times New Roman"/>
          <w:sz w:val="24"/>
        </w:rPr>
      </w:pPr>
      <w:r w:rsidRPr="00BA3CAF">
        <w:rPr>
          <w:rFonts w:ascii="Times New Roman" w:hAnsi="Times New Roman"/>
          <w:sz w:val="24"/>
        </w:rPr>
        <w:t xml:space="preserve">Frantz Fanon, </w:t>
      </w:r>
      <w:r w:rsidRPr="00BA3CAF">
        <w:rPr>
          <w:rFonts w:ascii="Times New Roman" w:hAnsi="Times New Roman"/>
          <w:i/>
          <w:sz w:val="24"/>
        </w:rPr>
        <w:t>Les damnés de la terre</w:t>
      </w:r>
      <w:r w:rsidRPr="00BA3CAF">
        <w:rPr>
          <w:rFonts w:ascii="Times New Roman" w:hAnsi="Times New Roman"/>
          <w:sz w:val="24"/>
        </w:rPr>
        <w:t xml:space="preserve"> (Paris : Éditions la découverte, 2002 [1961]), pp.</w:t>
      </w:r>
      <w:r w:rsidR="00734A91">
        <w:rPr>
          <w:rFonts w:ascii="Times New Roman" w:hAnsi="Times New Roman"/>
          <w:sz w:val="24"/>
        </w:rPr>
        <w:t> </w:t>
      </w:r>
      <w:r w:rsidRPr="00BA3CAF">
        <w:rPr>
          <w:rFonts w:ascii="Times New Roman" w:hAnsi="Times New Roman"/>
          <w:sz w:val="24"/>
        </w:rPr>
        <w:t>39-46, 81-91.</w:t>
      </w:r>
    </w:p>
    <w:p w14:paraId="40C8D709" w14:textId="23FEE222" w:rsidR="009C763B" w:rsidRPr="00BA3CAF" w:rsidRDefault="009C763B" w:rsidP="00BA3CAF">
      <w:pPr>
        <w:jc w:val="both"/>
        <w:rPr>
          <w:rFonts w:ascii="Times New Roman" w:hAnsi="Times New Roman"/>
          <w:sz w:val="24"/>
        </w:rPr>
      </w:pPr>
      <w:r w:rsidRPr="00BA3CAF">
        <w:rPr>
          <w:rFonts w:ascii="Times New Roman" w:hAnsi="Times New Roman"/>
          <w:sz w:val="24"/>
        </w:rPr>
        <w:t xml:space="preserve">Hannah Arendt, « Sur la violence, » dans </w:t>
      </w:r>
      <w:r w:rsidRPr="00BA3CAF">
        <w:rPr>
          <w:rFonts w:ascii="Times New Roman" w:hAnsi="Times New Roman"/>
          <w:i/>
          <w:sz w:val="24"/>
        </w:rPr>
        <w:t>Du mensonge à la violence</w:t>
      </w:r>
      <w:r w:rsidRPr="00BA3CAF">
        <w:rPr>
          <w:rFonts w:ascii="Times New Roman" w:hAnsi="Times New Roman"/>
          <w:sz w:val="24"/>
        </w:rPr>
        <w:t xml:space="preserve"> (Paris : Éditions Calmann-Lévy, 1972), pp.</w:t>
      </w:r>
      <w:r w:rsidR="00734A91">
        <w:rPr>
          <w:rFonts w:ascii="Times New Roman" w:hAnsi="Times New Roman"/>
          <w:sz w:val="24"/>
        </w:rPr>
        <w:t> </w:t>
      </w:r>
      <w:r w:rsidRPr="00BA3CAF">
        <w:rPr>
          <w:rFonts w:ascii="Times New Roman" w:hAnsi="Times New Roman"/>
          <w:sz w:val="24"/>
        </w:rPr>
        <w:t>143-167.</w:t>
      </w:r>
    </w:p>
    <w:p w14:paraId="31726794" w14:textId="77777777" w:rsidR="006C0C1E" w:rsidRPr="00BA3CAF" w:rsidRDefault="006C0C1E" w:rsidP="00BA3CAF">
      <w:pPr>
        <w:jc w:val="both"/>
        <w:rPr>
          <w:rFonts w:ascii="Times New Roman" w:hAnsi="Times New Roman"/>
          <w:sz w:val="24"/>
        </w:rPr>
      </w:pPr>
    </w:p>
    <w:p w14:paraId="73EE4005"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Cadres de la violence politique : guerre, hors-guerre et entre les deux  </w:t>
      </w:r>
    </w:p>
    <w:p w14:paraId="161AF229" w14:textId="26F79710" w:rsidR="009C763B" w:rsidRPr="00BA3CAF" w:rsidRDefault="009C763B" w:rsidP="00BA3CAF">
      <w:pPr>
        <w:jc w:val="both"/>
        <w:rPr>
          <w:rFonts w:ascii="Times New Roman" w:hAnsi="Times New Roman"/>
          <w:sz w:val="24"/>
        </w:rPr>
      </w:pPr>
      <w:r w:rsidRPr="00BA3CAF">
        <w:rPr>
          <w:rFonts w:ascii="Times New Roman" w:hAnsi="Times New Roman"/>
          <w:sz w:val="24"/>
        </w:rPr>
        <w:t xml:space="preserve">Charles Tilly, </w:t>
      </w:r>
      <w:r w:rsidRPr="00BA3CAF">
        <w:rPr>
          <w:rFonts w:ascii="Times New Roman" w:hAnsi="Times New Roman"/>
          <w:i/>
          <w:sz w:val="24"/>
        </w:rPr>
        <w:t>Contrainte et capital dans la formation de l’Europe : 990-1990</w:t>
      </w:r>
      <w:r w:rsidRPr="00BA3CAF">
        <w:rPr>
          <w:rFonts w:ascii="Times New Roman" w:hAnsi="Times New Roman"/>
          <w:sz w:val="24"/>
        </w:rPr>
        <w:t xml:space="preserve"> (Paris : Aubier, 1992), chs</w:t>
      </w:r>
      <w:r w:rsidR="00734A91">
        <w:rPr>
          <w:rFonts w:ascii="Times New Roman" w:hAnsi="Times New Roman"/>
          <w:sz w:val="24"/>
        </w:rPr>
        <w:t> </w:t>
      </w:r>
      <w:r w:rsidRPr="00BA3CAF">
        <w:rPr>
          <w:rFonts w:ascii="Times New Roman" w:hAnsi="Times New Roman"/>
          <w:sz w:val="24"/>
        </w:rPr>
        <w:t>3, 4.</w:t>
      </w:r>
    </w:p>
    <w:p w14:paraId="22C8C96A" w14:textId="384971B8"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Paul Staniland, « States, Insurgents, and Wartime Political Orders, » </w:t>
      </w:r>
      <w:r w:rsidRPr="00BA3CAF">
        <w:rPr>
          <w:rFonts w:ascii="Times New Roman" w:hAnsi="Times New Roman"/>
          <w:i/>
          <w:sz w:val="24"/>
          <w:lang w:val="en-CA"/>
        </w:rPr>
        <w:t>Perspectives on Politics</w:t>
      </w:r>
      <w:r w:rsidRPr="00BA3CAF">
        <w:rPr>
          <w:rFonts w:ascii="Times New Roman" w:hAnsi="Times New Roman"/>
          <w:sz w:val="24"/>
          <w:lang w:val="en-CA"/>
        </w:rPr>
        <w:t xml:space="preserve"> 10, no. 2 (2012)</w:t>
      </w:r>
      <w:r w:rsidR="00734A91">
        <w:rPr>
          <w:rFonts w:ascii="Times New Roman" w:hAnsi="Times New Roman"/>
          <w:sz w:val="24"/>
          <w:lang w:val="en-CA"/>
        </w:rPr>
        <w:t> </w:t>
      </w:r>
      <w:r w:rsidRPr="00BA3CAF">
        <w:rPr>
          <w:rFonts w:ascii="Times New Roman" w:hAnsi="Times New Roman"/>
          <w:sz w:val="24"/>
          <w:lang w:val="en-CA"/>
        </w:rPr>
        <w:t>: 243-264.</w:t>
      </w:r>
    </w:p>
    <w:p w14:paraId="6E226747" w14:textId="77777777" w:rsidR="006C0C1E" w:rsidRPr="00BA3CAF" w:rsidRDefault="006C0C1E" w:rsidP="00BA3CAF">
      <w:pPr>
        <w:jc w:val="both"/>
        <w:rPr>
          <w:rFonts w:ascii="Times New Roman" w:hAnsi="Times New Roman"/>
          <w:sz w:val="24"/>
          <w:lang w:val="en-CA"/>
        </w:rPr>
      </w:pPr>
    </w:p>
    <w:p w14:paraId="0BE3BC08"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Opposition et répression  </w:t>
      </w:r>
    </w:p>
    <w:p w14:paraId="3AB12E30" w14:textId="749C73B0"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Christian Davenport, Sarah A. Soule et David A. Armstrong</w:t>
      </w:r>
      <w:r w:rsidR="00734A91">
        <w:rPr>
          <w:rFonts w:ascii="Times New Roman" w:hAnsi="Times New Roman"/>
          <w:sz w:val="24"/>
          <w:lang w:val="en-CA"/>
        </w:rPr>
        <w:t> </w:t>
      </w:r>
      <w:r w:rsidRPr="00BA3CAF">
        <w:rPr>
          <w:rFonts w:ascii="Times New Roman" w:hAnsi="Times New Roman"/>
          <w:sz w:val="24"/>
          <w:lang w:val="en-CA"/>
        </w:rPr>
        <w:t xml:space="preserve">II, « Protesting While Black? The Differential Policing of American Activism, 1960 to 1990, » </w:t>
      </w:r>
      <w:r w:rsidRPr="00BA3CAF">
        <w:rPr>
          <w:rFonts w:ascii="Times New Roman" w:hAnsi="Times New Roman"/>
          <w:i/>
          <w:sz w:val="24"/>
          <w:lang w:val="en-CA"/>
        </w:rPr>
        <w:t>American Sociological Review</w:t>
      </w:r>
      <w:r w:rsidRPr="00BA3CAF">
        <w:rPr>
          <w:rFonts w:ascii="Times New Roman" w:hAnsi="Times New Roman"/>
          <w:sz w:val="24"/>
          <w:lang w:val="en-CA"/>
        </w:rPr>
        <w:t xml:space="preserve"> 76, no. 1 (2011)</w:t>
      </w:r>
      <w:r w:rsidR="00734A91">
        <w:rPr>
          <w:rFonts w:ascii="Times New Roman" w:hAnsi="Times New Roman"/>
          <w:sz w:val="24"/>
          <w:lang w:val="en-CA"/>
        </w:rPr>
        <w:t> </w:t>
      </w:r>
      <w:r w:rsidRPr="00BA3CAF">
        <w:rPr>
          <w:rFonts w:ascii="Times New Roman" w:hAnsi="Times New Roman"/>
          <w:sz w:val="24"/>
          <w:lang w:val="en-CA"/>
        </w:rPr>
        <w:t>: 152-178.</w:t>
      </w:r>
    </w:p>
    <w:p w14:paraId="38E1131E" w14:textId="77777777" w:rsidR="006C0C1E" w:rsidRPr="00BA3CAF" w:rsidRDefault="006C0C1E" w:rsidP="00BA3CAF">
      <w:pPr>
        <w:jc w:val="both"/>
        <w:rPr>
          <w:rFonts w:ascii="Times New Roman" w:hAnsi="Times New Roman"/>
          <w:sz w:val="24"/>
          <w:lang w:val="en-CA"/>
        </w:rPr>
      </w:pPr>
    </w:p>
    <w:p w14:paraId="3A45B284"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L’escalade de la violence</w:t>
      </w:r>
    </w:p>
    <w:p w14:paraId="1EDE4BF2" w14:textId="77777777"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Jeff Goodwin, </w:t>
      </w:r>
      <w:r w:rsidRPr="00BA3CAF">
        <w:rPr>
          <w:rFonts w:ascii="Times New Roman" w:hAnsi="Times New Roman"/>
          <w:i/>
          <w:sz w:val="24"/>
          <w:lang w:val="en-CA"/>
        </w:rPr>
        <w:t>No Other Way Out: States and Revolutionary Movements, 1945-1991</w:t>
      </w:r>
      <w:r w:rsidRPr="00BA3CAF">
        <w:rPr>
          <w:rFonts w:ascii="Times New Roman" w:hAnsi="Times New Roman"/>
          <w:sz w:val="24"/>
          <w:lang w:val="en-CA"/>
        </w:rPr>
        <w:t xml:space="preserve"> (Cambridge: Cambridge University Press, 2001), chs. 1, 3.</w:t>
      </w:r>
    </w:p>
    <w:p w14:paraId="2DA73732" w14:textId="77777777" w:rsidR="006C0C1E" w:rsidRPr="00BA3CAF" w:rsidRDefault="006C0C1E" w:rsidP="00BA3CAF">
      <w:pPr>
        <w:jc w:val="both"/>
        <w:rPr>
          <w:rFonts w:ascii="Times New Roman" w:hAnsi="Times New Roman"/>
          <w:sz w:val="24"/>
          <w:lang w:val="en-CA"/>
        </w:rPr>
      </w:pPr>
    </w:p>
    <w:p w14:paraId="51143C29"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La non-violence</w:t>
      </w:r>
    </w:p>
    <w:p w14:paraId="1054C20C" w14:textId="310F0A98"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lastRenderedPageBreak/>
        <w:t xml:space="preserve">Maria J. Stephan et Erica Chenoweth, « Why Civil Resistance Works: The Strategic Logic of Nonviolent Conflict, » </w:t>
      </w:r>
      <w:r w:rsidRPr="00BA3CAF">
        <w:rPr>
          <w:rFonts w:ascii="Times New Roman" w:hAnsi="Times New Roman"/>
          <w:i/>
          <w:sz w:val="24"/>
          <w:lang w:val="en-CA"/>
        </w:rPr>
        <w:t>International Security</w:t>
      </w:r>
      <w:r w:rsidRPr="00BA3CAF">
        <w:rPr>
          <w:rFonts w:ascii="Times New Roman" w:hAnsi="Times New Roman"/>
          <w:sz w:val="24"/>
          <w:lang w:val="en-CA"/>
        </w:rPr>
        <w:t xml:space="preserve"> 33, no. 1 (été 2008)</w:t>
      </w:r>
      <w:r w:rsidR="00734A91">
        <w:rPr>
          <w:rFonts w:ascii="Times New Roman" w:hAnsi="Times New Roman"/>
          <w:sz w:val="24"/>
          <w:lang w:val="en-CA"/>
        </w:rPr>
        <w:t> </w:t>
      </w:r>
      <w:r w:rsidRPr="00BA3CAF">
        <w:rPr>
          <w:rFonts w:ascii="Times New Roman" w:hAnsi="Times New Roman"/>
          <w:sz w:val="24"/>
          <w:lang w:val="en-CA"/>
        </w:rPr>
        <w:t>: 7-44.</w:t>
      </w:r>
    </w:p>
    <w:p w14:paraId="02FD5614" w14:textId="77777777" w:rsidR="006C0C1E" w:rsidRPr="00BA3CAF" w:rsidRDefault="006C0C1E" w:rsidP="00BA3CAF">
      <w:pPr>
        <w:jc w:val="both"/>
        <w:rPr>
          <w:rFonts w:ascii="Times New Roman" w:hAnsi="Times New Roman"/>
          <w:sz w:val="24"/>
          <w:lang w:val="en-CA"/>
        </w:rPr>
      </w:pPr>
    </w:p>
    <w:p w14:paraId="1EA4EEF9"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Mobilisation et participation   </w:t>
      </w:r>
    </w:p>
    <w:p w14:paraId="38708B2B" w14:textId="2916332D"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Elisabeth Jean Wood, </w:t>
      </w:r>
      <w:r w:rsidRPr="00BA3CAF">
        <w:rPr>
          <w:rFonts w:ascii="Times New Roman" w:hAnsi="Times New Roman"/>
          <w:i/>
          <w:sz w:val="24"/>
          <w:lang w:val="en-CA"/>
        </w:rPr>
        <w:t xml:space="preserve">Insurgent Collective Action and Civil War in El Salvador </w:t>
      </w:r>
      <w:r w:rsidRPr="00BA3CAF">
        <w:rPr>
          <w:rFonts w:ascii="Times New Roman" w:hAnsi="Times New Roman"/>
          <w:sz w:val="24"/>
          <w:lang w:val="en-CA"/>
        </w:rPr>
        <w:t>(Cambridge</w:t>
      </w:r>
      <w:r w:rsidR="00734A91">
        <w:rPr>
          <w:rFonts w:ascii="Times New Roman" w:hAnsi="Times New Roman"/>
          <w:sz w:val="24"/>
          <w:lang w:val="en-CA"/>
        </w:rPr>
        <w:t> </w:t>
      </w:r>
      <w:r w:rsidRPr="00BA3CAF">
        <w:rPr>
          <w:rFonts w:ascii="Times New Roman" w:hAnsi="Times New Roman"/>
          <w:sz w:val="24"/>
          <w:lang w:val="en-CA"/>
        </w:rPr>
        <w:t>: Cambridge University Press, 2003), chs. 7-8</w:t>
      </w:r>
    </w:p>
    <w:p w14:paraId="4BDBF9BB" w14:textId="77777777" w:rsidR="006C0C1E" w:rsidRPr="00BA3CAF" w:rsidRDefault="006C0C1E" w:rsidP="00BA3CAF">
      <w:pPr>
        <w:jc w:val="both"/>
        <w:rPr>
          <w:rFonts w:ascii="Times New Roman" w:hAnsi="Times New Roman"/>
          <w:sz w:val="24"/>
          <w:lang w:val="en-CA"/>
        </w:rPr>
      </w:pPr>
    </w:p>
    <w:p w14:paraId="5097B9C0"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Organisation </w:t>
      </w:r>
    </w:p>
    <w:p w14:paraId="67BDDF60" w14:textId="53B6038A"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Dara Kay Cohen, « Explaining Rape during Civil War: Cross-National Evidence (1980-2009) » </w:t>
      </w:r>
      <w:r w:rsidRPr="00BA3CAF">
        <w:rPr>
          <w:rFonts w:ascii="Times New Roman" w:hAnsi="Times New Roman"/>
          <w:i/>
          <w:sz w:val="24"/>
          <w:lang w:val="en-CA"/>
        </w:rPr>
        <w:t>American Political Science Review</w:t>
      </w:r>
      <w:r w:rsidRPr="00BA3CAF">
        <w:rPr>
          <w:rFonts w:ascii="Times New Roman" w:hAnsi="Times New Roman"/>
          <w:sz w:val="24"/>
          <w:lang w:val="en-CA"/>
        </w:rPr>
        <w:t xml:space="preserve"> 107, no. 3 (2013)</w:t>
      </w:r>
      <w:r w:rsidR="00734A91">
        <w:rPr>
          <w:rFonts w:ascii="Times New Roman" w:hAnsi="Times New Roman"/>
          <w:sz w:val="24"/>
          <w:lang w:val="en-CA"/>
        </w:rPr>
        <w:t> </w:t>
      </w:r>
      <w:r w:rsidRPr="00BA3CAF">
        <w:rPr>
          <w:rFonts w:ascii="Times New Roman" w:hAnsi="Times New Roman"/>
          <w:sz w:val="24"/>
          <w:lang w:val="en-CA"/>
        </w:rPr>
        <w:t>: 461-477.</w:t>
      </w:r>
    </w:p>
    <w:p w14:paraId="7A2F63E7" w14:textId="08B295D6"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Macartan Humphreys et Jeremy M. Weinstein, « Handling and Manhandling Civilians in Civil War, » </w:t>
      </w:r>
      <w:r w:rsidRPr="00BA3CAF">
        <w:rPr>
          <w:rFonts w:ascii="Times New Roman" w:hAnsi="Times New Roman"/>
          <w:i/>
          <w:sz w:val="24"/>
          <w:lang w:val="en-CA"/>
        </w:rPr>
        <w:t>American Political Science Review</w:t>
      </w:r>
      <w:r w:rsidRPr="00BA3CAF">
        <w:rPr>
          <w:rFonts w:ascii="Times New Roman" w:hAnsi="Times New Roman"/>
          <w:sz w:val="24"/>
          <w:lang w:val="en-CA"/>
        </w:rPr>
        <w:t xml:space="preserve"> 100, no. 3</w:t>
      </w:r>
      <w:r w:rsidRPr="00BA3CAF">
        <w:rPr>
          <w:rFonts w:ascii="Times New Roman" w:hAnsi="Times New Roman"/>
          <w:i/>
          <w:sz w:val="24"/>
          <w:lang w:val="en-CA"/>
        </w:rPr>
        <w:t xml:space="preserve"> </w:t>
      </w:r>
      <w:r w:rsidRPr="00BA3CAF">
        <w:rPr>
          <w:rFonts w:ascii="Times New Roman" w:hAnsi="Times New Roman"/>
          <w:sz w:val="24"/>
          <w:lang w:val="en-CA"/>
        </w:rPr>
        <w:t>(2006)</w:t>
      </w:r>
      <w:r w:rsidR="00734A91">
        <w:rPr>
          <w:rFonts w:ascii="Times New Roman" w:hAnsi="Times New Roman"/>
          <w:sz w:val="24"/>
          <w:lang w:val="en-CA"/>
        </w:rPr>
        <w:t> </w:t>
      </w:r>
      <w:r w:rsidRPr="00BA3CAF">
        <w:rPr>
          <w:rFonts w:ascii="Times New Roman" w:hAnsi="Times New Roman"/>
          <w:sz w:val="24"/>
          <w:lang w:val="en-CA"/>
        </w:rPr>
        <w:t>: 429-447.</w:t>
      </w:r>
    </w:p>
    <w:p w14:paraId="51086B2E" w14:textId="77777777" w:rsidR="006C0C1E" w:rsidRPr="00BA3CAF" w:rsidRDefault="006C0C1E" w:rsidP="00BA3CAF">
      <w:pPr>
        <w:jc w:val="both"/>
        <w:rPr>
          <w:rFonts w:ascii="Times New Roman" w:hAnsi="Times New Roman"/>
          <w:sz w:val="24"/>
          <w:lang w:val="en-CA"/>
        </w:rPr>
      </w:pPr>
    </w:p>
    <w:p w14:paraId="071882B1"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Dynamiques de la violence</w:t>
      </w:r>
    </w:p>
    <w:p w14:paraId="525A77D2" w14:textId="77777777"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Stathis N. Kalyvas, </w:t>
      </w:r>
      <w:r w:rsidRPr="00BA3CAF">
        <w:rPr>
          <w:rFonts w:ascii="Times New Roman" w:hAnsi="Times New Roman"/>
          <w:i/>
          <w:sz w:val="24"/>
          <w:lang w:val="en-CA"/>
        </w:rPr>
        <w:t>The Logic of Violence in Civil War</w:t>
      </w:r>
      <w:r w:rsidRPr="00BA3CAF">
        <w:rPr>
          <w:rFonts w:ascii="Times New Roman" w:hAnsi="Times New Roman"/>
          <w:sz w:val="24"/>
          <w:lang w:val="en-CA"/>
        </w:rPr>
        <w:t>, ch. 11</w:t>
      </w:r>
    </w:p>
    <w:p w14:paraId="4B0491F0" w14:textId="77777777" w:rsidR="006C0C1E" w:rsidRPr="00BA3CAF" w:rsidRDefault="006C0C1E" w:rsidP="00BA3CAF">
      <w:pPr>
        <w:jc w:val="both"/>
        <w:rPr>
          <w:rFonts w:ascii="Times New Roman" w:hAnsi="Times New Roman"/>
          <w:sz w:val="24"/>
          <w:lang w:val="en-CA"/>
        </w:rPr>
      </w:pPr>
    </w:p>
    <w:p w14:paraId="73B3A3FA" w14:textId="75D96FAA"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La violence politique et l</w:t>
      </w:r>
      <w:r w:rsidR="00734A91">
        <w:rPr>
          <w:rFonts w:ascii="Times New Roman" w:hAnsi="Times New Roman"/>
          <w:sz w:val="24"/>
        </w:rPr>
        <w:t>e</w:t>
      </w:r>
      <w:r w:rsidRPr="00BA3CAF">
        <w:rPr>
          <w:rFonts w:ascii="Times New Roman" w:hAnsi="Times New Roman"/>
          <w:sz w:val="24"/>
        </w:rPr>
        <w:t xml:space="preserve"> crime organisé</w:t>
      </w:r>
    </w:p>
    <w:p w14:paraId="4DA6B537" w14:textId="57841236" w:rsidR="009C763B" w:rsidRPr="00BA3CAF" w:rsidRDefault="009C763B" w:rsidP="00BA3CAF">
      <w:pPr>
        <w:jc w:val="both"/>
        <w:rPr>
          <w:rFonts w:ascii="Times New Roman" w:hAnsi="Times New Roman"/>
          <w:color w:val="222222"/>
          <w:sz w:val="24"/>
          <w:shd w:val="clear" w:color="auto" w:fill="FFFFFF"/>
          <w:lang w:val="en-US"/>
        </w:rPr>
      </w:pPr>
      <w:r w:rsidRPr="00BA3CAF">
        <w:rPr>
          <w:rFonts w:ascii="Times New Roman" w:hAnsi="Times New Roman"/>
          <w:color w:val="222222"/>
          <w:sz w:val="24"/>
          <w:shd w:val="clear" w:color="auto" w:fill="FFFFFF"/>
          <w:lang w:val="en-US"/>
        </w:rPr>
        <w:t xml:space="preserve">Kalyvas, Stathis. </w:t>
      </w:r>
      <w:r w:rsidR="00DF4FA7">
        <w:rPr>
          <w:rFonts w:ascii="Times New Roman" w:hAnsi="Times New Roman"/>
          <w:color w:val="222222"/>
          <w:sz w:val="24"/>
          <w:shd w:val="clear" w:color="auto" w:fill="FFFFFF"/>
          <w:lang w:val="en-US"/>
        </w:rPr>
        <w:t>« </w:t>
      </w:r>
      <w:r w:rsidRPr="00BA3CAF">
        <w:rPr>
          <w:rFonts w:ascii="Times New Roman" w:hAnsi="Times New Roman"/>
          <w:color w:val="222222"/>
          <w:sz w:val="24"/>
          <w:shd w:val="clear" w:color="auto" w:fill="FFFFFF"/>
          <w:lang w:val="en-US"/>
        </w:rPr>
        <w:t>How Civil Wars Help Explain Organized Crime—and How They Do Not.</w:t>
      </w:r>
      <w:r w:rsidR="00DF4FA7">
        <w:rPr>
          <w:rFonts w:ascii="Times New Roman" w:hAnsi="Times New Roman"/>
          <w:color w:val="222222"/>
          <w:sz w:val="24"/>
          <w:shd w:val="clear" w:color="auto" w:fill="FFFFFF"/>
          <w:lang w:val="en-US"/>
        </w:rPr>
        <w:t> »</w:t>
      </w:r>
      <w:r w:rsidRPr="00BA3CAF">
        <w:rPr>
          <w:rFonts w:ascii="Times New Roman" w:hAnsi="Times New Roman"/>
          <w:color w:val="222222"/>
          <w:sz w:val="24"/>
          <w:shd w:val="clear" w:color="auto" w:fill="FFFFFF"/>
          <w:lang w:val="en-US"/>
        </w:rPr>
        <w:t> </w:t>
      </w:r>
      <w:r w:rsidRPr="00BA3CAF">
        <w:rPr>
          <w:rFonts w:ascii="Times New Roman" w:hAnsi="Times New Roman"/>
          <w:i/>
          <w:iCs/>
          <w:color w:val="222222"/>
          <w:sz w:val="24"/>
          <w:shd w:val="clear" w:color="auto" w:fill="FFFFFF"/>
          <w:lang w:val="en-US"/>
        </w:rPr>
        <w:t>Journal of Conflict Resolution</w:t>
      </w:r>
      <w:r w:rsidRPr="00BA3CAF">
        <w:rPr>
          <w:rFonts w:ascii="Times New Roman" w:hAnsi="Times New Roman"/>
          <w:color w:val="222222"/>
          <w:sz w:val="24"/>
          <w:shd w:val="clear" w:color="auto" w:fill="FFFFFF"/>
          <w:lang w:val="en-US"/>
        </w:rPr>
        <w:t> 59.8 (2015)</w:t>
      </w:r>
      <w:r w:rsidR="00734A91">
        <w:rPr>
          <w:rFonts w:ascii="Times New Roman" w:hAnsi="Times New Roman"/>
          <w:color w:val="222222"/>
          <w:sz w:val="24"/>
          <w:shd w:val="clear" w:color="auto" w:fill="FFFFFF"/>
          <w:lang w:val="en-US"/>
        </w:rPr>
        <w:t> </w:t>
      </w:r>
      <w:r w:rsidRPr="00BA3CAF">
        <w:rPr>
          <w:rFonts w:ascii="Times New Roman" w:hAnsi="Times New Roman"/>
          <w:color w:val="222222"/>
          <w:sz w:val="24"/>
          <w:shd w:val="clear" w:color="auto" w:fill="FFFFFF"/>
          <w:lang w:val="en-US"/>
        </w:rPr>
        <w:t>: 1517-1540.</w:t>
      </w:r>
    </w:p>
    <w:p w14:paraId="095F6FF2" w14:textId="77777777" w:rsidR="006C0C1E" w:rsidRPr="00BA3CAF" w:rsidRDefault="006C0C1E" w:rsidP="00BA3CAF">
      <w:pPr>
        <w:jc w:val="both"/>
        <w:rPr>
          <w:rFonts w:ascii="Times New Roman" w:hAnsi="Times New Roman"/>
          <w:sz w:val="24"/>
          <w:lang w:val="en-US"/>
        </w:rPr>
      </w:pPr>
    </w:p>
    <w:p w14:paraId="0F82E184"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Massacres  </w:t>
      </w:r>
    </w:p>
    <w:p w14:paraId="2B1232F6" w14:textId="3853AF18"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Stephen I. Wilkinson, </w:t>
      </w:r>
      <w:r w:rsidRPr="00BA3CAF">
        <w:rPr>
          <w:rFonts w:ascii="Times New Roman" w:hAnsi="Times New Roman"/>
          <w:i/>
          <w:sz w:val="24"/>
          <w:lang w:val="en-CA"/>
        </w:rPr>
        <w:t xml:space="preserve">Votes and Violence </w:t>
      </w:r>
      <w:r w:rsidRPr="00BA3CAF">
        <w:rPr>
          <w:rFonts w:ascii="Times New Roman" w:hAnsi="Times New Roman"/>
          <w:sz w:val="24"/>
          <w:lang w:val="en-CA"/>
        </w:rPr>
        <w:t>(Cambridge: Cambridge University Press, 2004), pp.</w:t>
      </w:r>
      <w:r w:rsidR="00734A91">
        <w:rPr>
          <w:rFonts w:ascii="Times New Roman" w:hAnsi="Times New Roman"/>
          <w:sz w:val="24"/>
          <w:lang w:val="en-CA"/>
        </w:rPr>
        <w:t> </w:t>
      </w:r>
      <w:r w:rsidRPr="00BA3CAF">
        <w:rPr>
          <w:rFonts w:ascii="Times New Roman" w:hAnsi="Times New Roman"/>
          <w:sz w:val="24"/>
          <w:lang w:val="en-CA"/>
        </w:rPr>
        <w:t>1-62.</w:t>
      </w:r>
    </w:p>
    <w:p w14:paraId="2D563C88" w14:textId="77777777" w:rsidR="006C0C1E" w:rsidRPr="00BA3CAF" w:rsidRDefault="006C0C1E" w:rsidP="00BA3CAF">
      <w:pPr>
        <w:jc w:val="both"/>
        <w:rPr>
          <w:rFonts w:ascii="Times New Roman" w:hAnsi="Times New Roman"/>
          <w:sz w:val="24"/>
          <w:lang w:val="en-CA"/>
        </w:rPr>
      </w:pPr>
    </w:p>
    <w:p w14:paraId="7439CF12"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La violence prolongée</w:t>
      </w:r>
    </w:p>
    <w:p w14:paraId="68C9DF38" w14:textId="714E7A58" w:rsidR="009C763B" w:rsidRPr="00BA3CAF" w:rsidRDefault="009C763B" w:rsidP="00BA3CAF">
      <w:pPr>
        <w:pStyle w:val="Paragraphedeliste"/>
        <w:jc w:val="both"/>
        <w:rPr>
          <w:rFonts w:ascii="Times New Roman" w:hAnsi="Times New Roman"/>
          <w:sz w:val="24"/>
        </w:rPr>
      </w:pPr>
      <w:r w:rsidRPr="00BA3CAF">
        <w:rPr>
          <w:rFonts w:ascii="Times New Roman" w:hAnsi="Times New Roman"/>
          <w:sz w:val="24"/>
          <w:lang w:val="en-CA"/>
        </w:rPr>
        <w:t xml:space="preserve">Richani, Nazih. </w:t>
      </w:r>
      <w:r w:rsidRPr="00BA3CAF">
        <w:rPr>
          <w:rFonts w:ascii="Times New Roman" w:hAnsi="Times New Roman"/>
          <w:i/>
          <w:sz w:val="24"/>
          <w:lang w:val="en-CA"/>
        </w:rPr>
        <w:t xml:space="preserve">Systems of violence: the political economy of war and peace in Colombia. </w:t>
      </w:r>
      <w:r w:rsidRPr="00BA3CAF">
        <w:rPr>
          <w:rFonts w:ascii="Times New Roman" w:hAnsi="Times New Roman"/>
          <w:sz w:val="24"/>
        </w:rPr>
        <w:t>(Suny Press, 2013), ch.</w:t>
      </w:r>
      <w:r w:rsidR="00734A91">
        <w:rPr>
          <w:rFonts w:ascii="Times New Roman" w:hAnsi="Times New Roman"/>
          <w:sz w:val="24"/>
        </w:rPr>
        <w:t> </w:t>
      </w:r>
      <w:r w:rsidRPr="00BA3CAF">
        <w:rPr>
          <w:rFonts w:ascii="Times New Roman" w:hAnsi="Times New Roman"/>
          <w:sz w:val="24"/>
        </w:rPr>
        <w:t>1, 2.</w:t>
      </w:r>
    </w:p>
    <w:p w14:paraId="605CE7EC" w14:textId="77777777" w:rsidR="006C0C1E" w:rsidRPr="00BA3CAF" w:rsidRDefault="006C0C1E" w:rsidP="00BA3CAF">
      <w:pPr>
        <w:pStyle w:val="Paragraphedeliste"/>
        <w:jc w:val="both"/>
        <w:rPr>
          <w:rFonts w:ascii="Times New Roman" w:hAnsi="Times New Roman"/>
          <w:sz w:val="24"/>
        </w:rPr>
      </w:pPr>
    </w:p>
    <w:p w14:paraId="238566F3"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 xml:space="preserve">Intervention internationale   </w:t>
      </w:r>
    </w:p>
    <w:p w14:paraId="4FCB3891" w14:textId="74A9BCB7" w:rsidR="009C763B" w:rsidRPr="00BA3CAF" w:rsidRDefault="009C763B" w:rsidP="00BA3CAF">
      <w:pPr>
        <w:jc w:val="both"/>
        <w:rPr>
          <w:rFonts w:ascii="Times New Roman" w:hAnsi="Times New Roman"/>
          <w:sz w:val="24"/>
          <w:lang w:val="en-CA"/>
        </w:rPr>
      </w:pPr>
      <w:r w:rsidRPr="00BA3CAF">
        <w:rPr>
          <w:rFonts w:ascii="Times New Roman" w:hAnsi="Times New Roman"/>
          <w:sz w:val="24"/>
          <w:lang w:val="en-CA"/>
        </w:rPr>
        <w:t xml:space="preserve">Séverine Autesserre, </w:t>
      </w:r>
      <w:r w:rsidRPr="00BA3CAF">
        <w:rPr>
          <w:rFonts w:ascii="Times New Roman" w:hAnsi="Times New Roman"/>
          <w:i/>
          <w:sz w:val="24"/>
          <w:lang w:val="en-CA"/>
        </w:rPr>
        <w:t>Peaceland</w:t>
      </w:r>
      <w:r w:rsidR="00734A91">
        <w:rPr>
          <w:rFonts w:ascii="Times New Roman" w:hAnsi="Times New Roman"/>
          <w:i/>
          <w:sz w:val="24"/>
          <w:lang w:val="en-CA"/>
        </w:rPr>
        <w:t> </w:t>
      </w:r>
      <w:r w:rsidRPr="00BA3CAF">
        <w:rPr>
          <w:rFonts w:ascii="Times New Roman" w:hAnsi="Times New Roman"/>
          <w:i/>
          <w:sz w:val="24"/>
          <w:lang w:val="en-CA"/>
        </w:rPr>
        <w:t>: Conflict Resolution and the Everyday Politics of International Intervention</w:t>
      </w:r>
      <w:r w:rsidRPr="00BA3CAF">
        <w:rPr>
          <w:rFonts w:ascii="Times New Roman" w:hAnsi="Times New Roman"/>
          <w:sz w:val="24"/>
          <w:lang w:val="en-CA"/>
        </w:rPr>
        <w:t xml:space="preserve"> (Cambridge: Cambridge University Press, 2014), chapitres</w:t>
      </w:r>
      <w:r w:rsidR="00734A91">
        <w:rPr>
          <w:rFonts w:ascii="Times New Roman" w:hAnsi="Times New Roman"/>
          <w:sz w:val="24"/>
          <w:lang w:val="en-CA"/>
        </w:rPr>
        <w:t> </w:t>
      </w:r>
      <w:r w:rsidRPr="00BA3CAF">
        <w:rPr>
          <w:rFonts w:ascii="Times New Roman" w:hAnsi="Times New Roman"/>
          <w:sz w:val="24"/>
          <w:lang w:val="en-CA"/>
        </w:rPr>
        <w:t>1 et 5.</w:t>
      </w:r>
    </w:p>
    <w:p w14:paraId="673A439D" w14:textId="77777777" w:rsidR="006C0C1E" w:rsidRPr="00BA3CAF" w:rsidRDefault="006C0C1E" w:rsidP="00BA3CAF">
      <w:pPr>
        <w:jc w:val="both"/>
        <w:rPr>
          <w:rFonts w:ascii="Times New Roman" w:hAnsi="Times New Roman"/>
          <w:sz w:val="24"/>
          <w:lang w:val="en-CA"/>
        </w:rPr>
      </w:pPr>
    </w:p>
    <w:p w14:paraId="4245E6AC" w14:textId="77777777" w:rsidR="009C763B" w:rsidRPr="00BA3CAF" w:rsidRDefault="009C763B" w:rsidP="00BA3CAF">
      <w:pPr>
        <w:pStyle w:val="Paragraphedeliste"/>
        <w:numPr>
          <w:ilvl w:val="0"/>
          <w:numId w:val="29"/>
        </w:numPr>
        <w:spacing w:line="276" w:lineRule="auto"/>
        <w:jc w:val="both"/>
        <w:rPr>
          <w:rFonts w:ascii="Times New Roman" w:hAnsi="Times New Roman"/>
          <w:sz w:val="24"/>
        </w:rPr>
      </w:pPr>
      <w:r w:rsidRPr="00BA3CAF">
        <w:rPr>
          <w:rFonts w:ascii="Times New Roman" w:hAnsi="Times New Roman"/>
          <w:sz w:val="24"/>
        </w:rPr>
        <w:t>À la suite des violences</w:t>
      </w:r>
    </w:p>
    <w:p w14:paraId="0EAF1FB7" w14:textId="148916C7" w:rsidR="009C763B" w:rsidRPr="00BA3CAF" w:rsidRDefault="009C763B" w:rsidP="00BA3CAF">
      <w:pPr>
        <w:jc w:val="both"/>
        <w:rPr>
          <w:rFonts w:ascii="Times New Roman" w:hAnsi="Times New Roman"/>
          <w:sz w:val="24"/>
        </w:rPr>
      </w:pPr>
      <w:r w:rsidRPr="00BA3CAF">
        <w:rPr>
          <w:rFonts w:ascii="Times New Roman" w:hAnsi="Times New Roman"/>
          <w:color w:val="222222"/>
          <w:sz w:val="24"/>
          <w:shd w:val="clear" w:color="auto" w:fill="FFFFFF"/>
          <w:lang w:val="en-US"/>
        </w:rPr>
        <w:t>Wood, Elisabeth Jean. "</w:t>
      </w:r>
      <w:r w:rsidR="00DF4FA7">
        <w:rPr>
          <w:rFonts w:ascii="Times New Roman" w:hAnsi="Times New Roman"/>
          <w:color w:val="222222"/>
          <w:sz w:val="24"/>
          <w:shd w:val="clear" w:color="auto" w:fill="FFFFFF"/>
          <w:lang w:val="en-US"/>
        </w:rPr>
        <w:t xml:space="preserve"> </w:t>
      </w:r>
      <w:r w:rsidRPr="00BA3CAF">
        <w:rPr>
          <w:rFonts w:ascii="Times New Roman" w:hAnsi="Times New Roman"/>
          <w:color w:val="222222"/>
          <w:sz w:val="24"/>
          <w:shd w:val="clear" w:color="auto" w:fill="FFFFFF"/>
          <w:lang w:val="en-US"/>
        </w:rPr>
        <w:t>The social processes of civil war: The wartime transformation of social networks.</w:t>
      </w:r>
      <w:r w:rsidR="00DF4FA7">
        <w:rPr>
          <w:rFonts w:ascii="Times New Roman" w:hAnsi="Times New Roman"/>
          <w:color w:val="222222"/>
          <w:sz w:val="24"/>
          <w:shd w:val="clear" w:color="auto" w:fill="FFFFFF"/>
          <w:lang w:val="en-US"/>
        </w:rPr>
        <w:t> »</w:t>
      </w:r>
      <w:r w:rsidRPr="00BA3CAF">
        <w:rPr>
          <w:rFonts w:ascii="Times New Roman" w:hAnsi="Times New Roman"/>
          <w:color w:val="222222"/>
          <w:sz w:val="24"/>
          <w:shd w:val="clear" w:color="auto" w:fill="FFFFFF"/>
          <w:lang w:val="en-US"/>
        </w:rPr>
        <w:t> </w:t>
      </w:r>
      <w:r w:rsidRPr="00BA3CAF">
        <w:rPr>
          <w:rFonts w:ascii="Times New Roman" w:hAnsi="Times New Roman"/>
          <w:i/>
          <w:iCs/>
          <w:color w:val="222222"/>
          <w:sz w:val="24"/>
          <w:shd w:val="clear" w:color="auto" w:fill="FFFFFF"/>
        </w:rPr>
        <w:t>Annual Review of Political Science</w:t>
      </w:r>
      <w:r w:rsidRPr="00BA3CAF">
        <w:rPr>
          <w:rFonts w:ascii="Times New Roman" w:hAnsi="Times New Roman"/>
          <w:color w:val="222222"/>
          <w:sz w:val="24"/>
          <w:shd w:val="clear" w:color="auto" w:fill="FFFFFF"/>
        </w:rPr>
        <w:t> 11 (2008)</w:t>
      </w:r>
      <w:r w:rsidR="00734A91">
        <w:rPr>
          <w:rFonts w:ascii="Times New Roman" w:hAnsi="Times New Roman"/>
          <w:color w:val="222222"/>
          <w:sz w:val="24"/>
          <w:shd w:val="clear" w:color="auto" w:fill="FFFFFF"/>
        </w:rPr>
        <w:t> </w:t>
      </w:r>
      <w:r w:rsidRPr="00BA3CAF">
        <w:rPr>
          <w:rFonts w:ascii="Times New Roman" w:hAnsi="Times New Roman"/>
          <w:color w:val="222222"/>
          <w:sz w:val="24"/>
          <w:shd w:val="clear" w:color="auto" w:fill="FFFFFF"/>
        </w:rPr>
        <w:t>: 539-561.</w:t>
      </w:r>
      <w:r w:rsidRPr="00BA3CAF">
        <w:rPr>
          <w:rFonts w:ascii="Times New Roman" w:hAnsi="Times New Roman"/>
          <w:sz w:val="24"/>
        </w:rPr>
        <w:t xml:space="preserve"> </w:t>
      </w:r>
    </w:p>
    <w:p w14:paraId="61DD8A5C" w14:textId="2878B947" w:rsidR="009C763B" w:rsidRPr="00BA3CAF" w:rsidRDefault="009C763B" w:rsidP="00BA3CAF">
      <w:pPr>
        <w:pStyle w:val="Paragraphedeliste"/>
        <w:numPr>
          <w:ilvl w:val="0"/>
          <w:numId w:val="36"/>
        </w:numPr>
        <w:jc w:val="both"/>
        <w:rPr>
          <w:rFonts w:ascii="Times New Roman" w:hAnsi="Times New Roman"/>
          <w:b/>
          <w:color w:val="000000"/>
          <w:sz w:val="24"/>
          <w:lang w:eastAsia="en-CA"/>
        </w:rPr>
      </w:pPr>
      <w:r w:rsidRPr="00BA3CAF">
        <w:rPr>
          <w:rFonts w:ascii="Times New Roman" w:hAnsi="Times New Roman"/>
          <w:color w:val="000000"/>
          <w:sz w:val="24"/>
          <w:lang w:eastAsia="en-CA"/>
        </w:rPr>
        <w:br w:type="page"/>
      </w:r>
      <w:r w:rsidRPr="00BA3CAF">
        <w:rPr>
          <w:rFonts w:ascii="Times New Roman" w:hAnsi="Times New Roman"/>
          <w:b/>
          <w:color w:val="000000"/>
          <w:sz w:val="24"/>
          <w:lang w:eastAsia="en-CA"/>
        </w:rPr>
        <w:lastRenderedPageBreak/>
        <w:t>Modification de cours</w:t>
      </w:r>
    </w:p>
    <w:p w14:paraId="29411730" w14:textId="77777777" w:rsidR="00AA40F8" w:rsidRPr="00BA3CAF" w:rsidRDefault="00AA40F8" w:rsidP="00BA3CAF">
      <w:pPr>
        <w:jc w:val="both"/>
        <w:rPr>
          <w:rFonts w:ascii="Times New Roman" w:hAnsi="Times New Roman"/>
          <w:color w:val="000000"/>
          <w:sz w:val="24"/>
          <w:lang w:eastAsia="en-CA"/>
        </w:rPr>
      </w:pPr>
    </w:p>
    <w:p w14:paraId="6DBB95AB" w14:textId="7586A509" w:rsidR="00AA40F8" w:rsidRPr="00BA3CAF" w:rsidRDefault="00AA40F8" w:rsidP="00BA3CAF">
      <w:pPr>
        <w:jc w:val="both"/>
        <w:rPr>
          <w:rFonts w:ascii="Times New Roman" w:hAnsi="Times New Roman"/>
          <w:color w:val="000000"/>
          <w:sz w:val="24"/>
          <w:lang w:eastAsia="en-CA"/>
        </w:rPr>
      </w:pPr>
      <w:r w:rsidRPr="00BA3CAF">
        <w:rPr>
          <w:rFonts w:ascii="Times New Roman" w:hAnsi="Times New Roman"/>
          <w:color w:val="000000"/>
          <w:sz w:val="24"/>
          <w:lang w:eastAsia="en-CA"/>
        </w:rPr>
        <w:t xml:space="preserve">N.B. Plusieurs cours </w:t>
      </w:r>
      <w:r w:rsidR="00734A91">
        <w:rPr>
          <w:rFonts w:ascii="Times New Roman" w:hAnsi="Times New Roman"/>
          <w:color w:val="000000"/>
          <w:sz w:val="24"/>
          <w:lang w:eastAsia="en-CA"/>
        </w:rPr>
        <w:t xml:space="preserve">à </w:t>
      </w:r>
      <w:r w:rsidRPr="00BA3CAF">
        <w:rPr>
          <w:rFonts w:ascii="Times New Roman" w:hAnsi="Times New Roman"/>
          <w:color w:val="000000"/>
          <w:sz w:val="24"/>
          <w:lang w:eastAsia="en-CA"/>
        </w:rPr>
        <w:t>option des blocs Approfondissement</w:t>
      </w:r>
      <w:r w:rsidR="00734A91">
        <w:rPr>
          <w:rFonts w:ascii="Times New Roman" w:hAnsi="Times New Roman"/>
          <w:color w:val="000000"/>
          <w:sz w:val="24"/>
          <w:lang w:eastAsia="en-CA"/>
        </w:rPr>
        <w:t> </w:t>
      </w:r>
      <w:r w:rsidRPr="00BA3CAF">
        <w:rPr>
          <w:rFonts w:ascii="Times New Roman" w:hAnsi="Times New Roman"/>
          <w:color w:val="000000"/>
          <w:sz w:val="24"/>
          <w:lang w:eastAsia="en-CA"/>
        </w:rPr>
        <w:t xml:space="preserve">71D et </w:t>
      </w:r>
      <w:r w:rsidR="00617721" w:rsidRPr="00BA3CAF">
        <w:rPr>
          <w:rFonts w:ascii="Times New Roman" w:hAnsi="Times New Roman"/>
          <w:color w:val="000000"/>
          <w:sz w:val="24"/>
          <w:lang w:eastAsia="en-CA"/>
        </w:rPr>
        <w:t>Sp</w:t>
      </w:r>
      <w:r w:rsidRPr="00BA3CAF">
        <w:rPr>
          <w:rFonts w:ascii="Times New Roman" w:hAnsi="Times New Roman"/>
          <w:color w:val="000000"/>
          <w:sz w:val="24"/>
          <w:lang w:eastAsia="en-CA"/>
        </w:rPr>
        <w:t>é</w:t>
      </w:r>
      <w:r w:rsidR="00617721" w:rsidRPr="00BA3CAF">
        <w:rPr>
          <w:rFonts w:ascii="Times New Roman" w:hAnsi="Times New Roman"/>
          <w:color w:val="000000"/>
          <w:sz w:val="24"/>
          <w:lang w:eastAsia="en-CA"/>
        </w:rPr>
        <w:t>c</w:t>
      </w:r>
      <w:r w:rsidRPr="00BA3CAF">
        <w:rPr>
          <w:rFonts w:ascii="Times New Roman" w:hAnsi="Times New Roman"/>
          <w:color w:val="000000"/>
          <w:sz w:val="24"/>
          <w:lang w:eastAsia="en-CA"/>
        </w:rPr>
        <w:t>ialisation 71E font l’objet d’un changement de sigle (voir Annexe</w:t>
      </w:r>
      <w:r w:rsidR="00734A91">
        <w:rPr>
          <w:rFonts w:ascii="Times New Roman" w:hAnsi="Times New Roman"/>
          <w:color w:val="000000"/>
          <w:sz w:val="24"/>
          <w:lang w:eastAsia="en-CA"/>
        </w:rPr>
        <w:t> </w:t>
      </w:r>
      <w:r w:rsidRPr="00BA3CAF">
        <w:rPr>
          <w:rFonts w:ascii="Times New Roman" w:hAnsi="Times New Roman"/>
          <w:color w:val="000000"/>
          <w:sz w:val="24"/>
          <w:lang w:eastAsia="en-CA"/>
        </w:rPr>
        <w:t>1)</w:t>
      </w:r>
      <w:r w:rsidR="00617721" w:rsidRPr="00BA3CAF">
        <w:rPr>
          <w:rFonts w:ascii="Times New Roman" w:hAnsi="Times New Roman"/>
          <w:color w:val="000000"/>
          <w:sz w:val="24"/>
          <w:lang w:eastAsia="en-CA"/>
        </w:rPr>
        <w:t xml:space="preserve">. </w:t>
      </w:r>
    </w:p>
    <w:p w14:paraId="412356FE" w14:textId="77777777" w:rsidR="00AA40F8" w:rsidRPr="00BA3CAF" w:rsidRDefault="00AA40F8" w:rsidP="00BA3CAF">
      <w:pPr>
        <w:pStyle w:val="Paragraphedeliste"/>
        <w:ind w:left="360"/>
        <w:jc w:val="both"/>
        <w:rPr>
          <w:rFonts w:ascii="Times New Roman" w:hAnsi="Times New Roman"/>
          <w:color w:val="000000"/>
          <w:sz w:val="24"/>
          <w:lang w:eastAsia="en-CA"/>
        </w:rPr>
      </w:pPr>
    </w:p>
    <w:p w14:paraId="64E2A03B" w14:textId="77777777" w:rsidR="009C763B" w:rsidRPr="00BA3CAF" w:rsidRDefault="009C763B" w:rsidP="00BA3CAF">
      <w:pPr>
        <w:pStyle w:val="Paragraphedeliste"/>
        <w:tabs>
          <w:tab w:val="left" w:pos="2386"/>
        </w:tabs>
        <w:ind w:left="1480"/>
        <w:jc w:val="both"/>
        <w:rPr>
          <w:rFonts w:ascii="Times New Roman" w:hAnsi="Times New Roman"/>
          <w:color w:val="000000"/>
          <w:sz w:val="24"/>
        </w:rPr>
      </w:pPr>
    </w:p>
    <w:p w14:paraId="3882BA2B" w14:textId="50370FE4" w:rsidR="00AA40F8" w:rsidRPr="00BA3CAF" w:rsidRDefault="00AA40F8" w:rsidP="00BA3CAF">
      <w:pPr>
        <w:pStyle w:val="Paragraphedeliste"/>
        <w:numPr>
          <w:ilvl w:val="1"/>
          <w:numId w:val="36"/>
        </w:numPr>
        <w:tabs>
          <w:tab w:val="left" w:pos="2386"/>
        </w:tabs>
        <w:spacing w:before="100" w:beforeAutospacing="1" w:afterAutospacing="1"/>
        <w:jc w:val="both"/>
        <w:rPr>
          <w:rFonts w:ascii="Times New Roman" w:hAnsi="Times New Roman"/>
          <w:color w:val="000000"/>
          <w:sz w:val="24"/>
        </w:rPr>
      </w:pPr>
      <w:r w:rsidRPr="00BA3CAF">
        <w:rPr>
          <w:rFonts w:ascii="Times New Roman" w:hAnsi="Times New Roman"/>
          <w:color w:val="000000"/>
          <w:sz w:val="24"/>
        </w:rPr>
        <w:t xml:space="preserve"> POL1200 – Pensée politique</w:t>
      </w:r>
    </w:p>
    <w:p w14:paraId="6529DF35" w14:textId="0A2CDEAA" w:rsidR="009C763B" w:rsidRPr="00BA3CAF" w:rsidRDefault="009C763B" w:rsidP="00BA3CAF">
      <w:pPr>
        <w:tabs>
          <w:tab w:val="left" w:pos="2386"/>
        </w:tabs>
        <w:spacing w:before="100" w:beforeAutospacing="1" w:afterAutospacing="1"/>
        <w:jc w:val="both"/>
        <w:rPr>
          <w:rFonts w:ascii="Times New Roman" w:hAnsi="Times New Roman"/>
          <w:color w:val="000000"/>
          <w:sz w:val="24"/>
        </w:rPr>
      </w:pPr>
      <w:r w:rsidRPr="00BA3CAF">
        <w:rPr>
          <w:rFonts w:ascii="Times New Roman" w:hAnsi="Times New Roman"/>
          <w:color w:val="000000"/>
          <w:sz w:val="24"/>
        </w:rPr>
        <w:t>Modification du descriptif.</w:t>
      </w:r>
    </w:p>
    <w:p w14:paraId="1264E40D" w14:textId="5772A4EF" w:rsidR="009C763B" w:rsidRPr="00BA3CAF" w:rsidRDefault="009C763B" w:rsidP="00BA3CAF">
      <w:pPr>
        <w:tabs>
          <w:tab w:val="left" w:pos="2386"/>
        </w:tabs>
        <w:jc w:val="both"/>
        <w:rPr>
          <w:rFonts w:ascii="Times New Roman" w:hAnsi="Times New Roman"/>
          <w:color w:val="000000"/>
          <w:sz w:val="24"/>
        </w:rPr>
      </w:pPr>
      <w:r w:rsidRPr="00BA3CAF">
        <w:rPr>
          <w:rFonts w:ascii="Times New Roman" w:hAnsi="Times New Roman"/>
          <w:color w:val="000000"/>
          <w:sz w:val="24"/>
        </w:rPr>
        <w:t>Ancien : « Analyse de thèmes et de concepts fondamentaux en science politique, à partir d</w:t>
      </w:r>
      <w:r w:rsidR="00734A91">
        <w:rPr>
          <w:rFonts w:ascii="Times New Roman" w:hAnsi="Times New Roman"/>
          <w:color w:val="000000"/>
          <w:sz w:val="24"/>
        </w:rPr>
        <w:t>’</w:t>
      </w:r>
      <w:r w:rsidRPr="00BA3CAF">
        <w:rPr>
          <w:rFonts w:ascii="Times New Roman" w:hAnsi="Times New Roman"/>
          <w:color w:val="000000"/>
          <w:sz w:val="24"/>
        </w:rPr>
        <w:t>une sélection de textes allant de Platon à nos jours. »</w:t>
      </w:r>
    </w:p>
    <w:p w14:paraId="331E20B5" w14:textId="77777777" w:rsidR="00AA40F8" w:rsidRPr="00BA3CAF" w:rsidRDefault="00AA40F8" w:rsidP="00BA3CAF">
      <w:pPr>
        <w:tabs>
          <w:tab w:val="left" w:pos="2386"/>
        </w:tabs>
        <w:jc w:val="both"/>
        <w:rPr>
          <w:rFonts w:ascii="Times New Roman" w:hAnsi="Times New Roman"/>
          <w:color w:val="000000"/>
          <w:sz w:val="24"/>
        </w:rPr>
      </w:pPr>
    </w:p>
    <w:p w14:paraId="438D7A80" w14:textId="3B356ABD" w:rsidR="009C763B" w:rsidRDefault="009C763B" w:rsidP="00BA3CAF">
      <w:pPr>
        <w:tabs>
          <w:tab w:val="left" w:pos="2386"/>
        </w:tabs>
        <w:jc w:val="both"/>
        <w:rPr>
          <w:rFonts w:ascii="Times New Roman" w:hAnsi="Times New Roman"/>
          <w:color w:val="000000"/>
          <w:sz w:val="24"/>
        </w:rPr>
      </w:pPr>
      <w:r w:rsidRPr="00BA3CAF">
        <w:rPr>
          <w:rFonts w:ascii="Times New Roman" w:hAnsi="Times New Roman"/>
          <w:color w:val="000000"/>
          <w:sz w:val="24"/>
        </w:rPr>
        <w:t>Nouveau proposé : «</w:t>
      </w:r>
      <w:r w:rsidR="00DF4FA7">
        <w:rPr>
          <w:rFonts w:ascii="Times New Roman" w:hAnsi="Times New Roman"/>
          <w:color w:val="000000"/>
          <w:sz w:val="24"/>
        </w:rPr>
        <w:t> </w:t>
      </w:r>
      <w:r w:rsidRPr="00BA3CAF">
        <w:rPr>
          <w:rFonts w:ascii="Times New Roman" w:hAnsi="Times New Roman"/>
          <w:color w:val="000000"/>
          <w:sz w:val="24"/>
        </w:rPr>
        <w:t>Analyse des thèmes et courants principaux de la pensée politique occidentale depuis la Grèce antique</w:t>
      </w:r>
      <w:r w:rsidR="00DF4FA7">
        <w:rPr>
          <w:rFonts w:ascii="Times New Roman" w:hAnsi="Times New Roman"/>
          <w:color w:val="000000"/>
          <w:sz w:val="24"/>
        </w:rPr>
        <w:t> </w:t>
      </w:r>
      <w:r w:rsidRPr="00BA3CAF">
        <w:rPr>
          <w:rFonts w:ascii="Times New Roman" w:hAnsi="Times New Roman"/>
          <w:color w:val="000000"/>
          <w:sz w:val="24"/>
        </w:rPr>
        <w:t>».</w:t>
      </w:r>
    </w:p>
    <w:p w14:paraId="53893091" w14:textId="77777777" w:rsidR="008E76BB" w:rsidRPr="00BA3CAF" w:rsidRDefault="008E76BB" w:rsidP="00BA3CAF">
      <w:pPr>
        <w:tabs>
          <w:tab w:val="left" w:pos="2386"/>
        </w:tabs>
        <w:jc w:val="both"/>
        <w:rPr>
          <w:rFonts w:ascii="Times New Roman" w:hAnsi="Times New Roman"/>
          <w:color w:val="000000"/>
          <w:sz w:val="24"/>
        </w:rPr>
      </w:pPr>
    </w:p>
    <w:p w14:paraId="2816C791" w14:textId="05AFF536" w:rsidR="008E76BB" w:rsidRPr="00BA3CAF" w:rsidRDefault="008412CD" w:rsidP="008E76BB">
      <w:pPr>
        <w:pStyle w:val="Paragraphedeliste"/>
        <w:numPr>
          <w:ilvl w:val="1"/>
          <w:numId w:val="36"/>
        </w:numPr>
        <w:tabs>
          <w:tab w:val="left" w:pos="2386"/>
        </w:tabs>
        <w:spacing w:before="100" w:beforeAutospacing="1" w:afterAutospacing="1"/>
        <w:jc w:val="both"/>
        <w:rPr>
          <w:rFonts w:ascii="Times New Roman" w:hAnsi="Times New Roman"/>
          <w:color w:val="000000"/>
          <w:sz w:val="24"/>
        </w:rPr>
      </w:pPr>
      <w:r>
        <w:rPr>
          <w:rFonts w:ascii="Times New Roman" w:hAnsi="Times New Roman"/>
          <w:color w:val="000000"/>
          <w:sz w:val="24"/>
        </w:rPr>
        <w:t xml:space="preserve"> </w:t>
      </w:r>
      <w:r w:rsidR="008E76BB" w:rsidRPr="00BA3CAF">
        <w:rPr>
          <w:rFonts w:ascii="Times New Roman" w:hAnsi="Times New Roman"/>
          <w:color w:val="000000"/>
          <w:sz w:val="24"/>
        </w:rPr>
        <w:t>POL2180 – Pensée politique critique</w:t>
      </w:r>
    </w:p>
    <w:p w14:paraId="0CF2C837" w14:textId="77777777" w:rsidR="008E76BB" w:rsidRPr="00BA3CAF" w:rsidRDefault="008E76BB" w:rsidP="008E76BB">
      <w:pPr>
        <w:tabs>
          <w:tab w:val="left" w:pos="2386"/>
        </w:tabs>
        <w:spacing w:before="100" w:beforeAutospacing="1" w:afterAutospacing="1"/>
        <w:jc w:val="both"/>
        <w:rPr>
          <w:rFonts w:ascii="Times New Roman" w:hAnsi="Times New Roman"/>
          <w:color w:val="000000"/>
          <w:sz w:val="24"/>
        </w:rPr>
      </w:pPr>
      <w:r w:rsidRPr="00BA3CAF">
        <w:rPr>
          <w:rFonts w:ascii="Times New Roman" w:hAnsi="Times New Roman"/>
          <w:color w:val="000000"/>
          <w:sz w:val="24"/>
        </w:rPr>
        <w:t>Modification du descriptif pour élargir le spectre des questions abordées, c’est-à-dire pas exclusivement le marxisme.</w:t>
      </w:r>
    </w:p>
    <w:p w14:paraId="58F7A4D8" w14:textId="77777777" w:rsidR="008E76BB" w:rsidRPr="00BA3CAF" w:rsidRDefault="008E76BB" w:rsidP="008E76BB">
      <w:pPr>
        <w:tabs>
          <w:tab w:val="left" w:pos="2386"/>
        </w:tabs>
        <w:jc w:val="both"/>
        <w:rPr>
          <w:rFonts w:ascii="Times New Roman" w:hAnsi="Times New Roman"/>
          <w:color w:val="000000"/>
          <w:sz w:val="24"/>
        </w:rPr>
      </w:pPr>
      <w:r w:rsidRPr="00BA3CAF">
        <w:rPr>
          <w:rFonts w:ascii="Times New Roman" w:hAnsi="Times New Roman"/>
          <w:color w:val="000000"/>
          <w:sz w:val="24"/>
        </w:rPr>
        <w:t>Ancien : « Présentation de la théorie marxiste, principalement dans ses dimensions sociales et politiques, comme matrice de courants théoriques critiques contemporains, partant de la sociologie critique à l’économie politique radicale</w:t>
      </w:r>
      <w:r>
        <w:rPr>
          <w:rFonts w:ascii="Times New Roman" w:hAnsi="Times New Roman"/>
          <w:color w:val="000000"/>
          <w:sz w:val="24"/>
        </w:rPr>
        <w:t> </w:t>
      </w:r>
      <w:r w:rsidRPr="00BA3CAF">
        <w:rPr>
          <w:rFonts w:ascii="Times New Roman" w:hAnsi="Times New Roman"/>
          <w:color w:val="000000"/>
          <w:sz w:val="24"/>
        </w:rPr>
        <w:t>».</w:t>
      </w:r>
    </w:p>
    <w:p w14:paraId="2F7BDB85" w14:textId="77777777" w:rsidR="008E76BB" w:rsidRPr="00BA3CAF" w:rsidRDefault="008E76BB" w:rsidP="008E76BB">
      <w:pPr>
        <w:tabs>
          <w:tab w:val="left" w:pos="2386"/>
        </w:tabs>
        <w:jc w:val="both"/>
        <w:rPr>
          <w:rFonts w:ascii="Times New Roman" w:hAnsi="Times New Roman"/>
          <w:color w:val="000000"/>
          <w:sz w:val="24"/>
        </w:rPr>
      </w:pPr>
    </w:p>
    <w:p w14:paraId="3DA14A1E" w14:textId="4D763BCA" w:rsidR="008E76BB" w:rsidRPr="00BA3CAF" w:rsidRDefault="008E76BB" w:rsidP="008E76BB">
      <w:pPr>
        <w:tabs>
          <w:tab w:val="left" w:pos="2386"/>
        </w:tabs>
        <w:jc w:val="both"/>
        <w:rPr>
          <w:rFonts w:ascii="Times New Roman" w:eastAsia="Symbol" w:hAnsi="Times New Roman"/>
          <w:color w:val="000000"/>
          <w:sz w:val="24"/>
        </w:rPr>
      </w:pPr>
      <w:r w:rsidRPr="00BA3CAF">
        <w:rPr>
          <w:rFonts w:ascii="Times New Roman" w:hAnsi="Times New Roman"/>
          <w:color w:val="000000"/>
          <w:sz w:val="24"/>
        </w:rPr>
        <w:t>Nouveau proposé : « </w:t>
      </w:r>
      <w:r w:rsidR="000233D1">
        <w:rPr>
          <w:rFonts w:ascii="Times New Roman" w:hAnsi="Times New Roman"/>
          <w:color w:val="000000"/>
          <w:sz w:val="24"/>
        </w:rPr>
        <w:t>Ce cours e</w:t>
      </w:r>
      <w:r w:rsidRPr="00BA3CAF">
        <w:rPr>
          <w:rFonts w:ascii="Times New Roman" w:hAnsi="Times New Roman"/>
          <w:color w:val="000000"/>
          <w:sz w:val="24"/>
        </w:rPr>
        <w:t>xamine les fondements idéologiques des pouvoirs institués et soumet au doute ses propres assertions. Courants marxistes, École de Francfort, féminisme, postcolonialisme et écologie politique</w:t>
      </w:r>
      <w:r>
        <w:rPr>
          <w:rFonts w:ascii="Times New Roman" w:hAnsi="Times New Roman"/>
          <w:color w:val="000000"/>
          <w:sz w:val="24"/>
        </w:rPr>
        <w:t> </w:t>
      </w:r>
      <w:r w:rsidRPr="00BA3CAF">
        <w:rPr>
          <w:rFonts w:ascii="Times New Roman" w:hAnsi="Times New Roman"/>
          <w:sz w:val="24"/>
        </w:rPr>
        <w:t>».</w:t>
      </w:r>
      <w:r w:rsidRPr="00BA3CAF">
        <w:rPr>
          <w:rFonts w:ascii="Times New Roman" w:eastAsia="Symbol" w:hAnsi="Times New Roman"/>
          <w:color w:val="000000"/>
          <w:sz w:val="24"/>
        </w:rPr>
        <w:t>  </w:t>
      </w:r>
    </w:p>
    <w:p w14:paraId="7C8EC4AC" w14:textId="77777777" w:rsidR="008E76BB" w:rsidRDefault="008E76BB" w:rsidP="008E76BB">
      <w:pPr>
        <w:tabs>
          <w:tab w:val="left" w:pos="2386"/>
        </w:tabs>
        <w:jc w:val="both"/>
        <w:rPr>
          <w:rFonts w:ascii="Times New Roman" w:hAnsi="Times New Roman"/>
          <w:color w:val="000000"/>
          <w:sz w:val="24"/>
        </w:rPr>
      </w:pPr>
    </w:p>
    <w:p w14:paraId="0C1BF871" w14:textId="77777777" w:rsidR="008E76BB" w:rsidRDefault="008E76BB" w:rsidP="008E76BB">
      <w:pPr>
        <w:tabs>
          <w:tab w:val="left" w:pos="2386"/>
        </w:tabs>
        <w:jc w:val="both"/>
        <w:rPr>
          <w:rFonts w:ascii="Times New Roman" w:hAnsi="Times New Roman"/>
          <w:color w:val="000000"/>
          <w:sz w:val="24"/>
        </w:rPr>
      </w:pPr>
    </w:p>
    <w:p w14:paraId="4620C7A2" w14:textId="4A5EC07B" w:rsidR="008E76BB" w:rsidRPr="00BA3CAF" w:rsidRDefault="008412CD" w:rsidP="008E76BB">
      <w:pPr>
        <w:pStyle w:val="Paragraphedeliste"/>
        <w:numPr>
          <w:ilvl w:val="1"/>
          <w:numId w:val="36"/>
        </w:numPr>
        <w:tabs>
          <w:tab w:val="left" w:pos="2386"/>
        </w:tabs>
        <w:jc w:val="both"/>
        <w:rPr>
          <w:rFonts w:ascii="Times New Roman" w:hAnsi="Times New Roman"/>
          <w:sz w:val="24"/>
        </w:rPr>
      </w:pPr>
      <w:r>
        <w:rPr>
          <w:rFonts w:ascii="Times New Roman" w:hAnsi="Times New Roman"/>
          <w:sz w:val="24"/>
        </w:rPr>
        <w:t xml:space="preserve"> </w:t>
      </w:r>
      <w:r w:rsidR="008E76BB" w:rsidRPr="00BA3CAF">
        <w:rPr>
          <w:rFonts w:ascii="Times New Roman" w:hAnsi="Times New Roman"/>
          <w:sz w:val="24"/>
        </w:rPr>
        <w:t>POL2540 – Les Formes de l’action gouvernementale</w:t>
      </w:r>
      <w:r w:rsidR="008E76BB" w:rsidRPr="00BA3CAF">
        <w:rPr>
          <w:rFonts w:ascii="Times New Roman" w:hAnsi="Times New Roman"/>
          <w:bCs/>
          <w:sz w:val="24"/>
        </w:rPr>
        <w:t xml:space="preserve"> </w:t>
      </w:r>
    </w:p>
    <w:p w14:paraId="72976DF0" w14:textId="77777777" w:rsidR="008E76BB" w:rsidRPr="00BA3CAF" w:rsidRDefault="008E76BB" w:rsidP="008E76BB">
      <w:pPr>
        <w:tabs>
          <w:tab w:val="left" w:pos="2386"/>
        </w:tabs>
        <w:jc w:val="both"/>
        <w:rPr>
          <w:rFonts w:ascii="Times New Roman" w:hAnsi="Times New Roman"/>
          <w:bCs/>
          <w:sz w:val="24"/>
        </w:rPr>
      </w:pPr>
    </w:p>
    <w:p w14:paraId="36617318" w14:textId="77777777" w:rsidR="008E76BB" w:rsidRPr="00BA3CAF" w:rsidRDefault="008E76BB" w:rsidP="008E76BB">
      <w:pPr>
        <w:tabs>
          <w:tab w:val="left" w:pos="2386"/>
        </w:tabs>
        <w:jc w:val="both"/>
        <w:rPr>
          <w:rFonts w:ascii="Times New Roman" w:hAnsi="Times New Roman"/>
          <w:sz w:val="24"/>
        </w:rPr>
      </w:pPr>
      <w:r w:rsidRPr="00BA3CAF">
        <w:rPr>
          <w:rFonts w:ascii="Times New Roman" w:hAnsi="Times New Roman"/>
          <w:bCs/>
          <w:sz w:val="24"/>
        </w:rPr>
        <w:t>Modification du titre : Intervention et efficacité gouvernementale</w:t>
      </w:r>
      <w:r>
        <w:rPr>
          <w:rFonts w:ascii="Times New Roman" w:hAnsi="Times New Roman"/>
          <w:bCs/>
          <w:sz w:val="24"/>
        </w:rPr>
        <w:t>s</w:t>
      </w:r>
      <w:r w:rsidRPr="00BA3CAF">
        <w:rPr>
          <w:rFonts w:ascii="Times New Roman" w:hAnsi="Times New Roman"/>
          <w:bCs/>
          <w:sz w:val="24"/>
        </w:rPr>
        <w:t xml:space="preserve">. </w:t>
      </w:r>
    </w:p>
    <w:p w14:paraId="568BA409" w14:textId="77777777" w:rsidR="008E76BB" w:rsidRPr="008E76BB" w:rsidRDefault="008E76BB" w:rsidP="008E76BB">
      <w:pPr>
        <w:tabs>
          <w:tab w:val="left" w:pos="2386"/>
        </w:tabs>
        <w:jc w:val="both"/>
        <w:rPr>
          <w:rFonts w:ascii="Times New Roman" w:hAnsi="Times New Roman"/>
          <w:color w:val="000000"/>
          <w:sz w:val="24"/>
        </w:rPr>
      </w:pPr>
    </w:p>
    <w:p w14:paraId="690ADB71" w14:textId="77330E22" w:rsidR="00AA40F8" w:rsidRPr="00BA3CAF" w:rsidRDefault="00AA40F8" w:rsidP="00BA3CAF">
      <w:pPr>
        <w:pStyle w:val="Paragraphedeliste"/>
        <w:numPr>
          <w:ilvl w:val="1"/>
          <w:numId w:val="36"/>
        </w:numPr>
        <w:tabs>
          <w:tab w:val="left" w:pos="2386"/>
        </w:tabs>
        <w:spacing w:before="100" w:beforeAutospacing="1" w:afterAutospacing="1"/>
        <w:jc w:val="both"/>
        <w:rPr>
          <w:rFonts w:ascii="Times New Roman" w:hAnsi="Times New Roman"/>
          <w:color w:val="000000"/>
          <w:sz w:val="24"/>
        </w:rPr>
      </w:pPr>
      <w:r w:rsidRPr="00BA3CAF">
        <w:rPr>
          <w:rFonts w:ascii="Times New Roman" w:hAnsi="Times New Roman"/>
          <w:color w:val="000000"/>
          <w:sz w:val="24"/>
        </w:rPr>
        <w:t xml:space="preserve"> POL2808 – Théories politiques empiriques</w:t>
      </w:r>
    </w:p>
    <w:p w14:paraId="77976DC9" w14:textId="075BAC9D" w:rsidR="00AA40F8" w:rsidRPr="00BA3CAF" w:rsidRDefault="009C763B" w:rsidP="00BA3CAF">
      <w:pPr>
        <w:jc w:val="both"/>
        <w:rPr>
          <w:rFonts w:ascii="Times New Roman" w:hAnsi="Times New Roman"/>
          <w:sz w:val="24"/>
        </w:rPr>
      </w:pPr>
      <w:r w:rsidRPr="00BA3CAF">
        <w:rPr>
          <w:rFonts w:ascii="Times New Roman" w:hAnsi="Times New Roman"/>
          <w:sz w:val="24"/>
        </w:rPr>
        <w:t>Abolir les exigences préalables.</w:t>
      </w:r>
    </w:p>
    <w:p w14:paraId="0582FDE0" w14:textId="77777777" w:rsidR="00AA40F8" w:rsidRPr="00BA3CAF" w:rsidRDefault="00AA40F8" w:rsidP="00BA3CAF">
      <w:pPr>
        <w:jc w:val="both"/>
        <w:rPr>
          <w:rFonts w:ascii="Times New Roman" w:hAnsi="Times New Roman"/>
          <w:sz w:val="24"/>
        </w:rPr>
      </w:pPr>
    </w:p>
    <w:p w14:paraId="27B3C91D" w14:textId="77777777" w:rsidR="00AA40F8" w:rsidRPr="00BA3CAF" w:rsidRDefault="00AA40F8" w:rsidP="00BA3CAF">
      <w:pPr>
        <w:pStyle w:val="Paragraphedeliste"/>
        <w:numPr>
          <w:ilvl w:val="1"/>
          <w:numId w:val="36"/>
        </w:numPr>
        <w:tabs>
          <w:tab w:val="left" w:pos="2386"/>
        </w:tabs>
        <w:spacing w:before="100" w:beforeAutospacing="1" w:afterAutospacing="1"/>
        <w:jc w:val="both"/>
        <w:rPr>
          <w:rFonts w:ascii="Times New Roman" w:hAnsi="Times New Roman"/>
          <w:sz w:val="24"/>
        </w:rPr>
      </w:pPr>
      <w:r w:rsidRPr="00BA3CAF">
        <w:rPr>
          <w:rFonts w:ascii="Times New Roman" w:hAnsi="Times New Roman"/>
          <w:sz w:val="24"/>
        </w:rPr>
        <w:t xml:space="preserve"> POL2904 – </w:t>
      </w:r>
      <w:r w:rsidR="009C763B" w:rsidRPr="00BA3CAF">
        <w:rPr>
          <w:rFonts w:ascii="Times New Roman" w:hAnsi="Times New Roman"/>
          <w:sz w:val="24"/>
        </w:rPr>
        <w:t>Système</w:t>
      </w:r>
      <w:r w:rsidRPr="00BA3CAF">
        <w:rPr>
          <w:rFonts w:ascii="Times New Roman" w:hAnsi="Times New Roman"/>
          <w:sz w:val="24"/>
        </w:rPr>
        <w:t xml:space="preserve"> politique québécois</w:t>
      </w:r>
      <w:r w:rsidR="009C763B" w:rsidRPr="00BA3CAF">
        <w:rPr>
          <w:rFonts w:ascii="Times New Roman" w:hAnsi="Times New Roman"/>
          <w:sz w:val="24"/>
        </w:rPr>
        <w:t xml:space="preserve">. </w:t>
      </w:r>
    </w:p>
    <w:p w14:paraId="44BF67D8" w14:textId="34577DFA" w:rsidR="009C763B" w:rsidRPr="00BA3CAF" w:rsidRDefault="009C763B" w:rsidP="00BA3CAF">
      <w:pPr>
        <w:tabs>
          <w:tab w:val="left" w:pos="2386"/>
        </w:tabs>
        <w:spacing w:before="100" w:beforeAutospacing="1" w:afterAutospacing="1"/>
        <w:jc w:val="both"/>
        <w:rPr>
          <w:rFonts w:ascii="Times New Roman" w:hAnsi="Times New Roman"/>
          <w:sz w:val="24"/>
        </w:rPr>
      </w:pPr>
      <w:r w:rsidRPr="00BA3CAF">
        <w:rPr>
          <w:rFonts w:ascii="Times New Roman" w:hAnsi="Times New Roman"/>
          <w:sz w:val="24"/>
        </w:rPr>
        <w:t>Modication du titre à «</w:t>
      </w:r>
      <w:r w:rsidR="00DF4FA7">
        <w:rPr>
          <w:rFonts w:ascii="Times New Roman" w:hAnsi="Times New Roman"/>
          <w:sz w:val="24"/>
        </w:rPr>
        <w:t> </w:t>
      </w:r>
      <w:r w:rsidRPr="00BA3CAF">
        <w:rPr>
          <w:rFonts w:ascii="Times New Roman" w:hAnsi="Times New Roman"/>
          <w:sz w:val="24"/>
        </w:rPr>
        <w:t>La politique au Québec</w:t>
      </w:r>
      <w:r w:rsidR="00DF4FA7">
        <w:rPr>
          <w:rFonts w:ascii="Times New Roman" w:hAnsi="Times New Roman"/>
          <w:sz w:val="24"/>
        </w:rPr>
        <w:t> </w:t>
      </w:r>
      <w:r w:rsidRPr="00BA3CAF">
        <w:rPr>
          <w:rFonts w:ascii="Times New Roman" w:hAnsi="Times New Roman"/>
          <w:sz w:val="24"/>
        </w:rPr>
        <w:t xml:space="preserve">». </w:t>
      </w:r>
    </w:p>
    <w:p w14:paraId="42E981C6" w14:textId="755E37B4" w:rsidR="002B7C52" w:rsidRPr="00BA3CAF" w:rsidRDefault="002B7C52" w:rsidP="00BA3CAF">
      <w:pPr>
        <w:pStyle w:val="Paragraphedeliste"/>
        <w:tabs>
          <w:tab w:val="left" w:pos="2386"/>
        </w:tabs>
        <w:ind w:left="1080"/>
        <w:jc w:val="both"/>
        <w:rPr>
          <w:rFonts w:ascii="Times New Roman" w:hAnsi="Times New Roman"/>
          <w:sz w:val="24"/>
        </w:rPr>
      </w:pPr>
    </w:p>
    <w:p w14:paraId="4F7E1442" w14:textId="3F4C2F7C" w:rsidR="00AA40F8" w:rsidRPr="00BA3CAF" w:rsidRDefault="00AA40F8" w:rsidP="00BA3CAF">
      <w:pPr>
        <w:pStyle w:val="Paragraphedeliste"/>
        <w:numPr>
          <w:ilvl w:val="1"/>
          <w:numId w:val="36"/>
        </w:numPr>
        <w:tabs>
          <w:tab w:val="left" w:pos="2386"/>
        </w:tabs>
        <w:jc w:val="both"/>
        <w:rPr>
          <w:rFonts w:ascii="Times New Roman" w:hAnsi="Times New Roman"/>
          <w:sz w:val="24"/>
        </w:rPr>
      </w:pPr>
      <w:r w:rsidRPr="00BA3CAF">
        <w:rPr>
          <w:rFonts w:ascii="Times New Roman" w:hAnsi="Times New Roman"/>
          <w:sz w:val="24"/>
        </w:rPr>
        <w:t xml:space="preserve"> </w:t>
      </w:r>
      <w:r w:rsidR="0065631F" w:rsidRPr="00BA3CAF">
        <w:rPr>
          <w:rFonts w:ascii="Times New Roman" w:hAnsi="Times New Roman"/>
          <w:sz w:val="24"/>
        </w:rPr>
        <w:t>POL3120 – Méthodes qualitatives</w:t>
      </w:r>
    </w:p>
    <w:p w14:paraId="6CF52175" w14:textId="77777777" w:rsidR="00AA40F8" w:rsidRPr="00BA3CAF" w:rsidRDefault="00AA40F8" w:rsidP="00BA3CAF">
      <w:pPr>
        <w:tabs>
          <w:tab w:val="left" w:pos="2386"/>
        </w:tabs>
        <w:jc w:val="both"/>
        <w:rPr>
          <w:rFonts w:ascii="Times New Roman" w:hAnsi="Times New Roman"/>
          <w:sz w:val="24"/>
        </w:rPr>
      </w:pPr>
    </w:p>
    <w:p w14:paraId="2AACD6C3" w14:textId="549663B2" w:rsidR="002B7C52" w:rsidRPr="00BA3CAF" w:rsidRDefault="00AA40F8" w:rsidP="00BA3CAF">
      <w:pPr>
        <w:tabs>
          <w:tab w:val="left" w:pos="2386"/>
        </w:tabs>
        <w:jc w:val="both"/>
        <w:rPr>
          <w:rFonts w:ascii="Times New Roman" w:hAnsi="Times New Roman"/>
          <w:sz w:val="24"/>
        </w:rPr>
      </w:pPr>
      <w:r w:rsidRPr="00BA3CAF">
        <w:rPr>
          <w:rFonts w:ascii="Times New Roman" w:hAnsi="Times New Roman"/>
          <w:sz w:val="24"/>
        </w:rPr>
        <w:t xml:space="preserve">Modifier le sigle du cours. Il deviendrait </w:t>
      </w:r>
      <w:r w:rsidR="002B7C52" w:rsidRPr="00BA3CAF">
        <w:rPr>
          <w:rFonts w:ascii="Times New Roman" w:hAnsi="Times New Roman"/>
          <w:sz w:val="24"/>
        </w:rPr>
        <w:t>POL2XXX (Méthodes qualitatives). Par souci de cohérence et dans l’esprit de la présente réforme, il est préférable d’avoir deux cours de méthodologie de 2</w:t>
      </w:r>
      <w:r w:rsidR="002B7C52" w:rsidRPr="00BA3CAF">
        <w:rPr>
          <w:rFonts w:ascii="Times New Roman" w:hAnsi="Times New Roman"/>
          <w:sz w:val="24"/>
          <w:vertAlign w:val="superscript"/>
        </w:rPr>
        <w:t>e</w:t>
      </w:r>
      <w:r w:rsidR="002B7C52" w:rsidRPr="00BA3CAF">
        <w:rPr>
          <w:rFonts w:ascii="Times New Roman" w:hAnsi="Times New Roman"/>
          <w:sz w:val="24"/>
        </w:rPr>
        <w:t xml:space="preserve"> année, l’un quantitatif et l’autre qualitatif. À l’heure actuelle, le cours POL2809 est le seul cours de méthodologie de 2</w:t>
      </w:r>
      <w:r w:rsidR="002B7C52" w:rsidRPr="00BA3CAF">
        <w:rPr>
          <w:rFonts w:ascii="Times New Roman" w:hAnsi="Times New Roman"/>
          <w:sz w:val="24"/>
          <w:vertAlign w:val="superscript"/>
        </w:rPr>
        <w:t>e</w:t>
      </w:r>
      <w:r w:rsidR="002B7C52" w:rsidRPr="00BA3CAF">
        <w:rPr>
          <w:rFonts w:ascii="Times New Roman" w:hAnsi="Times New Roman"/>
          <w:sz w:val="24"/>
        </w:rPr>
        <w:t xml:space="preserve"> année. Ces deux cours seront les cours d’approfondissement en vue des cours de méthodologie plus spécialisés. </w:t>
      </w:r>
    </w:p>
    <w:p w14:paraId="43B7AF43" w14:textId="77777777" w:rsidR="002B7C52" w:rsidRDefault="002B7C52" w:rsidP="008E76BB">
      <w:pPr>
        <w:tabs>
          <w:tab w:val="left" w:pos="2386"/>
        </w:tabs>
        <w:jc w:val="both"/>
        <w:rPr>
          <w:rFonts w:ascii="Times New Roman" w:hAnsi="Times New Roman"/>
          <w:sz w:val="24"/>
        </w:rPr>
      </w:pPr>
    </w:p>
    <w:p w14:paraId="2845791F" w14:textId="77777777" w:rsidR="008E76BB" w:rsidRPr="00BA3CAF" w:rsidRDefault="008E76BB" w:rsidP="008E76BB">
      <w:pPr>
        <w:jc w:val="both"/>
        <w:rPr>
          <w:rFonts w:ascii="Times New Roman" w:hAnsi="Times New Roman"/>
          <w:sz w:val="24"/>
        </w:rPr>
      </w:pPr>
    </w:p>
    <w:p w14:paraId="0C44617C" w14:textId="300AFA70" w:rsidR="008E76BB" w:rsidRPr="00BA3CAF" w:rsidRDefault="008412CD" w:rsidP="008E76BB">
      <w:pPr>
        <w:pStyle w:val="Paragraphedeliste"/>
        <w:numPr>
          <w:ilvl w:val="1"/>
          <w:numId w:val="36"/>
        </w:numPr>
        <w:jc w:val="both"/>
        <w:rPr>
          <w:rFonts w:ascii="Times New Roman" w:hAnsi="Times New Roman"/>
          <w:sz w:val="24"/>
        </w:rPr>
      </w:pPr>
      <w:r>
        <w:rPr>
          <w:rFonts w:ascii="Times New Roman" w:hAnsi="Times New Roman"/>
          <w:sz w:val="24"/>
        </w:rPr>
        <w:t xml:space="preserve"> </w:t>
      </w:r>
      <w:r w:rsidR="008E76BB" w:rsidRPr="00BA3CAF">
        <w:rPr>
          <w:rFonts w:ascii="Times New Roman" w:hAnsi="Times New Roman"/>
          <w:sz w:val="24"/>
        </w:rPr>
        <w:t>POL3291 – Idées politiques au Canada</w:t>
      </w:r>
    </w:p>
    <w:p w14:paraId="365C8B41" w14:textId="77777777" w:rsidR="008E76BB" w:rsidRPr="00BA3CAF" w:rsidRDefault="008E76BB" w:rsidP="008E76BB">
      <w:pPr>
        <w:jc w:val="both"/>
        <w:rPr>
          <w:rFonts w:ascii="Times New Roman" w:hAnsi="Times New Roman"/>
          <w:sz w:val="24"/>
        </w:rPr>
      </w:pPr>
    </w:p>
    <w:p w14:paraId="70626AAB" w14:textId="37892585" w:rsidR="008E76BB" w:rsidRPr="00BA3CAF" w:rsidRDefault="008E76BB" w:rsidP="00BF12CD">
      <w:pPr>
        <w:jc w:val="both"/>
        <w:rPr>
          <w:rFonts w:ascii="Times New Roman" w:hAnsi="Times New Roman"/>
          <w:sz w:val="24"/>
        </w:rPr>
      </w:pPr>
      <w:r w:rsidRPr="00BA3CAF">
        <w:rPr>
          <w:rFonts w:ascii="Times New Roman" w:hAnsi="Times New Roman"/>
          <w:sz w:val="24"/>
        </w:rPr>
        <w:t>Modifier le titre du cours à «</w:t>
      </w:r>
      <w:r>
        <w:rPr>
          <w:rFonts w:ascii="Times New Roman" w:hAnsi="Times New Roman"/>
          <w:sz w:val="24"/>
        </w:rPr>
        <w:t> </w:t>
      </w:r>
      <w:r w:rsidRPr="00BA3CAF">
        <w:rPr>
          <w:rFonts w:ascii="Times New Roman" w:hAnsi="Times New Roman"/>
          <w:sz w:val="24"/>
        </w:rPr>
        <w:t>Idées politiques au Québec et au Canada</w:t>
      </w:r>
      <w:r>
        <w:rPr>
          <w:rFonts w:ascii="Times New Roman" w:hAnsi="Times New Roman"/>
          <w:sz w:val="24"/>
        </w:rPr>
        <w:t> </w:t>
      </w:r>
      <w:r w:rsidRPr="00BA3CAF">
        <w:rPr>
          <w:rFonts w:ascii="Times New Roman" w:hAnsi="Times New Roman"/>
          <w:sz w:val="24"/>
        </w:rPr>
        <w:t>».</w:t>
      </w:r>
    </w:p>
    <w:p w14:paraId="3217FD77" w14:textId="77777777" w:rsidR="002B7C52" w:rsidRPr="00BA3CAF" w:rsidRDefault="002B7C52" w:rsidP="00BA3CAF">
      <w:pPr>
        <w:jc w:val="both"/>
        <w:rPr>
          <w:rFonts w:ascii="Times New Roman" w:hAnsi="Times New Roman"/>
          <w:color w:val="000000"/>
          <w:sz w:val="24"/>
        </w:rPr>
      </w:pPr>
    </w:p>
    <w:p w14:paraId="7DFFA45A" w14:textId="7380AE55" w:rsidR="009C763B" w:rsidRPr="00BA3CAF" w:rsidRDefault="009C763B" w:rsidP="00BA3CAF">
      <w:pPr>
        <w:jc w:val="both"/>
        <w:rPr>
          <w:rFonts w:ascii="Times New Roman" w:hAnsi="Times New Roman"/>
          <w:color w:val="000000"/>
          <w:sz w:val="24"/>
          <w:lang w:eastAsia="en-CA"/>
        </w:rPr>
      </w:pPr>
    </w:p>
    <w:p w14:paraId="53511D8F" w14:textId="77777777" w:rsidR="009C763B" w:rsidRPr="00BA3CAF" w:rsidRDefault="009C763B" w:rsidP="00BA3CAF">
      <w:pPr>
        <w:ind w:left="1080" w:hanging="360"/>
        <w:contextualSpacing/>
        <w:jc w:val="both"/>
        <w:rPr>
          <w:rFonts w:ascii="Times New Roman" w:hAnsi="Times New Roman"/>
          <w:color w:val="000000"/>
          <w:sz w:val="24"/>
          <w:lang w:eastAsia="en-CA"/>
        </w:rPr>
      </w:pPr>
      <w:r w:rsidRPr="00BA3CAF">
        <w:rPr>
          <w:rFonts w:ascii="Times New Roman" w:hAnsi="Times New Roman"/>
          <w:color w:val="000000"/>
          <w:sz w:val="24"/>
          <w:lang w:eastAsia="en-CA"/>
        </w:rPr>
        <w:t> </w:t>
      </w:r>
    </w:p>
    <w:p w14:paraId="69E7E35E" w14:textId="77777777" w:rsidR="009C763B" w:rsidRPr="00BA3CAF" w:rsidRDefault="009C763B" w:rsidP="00BA3CAF">
      <w:pPr>
        <w:ind w:left="1080" w:hanging="360"/>
        <w:contextualSpacing/>
        <w:jc w:val="both"/>
        <w:rPr>
          <w:rFonts w:ascii="Times New Roman" w:hAnsi="Times New Roman"/>
          <w:color w:val="000000"/>
          <w:sz w:val="24"/>
          <w:lang w:eastAsia="en-CA"/>
        </w:rPr>
      </w:pPr>
      <w:r w:rsidRPr="00BA3CAF">
        <w:rPr>
          <w:rFonts w:ascii="Times New Roman" w:hAnsi="Times New Roman"/>
          <w:color w:val="000000"/>
          <w:sz w:val="24"/>
          <w:lang w:eastAsia="en-CA"/>
        </w:rPr>
        <w:t> </w:t>
      </w:r>
    </w:p>
    <w:p w14:paraId="000A86FC" w14:textId="77777777" w:rsidR="009C763B" w:rsidRPr="00BA3CAF" w:rsidRDefault="009C763B" w:rsidP="00BA3CAF">
      <w:pPr>
        <w:jc w:val="both"/>
        <w:rPr>
          <w:rFonts w:ascii="Times New Roman" w:hAnsi="Times New Roman"/>
          <w:color w:val="000000"/>
          <w:sz w:val="24"/>
          <w:lang w:eastAsia="en-CA"/>
        </w:rPr>
      </w:pPr>
      <w:r w:rsidRPr="00BA3CAF">
        <w:rPr>
          <w:rFonts w:ascii="Times New Roman" w:hAnsi="Times New Roman"/>
          <w:color w:val="000000"/>
          <w:sz w:val="24"/>
          <w:lang w:eastAsia="en-CA"/>
        </w:rPr>
        <w:br w:type="page"/>
      </w:r>
    </w:p>
    <w:p w14:paraId="7035580E" w14:textId="0B89AFAB" w:rsidR="008E76BB" w:rsidRPr="008E76BB" w:rsidRDefault="009C763B" w:rsidP="008E76BB">
      <w:pPr>
        <w:pStyle w:val="Paragraphedeliste"/>
        <w:numPr>
          <w:ilvl w:val="0"/>
          <w:numId w:val="36"/>
        </w:numPr>
        <w:jc w:val="both"/>
        <w:rPr>
          <w:rFonts w:ascii="Times New Roman" w:hAnsi="Times New Roman"/>
          <w:b/>
          <w:color w:val="000000"/>
          <w:sz w:val="24"/>
          <w:lang w:eastAsia="en-CA"/>
        </w:rPr>
      </w:pPr>
      <w:r w:rsidRPr="00BA3CAF">
        <w:rPr>
          <w:rFonts w:ascii="Times New Roman" w:hAnsi="Times New Roman"/>
          <w:b/>
          <w:color w:val="000000"/>
          <w:sz w:val="24"/>
          <w:lang w:eastAsia="en-CA"/>
        </w:rPr>
        <w:lastRenderedPageBreak/>
        <w:t xml:space="preserve">Retrait de cours (désactivation et abolition) </w:t>
      </w:r>
    </w:p>
    <w:p w14:paraId="497FF39E" w14:textId="77777777" w:rsidR="008E76BB" w:rsidRPr="00BA3CAF" w:rsidRDefault="008E76BB" w:rsidP="00BA3CAF">
      <w:pPr>
        <w:pStyle w:val="Paragraphedeliste"/>
        <w:spacing w:before="100" w:beforeAutospacing="1" w:afterAutospacing="1"/>
        <w:ind w:left="360"/>
        <w:jc w:val="both"/>
        <w:rPr>
          <w:rFonts w:ascii="Times New Roman" w:hAnsi="Times New Roman"/>
          <w:color w:val="000000"/>
          <w:sz w:val="24"/>
        </w:rPr>
      </w:pPr>
    </w:p>
    <w:p w14:paraId="4CB1C8D8" w14:textId="77777777" w:rsidR="008E76BB" w:rsidRPr="00BA3CAF" w:rsidRDefault="008E76BB" w:rsidP="00BA3CAF">
      <w:pPr>
        <w:pStyle w:val="Paragraphedeliste"/>
        <w:spacing w:before="100" w:beforeAutospacing="1" w:afterAutospacing="1"/>
        <w:ind w:left="360"/>
        <w:jc w:val="both"/>
        <w:rPr>
          <w:rFonts w:ascii="Times New Roman" w:hAnsi="Times New Roman"/>
          <w:color w:val="000000"/>
          <w:sz w:val="24"/>
        </w:rPr>
      </w:pPr>
    </w:p>
    <w:p w14:paraId="3F1FDE37" w14:textId="257C37A0" w:rsidR="008E76BB" w:rsidRPr="008E76BB" w:rsidRDefault="008E76BB" w:rsidP="008E76BB">
      <w:pPr>
        <w:pStyle w:val="Paragraphedeliste"/>
        <w:numPr>
          <w:ilvl w:val="1"/>
          <w:numId w:val="36"/>
        </w:numPr>
        <w:spacing w:before="100" w:beforeAutospacing="1" w:afterAutospacing="1" w:line="480" w:lineRule="auto"/>
        <w:jc w:val="both"/>
        <w:rPr>
          <w:rFonts w:ascii="Times New Roman" w:hAnsi="Times New Roman"/>
          <w:color w:val="000000"/>
          <w:sz w:val="24"/>
        </w:rPr>
      </w:pPr>
      <w:r w:rsidRPr="00BA3CAF">
        <w:rPr>
          <w:rFonts w:ascii="Times New Roman" w:hAnsi="Times New Roman"/>
          <w:color w:val="000000"/>
          <w:sz w:val="24"/>
        </w:rPr>
        <w:t xml:space="preserve"> POL3130 </w:t>
      </w:r>
      <w:r>
        <w:rPr>
          <w:rFonts w:ascii="Times New Roman" w:hAnsi="Times New Roman"/>
          <w:color w:val="000000"/>
          <w:sz w:val="24"/>
        </w:rPr>
        <w:t>—</w:t>
      </w:r>
      <w:r w:rsidRPr="00BA3CAF">
        <w:rPr>
          <w:rFonts w:ascii="Times New Roman" w:hAnsi="Times New Roman"/>
          <w:color w:val="000000"/>
          <w:sz w:val="24"/>
        </w:rPr>
        <w:t xml:space="preserve"> Méthodes d’analyse du discours politique</w:t>
      </w:r>
    </w:p>
    <w:p w14:paraId="449CB115" w14:textId="2A20B7FF" w:rsidR="008E76BB" w:rsidRPr="008E76BB" w:rsidRDefault="008E76BB" w:rsidP="008E76BB">
      <w:pPr>
        <w:pStyle w:val="Paragraphedeliste"/>
        <w:numPr>
          <w:ilvl w:val="1"/>
          <w:numId w:val="36"/>
        </w:numPr>
        <w:spacing w:before="100" w:beforeAutospacing="1" w:afterAutospacing="1" w:line="480" w:lineRule="auto"/>
        <w:jc w:val="both"/>
        <w:rPr>
          <w:rFonts w:ascii="Times New Roman" w:hAnsi="Times New Roman"/>
          <w:color w:val="000000"/>
          <w:sz w:val="24"/>
        </w:rPr>
      </w:pPr>
      <w:r w:rsidRPr="00BA3CAF">
        <w:rPr>
          <w:rFonts w:ascii="Times New Roman" w:hAnsi="Times New Roman"/>
          <w:color w:val="000000"/>
          <w:sz w:val="24"/>
        </w:rPr>
        <w:t xml:space="preserve"> POL3290 </w:t>
      </w:r>
      <w:r>
        <w:rPr>
          <w:rFonts w:ascii="Times New Roman" w:hAnsi="Times New Roman"/>
          <w:color w:val="000000"/>
          <w:sz w:val="24"/>
        </w:rPr>
        <w:t>—</w:t>
      </w:r>
      <w:r w:rsidRPr="00BA3CAF">
        <w:rPr>
          <w:rFonts w:ascii="Times New Roman" w:hAnsi="Times New Roman"/>
          <w:color w:val="000000"/>
          <w:sz w:val="24"/>
        </w:rPr>
        <w:t xml:space="preserve"> Idées politique</w:t>
      </w:r>
      <w:r>
        <w:rPr>
          <w:rFonts w:ascii="Times New Roman" w:hAnsi="Times New Roman"/>
          <w:color w:val="000000"/>
          <w:sz w:val="24"/>
        </w:rPr>
        <w:t>s</w:t>
      </w:r>
      <w:r w:rsidRPr="00BA3CAF">
        <w:rPr>
          <w:rFonts w:ascii="Times New Roman" w:hAnsi="Times New Roman"/>
          <w:color w:val="000000"/>
          <w:sz w:val="24"/>
        </w:rPr>
        <w:t xml:space="preserve"> au Québec</w:t>
      </w:r>
    </w:p>
    <w:p w14:paraId="29965C32" w14:textId="77777777" w:rsidR="008E76BB" w:rsidRPr="00BA3CAF" w:rsidRDefault="008E76BB" w:rsidP="008E76BB">
      <w:pPr>
        <w:pStyle w:val="Paragraphedeliste"/>
        <w:numPr>
          <w:ilvl w:val="1"/>
          <w:numId w:val="36"/>
        </w:numPr>
        <w:spacing w:before="100" w:beforeAutospacing="1" w:afterAutospacing="1" w:line="480" w:lineRule="auto"/>
        <w:jc w:val="both"/>
        <w:rPr>
          <w:rFonts w:ascii="Times New Roman" w:hAnsi="Times New Roman"/>
          <w:color w:val="000000"/>
          <w:sz w:val="24"/>
        </w:rPr>
      </w:pPr>
      <w:r w:rsidRPr="00BA3CAF">
        <w:rPr>
          <w:rFonts w:ascii="Times New Roman" w:hAnsi="Times New Roman"/>
          <w:color w:val="000000"/>
          <w:sz w:val="24"/>
        </w:rPr>
        <w:t xml:space="preserve"> POL3325 </w:t>
      </w:r>
      <w:r>
        <w:rPr>
          <w:rFonts w:ascii="Times New Roman" w:hAnsi="Times New Roman"/>
          <w:color w:val="000000"/>
          <w:sz w:val="24"/>
        </w:rPr>
        <w:t>—</w:t>
      </w:r>
      <w:r w:rsidRPr="00BA3CAF">
        <w:rPr>
          <w:rFonts w:ascii="Times New Roman" w:hAnsi="Times New Roman"/>
          <w:color w:val="000000"/>
          <w:sz w:val="24"/>
        </w:rPr>
        <w:t xml:space="preserve"> Réseaux et politiques publiques</w:t>
      </w:r>
    </w:p>
    <w:p w14:paraId="085BA6EF" w14:textId="77777777" w:rsidR="008E76BB" w:rsidRPr="00BA3CAF" w:rsidRDefault="008E76BB" w:rsidP="008E76BB">
      <w:pPr>
        <w:pStyle w:val="Paragraphedeliste"/>
        <w:numPr>
          <w:ilvl w:val="1"/>
          <w:numId w:val="36"/>
        </w:numPr>
        <w:spacing w:before="100" w:beforeAutospacing="1" w:afterAutospacing="1" w:line="480" w:lineRule="auto"/>
        <w:jc w:val="both"/>
        <w:rPr>
          <w:rFonts w:ascii="Times New Roman" w:hAnsi="Times New Roman"/>
          <w:color w:val="000000"/>
          <w:sz w:val="24"/>
        </w:rPr>
      </w:pPr>
      <w:r w:rsidRPr="00BA3CAF">
        <w:rPr>
          <w:rFonts w:ascii="Times New Roman" w:hAnsi="Times New Roman"/>
          <w:color w:val="000000"/>
          <w:sz w:val="24"/>
        </w:rPr>
        <w:t xml:space="preserve"> POL3830 </w:t>
      </w:r>
      <w:r>
        <w:rPr>
          <w:rFonts w:ascii="Times New Roman" w:hAnsi="Times New Roman"/>
          <w:color w:val="000000"/>
          <w:sz w:val="24"/>
        </w:rPr>
        <w:t>—</w:t>
      </w:r>
      <w:r w:rsidRPr="00BA3CAF">
        <w:rPr>
          <w:rFonts w:ascii="Times New Roman" w:hAnsi="Times New Roman"/>
          <w:color w:val="000000"/>
          <w:sz w:val="24"/>
        </w:rPr>
        <w:t xml:space="preserve"> Développement politique au Mexique</w:t>
      </w:r>
    </w:p>
    <w:p w14:paraId="21E93B6B" w14:textId="77777777" w:rsidR="009C763B" w:rsidRPr="009C763B" w:rsidRDefault="009C763B" w:rsidP="009C763B">
      <w:pPr>
        <w:autoSpaceDE w:val="0"/>
        <w:autoSpaceDN w:val="0"/>
        <w:adjustRightInd w:val="0"/>
        <w:spacing w:after="120"/>
        <w:rPr>
          <w:rFonts w:ascii="Times New Roman" w:hAnsi="Times New Roman"/>
          <w:sz w:val="24"/>
          <w:lang w:eastAsia="fr-CA"/>
        </w:rPr>
      </w:pPr>
    </w:p>
    <w:p w14:paraId="2E008D30" w14:textId="77777777" w:rsidR="00246297" w:rsidRPr="00246297" w:rsidRDefault="00246297" w:rsidP="00246297">
      <w:pPr>
        <w:pStyle w:val="Paragraphedeliste"/>
        <w:rPr>
          <w:rFonts w:asciiTheme="minorHAnsi" w:hAnsiTheme="minorHAnsi" w:cs="Calibri"/>
          <w:color w:val="000000"/>
          <w:sz w:val="22"/>
          <w:szCs w:val="22"/>
          <w:lang w:eastAsia="en-CA"/>
        </w:rPr>
      </w:pPr>
    </w:p>
    <w:p w14:paraId="1389F173" w14:textId="77777777" w:rsidR="00246297" w:rsidRPr="00246297" w:rsidRDefault="00246297" w:rsidP="00246297">
      <w:pPr>
        <w:pStyle w:val="Paragraphedeliste"/>
        <w:ind w:left="1080"/>
        <w:jc w:val="both"/>
        <w:rPr>
          <w:rFonts w:asciiTheme="minorHAnsi" w:hAnsiTheme="minorHAnsi" w:cs="Calibri"/>
          <w:color w:val="000000"/>
          <w:sz w:val="22"/>
          <w:szCs w:val="22"/>
          <w:lang w:eastAsia="en-CA"/>
        </w:rPr>
      </w:pPr>
    </w:p>
    <w:p w14:paraId="566560C7" w14:textId="77777777" w:rsidR="000261B3" w:rsidRPr="003267DF" w:rsidRDefault="000261B3" w:rsidP="000261B3">
      <w:pPr>
        <w:pStyle w:val="Paragraphedeliste"/>
        <w:ind w:left="1080"/>
        <w:rPr>
          <w:rFonts w:asciiTheme="minorHAnsi" w:hAnsiTheme="minorHAnsi" w:cs="Calibri"/>
          <w:color w:val="000000"/>
          <w:sz w:val="22"/>
          <w:szCs w:val="22"/>
        </w:rPr>
      </w:pPr>
    </w:p>
    <w:p w14:paraId="728E00F8" w14:textId="77777777" w:rsidR="00C009BF" w:rsidRDefault="00C009BF" w:rsidP="007A139B">
      <w:pPr>
        <w:tabs>
          <w:tab w:val="left" w:pos="2386"/>
        </w:tabs>
        <w:rPr>
          <w:rFonts w:asciiTheme="minorHAnsi" w:hAnsiTheme="minorHAnsi"/>
          <w:sz w:val="22"/>
          <w:szCs w:val="22"/>
        </w:rPr>
      </w:pPr>
    </w:p>
    <w:p w14:paraId="48DD1512" w14:textId="77777777" w:rsidR="00C009BF" w:rsidRPr="007A139B" w:rsidRDefault="00C009BF" w:rsidP="007A139B">
      <w:pPr>
        <w:tabs>
          <w:tab w:val="left" w:pos="2386"/>
        </w:tabs>
        <w:rPr>
          <w:rFonts w:asciiTheme="minorHAnsi" w:hAnsiTheme="minorHAnsi"/>
          <w:sz w:val="22"/>
          <w:szCs w:val="22"/>
        </w:rPr>
      </w:pPr>
    </w:p>
    <w:sectPr w:rsidR="00C009BF" w:rsidRPr="007A139B" w:rsidSect="00C328EF">
      <w:headerReference w:type="even" r:id="rId17"/>
      <w:headerReference w:type="default" r:id="rId18"/>
      <w:footerReference w:type="even" r:id="rId19"/>
      <w:footerReference w:type="default" r:id="rId20"/>
      <w:headerReference w:type="first" r:id="rId21"/>
      <w:footerReference w:type="first" r:id="rId22"/>
      <w:type w:val="continuous"/>
      <w:pgSz w:w="12242" w:h="20163" w:code="5"/>
      <w:pgMar w:top="1440" w:right="1327" w:bottom="1134"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Nicolas Synnott" w:date="2016-10-13T01:49:00Z" w:initials="NS">
    <w:p w14:paraId="78AED942" w14:textId="2DA4F343" w:rsidR="00AF6A44" w:rsidRDefault="00AF6A44">
      <w:pPr>
        <w:pStyle w:val="Commentaire"/>
      </w:pPr>
      <w:r>
        <w:rPr>
          <w:rStyle w:val="Marquedannotation"/>
        </w:rPr>
        <w:annotationRef/>
      </w:r>
      <w:r>
        <w:rPr>
          <w:rStyle w:val="Marquedannotation"/>
        </w:rPr>
        <w:t xml:space="preserve">Manque de clarté. Suggestion : « Par exemple, pour un stage de 4 mois, l’étudiant€ doit être inscrit à 12 crédits </w:t>
      </w:r>
      <w:r w:rsidRPr="00AF6A44">
        <w:rPr>
          <w:rStyle w:val="Marquedannotation"/>
          <w:b/>
        </w:rPr>
        <w:t>afin de bénéficier d’une telle bourses</w:t>
      </w:r>
      <w:r>
        <w:rPr>
          <w:rStyle w:val="Marquedannotation"/>
        </w:rPr>
        <w:t>. »</w:t>
      </w:r>
    </w:p>
  </w:comment>
  <w:comment w:id="2" w:author="Nicolas Synnott" w:date="2016-10-13T11:38:00Z" w:initials="NS">
    <w:p w14:paraId="6E4D3153" w14:textId="57A05CBF" w:rsidR="00AF6A44" w:rsidRDefault="00AF6A44">
      <w:pPr>
        <w:pStyle w:val="Commentaire"/>
      </w:pPr>
      <w:r>
        <w:rPr>
          <w:rStyle w:val="Marquedannotation"/>
        </w:rPr>
        <w:annotationRef/>
      </w:r>
      <w:r>
        <w:t>Par souci de logique, spécifier le nombre de crédits de ce cours.</w:t>
      </w:r>
    </w:p>
  </w:comment>
  <w:comment w:id="3" w:author="Nicolas Synnott" w:date="2016-10-13T11:49:00Z" w:initials="NS">
    <w:p w14:paraId="790ECC3B" w14:textId="440621F6" w:rsidR="00996B40" w:rsidRDefault="00996B40">
      <w:pPr>
        <w:pStyle w:val="Commentaire"/>
      </w:pPr>
      <w:r>
        <w:rPr>
          <w:rStyle w:val="Marquedannotation"/>
        </w:rPr>
        <w:annotationRef/>
      </w:r>
      <w:r>
        <w:t>Il est difficile de comprendre la différence entre le cheminement universitaire (et pourquoi c’est un cheminement universitaire), la CRÉPUQ et un simple échange.</w:t>
      </w:r>
    </w:p>
  </w:comment>
  <w:comment w:id="4" w:author="Nicolas Synnott" w:date="2016-10-13T11:42:00Z" w:initials="NS">
    <w:p w14:paraId="13EFAC7B" w14:textId="40631627" w:rsidR="00AF6A44" w:rsidRDefault="00AF6A44">
      <w:pPr>
        <w:pStyle w:val="Commentaire"/>
      </w:pPr>
      <w:r>
        <w:rPr>
          <w:rStyle w:val="Marquedannotation"/>
        </w:rPr>
        <w:annotationRef/>
      </w:r>
      <w:r>
        <w:t>Selon la logique présentée ci-dessus, les cours généraux ne devraient-ils pas tous être de sigle 2XXX et les cours spécifiques, de sigle 3XXX?</w:t>
      </w:r>
    </w:p>
  </w:comment>
  <w:comment w:id="5" w:author="Nicolas Synnott" w:date="2016-10-13T01:56:00Z" w:initials="NS">
    <w:p w14:paraId="5443728D" w14:textId="6008D032" w:rsidR="00AF6A44" w:rsidRDefault="00AF6A44">
      <w:pPr>
        <w:pStyle w:val="Commentaire"/>
      </w:pPr>
      <w:r>
        <w:rPr>
          <w:rStyle w:val="Marquedannotation"/>
        </w:rPr>
        <w:annotationRef/>
      </w:r>
      <w:r>
        <w:rPr>
          <w:rStyle w:val="Marquedannotation"/>
        </w:rPr>
        <w:t>L’emploi du mot « minimum » porte à confusion, insinue une obligation. Difficile de comprendre le sens de la phrase. Est-ce 16 cours pour « accomplir » un profil ou chaque profil contiendra toujours une offre de minimum 16 cours?</w:t>
      </w:r>
    </w:p>
  </w:comment>
  <w:comment w:id="6" w:author="Nicolas Synnott" w:date="2016-10-13T02:07:00Z" w:initials="NS">
    <w:p w14:paraId="7F6AD582" w14:textId="4052E71F" w:rsidR="00AF6A44" w:rsidRDefault="00AF6A44">
      <w:pPr>
        <w:pStyle w:val="Commentaire"/>
      </w:pPr>
      <w:r>
        <w:rPr>
          <w:rStyle w:val="Marquedannotation"/>
        </w:rPr>
        <w:annotationRef/>
      </w:r>
      <w:r>
        <w:t>À notre avis, si le département désire suggérer une liste d’activité, celle-ci devrait être plus cohérente. Par exemple, le Conseil d’administration de l’AÉSPÉIUM ni aucune délégation à des simulations extérieures à l’UdeM ne sont mentionnés</w:t>
      </w:r>
      <w:r w:rsidR="00996B40">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AED942" w15:done="0"/>
  <w15:commentEx w15:paraId="6E4D3153" w15:done="0"/>
  <w15:commentEx w15:paraId="790ECC3B" w15:done="0"/>
  <w15:commentEx w15:paraId="13EFAC7B" w15:done="0"/>
  <w15:commentEx w15:paraId="5443728D" w15:done="0"/>
  <w15:commentEx w15:paraId="7F6AD58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993B3" w14:textId="77777777" w:rsidR="00CD19C7" w:rsidRDefault="00CD19C7">
      <w:r>
        <w:separator/>
      </w:r>
    </w:p>
  </w:endnote>
  <w:endnote w:type="continuationSeparator" w:id="0">
    <w:p w14:paraId="0392C549" w14:textId="77777777" w:rsidR="00CD19C7" w:rsidRDefault="00CD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451E2" w14:textId="77777777" w:rsidR="00AF6A44" w:rsidRDefault="00AF6A4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62610A3" w14:textId="77777777" w:rsidR="00AF6A44" w:rsidRDefault="00AF6A44">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62BB" w14:textId="7BBEB65D" w:rsidR="00AF6A44" w:rsidRDefault="00AF6A4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530FB">
      <w:rPr>
        <w:rStyle w:val="Numrodepage"/>
        <w:noProof/>
      </w:rPr>
      <w:t>1</w:t>
    </w:r>
    <w:r>
      <w:rPr>
        <w:rStyle w:val="Numrodepage"/>
      </w:rPr>
      <w:fldChar w:fldCharType="end"/>
    </w:r>
  </w:p>
  <w:p w14:paraId="42A2555C" w14:textId="7E96F0A4" w:rsidR="00AF6A44" w:rsidRDefault="00AF6A44" w:rsidP="00CA550D">
    <w:pPr>
      <w:pStyle w:val="Pieddepage"/>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AB53D" w14:textId="77777777" w:rsidR="00AF6A44" w:rsidRDefault="00AF6A44">
    <w:pPr>
      <w:pStyle w:val="Pieddepage"/>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970FA" w14:textId="77777777" w:rsidR="00AF6A44" w:rsidRDefault="00AF6A44">
    <w:pPr>
      <w:pStyle w:val="Pieddepage"/>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4F8AC" w14:textId="77777777" w:rsidR="00AF6A44" w:rsidRDefault="00AF6A44">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A4674" w14:textId="77777777" w:rsidR="00CD19C7" w:rsidRDefault="00CD19C7">
      <w:r>
        <w:separator/>
      </w:r>
    </w:p>
  </w:footnote>
  <w:footnote w:type="continuationSeparator" w:id="0">
    <w:p w14:paraId="6B9BB3AB" w14:textId="77777777" w:rsidR="00CD19C7" w:rsidRDefault="00CD19C7">
      <w:r>
        <w:continuationSeparator/>
      </w:r>
    </w:p>
  </w:footnote>
  <w:footnote w:id="1">
    <w:p w14:paraId="00406D99" w14:textId="39D8A808" w:rsidR="00AF6A44" w:rsidRPr="00C23EBF" w:rsidRDefault="00AF6A44" w:rsidP="009B4FD2">
      <w:pPr>
        <w:pStyle w:val="Notedebasdepage"/>
        <w:jc w:val="both"/>
        <w:rPr>
          <w:sz w:val="20"/>
          <w:szCs w:val="20"/>
        </w:rPr>
      </w:pPr>
      <w:r w:rsidRPr="00C23EBF">
        <w:rPr>
          <w:rStyle w:val="Marquenotebasdepage"/>
          <w:sz w:val="20"/>
          <w:szCs w:val="20"/>
        </w:rPr>
        <w:footnoteRef/>
      </w:r>
      <w:r w:rsidRPr="00C23EBF">
        <w:rPr>
          <w:sz w:val="20"/>
          <w:szCs w:val="20"/>
        </w:rPr>
        <w:t xml:space="preserve"> Le terme « chemine</w:t>
      </w:r>
      <w:r>
        <w:rPr>
          <w:sz w:val="20"/>
          <w:szCs w:val="20"/>
        </w:rPr>
        <w:t>ment » (ex. : cheminement honor</w:t>
      </w:r>
      <w:r w:rsidRPr="00C23EBF">
        <w:rPr>
          <w:sz w:val="20"/>
          <w:szCs w:val="20"/>
        </w:rPr>
        <w:t xml:space="preserve">, cheminement </w:t>
      </w:r>
      <w:r>
        <w:rPr>
          <w:sz w:val="20"/>
          <w:szCs w:val="20"/>
        </w:rPr>
        <w:t>interuniversitaire</w:t>
      </w:r>
      <w:r w:rsidRPr="00C23EBF">
        <w:rPr>
          <w:sz w:val="20"/>
          <w:szCs w:val="20"/>
        </w:rPr>
        <w:t xml:space="preserve">, etc.) fait référence à des exigences académiques, alors que celui de profil d’études n’implique aucune obligation de la part des étudiants.   </w:t>
      </w:r>
    </w:p>
  </w:footnote>
  <w:footnote w:id="2">
    <w:p w14:paraId="6423287D" w14:textId="71CDDF36" w:rsidR="00AF6A44" w:rsidRPr="00B05262" w:rsidRDefault="00AF6A44" w:rsidP="00205477">
      <w:pPr>
        <w:pStyle w:val="Notedebasdepage"/>
        <w:jc w:val="both"/>
        <w:rPr>
          <w:sz w:val="20"/>
          <w:szCs w:val="20"/>
        </w:rPr>
      </w:pPr>
      <w:r w:rsidRPr="00B05262">
        <w:rPr>
          <w:rStyle w:val="Marquenotebasdepage"/>
          <w:sz w:val="20"/>
          <w:szCs w:val="20"/>
        </w:rPr>
        <w:footnoteRef/>
      </w:r>
      <w:r w:rsidRPr="00B05262">
        <w:rPr>
          <w:sz w:val="20"/>
          <w:szCs w:val="20"/>
        </w:rPr>
        <w:t xml:space="preserve"> Les minimums requis des blocs 71A, 71B, 71I et 71Z sont de 14 cours au total (si les modifications suggérées au bloc 71Z sont retenues). Il reste donc 16 cours à faire. Ceci étant dit, les 16 cours ne sont pas une exigence. L’étudiant(e) peut donc toujours faire des cours dans les blocs 71J ou 71K. Également, il est important que tous les profils contiennent suffisamment de cours afin d’offrir un réel choix aux étudiants sachant que ce n’est pas tous les cours qui sont donnés chaque année et qu’il existe parfois des conflits d’horaire.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A5078" w14:textId="77777777" w:rsidR="00AF6A44" w:rsidRDefault="00AF6A44">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F8629" w14:textId="77777777" w:rsidR="00AF6A44" w:rsidRDefault="00AF6A44">
    <w:pPr>
      <w:pStyle w:val="En-tt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6A1D2" w14:textId="77777777" w:rsidR="00AF6A44" w:rsidRDefault="00AF6A44">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CF3"/>
    <w:multiLevelType w:val="hybridMultilevel"/>
    <w:tmpl w:val="804677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5BF3229"/>
    <w:multiLevelType w:val="hybridMultilevel"/>
    <w:tmpl w:val="2BB4F29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A521A13"/>
    <w:multiLevelType w:val="hybridMultilevel"/>
    <w:tmpl w:val="28C47420"/>
    <w:lvl w:ilvl="0" w:tplc="8654CD5E">
      <w:start w:val="1"/>
      <w:numFmt w:val="decimal"/>
      <w:lvlText w:val="%1)"/>
      <w:lvlJc w:val="left"/>
      <w:pPr>
        <w:ind w:left="360"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nsid w:val="0CE313E0"/>
    <w:multiLevelType w:val="multilevel"/>
    <w:tmpl w:val="4DC878B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D51681"/>
    <w:multiLevelType w:val="hybridMultilevel"/>
    <w:tmpl w:val="13BEBD92"/>
    <w:lvl w:ilvl="0" w:tplc="0C0C000B">
      <w:start w:val="1"/>
      <w:numFmt w:val="bullet"/>
      <w:lvlText w:val=""/>
      <w:lvlJc w:val="left"/>
      <w:pPr>
        <w:tabs>
          <w:tab w:val="num" w:pos="720"/>
        </w:tabs>
        <w:ind w:left="720" w:hanging="360"/>
      </w:pPr>
      <w:rPr>
        <w:rFonts w:ascii="Wingdings" w:hAnsi="Wingdings"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5">
    <w:nsid w:val="1969795B"/>
    <w:multiLevelType w:val="hybridMultilevel"/>
    <w:tmpl w:val="E7F89C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D021ABF"/>
    <w:multiLevelType w:val="hybridMultilevel"/>
    <w:tmpl w:val="A73632CA"/>
    <w:lvl w:ilvl="0" w:tplc="C6FA1DF2">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23275912"/>
    <w:multiLevelType w:val="hybridMultilevel"/>
    <w:tmpl w:val="8F70501C"/>
    <w:lvl w:ilvl="0" w:tplc="C6FA1DF2">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2495171B"/>
    <w:multiLevelType w:val="hybridMultilevel"/>
    <w:tmpl w:val="E3A6F4E8"/>
    <w:lvl w:ilvl="0" w:tplc="43A0C3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D6685F"/>
    <w:multiLevelType w:val="hybridMultilevel"/>
    <w:tmpl w:val="B2C48CF6"/>
    <w:lvl w:ilvl="0" w:tplc="040C000B">
      <w:start w:val="1"/>
      <w:numFmt w:val="bullet"/>
      <w:lvlText w:val=""/>
      <w:lvlJc w:val="left"/>
      <w:pPr>
        <w:ind w:left="1080" w:hanging="360"/>
      </w:pPr>
      <w:rPr>
        <w:rFonts w:ascii="Wingdings" w:hAnsi="Wingdings" w:hint="default"/>
      </w:rPr>
    </w:lvl>
    <w:lvl w:ilvl="1" w:tplc="040C000B">
      <w:start w:val="1"/>
      <w:numFmt w:val="bullet"/>
      <w:lvlText w:val=""/>
      <w:lvlJc w:val="left"/>
      <w:pPr>
        <w:ind w:left="1800" w:hanging="360"/>
      </w:pPr>
      <w:rPr>
        <w:rFonts w:ascii="Wingdings" w:hAnsi="Wingdings"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0">
    <w:nsid w:val="28120701"/>
    <w:multiLevelType w:val="hybridMultilevel"/>
    <w:tmpl w:val="A5D440DC"/>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1">
    <w:nsid w:val="2A8616E2"/>
    <w:multiLevelType w:val="hybridMultilevel"/>
    <w:tmpl w:val="7F460E28"/>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E3A2AC1"/>
    <w:multiLevelType w:val="hybridMultilevel"/>
    <w:tmpl w:val="BE7876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132093A"/>
    <w:multiLevelType w:val="hybridMultilevel"/>
    <w:tmpl w:val="69A447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360E05AB"/>
    <w:multiLevelType w:val="hybridMultilevel"/>
    <w:tmpl w:val="5F1E89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6DB3C22"/>
    <w:multiLevelType w:val="multilevel"/>
    <w:tmpl w:val="6C3818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ABE4F28"/>
    <w:multiLevelType w:val="hybridMultilevel"/>
    <w:tmpl w:val="AD90D78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3CC45BAF"/>
    <w:multiLevelType w:val="hybridMultilevel"/>
    <w:tmpl w:val="DC30DD62"/>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43DB5D53"/>
    <w:multiLevelType w:val="hybridMultilevel"/>
    <w:tmpl w:val="FA542806"/>
    <w:lvl w:ilvl="0" w:tplc="040C000B">
      <w:start w:val="1"/>
      <w:numFmt w:val="bullet"/>
      <w:lvlText w:val=""/>
      <w:lvlJc w:val="left"/>
      <w:pPr>
        <w:ind w:left="360" w:hanging="360"/>
      </w:pPr>
      <w:rPr>
        <w:rFonts w:ascii="Wingdings" w:hAnsi="Wingdings" w:hint="default"/>
      </w:rPr>
    </w:lvl>
    <w:lvl w:ilvl="1" w:tplc="BEFE95C2">
      <w:numFmt w:val="bullet"/>
      <w:lvlText w:val="-"/>
      <w:lvlJc w:val="left"/>
      <w:pPr>
        <w:ind w:left="1080" w:hanging="360"/>
      </w:pPr>
      <w:rPr>
        <w:rFonts w:ascii="Arial" w:eastAsia="Times New Roman" w:hAnsi="Arial" w:cs="Arial"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nsid w:val="44024298"/>
    <w:multiLevelType w:val="hybridMultilevel"/>
    <w:tmpl w:val="26B08438"/>
    <w:lvl w:ilvl="0" w:tplc="0C0C000B">
      <w:start w:val="1"/>
      <w:numFmt w:val="bullet"/>
      <w:lvlText w:val=""/>
      <w:lvlJc w:val="left"/>
      <w:pPr>
        <w:ind w:left="360" w:hanging="360"/>
      </w:pPr>
      <w:rPr>
        <w:rFonts w:ascii="Wingdings" w:hAnsi="Wingdings"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nsid w:val="440B2C07"/>
    <w:multiLevelType w:val="hybridMultilevel"/>
    <w:tmpl w:val="F35CB502"/>
    <w:lvl w:ilvl="0" w:tplc="0C0C000F">
      <w:start w:val="1"/>
      <w:numFmt w:val="decimal"/>
      <w:lvlText w:val="%1."/>
      <w:lvlJc w:val="left"/>
      <w:pPr>
        <w:ind w:left="644"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1">
    <w:nsid w:val="4D0F0E22"/>
    <w:multiLevelType w:val="multilevel"/>
    <w:tmpl w:val="BD1E9E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E403D87"/>
    <w:multiLevelType w:val="multilevel"/>
    <w:tmpl w:val="F66412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2391FDA"/>
    <w:multiLevelType w:val="hybridMultilevel"/>
    <w:tmpl w:val="9206714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542A297E"/>
    <w:multiLevelType w:val="hybridMultilevel"/>
    <w:tmpl w:val="F35CB502"/>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5">
    <w:nsid w:val="549D58F1"/>
    <w:multiLevelType w:val="hybridMultilevel"/>
    <w:tmpl w:val="7DA8FDC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nsid w:val="56647196"/>
    <w:multiLevelType w:val="hybridMultilevel"/>
    <w:tmpl w:val="EFE25658"/>
    <w:lvl w:ilvl="0" w:tplc="7A84AE5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80044AF"/>
    <w:multiLevelType w:val="hybridMultilevel"/>
    <w:tmpl w:val="B96CE49C"/>
    <w:lvl w:ilvl="0" w:tplc="C6FA1DF2">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5FDF348D"/>
    <w:multiLevelType w:val="hybridMultilevel"/>
    <w:tmpl w:val="AF249E8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nsid w:val="642C347A"/>
    <w:multiLevelType w:val="hybridMultilevel"/>
    <w:tmpl w:val="C492CB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64E56CCF"/>
    <w:multiLevelType w:val="hybridMultilevel"/>
    <w:tmpl w:val="1C8812F2"/>
    <w:lvl w:ilvl="0" w:tplc="2BCA5BA4">
      <w:start w:val="1"/>
      <w:numFmt w:val="lowerLetter"/>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1">
    <w:nsid w:val="668A06F8"/>
    <w:multiLevelType w:val="hybridMultilevel"/>
    <w:tmpl w:val="047C6A2C"/>
    <w:lvl w:ilvl="0" w:tplc="0C0C000F">
      <w:start w:val="1"/>
      <w:numFmt w:val="decimal"/>
      <w:lvlText w:val="%1."/>
      <w:lvlJc w:val="left"/>
      <w:pPr>
        <w:ind w:left="360" w:hanging="360"/>
      </w:pPr>
      <w:rPr>
        <w:rFonts w:hint="default"/>
      </w:r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2">
    <w:nsid w:val="67CD666F"/>
    <w:multiLevelType w:val="multilevel"/>
    <w:tmpl w:val="13C2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9813E20"/>
    <w:multiLevelType w:val="hybridMultilevel"/>
    <w:tmpl w:val="74E272A0"/>
    <w:lvl w:ilvl="0" w:tplc="10090001">
      <w:start w:val="1"/>
      <w:numFmt w:val="bullet"/>
      <w:lvlText w:val=""/>
      <w:lvlJc w:val="left"/>
      <w:pPr>
        <w:ind w:left="1480" w:hanging="360"/>
      </w:pPr>
      <w:rPr>
        <w:rFonts w:ascii="Symbol" w:hAnsi="Symbol" w:hint="default"/>
      </w:rPr>
    </w:lvl>
    <w:lvl w:ilvl="1" w:tplc="10090003" w:tentative="1">
      <w:start w:val="1"/>
      <w:numFmt w:val="bullet"/>
      <w:lvlText w:val="o"/>
      <w:lvlJc w:val="left"/>
      <w:pPr>
        <w:ind w:left="2200" w:hanging="360"/>
      </w:pPr>
      <w:rPr>
        <w:rFonts w:ascii="Courier New" w:hAnsi="Courier New" w:cs="Courier New" w:hint="default"/>
      </w:rPr>
    </w:lvl>
    <w:lvl w:ilvl="2" w:tplc="10090005" w:tentative="1">
      <w:start w:val="1"/>
      <w:numFmt w:val="bullet"/>
      <w:lvlText w:val=""/>
      <w:lvlJc w:val="left"/>
      <w:pPr>
        <w:ind w:left="2920" w:hanging="360"/>
      </w:pPr>
      <w:rPr>
        <w:rFonts w:ascii="Wingdings" w:hAnsi="Wingdings" w:hint="default"/>
      </w:rPr>
    </w:lvl>
    <w:lvl w:ilvl="3" w:tplc="10090001" w:tentative="1">
      <w:start w:val="1"/>
      <w:numFmt w:val="bullet"/>
      <w:lvlText w:val=""/>
      <w:lvlJc w:val="left"/>
      <w:pPr>
        <w:ind w:left="3640" w:hanging="360"/>
      </w:pPr>
      <w:rPr>
        <w:rFonts w:ascii="Symbol" w:hAnsi="Symbol" w:hint="default"/>
      </w:rPr>
    </w:lvl>
    <w:lvl w:ilvl="4" w:tplc="10090003" w:tentative="1">
      <w:start w:val="1"/>
      <w:numFmt w:val="bullet"/>
      <w:lvlText w:val="o"/>
      <w:lvlJc w:val="left"/>
      <w:pPr>
        <w:ind w:left="4360" w:hanging="360"/>
      </w:pPr>
      <w:rPr>
        <w:rFonts w:ascii="Courier New" w:hAnsi="Courier New" w:cs="Courier New" w:hint="default"/>
      </w:rPr>
    </w:lvl>
    <w:lvl w:ilvl="5" w:tplc="10090005" w:tentative="1">
      <w:start w:val="1"/>
      <w:numFmt w:val="bullet"/>
      <w:lvlText w:val=""/>
      <w:lvlJc w:val="left"/>
      <w:pPr>
        <w:ind w:left="5080" w:hanging="360"/>
      </w:pPr>
      <w:rPr>
        <w:rFonts w:ascii="Wingdings" w:hAnsi="Wingdings" w:hint="default"/>
      </w:rPr>
    </w:lvl>
    <w:lvl w:ilvl="6" w:tplc="10090001" w:tentative="1">
      <w:start w:val="1"/>
      <w:numFmt w:val="bullet"/>
      <w:lvlText w:val=""/>
      <w:lvlJc w:val="left"/>
      <w:pPr>
        <w:ind w:left="5800" w:hanging="360"/>
      </w:pPr>
      <w:rPr>
        <w:rFonts w:ascii="Symbol" w:hAnsi="Symbol" w:hint="default"/>
      </w:rPr>
    </w:lvl>
    <w:lvl w:ilvl="7" w:tplc="10090003" w:tentative="1">
      <w:start w:val="1"/>
      <w:numFmt w:val="bullet"/>
      <w:lvlText w:val="o"/>
      <w:lvlJc w:val="left"/>
      <w:pPr>
        <w:ind w:left="6520" w:hanging="360"/>
      </w:pPr>
      <w:rPr>
        <w:rFonts w:ascii="Courier New" w:hAnsi="Courier New" w:cs="Courier New" w:hint="default"/>
      </w:rPr>
    </w:lvl>
    <w:lvl w:ilvl="8" w:tplc="10090005" w:tentative="1">
      <w:start w:val="1"/>
      <w:numFmt w:val="bullet"/>
      <w:lvlText w:val=""/>
      <w:lvlJc w:val="left"/>
      <w:pPr>
        <w:ind w:left="7240" w:hanging="360"/>
      </w:pPr>
      <w:rPr>
        <w:rFonts w:ascii="Wingdings" w:hAnsi="Wingdings" w:hint="default"/>
      </w:rPr>
    </w:lvl>
  </w:abstractNum>
  <w:abstractNum w:abstractNumId="34">
    <w:nsid w:val="6C566EBE"/>
    <w:multiLevelType w:val="hybridMultilevel"/>
    <w:tmpl w:val="F35CB502"/>
    <w:lvl w:ilvl="0" w:tplc="0C0C000F">
      <w:start w:val="1"/>
      <w:numFmt w:val="decimal"/>
      <w:lvlText w:val="%1."/>
      <w:lvlJc w:val="left"/>
      <w:pPr>
        <w:ind w:left="644"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5">
    <w:nsid w:val="73682E11"/>
    <w:multiLevelType w:val="hybridMultilevel"/>
    <w:tmpl w:val="B726E486"/>
    <w:lvl w:ilvl="0" w:tplc="2FA67ABA">
      <w:start w:val="1"/>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792B41FD"/>
    <w:multiLevelType w:val="hybridMultilevel"/>
    <w:tmpl w:val="7E6A246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nsid w:val="7D201703"/>
    <w:multiLevelType w:val="hybridMultilevel"/>
    <w:tmpl w:val="F7C628F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nsid w:val="7F0D7964"/>
    <w:multiLevelType w:val="hybridMultilevel"/>
    <w:tmpl w:val="9C26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6466B3"/>
    <w:multiLevelType w:val="hybridMultilevel"/>
    <w:tmpl w:val="7FD0DE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7"/>
  </w:num>
  <w:num w:numId="2">
    <w:abstractNumId w:val="18"/>
  </w:num>
  <w:num w:numId="3">
    <w:abstractNumId w:val="9"/>
  </w:num>
  <w:num w:numId="4">
    <w:abstractNumId w:val="24"/>
  </w:num>
  <w:num w:numId="5">
    <w:abstractNumId w:val="20"/>
  </w:num>
  <w:num w:numId="6">
    <w:abstractNumId w:val="30"/>
  </w:num>
  <w:num w:numId="7">
    <w:abstractNumId w:val="23"/>
  </w:num>
  <w:num w:numId="8">
    <w:abstractNumId w:val="36"/>
  </w:num>
  <w:num w:numId="9">
    <w:abstractNumId w:val="1"/>
  </w:num>
  <w:num w:numId="10">
    <w:abstractNumId w:val="25"/>
  </w:num>
  <w:num w:numId="11">
    <w:abstractNumId w:val="11"/>
  </w:num>
  <w:num w:numId="12">
    <w:abstractNumId w:val="19"/>
  </w:num>
  <w:num w:numId="13">
    <w:abstractNumId w:val="17"/>
  </w:num>
  <w:num w:numId="14">
    <w:abstractNumId w:val="10"/>
  </w:num>
  <w:num w:numId="15">
    <w:abstractNumId w:val="28"/>
  </w:num>
  <w:num w:numId="16">
    <w:abstractNumId w:val="8"/>
  </w:num>
  <w:num w:numId="17">
    <w:abstractNumId w:val="32"/>
  </w:num>
  <w:num w:numId="18">
    <w:abstractNumId w:val="34"/>
  </w:num>
  <w:num w:numId="19">
    <w:abstractNumId w:val="4"/>
  </w:num>
  <w:num w:numId="20">
    <w:abstractNumId w:val="39"/>
  </w:num>
  <w:num w:numId="21">
    <w:abstractNumId w:val="0"/>
  </w:num>
  <w:num w:numId="22">
    <w:abstractNumId w:val="14"/>
  </w:num>
  <w:num w:numId="23">
    <w:abstractNumId w:val="5"/>
  </w:num>
  <w:num w:numId="24">
    <w:abstractNumId w:val="29"/>
  </w:num>
  <w:num w:numId="25">
    <w:abstractNumId w:val="16"/>
  </w:num>
  <w:num w:numId="26">
    <w:abstractNumId w:val="2"/>
  </w:num>
  <w:num w:numId="27">
    <w:abstractNumId w:val="38"/>
  </w:num>
  <w:num w:numId="28">
    <w:abstractNumId w:val="26"/>
  </w:num>
  <w:num w:numId="29">
    <w:abstractNumId w:val="31"/>
  </w:num>
  <w:num w:numId="30">
    <w:abstractNumId w:val="12"/>
  </w:num>
  <w:num w:numId="31">
    <w:abstractNumId w:val="33"/>
  </w:num>
  <w:num w:numId="32">
    <w:abstractNumId w:val="22"/>
  </w:num>
  <w:num w:numId="33">
    <w:abstractNumId w:val="21"/>
  </w:num>
  <w:num w:numId="34">
    <w:abstractNumId w:val="3"/>
  </w:num>
  <w:num w:numId="35">
    <w:abstractNumId w:val="35"/>
  </w:num>
  <w:num w:numId="36">
    <w:abstractNumId w:val="15"/>
  </w:num>
  <w:num w:numId="37">
    <w:abstractNumId w:val="27"/>
  </w:num>
  <w:num w:numId="38">
    <w:abstractNumId w:val="13"/>
  </w:num>
  <w:num w:numId="39">
    <w:abstractNumId w:val="6"/>
  </w:num>
  <w:num w:numId="40">
    <w:abstractNumId w:val="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olas Synnott">
    <w15:presenceInfo w15:providerId="Windows Live" w15:userId="c5d13d2f2c53ca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72"/>
    <w:rsid w:val="000029BA"/>
    <w:rsid w:val="00005C1A"/>
    <w:rsid w:val="00011821"/>
    <w:rsid w:val="00017CFB"/>
    <w:rsid w:val="0002097F"/>
    <w:rsid w:val="00023219"/>
    <w:rsid w:val="000233D1"/>
    <w:rsid w:val="000261B3"/>
    <w:rsid w:val="00027345"/>
    <w:rsid w:val="000300DF"/>
    <w:rsid w:val="00031096"/>
    <w:rsid w:val="000313A6"/>
    <w:rsid w:val="0003252B"/>
    <w:rsid w:val="0004288B"/>
    <w:rsid w:val="000434E2"/>
    <w:rsid w:val="0004778C"/>
    <w:rsid w:val="00050796"/>
    <w:rsid w:val="00052466"/>
    <w:rsid w:val="000604F1"/>
    <w:rsid w:val="00063289"/>
    <w:rsid w:val="00070BE3"/>
    <w:rsid w:val="000710AC"/>
    <w:rsid w:val="00072956"/>
    <w:rsid w:val="00073462"/>
    <w:rsid w:val="0007629D"/>
    <w:rsid w:val="000811E7"/>
    <w:rsid w:val="00084282"/>
    <w:rsid w:val="000A1D61"/>
    <w:rsid w:val="000A6945"/>
    <w:rsid w:val="000A70A6"/>
    <w:rsid w:val="000B0BE3"/>
    <w:rsid w:val="000B610F"/>
    <w:rsid w:val="000B6993"/>
    <w:rsid w:val="000B6A75"/>
    <w:rsid w:val="000C0A5B"/>
    <w:rsid w:val="000C3AE1"/>
    <w:rsid w:val="000C528C"/>
    <w:rsid w:val="000D08F3"/>
    <w:rsid w:val="000D33F0"/>
    <w:rsid w:val="000D435D"/>
    <w:rsid w:val="000D7444"/>
    <w:rsid w:val="000E0800"/>
    <w:rsid w:val="000E1343"/>
    <w:rsid w:val="000E598B"/>
    <w:rsid w:val="000E7FF9"/>
    <w:rsid w:val="000F1479"/>
    <w:rsid w:val="000F2F2F"/>
    <w:rsid w:val="000F7F8A"/>
    <w:rsid w:val="001128F2"/>
    <w:rsid w:val="00112A95"/>
    <w:rsid w:val="001130C6"/>
    <w:rsid w:val="00113160"/>
    <w:rsid w:val="00113C15"/>
    <w:rsid w:val="00116BA8"/>
    <w:rsid w:val="00121463"/>
    <w:rsid w:val="00124A8C"/>
    <w:rsid w:val="001322C8"/>
    <w:rsid w:val="00137DF6"/>
    <w:rsid w:val="001404E5"/>
    <w:rsid w:val="00140B90"/>
    <w:rsid w:val="001439F4"/>
    <w:rsid w:val="0014576F"/>
    <w:rsid w:val="00151529"/>
    <w:rsid w:val="0015235A"/>
    <w:rsid w:val="001575D8"/>
    <w:rsid w:val="0016011A"/>
    <w:rsid w:val="001603B9"/>
    <w:rsid w:val="001626AE"/>
    <w:rsid w:val="001661CF"/>
    <w:rsid w:val="00170B70"/>
    <w:rsid w:val="001736D5"/>
    <w:rsid w:val="00175D50"/>
    <w:rsid w:val="00176235"/>
    <w:rsid w:val="00176966"/>
    <w:rsid w:val="001871FD"/>
    <w:rsid w:val="0019696C"/>
    <w:rsid w:val="00196CEE"/>
    <w:rsid w:val="0019731A"/>
    <w:rsid w:val="001A1454"/>
    <w:rsid w:val="001A6F77"/>
    <w:rsid w:val="001A7E02"/>
    <w:rsid w:val="001B2F16"/>
    <w:rsid w:val="001B317A"/>
    <w:rsid w:val="001B4498"/>
    <w:rsid w:val="001C2D58"/>
    <w:rsid w:val="001C3ADE"/>
    <w:rsid w:val="001C41B2"/>
    <w:rsid w:val="001C461C"/>
    <w:rsid w:val="001C524D"/>
    <w:rsid w:val="001C7330"/>
    <w:rsid w:val="001D0D94"/>
    <w:rsid w:val="001D1D5D"/>
    <w:rsid w:val="001D3BD2"/>
    <w:rsid w:val="001D4CB5"/>
    <w:rsid w:val="001E03A1"/>
    <w:rsid w:val="001E28AD"/>
    <w:rsid w:val="001E62BB"/>
    <w:rsid w:val="001F3AD0"/>
    <w:rsid w:val="001F3C46"/>
    <w:rsid w:val="001F4743"/>
    <w:rsid w:val="001F5296"/>
    <w:rsid w:val="001F644D"/>
    <w:rsid w:val="001F65C1"/>
    <w:rsid w:val="0020236B"/>
    <w:rsid w:val="002023F6"/>
    <w:rsid w:val="00203C72"/>
    <w:rsid w:val="00205477"/>
    <w:rsid w:val="00205662"/>
    <w:rsid w:val="0020682D"/>
    <w:rsid w:val="00210447"/>
    <w:rsid w:val="002129CC"/>
    <w:rsid w:val="0021352D"/>
    <w:rsid w:val="00216065"/>
    <w:rsid w:val="0022532A"/>
    <w:rsid w:val="00225BDB"/>
    <w:rsid w:val="0022735E"/>
    <w:rsid w:val="002302D8"/>
    <w:rsid w:val="002303F4"/>
    <w:rsid w:val="00230724"/>
    <w:rsid w:val="00233924"/>
    <w:rsid w:val="002353C4"/>
    <w:rsid w:val="00242AF3"/>
    <w:rsid w:val="00243E4B"/>
    <w:rsid w:val="002459C7"/>
    <w:rsid w:val="00246297"/>
    <w:rsid w:val="002534E8"/>
    <w:rsid w:val="00254B8D"/>
    <w:rsid w:val="00261141"/>
    <w:rsid w:val="00262113"/>
    <w:rsid w:val="002642A8"/>
    <w:rsid w:val="0026726C"/>
    <w:rsid w:val="002674E9"/>
    <w:rsid w:val="00267664"/>
    <w:rsid w:val="002709BC"/>
    <w:rsid w:val="00270C72"/>
    <w:rsid w:val="00270D72"/>
    <w:rsid w:val="00273B2F"/>
    <w:rsid w:val="002807FF"/>
    <w:rsid w:val="002834A1"/>
    <w:rsid w:val="002837DA"/>
    <w:rsid w:val="0029144B"/>
    <w:rsid w:val="00293C57"/>
    <w:rsid w:val="00294840"/>
    <w:rsid w:val="0029589B"/>
    <w:rsid w:val="002A5A07"/>
    <w:rsid w:val="002A6856"/>
    <w:rsid w:val="002A721B"/>
    <w:rsid w:val="002A75DE"/>
    <w:rsid w:val="002B1B99"/>
    <w:rsid w:val="002B44AC"/>
    <w:rsid w:val="002B4DEF"/>
    <w:rsid w:val="002B52E3"/>
    <w:rsid w:val="002B55EE"/>
    <w:rsid w:val="002B7BC4"/>
    <w:rsid w:val="002B7C52"/>
    <w:rsid w:val="002C1134"/>
    <w:rsid w:val="002C1F79"/>
    <w:rsid w:val="002D0512"/>
    <w:rsid w:val="002D542D"/>
    <w:rsid w:val="002E2535"/>
    <w:rsid w:val="002E4F37"/>
    <w:rsid w:val="002E4FFD"/>
    <w:rsid w:val="002E7A7A"/>
    <w:rsid w:val="002F1BE0"/>
    <w:rsid w:val="00300F9A"/>
    <w:rsid w:val="00301B69"/>
    <w:rsid w:val="003038B7"/>
    <w:rsid w:val="00303FD8"/>
    <w:rsid w:val="00304DA0"/>
    <w:rsid w:val="00310BB1"/>
    <w:rsid w:val="00315FCD"/>
    <w:rsid w:val="00321B8A"/>
    <w:rsid w:val="00323B66"/>
    <w:rsid w:val="003267DF"/>
    <w:rsid w:val="003277AE"/>
    <w:rsid w:val="00327D76"/>
    <w:rsid w:val="0033272F"/>
    <w:rsid w:val="00332D75"/>
    <w:rsid w:val="00340C16"/>
    <w:rsid w:val="0034171E"/>
    <w:rsid w:val="00343903"/>
    <w:rsid w:val="00347FC2"/>
    <w:rsid w:val="00361C66"/>
    <w:rsid w:val="00362650"/>
    <w:rsid w:val="00366EFA"/>
    <w:rsid w:val="00367ED7"/>
    <w:rsid w:val="00375472"/>
    <w:rsid w:val="00384B46"/>
    <w:rsid w:val="00386740"/>
    <w:rsid w:val="00390A21"/>
    <w:rsid w:val="00395D04"/>
    <w:rsid w:val="00397314"/>
    <w:rsid w:val="00397707"/>
    <w:rsid w:val="003A1D83"/>
    <w:rsid w:val="003A3C2C"/>
    <w:rsid w:val="003A520D"/>
    <w:rsid w:val="003A6B44"/>
    <w:rsid w:val="003B1637"/>
    <w:rsid w:val="003B2615"/>
    <w:rsid w:val="003B54B1"/>
    <w:rsid w:val="003B7B01"/>
    <w:rsid w:val="003C6120"/>
    <w:rsid w:val="003D2B73"/>
    <w:rsid w:val="003D2D1D"/>
    <w:rsid w:val="003D71FF"/>
    <w:rsid w:val="003E472B"/>
    <w:rsid w:val="003E6CF0"/>
    <w:rsid w:val="003E72AD"/>
    <w:rsid w:val="003F1272"/>
    <w:rsid w:val="003F18BC"/>
    <w:rsid w:val="003F2799"/>
    <w:rsid w:val="003F534E"/>
    <w:rsid w:val="003F6663"/>
    <w:rsid w:val="00401C5A"/>
    <w:rsid w:val="004029C0"/>
    <w:rsid w:val="00404A1A"/>
    <w:rsid w:val="004055FC"/>
    <w:rsid w:val="00405B3D"/>
    <w:rsid w:val="0040734F"/>
    <w:rsid w:val="00413A00"/>
    <w:rsid w:val="004169C0"/>
    <w:rsid w:val="00417A0A"/>
    <w:rsid w:val="00420238"/>
    <w:rsid w:val="004216D0"/>
    <w:rsid w:val="00424675"/>
    <w:rsid w:val="00424FFE"/>
    <w:rsid w:val="00426B54"/>
    <w:rsid w:val="00427859"/>
    <w:rsid w:val="0043054F"/>
    <w:rsid w:val="004322D8"/>
    <w:rsid w:val="00432E35"/>
    <w:rsid w:val="004379ED"/>
    <w:rsid w:val="00446D05"/>
    <w:rsid w:val="00453414"/>
    <w:rsid w:val="00454BA0"/>
    <w:rsid w:val="00455E08"/>
    <w:rsid w:val="00461035"/>
    <w:rsid w:val="00462E25"/>
    <w:rsid w:val="004640D1"/>
    <w:rsid w:val="00470153"/>
    <w:rsid w:val="004728DC"/>
    <w:rsid w:val="00474380"/>
    <w:rsid w:val="00483DF3"/>
    <w:rsid w:val="00486D3E"/>
    <w:rsid w:val="00487686"/>
    <w:rsid w:val="00494588"/>
    <w:rsid w:val="00495641"/>
    <w:rsid w:val="004961B0"/>
    <w:rsid w:val="00497348"/>
    <w:rsid w:val="004A2C4A"/>
    <w:rsid w:val="004A2F22"/>
    <w:rsid w:val="004A3A64"/>
    <w:rsid w:val="004A5EA6"/>
    <w:rsid w:val="004A7D03"/>
    <w:rsid w:val="004B08CD"/>
    <w:rsid w:val="004B0F00"/>
    <w:rsid w:val="004B19EB"/>
    <w:rsid w:val="004B2A6E"/>
    <w:rsid w:val="004B3319"/>
    <w:rsid w:val="004B33A3"/>
    <w:rsid w:val="004B397F"/>
    <w:rsid w:val="004B5578"/>
    <w:rsid w:val="004B5ADA"/>
    <w:rsid w:val="004B5CD2"/>
    <w:rsid w:val="004C17A2"/>
    <w:rsid w:val="004D23CF"/>
    <w:rsid w:val="004D7F53"/>
    <w:rsid w:val="004E373E"/>
    <w:rsid w:val="004E5458"/>
    <w:rsid w:val="004F0847"/>
    <w:rsid w:val="004F0DB2"/>
    <w:rsid w:val="004F155B"/>
    <w:rsid w:val="005124E5"/>
    <w:rsid w:val="005174A3"/>
    <w:rsid w:val="005208D6"/>
    <w:rsid w:val="0052149C"/>
    <w:rsid w:val="005244B9"/>
    <w:rsid w:val="00530D51"/>
    <w:rsid w:val="005348BC"/>
    <w:rsid w:val="005361EC"/>
    <w:rsid w:val="00536531"/>
    <w:rsid w:val="00541444"/>
    <w:rsid w:val="00547E1E"/>
    <w:rsid w:val="00550D01"/>
    <w:rsid w:val="00553913"/>
    <w:rsid w:val="00566480"/>
    <w:rsid w:val="00567BE0"/>
    <w:rsid w:val="00567EB4"/>
    <w:rsid w:val="005718C0"/>
    <w:rsid w:val="00573EA7"/>
    <w:rsid w:val="00574956"/>
    <w:rsid w:val="0058100A"/>
    <w:rsid w:val="0058198F"/>
    <w:rsid w:val="00587D93"/>
    <w:rsid w:val="00592B97"/>
    <w:rsid w:val="005938FD"/>
    <w:rsid w:val="005964FE"/>
    <w:rsid w:val="005970AE"/>
    <w:rsid w:val="005A67BC"/>
    <w:rsid w:val="005B1E1C"/>
    <w:rsid w:val="005B2426"/>
    <w:rsid w:val="005B2C8C"/>
    <w:rsid w:val="005B6634"/>
    <w:rsid w:val="005B66F5"/>
    <w:rsid w:val="005C1EF9"/>
    <w:rsid w:val="005C2045"/>
    <w:rsid w:val="005C41CD"/>
    <w:rsid w:val="005D0C61"/>
    <w:rsid w:val="005D60DE"/>
    <w:rsid w:val="005E2FC6"/>
    <w:rsid w:val="005E43A9"/>
    <w:rsid w:val="005F586B"/>
    <w:rsid w:val="005F66E0"/>
    <w:rsid w:val="005F68D2"/>
    <w:rsid w:val="00601A39"/>
    <w:rsid w:val="00603294"/>
    <w:rsid w:val="00604CB0"/>
    <w:rsid w:val="00613D89"/>
    <w:rsid w:val="00613E58"/>
    <w:rsid w:val="00617721"/>
    <w:rsid w:val="00622B42"/>
    <w:rsid w:val="00622DF8"/>
    <w:rsid w:val="006250EC"/>
    <w:rsid w:val="00625282"/>
    <w:rsid w:val="0063239A"/>
    <w:rsid w:val="006365B2"/>
    <w:rsid w:val="00636733"/>
    <w:rsid w:val="00636E5B"/>
    <w:rsid w:val="006405E3"/>
    <w:rsid w:val="00647725"/>
    <w:rsid w:val="00651947"/>
    <w:rsid w:val="0065631F"/>
    <w:rsid w:val="006568A5"/>
    <w:rsid w:val="00662714"/>
    <w:rsid w:val="00663122"/>
    <w:rsid w:val="00665D5A"/>
    <w:rsid w:val="006678FE"/>
    <w:rsid w:val="00667BF2"/>
    <w:rsid w:val="00673851"/>
    <w:rsid w:val="00676EB3"/>
    <w:rsid w:val="006813BD"/>
    <w:rsid w:val="00682729"/>
    <w:rsid w:val="00682A75"/>
    <w:rsid w:val="0068416F"/>
    <w:rsid w:val="0068492A"/>
    <w:rsid w:val="006860DE"/>
    <w:rsid w:val="00692464"/>
    <w:rsid w:val="0069256A"/>
    <w:rsid w:val="00695112"/>
    <w:rsid w:val="006978D2"/>
    <w:rsid w:val="006A0AEA"/>
    <w:rsid w:val="006A6017"/>
    <w:rsid w:val="006B08C0"/>
    <w:rsid w:val="006B130A"/>
    <w:rsid w:val="006B1A69"/>
    <w:rsid w:val="006B7286"/>
    <w:rsid w:val="006B7289"/>
    <w:rsid w:val="006C0B4C"/>
    <w:rsid w:val="006C0C1E"/>
    <w:rsid w:val="006C6D6D"/>
    <w:rsid w:val="006D79E7"/>
    <w:rsid w:val="006D7DBF"/>
    <w:rsid w:val="006D7E7E"/>
    <w:rsid w:val="006E1451"/>
    <w:rsid w:val="006E23F4"/>
    <w:rsid w:val="006E2B8F"/>
    <w:rsid w:val="006E394C"/>
    <w:rsid w:val="006F51D6"/>
    <w:rsid w:val="00700E36"/>
    <w:rsid w:val="00705CBB"/>
    <w:rsid w:val="007109AC"/>
    <w:rsid w:val="00711853"/>
    <w:rsid w:val="00714D11"/>
    <w:rsid w:val="00715A83"/>
    <w:rsid w:val="00716C0B"/>
    <w:rsid w:val="007232BE"/>
    <w:rsid w:val="00724EC8"/>
    <w:rsid w:val="007251EC"/>
    <w:rsid w:val="00733209"/>
    <w:rsid w:val="00733794"/>
    <w:rsid w:val="007338A2"/>
    <w:rsid w:val="00734A91"/>
    <w:rsid w:val="00734F65"/>
    <w:rsid w:val="007472DC"/>
    <w:rsid w:val="00750FE8"/>
    <w:rsid w:val="0075412F"/>
    <w:rsid w:val="00756EF1"/>
    <w:rsid w:val="0075703D"/>
    <w:rsid w:val="00757618"/>
    <w:rsid w:val="00760871"/>
    <w:rsid w:val="00761512"/>
    <w:rsid w:val="00766653"/>
    <w:rsid w:val="007700D4"/>
    <w:rsid w:val="00774363"/>
    <w:rsid w:val="007759E4"/>
    <w:rsid w:val="00775ACD"/>
    <w:rsid w:val="00776EF5"/>
    <w:rsid w:val="0078227F"/>
    <w:rsid w:val="00783FB9"/>
    <w:rsid w:val="007864C0"/>
    <w:rsid w:val="00786F66"/>
    <w:rsid w:val="007909B6"/>
    <w:rsid w:val="007A00E7"/>
    <w:rsid w:val="007A0184"/>
    <w:rsid w:val="007A139B"/>
    <w:rsid w:val="007A455A"/>
    <w:rsid w:val="007B23BB"/>
    <w:rsid w:val="007B378C"/>
    <w:rsid w:val="007B3B62"/>
    <w:rsid w:val="007B5BA3"/>
    <w:rsid w:val="007C1902"/>
    <w:rsid w:val="007D146B"/>
    <w:rsid w:val="007D2ED5"/>
    <w:rsid w:val="007D3BA5"/>
    <w:rsid w:val="007D4467"/>
    <w:rsid w:val="007D637A"/>
    <w:rsid w:val="007D6496"/>
    <w:rsid w:val="007D74F3"/>
    <w:rsid w:val="007E4329"/>
    <w:rsid w:val="007E4ADF"/>
    <w:rsid w:val="007E675D"/>
    <w:rsid w:val="007F0203"/>
    <w:rsid w:val="007F25D8"/>
    <w:rsid w:val="00801433"/>
    <w:rsid w:val="00803AF9"/>
    <w:rsid w:val="0080500A"/>
    <w:rsid w:val="00807A0B"/>
    <w:rsid w:val="0081065F"/>
    <w:rsid w:val="00813336"/>
    <w:rsid w:val="008331AB"/>
    <w:rsid w:val="0083320C"/>
    <w:rsid w:val="008336D5"/>
    <w:rsid w:val="0083652D"/>
    <w:rsid w:val="008378C4"/>
    <w:rsid w:val="0084003C"/>
    <w:rsid w:val="008412CD"/>
    <w:rsid w:val="008419B2"/>
    <w:rsid w:val="008432C1"/>
    <w:rsid w:val="00844FDC"/>
    <w:rsid w:val="00850315"/>
    <w:rsid w:val="0085268D"/>
    <w:rsid w:val="00856011"/>
    <w:rsid w:val="00860D05"/>
    <w:rsid w:val="008622BB"/>
    <w:rsid w:val="008652CF"/>
    <w:rsid w:val="00875362"/>
    <w:rsid w:val="008802B4"/>
    <w:rsid w:val="00882B12"/>
    <w:rsid w:val="008840AA"/>
    <w:rsid w:val="00891299"/>
    <w:rsid w:val="00891ED8"/>
    <w:rsid w:val="00892B07"/>
    <w:rsid w:val="00896020"/>
    <w:rsid w:val="008A6841"/>
    <w:rsid w:val="008B210C"/>
    <w:rsid w:val="008B71C6"/>
    <w:rsid w:val="008C066B"/>
    <w:rsid w:val="008C4B8B"/>
    <w:rsid w:val="008D23FC"/>
    <w:rsid w:val="008D655B"/>
    <w:rsid w:val="008E4BE0"/>
    <w:rsid w:val="008E76BB"/>
    <w:rsid w:val="008F0867"/>
    <w:rsid w:val="008F2B65"/>
    <w:rsid w:val="008F6863"/>
    <w:rsid w:val="00901B63"/>
    <w:rsid w:val="009023E7"/>
    <w:rsid w:val="009074EE"/>
    <w:rsid w:val="00910B65"/>
    <w:rsid w:val="0091262C"/>
    <w:rsid w:val="00913CEE"/>
    <w:rsid w:val="00916F41"/>
    <w:rsid w:val="00917A56"/>
    <w:rsid w:val="0092218B"/>
    <w:rsid w:val="009222B7"/>
    <w:rsid w:val="0092719E"/>
    <w:rsid w:val="00927608"/>
    <w:rsid w:val="00933B69"/>
    <w:rsid w:val="00934D5F"/>
    <w:rsid w:val="00940975"/>
    <w:rsid w:val="00946097"/>
    <w:rsid w:val="0094703A"/>
    <w:rsid w:val="00950A39"/>
    <w:rsid w:val="0095236A"/>
    <w:rsid w:val="009554A3"/>
    <w:rsid w:val="009556C3"/>
    <w:rsid w:val="009637DA"/>
    <w:rsid w:val="00974871"/>
    <w:rsid w:val="00975F4F"/>
    <w:rsid w:val="00976004"/>
    <w:rsid w:val="0097657E"/>
    <w:rsid w:val="00980DBC"/>
    <w:rsid w:val="009862CA"/>
    <w:rsid w:val="00986CDE"/>
    <w:rsid w:val="00991876"/>
    <w:rsid w:val="00993099"/>
    <w:rsid w:val="0099550D"/>
    <w:rsid w:val="009967A2"/>
    <w:rsid w:val="00996B40"/>
    <w:rsid w:val="009972E2"/>
    <w:rsid w:val="009A0169"/>
    <w:rsid w:val="009A3762"/>
    <w:rsid w:val="009A386F"/>
    <w:rsid w:val="009A4C8B"/>
    <w:rsid w:val="009A5E64"/>
    <w:rsid w:val="009A782E"/>
    <w:rsid w:val="009B489C"/>
    <w:rsid w:val="009B4FD2"/>
    <w:rsid w:val="009C2127"/>
    <w:rsid w:val="009C5B80"/>
    <w:rsid w:val="009C763B"/>
    <w:rsid w:val="009D1A30"/>
    <w:rsid w:val="009D3EAE"/>
    <w:rsid w:val="009D492F"/>
    <w:rsid w:val="009E1896"/>
    <w:rsid w:val="009E367C"/>
    <w:rsid w:val="009E6344"/>
    <w:rsid w:val="009F3100"/>
    <w:rsid w:val="009F4CF1"/>
    <w:rsid w:val="009F65CE"/>
    <w:rsid w:val="00A06E1E"/>
    <w:rsid w:val="00A1000F"/>
    <w:rsid w:val="00A1381C"/>
    <w:rsid w:val="00A13DC6"/>
    <w:rsid w:val="00A21518"/>
    <w:rsid w:val="00A2200C"/>
    <w:rsid w:val="00A23DA2"/>
    <w:rsid w:val="00A250E0"/>
    <w:rsid w:val="00A2589C"/>
    <w:rsid w:val="00A25F1C"/>
    <w:rsid w:val="00A25FC9"/>
    <w:rsid w:val="00A27AFA"/>
    <w:rsid w:val="00A31706"/>
    <w:rsid w:val="00A33463"/>
    <w:rsid w:val="00A334AD"/>
    <w:rsid w:val="00A33DAE"/>
    <w:rsid w:val="00A34837"/>
    <w:rsid w:val="00A35F2C"/>
    <w:rsid w:val="00A41272"/>
    <w:rsid w:val="00A41760"/>
    <w:rsid w:val="00A41A8E"/>
    <w:rsid w:val="00A44767"/>
    <w:rsid w:val="00A447EE"/>
    <w:rsid w:val="00A52515"/>
    <w:rsid w:val="00A570E8"/>
    <w:rsid w:val="00A6109F"/>
    <w:rsid w:val="00A64681"/>
    <w:rsid w:val="00A66181"/>
    <w:rsid w:val="00A70C26"/>
    <w:rsid w:val="00A74EDA"/>
    <w:rsid w:val="00A75A97"/>
    <w:rsid w:val="00A804FC"/>
    <w:rsid w:val="00A810F1"/>
    <w:rsid w:val="00A84088"/>
    <w:rsid w:val="00A85365"/>
    <w:rsid w:val="00A91979"/>
    <w:rsid w:val="00A92C42"/>
    <w:rsid w:val="00A92D65"/>
    <w:rsid w:val="00A933D0"/>
    <w:rsid w:val="00A974E6"/>
    <w:rsid w:val="00A97B88"/>
    <w:rsid w:val="00AA156F"/>
    <w:rsid w:val="00AA40F8"/>
    <w:rsid w:val="00AA50FF"/>
    <w:rsid w:val="00AA659B"/>
    <w:rsid w:val="00AA72CD"/>
    <w:rsid w:val="00AA75EF"/>
    <w:rsid w:val="00AA7EE2"/>
    <w:rsid w:val="00AB3320"/>
    <w:rsid w:val="00AB4A80"/>
    <w:rsid w:val="00AB60BE"/>
    <w:rsid w:val="00AC7403"/>
    <w:rsid w:val="00AD18DF"/>
    <w:rsid w:val="00AD3495"/>
    <w:rsid w:val="00AE13EA"/>
    <w:rsid w:val="00AE63A5"/>
    <w:rsid w:val="00AF04A0"/>
    <w:rsid w:val="00AF1DFE"/>
    <w:rsid w:val="00AF2204"/>
    <w:rsid w:val="00AF5B90"/>
    <w:rsid w:val="00AF6A44"/>
    <w:rsid w:val="00B03439"/>
    <w:rsid w:val="00B05262"/>
    <w:rsid w:val="00B1047E"/>
    <w:rsid w:val="00B11F94"/>
    <w:rsid w:val="00B15BD5"/>
    <w:rsid w:val="00B16B41"/>
    <w:rsid w:val="00B16DEA"/>
    <w:rsid w:val="00B22077"/>
    <w:rsid w:val="00B22422"/>
    <w:rsid w:val="00B226EB"/>
    <w:rsid w:val="00B27751"/>
    <w:rsid w:val="00B3085F"/>
    <w:rsid w:val="00B310E7"/>
    <w:rsid w:val="00B325BD"/>
    <w:rsid w:val="00B40B5C"/>
    <w:rsid w:val="00B411F7"/>
    <w:rsid w:val="00B414BB"/>
    <w:rsid w:val="00B44F72"/>
    <w:rsid w:val="00B45286"/>
    <w:rsid w:val="00B460FF"/>
    <w:rsid w:val="00B556DF"/>
    <w:rsid w:val="00B56D57"/>
    <w:rsid w:val="00B5716E"/>
    <w:rsid w:val="00B57DE5"/>
    <w:rsid w:val="00B653D7"/>
    <w:rsid w:val="00B678A7"/>
    <w:rsid w:val="00B67F8E"/>
    <w:rsid w:val="00B755F0"/>
    <w:rsid w:val="00B75834"/>
    <w:rsid w:val="00B75D44"/>
    <w:rsid w:val="00B81F97"/>
    <w:rsid w:val="00B874D4"/>
    <w:rsid w:val="00B87B8E"/>
    <w:rsid w:val="00B92980"/>
    <w:rsid w:val="00BA12C1"/>
    <w:rsid w:val="00BA37E3"/>
    <w:rsid w:val="00BA3CAF"/>
    <w:rsid w:val="00BA6D69"/>
    <w:rsid w:val="00BA743B"/>
    <w:rsid w:val="00BA7FE0"/>
    <w:rsid w:val="00BB1AAC"/>
    <w:rsid w:val="00BC14E6"/>
    <w:rsid w:val="00BC3DDA"/>
    <w:rsid w:val="00BC58DF"/>
    <w:rsid w:val="00BC6AF6"/>
    <w:rsid w:val="00BC73F7"/>
    <w:rsid w:val="00BD0026"/>
    <w:rsid w:val="00BD0C16"/>
    <w:rsid w:val="00BD0EAB"/>
    <w:rsid w:val="00BD2909"/>
    <w:rsid w:val="00BD7476"/>
    <w:rsid w:val="00BE0FFF"/>
    <w:rsid w:val="00BE1837"/>
    <w:rsid w:val="00BE2B14"/>
    <w:rsid w:val="00BF0314"/>
    <w:rsid w:val="00BF0E79"/>
    <w:rsid w:val="00BF12CD"/>
    <w:rsid w:val="00BF3213"/>
    <w:rsid w:val="00BF4D9F"/>
    <w:rsid w:val="00BF74FF"/>
    <w:rsid w:val="00C009BF"/>
    <w:rsid w:val="00C02F6C"/>
    <w:rsid w:val="00C04A65"/>
    <w:rsid w:val="00C06851"/>
    <w:rsid w:val="00C158F3"/>
    <w:rsid w:val="00C16160"/>
    <w:rsid w:val="00C16870"/>
    <w:rsid w:val="00C16A77"/>
    <w:rsid w:val="00C1788B"/>
    <w:rsid w:val="00C208D4"/>
    <w:rsid w:val="00C21AD3"/>
    <w:rsid w:val="00C23EBF"/>
    <w:rsid w:val="00C24DCD"/>
    <w:rsid w:val="00C26838"/>
    <w:rsid w:val="00C26F8E"/>
    <w:rsid w:val="00C31C34"/>
    <w:rsid w:val="00C320CF"/>
    <w:rsid w:val="00C328EF"/>
    <w:rsid w:val="00C32DC0"/>
    <w:rsid w:val="00C3303B"/>
    <w:rsid w:val="00C33212"/>
    <w:rsid w:val="00C342B2"/>
    <w:rsid w:val="00C366B6"/>
    <w:rsid w:val="00C41CE3"/>
    <w:rsid w:val="00C41DFD"/>
    <w:rsid w:val="00C4767C"/>
    <w:rsid w:val="00C508F9"/>
    <w:rsid w:val="00C51AED"/>
    <w:rsid w:val="00C52FD3"/>
    <w:rsid w:val="00C542D6"/>
    <w:rsid w:val="00C5469F"/>
    <w:rsid w:val="00C56330"/>
    <w:rsid w:val="00C61441"/>
    <w:rsid w:val="00C61B5C"/>
    <w:rsid w:val="00C61C20"/>
    <w:rsid w:val="00C62290"/>
    <w:rsid w:val="00C64D3E"/>
    <w:rsid w:val="00C65027"/>
    <w:rsid w:val="00C67679"/>
    <w:rsid w:val="00C7022D"/>
    <w:rsid w:val="00C7243B"/>
    <w:rsid w:val="00C743E6"/>
    <w:rsid w:val="00C74A1B"/>
    <w:rsid w:val="00C81A25"/>
    <w:rsid w:val="00CA2F84"/>
    <w:rsid w:val="00CA51C0"/>
    <w:rsid w:val="00CA550D"/>
    <w:rsid w:val="00CA6D27"/>
    <w:rsid w:val="00CB1FD4"/>
    <w:rsid w:val="00CB2DF1"/>
    <w:rsid w:val="00CB392B"/>
    <w:rsid w:val="00CC2525"/>
    <w:rsid w:val="00CC2F71"/>
    <w:rsid w:val="00CC4C27"/>
    <w:rsid w:val="00CC77A8"/>
    <w:rsid w:val="00CD19C7"/>
    <w:rsid w:val="00CD23E2"/>
    <w:rsid w:val="00CD3627"/>
    <w:rsid w:val="00CD74F1"/>
    <w:rsid w:val="00CE1E9A"/>
    <w:rsid w:val="00CE749B"/>
    <w:rsid w:val="00CE787E"/>
    <w:rsid w:val="00CF1B8B"/>
    <w:rsid w:val="00CF7E10"/>
    <w:rsid w:val="00D00290"/>
    <w:rsid w:val="00D01FCF"/>
    <w:rsid w:val="00D024A6"/>
    <w:rsid w:val="00D02873"/>
    <w:rsid w:val="00D0692D"/>
    <w:rsid w:val="00D172C4"/>
    <w:rsid w:val="00D2010D"/>
    <w:rsid w:val="00D21A0A"/>
    <w:rsid w:val="00D233E9"/>
    <w:rsid w:val="00D23E6F"/>
    <w:rsid w:val="00D272D0"/>
    <w:rsid w:val="00D273E6"/>
    <w:rsid w:val="00D30F74"/>
    <w:rsid w:val="00D3203C"/>
    <w:rsid w:val="00D32493"/>
    <w:rsid w:val="00D328F7"/>
    <w:rsid w:val="00D34898"/>
    <w:rsid w:val="00D40638"/>
    <w:rsid w:val="00D4261D"/>
    <w:rsid w:val="00D435E4"/>
    <w:rsid w:val="00D44B68"/>
    <w:rsid w:val="00D45CAE"/>
    <w:rsid w:val="00D4625B"/>
    <w:rsid w:val="00D46E97"/>
    <w:rsid w:val="00D51A19"/>
    <w:rsid w:val="00D52432"/>
    <w:rsid w:val="00D52D34"/>
    <w:rsid w:val="00D52D46"/>
    <w:rsid w:val="00D530FB"/>
    <w:rsid w:val="00D53467"/>
    <w:rsid w:val="00D562CD"/>
    <w:rsid w:val="00D5649C"/>
    <w:rsid w:val="00D56EF7"/>
    <w:rsid w:val="00D62D14"/>
    <w:rsid w:val="00D76F22"/>
    <w:rsid w:val="00D77A8A"/>
    <w:rsid w:val="00D81937"/>
    <w:rsid w:val="00D82499"/>
    <w:rsid w:val="00D82503"/>
    <w:rsid w:val="00D93FF1"/>
    <w:rsid w:val="00DA2158"/>
    <w:rsid w:val="00DA3F7E"/>
    <w:rsid w:val="00DB244C"/>
    <w:rsid w:val="00DB4601"/>
    <w:rsid w:val="00DB71B3"/>
    <w:rsid w:val="00DC4154"/>
    <w:rsid w:val="00DC73DA"/>
    <w:rsid w:val="00DD2993"/>
    <w:rsid w:val="00DD325D"/>
    <w:rsid w:val="00DD441B"/>
    <w:rsid w:val="00DE06A3"/>
    <w:rsid w:val="00DE2299"/>
    <w:rsid w:val="00DE317D"/>
    <w:rsid w:val="00DE38ED"/>
    <w:rsid w:val="00DE4B15"/>
    <w:rsid w:val="00DE4B24"/>
    <w:rsid w:val="00DE4B89"/>
    <w:rsid w:val="00DE7D4F"/>
    <w:rsid w:val="00DF2B57"/>
    <w:rsid w:val="00DF3320"/>
    <w:rsid w:val="00DF4843"/>
    <w:rsid w:val="00DF4FA7"/>
    <w:rsid w:val="00DF52A1"/>
    <w:rsid w:val="00DF70C1"/>
    <w:rsid w:val="00E00782"/>
    <w:rsid w:val="00E01CDF"/>
    <w:rsid w:val="00E031F8"/>
    <w:rsid w:val="00E05033"/>
    <w:rsid w:val="00E1338F"/>
    <w:rsid w:val="00E140C2"/>
    <w:rsid w:val="00E14D75"/>
    <w:rsid w:val="00E159EF"/>
    <w:rsid w:val="00E179AB"/>
    <w:rsid w:val="00E200BF"/>
    <w:rsid w:val="00E2015C"/>
    <w:rsid w:val="00E21E20"/>
    <w:rsid w:val="00E269C0"/>
    <w:rsid w:val="00E27B23"/>
    <w:rsid w:val="00E3457E"/>
    <w:rsid w:val="00E354DC"/>
    <w:rsid w:val="00E366BA"/>
    <w:rsid w:val="00E404BF"/>
    <w:rsid w:val="00E4390F"/>
    <w:rsid w:val="00E504CF"/>
    <w:rsid w:val="00E60729"/>
    <w:rsid w:val="00E618AB"/>
    <w:rsid w:val="00E63889"/>
    <w:rsid w:val="00E64CC9"/>
    <w:rsid w:val="00E65D4D"/>
    <w:rsid w:val="00E70A99"/>
    <w:rsid w:val="00E74A06"/>
    <w:rsid w:val="00E7581A"/>
    <w:rsid w:val="00E75DCF"/>
    <w:rsid w:val="00E80359"/>
    <w:rsid w:val="00E82701"/>
    <w:rsid w:val="00E833C6"/>
    <w:rsid w:val="00E834EF"/>
    <w:rsid w:val="00E84D81"/>
    <w:rsid w:val="00E878E5"/>
    <w:rsid w:val="00E92B43"/>
    <w:rsid w:val="00E950F7"/>
    <w:rsid w:val="00EA4764"/>
    <w:rsid w:val="00EB12ED"/>
    <w:rsid w:val="00EB64F4"/>
    <w:rsid w:val="00EB6913"/>
    <w:rsid w:val="00EC1A1A"/>
    <w:rsid w:val="00EC4E73"/>
    <w:rsid w:val="00EC576A"/>
    <w:rsid w:val="00EC7936"/>
    <w:rsid w:val="00EE3BC8"/>
    <w:rsid w:val="00EE4D69"/>
    <w:rsid w:val="00EE5EEC"/>
    <w:rsid w:val="00EE6B59"/>
    <w:rsid w:val="00EF0228"/>
    <w:rsid w:val="00EF4275"/>
    <w:rsid w:val="00EF4786"/>
    <w:rsid w:val="00EF70D5"/>
    <w:rsid w:val="00F00779"/>
    <w:rsid w:val="00F008AD"/>
    <w:rsid w:val="00F01125"/>
    <w:rsid w:val="00F04148"/>
    <w:rsid w:val="00F05C24"/>
    <w:rsid w:val="00F0641B"/>
    <w:rsid w:val="00F141CD"/>
    <w:rsid w:val="00F148B8"/>
    <w:rsid w:val="00F16549"/>
    <w:rsid w:val="00F217C3"/>
    <w:rsid w:val="00F2358A"/>
    <w:rsid w:val="00F271A3"/>
    <w:rsid w:val="00F3204D"/>
    <w:rsid w:val="00F40B30"/>
    <w:rsid w:val="00F4170E"/>
    <w:rsid w:val="00F41963"/>
    <w:rsid w:val="00F42377"/>
    <w:rsid w:val="00F518E5"/>
    <w:rsid w:val="00F528A3"/>
    <w:rsid w:val="00F5306D"/>
    <w:rsid w:val="00F56BEB"/>
    <w:rsid w:val="00F62E57"/>
    <w:rsid w:val="00F70006"/>
    <w:rsid w:val="00F762B9"/>
    <w:rsid w:val="00F86F39"/>
    <w:rsid w:val="00F905D0"/>
    <w:rsid w:val="00F91181"/>
    <w:rsid w:val="00F91FB7"/>
    <w:rsid w:val="00F92678"/>
    <w:rsid w:val="00F92D52"/>
    <w:rsid w:val="00F93338"/>
    <w:rsid w:val="00F966AE"/>
    <w:rsid w:val="00FA2963"/>
    <w:rsid w:val="00FA381F"/>
    <w:rsid w:val="00FB666E"/>
    <w:rsid w:val="00FB7CD5"/>
    <w:rsid w:val="00FC2BF7"/>
    <w:rsid w:val="00FD040F"/>
    <w:rsid w:val="00FD42D0"/>
    <w:rsid w:val="00FD497B"/>
    <w:rsid w:val="00FD4A65"/>
    <w:rsid w:val="00FD7F5A"/>
    <w:rsid w:val="00FE0269"/>
    <w:rsid w:val="00FE2287"/>
    <w:rsid w:val="00FE2E6C"/>
    <w:rsid w:val="00FF4888"/>
    <w:rsid w:val="00FF6143"/>
    <w:rsid w:val="00FF6D37"/>
    <w:rsid w:val="00FF6DC9"/>
    <w:rsid w:val="00FF6DFB"/>
  </w:rsids>
  <m:mathPr>
    <m:mathFont m:val="Cambria Math"/>
    <m:brkBin m:val="before"/>
    <m:brkBinSub m:val="--"/>
    <m:smallFrac m:val="0"/>
    <m:dispDef/>
    <m:lMargin m:val="0"/>
    <m:rMargin m:val="0"/>
    <m:defJc m:val="centerGroup"/>
    <m:wrapIndent m:val="1440"/>
    <m:intLim m:val="subSup"/>
    <m:naryLim m:val="undOvr"/>
  </m:mathPr>
  <w:themeFontLang w:val="en-CA"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2F03C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1"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F74FF"/>
    <w:rPr>
      <w:rFonts w:ascii="Arial" w:hAnsi="Arial"/>
      <w:szCs w:val="24"/>
      <w:lang w:eastAsia="fr-FR"/>
    </w:rPr>
  </w:style>
  <w:style w:type="paragraph" w:styleId="Titre2">
    <w:name w:val="heading 2"/>
    <w:basedOn w:val="Normal"/>
    <w:link w:val="Titre2Car"/>
    <w:uiPriority w:val="9"/>
    <w:qFormat/>
    <w:rsid w:val="009C763B"/>
    <w:pPr>
      <w:spacing w:before="100" w:beforeAutospacing="1" w:after="100" w:afterAutospacing="1"/>
      <w:outlineLvl w:val="1"/>
    </w:pPr>
    <w:rPr>
      <w:rFonts w:ascii="Times New Roman" w:hAnsi="Times New Roman"/>
      <w:b/>
      <w:bCs/>
      <w:sz w:val="36"/>
      <w:szCs w:val="36"/>
      <w:lang w:val="en-CA" w:eastAsia="en-CA" w:bidi="he-IL"/>
    </w:rPr>
  </w:style>
  <w:style w:type="paragraph" w:styleId="Titre3">
    <w:name w:val="heading 3"/>
    <w:basedOn w:val="Normal"/>
    <w:next w:val="Normal"/>
    <w:link w:val="Titre3Car"/>
    <w:uiPriority w:val="9"/>
    <w:semiHidden/>
    <w:unhideWhenUsed/>
    <w:qFormat/>
    <w:rsid w:val="009C763B"/>
    <w:pPr>
      <w:keepNext/>
      <w:keepLines/>
      <w:spacing w:before="200" w:line="276" w:lineRule="auto"/>
      <w:outlineLvl w:val="2"/>
    </w:pPr>
    <w:rPr>
      <w:rFonts w:asciiTheme="majorHAnsi" w:eastAsiaTheme="majorEastAsia" w:hAnsiTheme="majorHAnsi" w:cstheme="majorBidi"/>
      <w:b/>
      <w:bCs/>
      <w:color w:val="4F81BD" w:themeColor="accent1"/>
      <w:sz w:val="22"/>
      <w:szCs w:val="22"/>
      <w:lang w:val="en-CA" w:eastAsia="en-US"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BF74FF"/>
    <w:pPr>
      <w:jc w:val="center"/>
    </w:pPr>
    <w:rPr>
      <w:b/>
      <w:bCs/>
    </w:rPr>
  </w:style>
  <w:style w:type="paragraph" w:styleId="Pieddepage">
    <w:name w:val="footer"/>
    <w:basedOn w:val="Normal"/>
    <w:link w:val="PieddepageCar"/>
    <w:uiPriority w:val="99"/>
    <w:rsid w:val="00BF74FF"/>
    <w:pPr>
      <w:tabs>
        <w:tab w:val="center" w:pos="4320"/>
        <w:tab w:val="right" w:pos="8640"/>
      </w:tabs>
    </w:pPr>
  </w:style>
  <w:style w:type="character" w:styleId="Numrodepage">
    <w:name w:val="page number"/>
    <w:basedOn w:val="Policepardfaut"/>
    <w:rsid w:val="00BF74FF"/>
  </w:style>
  <w:style w:type="paragraph" w:styleId="En-tte">
    <w:name w:val="header"/>
    <w:basedOn w:val="Normal"/>
    <w:link w:val="En-tteCar"/>
    <w:rsid w:val="00BF74FF"/>
    <w:pPr>
      <w:tabs>
        <w:tab w:val="center" w:pos="4320"/>
        <w:tab w:val="right" w:pos="8640"/>
      </w:tabs>
    </w:pPr>
  </w:style>
  <w:style w:type="paragraph" w:customStyle="1" w:styleId="Tramecouleur-Accent31">
    <w:name w:val="Trame couleur - Accent 31"/>
    <w:basedOn w:val="Normal"/>
    <w:uiPriority w:val="34"/>
    <w:qFormat/>
    <w:rsid w:val="00196CEE"/>
    <w:pPr>
      <w:ind w:left="720"/>
      <w:contextualSpacing/>
    </w:pPr>
    <w:rPr>
      <w:rFonts w:ascii="Times New Roman" w:eastAsia="MS Mincho" w:hAnsi="Times New Roman"/>
      <w:sz w:val="24"/>
    </w:rPr>
  </w:style>
  <w:style w:type="table" w:styleId="Grille">
    <w:name w:val="Table Grid"/>
    <w:basedOn w:val="TableauNormal"/>
    <w:uiPriority w:val="59"/>
    <w:rsid w:val="0004778C"/>
    <w:rPr>
      <w:rFonts w:eastAsia="MS Mincho"/>
      <w:lang w:val="en-GB"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nhideWhenUsed/>
    <w:rsid w:val="0004778C"/>
    <w:rPr>
      <w:color w:val="0000FF"/>
      <w:u w:val="single"/>
    </w:rPr>
  </w:style>
  <w:style w:type="paragraph" w:styleId="Notedebasdepage">
    <w:name w:val="footnote text"/>
    <w:basedOn w:val="Normal"/>
    <w:link w:val="NotedebasdepageCar"/>
    <w:unhideWhenUsed/>
    <w:rsid w:val="0004778C"/>
    <w:rPr>
      <w:rFonts w:ascii="Times New Roman" w:eastAsia="MS Mincho" w:hAnsi="Times New Roman"/>
      <w:sz w:val="24"/>
    </w:rPr>
  </w:style>
  <w:style w:type="character" w:customStyle="1" w:styleId="NotedebasdepageCar">
    <w:name w:val="Note de bas de page Car"/>
    <w:link w:val="Notedebasdepage"/>
    <w:rsid w:val="0004778C"/>
    <w:rPr>
      <w:rFonts w:eastAsia="MS Mincho"/>
      <w:sz w:val="24"/>
      <w:szCs w:val="24"/>
      <w:lang w:val="fr-CA"/>
    </w:rPr>
  </w:style>
  <w:style w:type="character" w:styleId="Marquenotebasdepage">
    <w:name w:val="footnote reference"/>
    <w:unhideWhenUsed/>
    <w:rsid w:val="0004778C"/>
    <w:rPr>
      <w:vertAlign w:val="superscript"/>
    </w:rPr>
  </w:style>
  <w:style w:type="paragraph" w:styleId="Textedebulles">
    <w:name w:val="Balloon Text"/>
    <w:basedOn w:val="Normal"/>
    <w:link w:val="TextedebullesCar"/>
    <w:uiPriority w:val="99"/>
    <w:rsid w:val="0040734F"/>
    <w:rPr>
      <w:rFonts w:ascii="Tahoma" w:hAnsi="Tahoma" w:cs="Tahoma"/>
      <w:sz w:val="16"/>
      <w:szCs w:val="16"/>
    </w:rPr>
  </w:style>
  <w:style w:type="character" w:customStyle="1" w:styleId="TextedebullesCar">
    <w:name w:val="Texte de bulles Car"/>
    <w:link w:val="Textedebulles"/>
    <w:uiPriority w:val="99"/>
    <w:rsid w:val="0040734F"/>
    <w:rPr>
      <w:rFonts w:ascii="Tahoma" w:hAnsi="Tahoma" w:cs="Tahoma"/>
      <w:sz w:val="16"/>
      <w:szCs w:val="16"/>
      <w:lang w:eastAsia="fr-FR"/>
    </w:rPr>
  </w:style>
  <w:style w:type="paragraph" w:customStyle="1" w:styleId="specdefinition">
    <w:name w:val="specdefinition"/>
    <w:basedOn w:val="Normal"/>
    <w:rsid w:val="00B22422"/>
    <w:pPr>
      <w:spacing w:after="375"/>
    </w:pPr>
    <w:rPr>
      <w:rFonts w:cs="Arial"/>
      <w:color w:val="505050"/>
      <w:sz w:val="19"/>
      <w:szCs w:val="19"/>
      <w:lang w:eastAsia="fr-CA"/>
    </w:rPr>
  </w:style>
  <w:style w:type="paragraph" w:customStyle="1" w:styleId="Grilleclaire-Accent31">
    <w:name w:val="Grille claire - Accent 31"/>
    <w:basedOn w:val="Normal"/>
    <w:uiPriority w:val="72"/>
    <w:qFormat/>
    <w:rsid w:val="005208D6"/>
    <w:pPr>
      <w:ind w:left="708"/>
    </w:pPr>
  </w:style>
  <w:style w:type="paragraph" w:styleId="Paragraphedeliste">
    <w:name w:val="List Paragraph"/>
    <w:basedOn w:val="Normal"/>
    <w:uiPriority w:val="34"/>
    <w:qFormat/>
    <w:rsid w:val="008336D5"/>
    <w:pPr>
      <w:ind w:left="720"/>
      <w:contextualSpacing/>
    </w:pPr>
  </w:style>
  <w:style w:type="character" w:styleId="Marquedannotation">
    <w:name w:val="annotation reference"/>
    <w:basedOn w:val="Policepardfaut"/>
    <w:rsid w:val="00B16B41"/>
    <w:rPr>
      <w:sz w:val="18"/>
      <w:szCs w:val="18"/>
    </w:rPr>
  </w:style>
  <w:style w:type="paragraph" w:styleId="Commentaire">
    <w:name w:val="annotation text"/>
    <w:basedOn w:val="Normal"/>
    <w:link w:val="CommentaireCar"/>
    <w:rsid w:val="00B16B41"/>
    <w:rPr>
      <w:sz w:val="24"/>
    </w:rPr>
  </w:style>
  <w:style w:type="character" w:customStyle="1" w:styleId="CommentaireCar">
    <w:name w:val="Commentaire Car"/>
    <w:basedOn w:val="Policepardfaut"/>
    <w:link w:val="Commentaire"/>
    <w:rsid w:val="00B16B41"/>
    <w:rPr>
      <w:rFonts w:ascii="Arial" w:hAnsi="Arial"/>
      <w:sz w:val="24"/>
      <w:szCs w:val="24"/>
      <w:lang w:eastAsia="fr-FR"/>
    </w:rPr>
  </w:style>
  <w:style w:type="paragraph" w:styleId="Objetducommentaire">
    <w:name w:val="annotation subject"/>
    <w:basedOn w:val="Commentaire"/>
    <w:next w:val="Commentaire"/>
    <w:link w:val="ObjetducommentaireCar"/>
    <w:rsid w:val="00B16B41"/>
    <w:rPr>
      <w:b/>
      <w:bCs/>
      <w:sz w:val="20"/>
      <w:szCs w:val="20"/>
    </w:rPr>
  </w:style>
  <w:style w:type="character" w:customStyle="1" w:styleId="ObjetducommentaireCar">
    <w:name w:val="Objet du commentaire Car"/>
    <w:basedOn w:val="CommentaireCar"/>
    <w:link w:val="Objetducommentaire"/>
    <w:rsid w:val="00B16B41"/>
    <w:rPr>
      <w:rFonts w:ascii="Arial" w:hAnsi="Arial"/>
      <w:b/>
      <w:bCs/>
      <w:sz w:val="24"/>
      <w:szCs w:val="24"/>
      <w:lang w:eastAsia="fr-FR"/>
    </w:rPr>
  </w:style>
  <w:style w:type="character" w:customStyle="1" w:styleId="apple-converted-space">
    <w:name w:val="apple-converted-space"/>
    <w:basedOn w:val="Policepardfaut"/>
    <w:rsid w:val="000D33F0"/>
  </w:style>
  <w:style w:type="paragraph" w:customStyle="1" w:styleId="Default">
    <w:name w:val="Default"/>
    <w:rsid w:val="00124A8C"/>
    <w:pPr>
      <w:autoSpaceDE w:val="0"/>
      <w:autoSpaceDN w:val="0"/>
      <w:adjustRightInd w:val="0"/>
    </w:pPr>
    <w:rPr>
      <w:rFonts w:ascii="Arial" w:eastAsiaTheme="minorEastAsia" w:hAnsi="Arial" w:cs="Arial"/>
      <w:color w:val="000000"/>
      <w:sz w:val="24"/>
      <w:szCs w:val="24"/>
    </w:rPr>
  </w:style>
  <w:style w:type="character" w:customStyle="1" w:styleId="En-tteCar">
    <w:name w:val="En-tête Car"/>
    <w:basedOn w:val="Policepardfaut"/>
    <w:link w:val="En-tte"/>
    <w:rsid w:val="00124A8C"/>
    <w:rPr>
      <w:rFonts w:ascii="Arial" w:hAnsi="Arial"/>
      <w:szCs w:val="24"/>
      <w:lang w:eastAsia="fr-FR"/>
    </w:rPr>
  </w:style>
  <w:style w:type="character" w:customStyle="1" w:styleId="PieddepageCar">
    <w:name w:val="Pied de page Car"/>
    <w:basedOn w:val="Policepardfaut"/>
    <w:link w:val="Pieddepage"/>
    <w:uiPriority w:val="99"/>
    <w:rsid w:val="00124A8C"/>
    <w:rPr>
      <w:rFonts w:ascii="Arial" w:hAnsi="Arial"/>
      <w:szCs w:val="24"/>
      <w:lang w:eastAsia="fr-FR"/>
    </w:rPr>
  </w:style>
  <w:style w:type="character" w:styleId="Accentuation">
    <w:name w:val="Emphasis"/>
    <w:basedOn w:val="Policepardfaut"/>
    <w:qFormat/>
    <w:rsid w:val="00A64681"/>
    <w:rPr>
      <w:i/>
      <w:iCs/>
    </w:rPr>
  </w:style>
  <w:style w:type="paragraph" w:styleId="Sansinterligne">
    <w:name w:val="No Spacing"/>
    <w:uiPriority w:val="1"/>
    <w:qFormat/>
    <w:rsid w:val="0021352D"/>
    <w:rPr>
      <w:rFonts w:asciiTheme="minorHAnsi" w:eastAsiaTheme="minorHAnsi" w:hAnsiTheme="minorHAnsi" w:cstheme="minorBidi"/>
      <w:sz w:val="22"/>
      <w:szCs w:val="22"/>
      <w:lang w:eastAsia="en-US"/>
    </w:rPr>
  </w:style>
  <w:style w:type="paragraph" w:styleId="Corpsdetexte">
    <w:name w:val="Body Text"/>
    <w:basedOn w:val="Normal"/>
    <w:link w:val="CorpsdetexteCar"/>
    <w:qFormat/>
    <w:rsid w:val="0021352D"/>
    <w:pPr>
      <w:widowControl w:val="0"/>
      <w:ind w:left="100"/>
    </w:pPr>
    <w:rPr>
      <w:rFonts w:ascii="Calibri" w:eastAsia="Calibri" w:hAnsi="Calibri" w:cstheme="minorBidi"/>
      <w:sz w:val="22"/>
      <w:szCs w:val="22"/>
      <w:lang w:eastAsia="ja-JP"/>
    </w:rPr>
  </w:style>
  <w:style w:type="character" w:customStyle="1" w:styleId="CorpsdetexteCar">
    <w:name w:val="Corps de texte Car"/>
    <w:basedOn w:val="Policepardfaut"/>
    <w:link w:val="Corpsdetexte"/>
    <w:rsid w:val="0021352D"/>
    <w:rPr>
      <w:rFonts w:ascii="Calibri" w:eastAsia="Calibri" w:hAnsi="Calibri" w:cstheme="minorBidi"/>
      <w:sz w:val="22"/>
      <w:szCs w:val="22"/>
      <w:lang w:eastAsia="ja-JP"/>
    </w:rPr>
  </w:style>
  <w:style w:type="paragraph" w:styleId="Corpsdetexte2">
    <w:name w:val="Body Text 2"/>
    <w:basedOn w:val="Normal"/>
    <w:link w:val="Corpsdetexte2Car"/>
    <w:unhideWhenUsed/>
    <w:rsid w:val="009C763B"/>
    <w:pPr>
      <w:spacing w:after="120" w:line="480" w:lineRule="auto"/>
    </w:pPr>
  </w:style>
  <w:style w:type="character" w:customStyle="1" w:styleId="Corpsdetexte2Car">
    <w:name w:val="Corps de texte 2 Car"/>
    <w:basedOn w:val="Policepardfaut"/>
    <w:link w:val="Corpsdetexte2"/>
    <w:rsid w:val="009C763B"/>
    <w:rPr>
      <w:rFonts w:ascii="Arial" w:hAnsi="Arial"/>
      <w:szCs w:val="24"/>
      <w:lang w:eastAsia="fr-FR"/>
    </w:rPr>
  </w:style>
  <w:style w:type="character" w:customStyle="1" w:styleId="Titre2Car">
    <w:name w:val="Titre 2 Car"/>
    <w:basedOn w:val="Policepardfaut"/>
    <w:link w:val="Titre2"/>
    <w:uiPriority w:val="9"/>
    <w:rsid w:val="009C763B"/>
    <w:rPr>
      <w:b/>
      <w:bCs/>
      <w:sz w:val="36"/>
      <w:szCs w:val="36"/>
      <w:lang w:val="en-CA" w:eastAsia="en-CA" w:bidi="he-IL"/>
    </w:rPr>
  </w:style>
  <w:style w:type="character" w:customStyle="1" w:styleId="Titre3Car">
    <w:name w:val="Titre 3 Car"/>
    <w:basedOn w:val="Policepardfaut"/>
    <w:link w:val="Titre3"/>
    <w:uiPriority w:val="9"/>
    <w:semiHidden/>
    <w:rsid w:val="009C763B"/>
    <w:rPr>
      <w:rFonts w:asciiTheme="majorHAnsi" w:eastAsiaTheme="majorEastAsia" w:hAnsiTheme="majorHAnsi" w:cstheme="majorBidi"/>
      <w:b/>
      <w:bCs/>
      <w:color w:val="4F81BD" w:themeColor="accent1"/>
      <w:sz w:val="22"/>
      <w:szCs w:val="22"/>
      <w:lang w:val="en-CA" w:eastAsia="en-US" w:bidi="he-IL"/>
    </w:rPr>
  </w:style>
  <w:style w:type="paragraph" w:customStyle="1" w:styleId="default0">
    <w:name w:val="default"/>
    <w:basedOn w:val="Normal"/>
    <w:rsid w:val="009C763B"/>
    <w:pPr>
      <w:spacing w:before="100" w:beforeAutospacing="1" w:after="100" w:afterAutospacing="1"/>
    </w:pPr>
    <w:rPr>
      <w:rFonts w:ascii="Times New Roman" w:hAnsi="Times New Roman"/>
      <w:sz w:val="24"/>
      <w:lang w:val="en-CA" w:eastAsia="en-CA" w:bidi="he-IL"/>
    </w:rPr>
  </w:style>
  <w:style w:type="paragraph" w:customStyle="1" w:styleId="CM9">
    <w:name w:val="CM9"/>
    <w:basedOn w:val="Normal"/>
    <w:next w:val="Normal"/>
    <w:rsid w:val="009C763B"/>
    <w:pPr>
      <w:widowControl w:val="0"/>
      <w:autoSpaceDE w:val="0"/>
      <w:autoSpaceDN w:val="0"/>
      <w:adjustRightInd w:val="0"/>
      <w:spacing w:after="308"/>
    </w:pPr>
    <w:rPr>
      <w:rFonts w:ascii="Comic Sans MS" w:hAnsi="Comic Sans MS" w:cs="Comic Sans MS"/>
      <w:sz w:val="24"/>
      <w:lang w:val="en-CA" w:eastAsia="en-CA"/>
    </w:rPr>
  </w:style>
  <w:style w:type="character" w:customStyle="1" w:styleId="officialsname">
    <w:name w:val="official_s_name"/>
    <w:basedOn w:val="Policepardfaut"/>
    <w:rsid w:val="009C76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1"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BF74FF"/>
    <w:rPr>
      <w:rFonts w:ascii="Arial" w:hAnsi="Arial"/>
      <w:szCs w:val="24"/>
      <w:lang w:eastAsia="fr-FR"/>
    </w:rPr>
  </w:style>
  <w:style w:type="paragraph" w:styleId="Titre2">
    <w:name w:val="heading 2"/>
    <w:basedOn w:val="Normal"/>
    <w:link w:val="Titre2Car"/>
    <w:uiPriority w:val="9"/>
    <w:qFormat/>
    <w:rsid w:val="009C763B"/>
    <w:pPr>
      <w:spacing w:before="100" w:beforeAutospacing="1" w:after="100" w:afterAutospacing="1"/>
      <w:outlineLvl w:val="1"/>
    </w:pPr>
    <w:rPr>
      <w:rFonts w:ascii="Times New Roman" w:hAnsi="Times New Roman"/>
      <w:b/>
      <w:bCs/>
      <w:sz w:val="36"/>
      <w:szCs w:val="36"/>
      <w:lang w:val="en-CA" w:eastAsia="en-CA" w:bidi="he-IL"/>
    </w:rPr>
  </w:style>
  <w:style w:type="paragraph" w:styleId="Titre3">
    <w:name w:val="heading 3"/>
    <w:basedOn w:val="Normal"/>
    <w:next w:val="Normal"/>
    <w:link w:val="Titre3Car"/>
    <w:uiPriority w:val="9"/>
    <w:semiHidden/>
    <w:unhideWhenUsed/>
    <w:qFormat/>
    <w:rsid w:val="009C763B"/>
    <w:pPr>
      <w:keepNext/>
      <w:keepLines/>
      <w:spacing w:before="200" w:line="276" w:lineRule="auto"/>
      <w:outlineLvl w:val="2"/>
    </w:pPr>
    <w:rPr>
      <w:rFonts w:asciiTheme="majorHAnsi" w:eastAsiaTheme="majorEastAsia" w:hAnsiTheme="majorHAnsi" w:cstheme="majorBidi"/>
      <w:b/>
      <w:bCs/>
      <w:color w:val="4F81BD" w:themeColor="accent1"/>
      <w:sz w:val="22"/>
      <w:szCs w:val="22"/>
      <w:lang w:val="en-CA" w:eastAsia="en-US"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BF74FF"/>
    <w:pPr>
      <w:jc w:val="center"/>
    </w:pPr>
    <w:rPr>
      <w:b/>
      <w:bCs/>
    </w:rPr>
  </w:style>
  <w:style w:type="paragraph" w:styleId="Pieddepage">
    <w:name w:val="footer"/>
    <w:basedOn w:val="Normal"/>
    <w:link w:val="PieddepageCar"/>
    <w:uiPriority w:val="99"/>
    <w:rsid w:val="00BF74FF"/>
    <w:pPr>
      <w:tabs>
        <w:tab w:val="center" w:pos="4320"/>
        <w:tab w:val="right" w:pos="8640"/>
      </w:tabs>
    </w:pPr>
  </w:style>
  <w:style w:type="character" w:styleId="Numrodepage">
    <w:name w:val="page number"/>
    <w:basedOn w:val="Policepardfaut"/>
    <w:rsid w:val="00BF74FF"/>
  </w:style>
  <w:style w:type="paragraph" w:styleId="En-tte">
    <w:name w:val="header"/>
    <w:basedOn w:val="Normal"/>
    <w:link w:val="En-tteCar"/>
    <w:rsid w:val="00BF74FF"/>
    <w:pPr>
      <w:tabs>
        <w:tab w:val="center" w:pos="4320"/>
        <w:tab w:val="right" w:pos="8640"/>
      </w:tabs>
    </w:pPr>
  </w:style>
  <w:style w:type="paragraph" w:customStyle="1" w:styleId="Tramecouleur-Accent31">
    <w:name w:val="Trame couleur - Accent 31"/>
    <w:basedOn w:val="Normal"/>
    <w:uiPriority w:val="34"/>
    <w:qFormat/>
    <w:rsid w:val="00196CEE"/>
    <w:pPr>
      <w:ind w:left="720"/>
      <w:contextualSpacing/>
    </w:pPr>
    <w:rPr>
      <w:rFonts w:ascii="Times New Roman" w:eastAsia="MS Mincho" w:hAnsi="Times New Roman"/>
      <w:sz w:val="24"/>
    </w:rPr>
  </w:style>
  <w:style w:type="table" w:styleId="Grille">
    <w:name w:val="Table Grid"/>
    <w:basedOn w:val="TableauNormal"/>
    <w:uiPriority w:val="59"/>
    <w:rsid w:val="0004778C"/>
    <w:rPr>
      <w:rFonts w:eastAsia="MS Mincho"/>
      <w:lang w:val="en-GB"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nhideWhenUsed/>
    <w:rsid w:val="0004778C"/>
    <w:rPr>
      <w:color w:val="0000FF"/>
      <w:u w:val="single"/>
    </w:rPr>
  </w:style>
  <w:style w:type="paragraph" w:styleId="Notedebasdepage">
    <w:name w:val="footnote text"/>
    <w:basedOn w:val="Normal"/>
    <w:link w:val="NotedebasdepageCar"/>
    <w:unhideWhenUsed/>
    <w:rsid w:val="0004778C"/>
    <w:rPr>
      <w:rFonts w:ascii="Times New Roman" w:eastAsia="MS Mincho" w:hAnsi="Times New Roman"/>
      <w:sz w:val="24"/>
    </w:rPr>
  </w:style>
  <w:style w:type="character" w:customStyle="1" w:styleId="NotedebasdepageCar">
    <w:name w:val="Note de bas de page Car"/>
    <w:link w:val="Notedebasdepage"/>
    <w:rsid w:val="0004778C"/>
    <w:rPr>
      <w:rFonts w:eastAsia="MS Mincho"/>
      <w:sz w:val="24"/>
      <w:szCs w:val="24"/>
      <w:lang w:val="fr-CA"/>
    </w:rPr>
  </w:style>
  <w:style w:type="character" w:styleId="Marquenotebasdepage">
    <w:name w:val="footnote reference"/>
    <w:unhideWhenUsed/>
    <w:rsid w:val="0004778C"/>
    <w:rPr>
      <w:vertAlign w:val="superscript"/>
    </w:rPr>
  </w:style>
  <w:style w:type="paragraph" w:styleId="Textedebulles">
    <w:name w:val="Balloon Text"/>
    <w:basedOn w:val="Normal"/>
    <w:link w:val="TextedebullesCar"/>
    <w:uiPriority w:val="99"/>
    <w:rsid w:val="0040734F"/>
    <w:rPr>
      <w:rFonts w:ascii="Tahoma" w:hAnsi="Tahoma" w:cs="Tahoma"/>
      <w:sz w:val="16"/>
      <w:szCs w:val="16"/>
    </w:rPr>
  </w:style>
  <w:style w:type="character" w:customStyle="1" w:styleId="TextedebullesCar">
    <w:name w:val="Texte de bulles Car"/>
    <w:link w:val="Textedebulles"/>
    <w:uiPriority w:val="99"/>
    <w:rsid w:val="0040734F"/>
    <w:rPr>
      <w:rFonts w:ascii="Tahoma" w:hAnsi="Tahoma" w:cs="Tahoma"/>
      <w:sz w:val="16"/>
      <w:szCs w:val="16"/>
      <w:lang w:eastAsia="fr-FR"/>
    </w:rPr>
  </w:style>
  <w:style w:type="paragraph" w:customStyle="1" w:styleId="specdefinition">
    <w:name w:val="specdefinition"/>
    <w:basedOn w:val="Normal"/>
    <w:rsid w:val="00B22422"/>
    <w:pPr>
      <w:spacing w:after="375"/>
    </w:pPr>
    <w:rPr>
      <w:rFonts w:cs="Arial"/>
      <w:color w:val="505050"/>
      <w:sz w:val="19"/>
      <w:szCs w:val="19"/>
      <w:lang w:eastAsia="fr-CA"/>
    </w:rPr>
  </w:style>
  <w:style w:type="paragraph" w:customStyle="1" w:styleId="Grilleclaire-Accent31">
    <w:name w:val="Grille claire - Accent 31"/>
    <w:basedOn w:val="Normal"/>
    <w:uiPriority w:val="72"/>
    <w:qFormat/>
    <w:rsid w:val="005208D6"/>
    <w:pPr>
      <w:ind w:left="708"/>
    </w:pPr>
  </w:style>
  <w:style w:type="paragraph" w:styleId="Paragraphedeliste">
    <w:name w:val="List Paragraph"/>
    <w:basedOn w:val="Normal"/>
    <w:uiPriority w:val="34"/>
    <w:qFormat/>
    <w:rsid w:val="008336D5"/>
    <w:pPr>
      <w:ind w:left="720"/>
      <w:contextualSpacing/>
    </w:pPr>
  </w:style>
  <w:style w:type="character" w:styleId="Marquedannotation">
    <w:name w:val="annotation reference"/>
    <w:basedOn w:val="Policepardfaut"/>
    <w:rsid w:val="00B16B41"/>
    <w:rPr>
      <w:sz w:val="18"/>
      <w:szCs w:val="18"/>
    </w:rPr>
  </w:style>
  <w:style w:type="paragraph" w:styleId="Commentaire">
    <w:name w:val="annotation text"/>
    <w:basedOn w:val="Normal"/>
    <w:link w:val="CommentaireCar"/>
    <w:rsid w:val="00B16B41"/>
    <w:rPr>
      <w:sz w:val="24"/>
    </w:rPr>
  </w:style>
  <w:style w:type="character" w:customStyle="1" w:styleId="CommentaireCar">
    <w:name w:val="Commentaire Car"/>
    <w:basedOn w:val="Policepardfaut"/>
    <w:link w:val="Commentaire"/>
    <w:rsid w:val="00B16B41"/>
    <w:rPr>
      <w:rFonts w:ascii="Arial" w:hAnsi="Arial"/>
      <w:sz w:val="24"/>
      <w:szCs w:val="24"/>
      <w:lang w:eastAsia="fr-FR"/>
    </w:rPr>
  </w:style>
  <w:style w:type="paragraph" w:styleId="Objetducommentaire">
    <w:name w:val="annotation subject"/>
    <w:basedOn w:val="Commentaire"/>
    <w:next w:val="Commentaire"/>
    <w:link w:val="ObjetducommentaireCar"/>
    <w:rsid w:val="00B16B41"/>
    <w:rPr>
      <w:b/>
      <w:bCs/>
      <w:sz w:val="20"/>
      <w:szCs w:val="20"/>
    </w:rPr>
  </w:style>
  <w:style w:type="character" w:customStyle="1" w:styleId="ObjetducommentaireCar">
    <w:name w:val="Objet du commentaire Car"/>
    <w:basedOn w:val="CommentaireCar"/>
    <w:link w:val="Objetducommentaire"/>
    <w:rsid w:val="00B16B41"/>
    <w:rPr>
      <w:rFonts w:ascii="Arial" w:hAnsi="Arial"/>
      <w:b/>
      <w:bCs/>
      <w:sz w:val="24"/>
      <w:szCs w:val="24"/>
      <w:lang w:eastAsia="fr-FR"/>
    </w:rPr>
  </w:style>
  <w:style w:type="character" w:customStyle="1" w:styleId="apple-converted-space">
    <w:name w:val="apple-converted-space"/>
    <w:basedOn w:val="Policepardfaut"/>
    <w:rsid w:val="000D33F0"/>
  </w:style>
  <w:style w:type="paragraph" w:customStyle="1" w:styleId="Default">
    <w:name w:val="Default"/>
    <w:rsid w:val="00124A8C"/>
    <w:pPr>
      <w:autoSpaceDE w:val="0"/>
      <w:autoSpaceDN w:val="0"/>
      <w:adjustRightInd w:val="0"/>
    </w:pPr>
    <w:rPr>
      <w:rFonts w:ascii="Arial" w:eastAsiaTheme="minorEastAsia" w:hAnsi="Arial" w:cs="Arial"/>
      <w:color w:val="000000"/>
      <w:sz w:val="24"/>
      <w:szCs w:val="24"/>
    </w:rPr>
  </w:style>
  <w:style w:type="character" w:customStyle="1" w:styleId="En-tteCar">
    <w:name w:val="En-tête Car"/>
    <w:basedOn w:val="Policepardfaut"/>
    <w:link w:val="En-tte"/>
    <w:rsid w:val="00124A8C"/>
    <w:rPr>
      <w:rFonts w:ascii="Arial" w:hAnsi="Arial"/>
      <w:szCs w:val="24"/>
      <w:lang w:eastAsia="fr-FR"/>
    </w:rPr>
  </w:style>
  <w:style w:type="character" w:customStyle="1" w:styleId="PieddepageCar">
    <w:name w:val="Pied de page Car"/>
    <w:basedOn w:val="Policepardfaut"/>
    <w:link w:val="Pieddepage"/>
    <w:uiPriority w:val="99"/>
    <w:rsid w:val="00124A8C"/>
    <w:rPr>
      <w:rFonts w:ascii="Arial" w:hAnsi="Arial"/>
      <w:szCs w:val="24"/>
      <w:lang w:eastAsia="fr-FR"/>
    </w:rPr>
  </w:style>
  <w:style w:type="character" w:styleId="Accentuation">
    <w:name w:val="Emphasis"/>
    <w:basedOn w:val="Policepardfaut"/>
    <w:qFormat/>
    <w:rsid w:val="00A64681"/>
    <w:rPr>
      <w:i/>
      <w:iCs/>
    </w:rPr>
  </w:style>
  <w:style w:type="paragraph" w:styleId="Sansinterligne">
    <w:name w:val="No Spacing"/>
    <w:uiPriority w:val="1"/>
    <w:qFormat/>
    <w:rsid w:val="0021352D"/>
    <w:rPr>
      <w:rFonts w:asciiTheme="minorHAnsi" w:eastAsiaTheme="minorHAnsi" w:hAnsiTheme="minorHAnsi" w:cstheme="minorBidi"/>
      <w:sz w:val="22"/>
      <w:szCs w:val="22"/>
      <w:lang w:eastAsia="en-US"/>
    </w:rPr>
  </w:style>
  <w:style w:type="paragraph" w:styleId="Corpsdetexte">
    <w:name w:val="Body Text"/>
    <w:basedOn w:val="Normal"/>
    <w:link w:val="CorpsdetexteCar"/>
    <w:qFormat/>
    <w:rsid w:val="0021352D"/>
    <w:pPr>
      <w:widowControl w:val="0"/>
      <w:ind w:left="100"/>
    </w:pPr>
    <w:rPr>
      <w:rFonts w:ascii="Calibri" w:eastAsia="Calibri" w:hAnsi="Calibri" w:cstheme="minorBidi"/>
      <w:sz w:val="22"/>
      <w:szCs w:val="22"/>
      <w:lang w:eastAsia="ja-JP"/>
    </w:rPr>
  </w:style>
  <w:style w:type="character" w:customStyle="1" w:styleId="CorpsdetexteCar">
    <w:name w:val="Corps de texte Car"/>
    <w:basedOn w:val="Policepardfaut"/>
    <w:link w:val="Corpsdetexte"/>
    <w:rsid w:val="0021352D"/>
    <w:rPr>
      <w:rFonts w:ascii="Calibri" w:eastAsia="Calibri" w:hAnsi="Calibri" w:cstheme="minorBidi"/>
      <w:sz w:val="22"/>
      <w:szCs w:val="22"/>
      <w:lang w:eastAsia="ja-JP"/>
    </w:rPr>
  </w:style>
  <w:style w:type="paragraph" w:styleId="Corpsdetexte2">
    <w:name w:val="Body Text 2"/>
    <w:basedOn w:val="Normal"/>
    <w:link w:val="Corpsdetexte2Car"/>
    <w:unhideWhenUsed/>
    <w:rsid w:val="009C763B"/>
    <w:pPr>
      <w:spacing w:after="120" w:line="480" w:lineRule="auto"/>
    </w:pPr>
  </w:style>
  <w:style w:type="character" w:customStyle="1" w:styleId="Corpsdetexte2Car">
    <w:name w:val="Corps de texte 2 Car"/>
    <w:basedOn w:val="Policepardfaut"/>
    <w:link w:val="Corpsdetexte2"/>
    <w:rsid w:val="009C763B"/>
    <w:rPr>
      <w:rFonts w:ascii="Arial" w:hAnsi="Arial"/>
      <w:szCs w:val="24"/>
      <w:lang w:eastAsia="fr-FR"/>
    </w:rPr>
  </w:style>
  <w:style w:type="character" w:customStyle="1" w:styleId="Titre2Car">
    <w:name w:val="Titre 2 Car"/>
    <w:basedOn w:val="Policepardfaut"/>
    <w:link w:val="Titre2"/>
    <w:uiPriority w:val="9"/>
    <w:rsid w:val="009C763B"/>
    <w:rPr>
      <w:b/>
      <w:bCs/>
      <w:sz w:val="36"/>
      <w:szCs w:val="36"/>
      <w:lang w:val="en-CA" w:eastAsia="en-CA" w:bidi="he-IL"/>
    </w:rPr>
  </w:style>
  <w:style w:type="character" w:customStyle="1" w:styleId="Titre3Car">
    <w:name w:val="Titre 3 Car"/>
    <w:basedOn w:val="Policepardfaut"/>
    <w:link w:val="Titre3"/>
    <w:uiPriority w:val="9"/>
    <w:semiHidden/>
    <w:rsid w:val="009C763B"/>
    <w:rPr>
      <w:rFonts w:asciiTheme="majorHAnsi" w:eastAsiaTheme="majorEastAsia" w:hAnsiTheme="majorHAnsi" w:cstheme="majorBidi"/>
      <w:b/>
      <w:bCs/>
      <w:color w:val="4F81BD" w:themeColor="accent1"/>
      <w:sz w:val="22"/>
      <w:szCs w:val="22"/>
      <w:lang w:val="en-CA" w:eastAsia="en-US" w:bidi="he-IL"/>
    </w:rPr>
  </w:style>
  <w:style w:type="paragraph" w:customStyle="1" w:styleId="default0">
    <w:name w:val="default"/>
    <w:basedOn w:val="Normal"/>
    <w:rsid w:val="009C763B"/>
    <w:pPr>
      <w:spacing w:before="100" w:beforeAutospacing="1" w:after="100" w:afterAutospacing="1"/>
    </w:pPr>
    <w:rPr>
      <w:rFonts w:ascii="Times New Roman" w:hAnsi="Times New Roman"/>
      <w:sz w:val="24"/>
      <w:lang w:val="en-CA" w:eastAsia="en-CA" w:bidi="he-IL"/>
    </w:rPr>
  </w:style>
  <w:style w:type="paragraph" w:customStyle="1" w:styleId="CM9">
    <w:name w:val="CM9"/>
    <w:basedOn w:val="Normal"/>
    <w:next w:val="Normal"/>
    <w:rsid w:val="009C763B"/>
    <w:pPr>
      <w:widowControl w:val="0"/>
      <w:autoSpaceDE w:val="0"/>
      <w:autoSpaceDN w:val="0"/>
      <w:adjustRightInd w:val="0"/>
      <w:spacing w:after="308"/>
    </w:pPr>
    <w:rPr>
      <w:rFonts w:ascii="Comic Sans MS" w:hAnsi="Comic Sans MS" w:cs="Comic Sans MS"/>
      <w:sz w:val="24"/>
      <w:lang w:val="en-CA" w:eastAsia="en-CA"/>
    </w:rPr>
  </w:style>
  <w:style w:type="character" w:customStyle="1" w:styleId="officialsname">
    <w:name w:val="official_s_name"/>
    <w:basedOn w:val="Policepardfaut"/>
    <w:rsid w:val="009C7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2916">
      <w:bodyDiv w:val="1"/>
      <w:marLeft w:val="0"/>
      <w:marRight w:val="0"/>
      <w:marTop w:val="0"/>
      <w:marBottom w:val="0"/>
      <w:divBdr>
        <w:top w:val="none" w:sz="0" w:space="0" w:color="auto"/>
        <w:left w:val="none" w:sz="0" w:space="0" w:color="auto"/>
        <w:bottom w:val="none" w:sz="0" w:space="0" w:color="auto"/>
        <w:right w:val="none" w:sz="0" w:space="0" w:color="auto"/>
      </w:divBdr>
    </w:div>
    <w:div w:id="92361546">
      <w:bodyDiv w:val="1"/>
      <w:marLeft w:val="0"/>
      <w:marRight w:val="0"/>
      <w:marTop w:val="0"/>
      <w:marBottom w:val="0"/>
      <w:divBdr>
        <w:top w:val="none" w:sz="0" w:space="0" w:color="auto"/>
        <w:left w:val="none" w:sz="0" w:space="0" w:color="auto"/>
        <w:bottom w:val="none" w:sz="0" w:space="0" w:color="auto"/>
        <w:right w:val="none" w:sz="0" w:space="0" w:color="auto"/>
      </w:divBdr>
    </w:div>
    <w:div w:id="168563554">
      <w:bodyDiv w:val="1"/>
      <w:marLeft w:val="0"/>
      <w:marRight w:val="0"/>
      <w:marTop w:val="0"/>
      <w:marBottom w:val="0"/>
      <w:divBdr>
        <w:top w:val="none" w:sz="0" w:space="0" w:color="auto"/>
        <w:left w:val="none" w:sz="0" w:space="0" w:color="auto"/>
        <w:bottom w:val="none" w:sz="0" w:space="0" w:color="auto"/>
        <w:right w:val="none" w:sz="0" w:space="0" w:color="auto"/>
      </w:divBdr>
    </w:div>
    <w:div w:id="266810137">
      <w:bodyDiv w:val="1"/>
      <w:marLeft w:val="0"/>
      <w:marRight w:val="0"/>
      <w:marTop w:val="0"/>
      <w:marBottom w:val="0"/>
      <w:divBdr>
        <w:top w:val="none" w:sz="0" w:space="0" w:color="auto"/>
        <w:left w:val="none" w:sz="0" w:space="0" w:color="auto"/>
        <w:bottom w:val="none" w:sz="0" w:space="0" w:color="auto"/>
        <w:right w:val="none" w:sz="0" w:space="0" w:color="auto"/>
      </w:divBdr>
    </w:div>
    <w:div w:id="280766442">
      <w:bodyDiv w:val="1"/>
      <w:marLeft w:val="0"/>
      <w:marRight w:val="0"/>
      <w:marTop w:val="0"/>
      <w:marBottom w:val="0"/>
      <w:divBdr>
        <w:top w:val="none" w:sz="0" w:space="0" w:color="auto"/>
        <w:left w:val="none" w:sz="0" w:space="0" w:color="auto"/>
        <w:bottom w:val="none" w:sz="0" w:space="0" w:color="auto"/>
        <w:right w:val="none" w:sz="0" w:space="0" w:color="auto"/>
      </w:divBdr>
    </w:div>
    <w:div w:id="481894698">
      <w:bodyDiv w:val="1"/>
      <w:marLeft w:val="0"/>
      <w:marRight w:val="0"/>
      <w:marTop w:val="0"/>
      <w:marBottom w:val="0"/>
      <w:divBdr>
        <w:top w:val="none" w:sz="0" w:space="0" w:color="auto"/>
        <w:left w:val="none" w:sz="0" w:space="0" w:color="auto"/>
        <w:bottom w:val="none" w:sz="0" w:space="0" w:color="auto"/>
        <w:right w:val="none" w:sz="0" w:space="0" w:color="auto"/>
      </w:divBdr>
    </w:div>
    <w:div w:id="1023896593">
      <w:bodyDiv w:val="1"/>
      <w:marLeft w:val="0"/>
      <w:marRight w:val="0"/>
      <w:marTop w:val="0"/>
      <w:marBottom w:val="0"/>
      <w:divBdr>
        <w:top w:val="none" w:sz="0" w:space="0" w:color="auto"/>
        <w:left w:val="none" w:sz="0" w:space="0" w:color="auto"/>
        <w:bottom w:val="none" w:sz="0" w:space="0" w:color="auto"/>
        <w:right w:val="none" w:sz="0" w:space="0" w:color="auto"/>
      </w:divBdr>
    </w:div>
    <w:div w:id="1069040516">
      <w:bodyDiv w:val="1"/>
      <w:marLeft w:val="0"/>
      <w:marRight w:val="0"/>
      <w:marTop w:val="0"/>
      <w:marBottom w:val="0"/>
      <w:divBdr>
        <w:top w:val="none" w:sz="0" w:space="0" w:color="auto"/>
        <w:left w:val="none" w:sz="0" w:space="0" w:color="auto"/>
        <w:bottom w:val="none" w:sz="0" w:space="0" w:color="auto"/>
        <w:right w:val="none" w:sz="0" w:space="0" w:color="auto"/>
      </w:divBdr>
    </w:div>
    <w:div w:id="1547135171">
      <w:bodyDiv w:val="1"/>
      <w:marLeft w:val="0"/>
      <w:marRight w:val="0"/>
      <w:marTop w:val="0"/>
      <w:marBottom w:val="0"/>
      <w:divBdr>
        <w:top w:val="none" w:sz="0" w:space="0" w:color="auto"/>
        <w:left w:val="none" w:sz="0" w:space="0" w:color="auto"/>
        <w:bottom w:val="none" w:sz="0" w:space="0" w:color="auto"/>
        <w:right w:val="none" w:sz="0" w:space="0" w:color="auto"/>
      </w:divBdr>
    </w:div>
    <w:div w:id="1857572034">
      <w:bodyDiv w:val="1"/>
      <w:marLeft w:val="0"/>
      <w:marRight w:val="0"/>
      <w:marTop w:val="0"/>
      <w:marBottom w:val="0"/>
      <w:divBdr>
        <w:top w:val="none" w:sz="0" w:space="0" w:color="auto"/>
        <w:left w:val="none" w:sz="0" w:space="0" w:color="auto"/>
        <w:bottom w:val="none" w:sz="0" w:space="0" w:color="auto"/>
        <w:right w:val="none" w:sz="0" w:space="0" w:color="auto"/>
      </w:divBdr>
    </w:div>
    <w:div w:id="2003653841">
      <w:bodyDiv w:val="1"/>
      <w:marLeft w:val="0"/>
      <w:marRight w:val="0"/>
      <w:marTop w:val="0"/>
      <w:marBottom w:val="0"/>
      <w:divBdr>
        <w:top w:val="none" w:sz="0" w:space="0" w:color="auto"/>
        <w:left w:val="none" w:sz="0" w:space="0" w:color="auto"/>
        <w:bottom w:val="none" w:sz="0" w:space="0" w:color="auto"/>
        <w:right w:val="none" w:sz="0" w:space="0" w:color="auto"/>
      </w:divBdr>
    </w:div>
    <w:div w:id="2070687946">
      <w:bodyDiv w:val="1"/>
      <w:marLeft w:val="0"/>
      <w:marRight w:val="0"/>
      <w:marTop w:val="0"/>
      <w:marBottom w:val="0"/>
      <w:divBdr>
        <w:top w:val="none" w:sz="0" w:space="0" w:color="auto"/>
        <w:left w:val="none" w:sz="0" w:space="0" w:color="auto"/>
        <w:bottom w:val="none" w:sz="0" w:space="0" w:color="auto"/>
        <w:right w:val="none" w:sz="0" w:space="0" w:color="auto"/>
      </w:divBdr>
      <w:divsChild>
        <w:div w:id="1419325660">
          <w:marLeft w:val="0"/>
          <w:marRight w:val="0"/>
          <w:marTop w:val="0"/>
          <w:marBottom w:val="0"/>
          <w:divBdr>
            <w:top w:val="none" w:sz="0" w:space="0" w:color="auto"/>
            <w:left w:val="none" w:sz="0" w:space="0" w:color="auto"/>
            <w:bottom w:val="none" w:sz="0" w:space="0" w:color="auto"/>
            <w:right w:val="none" w:sz="0" w:space="0" w:color="auto"/>
          </w:divBdr>
          <w:divsChild>
            <w:div w:id="1385980093">
              <w:marLeft w:val="0"/>
              <w:marRight w:val="0"/>
              <w:marTop w:val="0"/>
              <w:marBottom w:val="0"/>
              <w:divBdr>
                <w:top w:val="none" w:sz="0" w:space="0" w:color="auto"/>
                <w:left w:val="none" w:sz="0" w:space="0" w:color="auto"/>
                <w:bottom w:val="none" w:sz="0" w:space="0" w:color="auto"/>
                <w:right w:val="none" w:sz="0" w:space="0" w:color="auto"/>
              </w:divBdr>
              <w:divsChild>
                <w:div w:id="1760369021">
                  <w:marLeft w:val="0"/>
                  <w:marRight w:val="0"/>
                  <w:marTop w:val="0"/>
                  <w:marBottom w:val="0"/>
                  <w:divBdr>
                    <w:top w:val="none" w:sz="0" w:space="0" w:color="auto"/>
                    <w:left w:val="none" w:sz="0" w:space="0" w:color="auto"/>
                    <w:bottom w:val="none" w:sz="0" w:space="0" w:color="auto"/>
                    <w:right w:val="none" w:sz="0" w:space="0" w:color="auto"/>
                  </w:divBdr>
                  <w:divsChild>
                    <w:div w:id="197879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837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footer" Target="footer4.xml"/><Relationship Id="rId21" Type="http://schemas.openxmlformats.org/officeDocument/2006/relationships/header" Target="header3.xml"/><Relationship Id="rId22" Type="http://schemas.openxmlformats.org/officeDocument/2006/relationships/footer" Target="footer5.xml"/><Relationship Id="rId23" Type="http://schemas.openxmlformats.org/officeDocument/2006/relationships/fontTable" Target="fontTable.xml"/><Relationship Id="rId24" Type="http://schemas.openxmlformats.org/officeDocument/2006/relationships/theme" Target="theme/theme1.xml"/><Relationship Id="rId25" Type="http://schemas.microsoft.com/office/2011/relationships/commentsExtended" Target="commentsExtended.xml"/><Relationship Id="rId26" Type="http://schemas.microsoft.com/office/2011/relationships/people" Target="people.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image" Target="media/image1.emf"/><Relationship Id="rId13" Type="http://schemas.openxmlformats.org/officeDocument/2006/relationships/image" Target="media/image2.emf"/><Relationship Id="rId14" Type="http://schemas.openxmlformats.org/officeDocument/2006/relationships/hyperlink" Target="mailto:jean-francois.gagne@umontreal.ca" TargetMode="External"/><Relationship Id="rId15" Type="http://schemas.openxmlformats.org/officeDocument/2006/relationships/hyperlink" Target="http://www.bib.umontreal.ca/" TargetMode="External"/><Relationship Id="rId16" Type="http://schemas.openxmlformats.org/officeDocument/2006/relationships/hyperlink" Target="http://www.strategie.gouv.fr/sites/strategie.gouv.fr/files/atoms/files/note-26-fs-fiscalite-numerique_0.pdf"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62CE3-1A0F-094A-88B2-E586FE0C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13558</Words>
  <Characters>74571</Characters>
  <Application>Microsoft Macintosh Word</Application>
  <DocSecurity>0</DocSecurity>
  <Lines>621</Lines>
  <Paragraphs>175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Présentation du projet</vt:lpstr>
      <vt:lpstr>Présentation du projet</vt:lpstr>
    </vt:vector>
  </TitlesOfParts>
  <Company>Licence limitée à l'Université de Montréal seulement</Company>
  <LinksUpToDate>false</LinksUpToDate>
  <CharactersWithSpaces>87954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 du projet</dc:title>
  <dc:creator>Administrateur</dc:creator>
  <cp:lastModifiedBy>Pierre-Luc Saindon</cp:lastModifiedBy>
  <cp:revision>2</cp:revision>
  <cp:lastPrinted>2016-10-07T15:33:00Z</cp:lastPrinted>
  <dcterms:created xsi:type="dcterms:W3CDTF">2016-10-17T18:33:00Z</dcterms:created>
  <dcterms:modified xsi:type="dcterms:W3CDTF">2016-10-17T18:33:00Z</dcterms:modified>
</cp:coreProperties>
</file>