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334B26" w:rsidTr="00334B26">
        <w:tc>
          <w:tcPr>
            <w:tcW w:w="1668" w:type="dxa"/>
          </w:tcPr>
          <w:p w:rsidR="00334B26" w:rsidRDefault="00334B26" w:rsidP="00217B70">
            <w:pPr>
              <w:spacing w:after="200"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50EC81" wp14:editId="188DCC5C">
                  <wp:extent cx="890895" cy="895350"/>
                  <wp:effectExtent l="0" t="0" r="5080" b="0"/>
                  <wp:docPr id="1" name="Picture 1" descr="C:\Users\k.faulds\AppData\Local\Microsoft\Windows\Temporary Internet Files\Content.IE5\SIVBR86A\1200px-Apple-boo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faulds\AppData\Local\Microsoft\Windows\Temporary Internet Files\Content.IE5\SIVBR86A\1200px-Apple-boo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53" cy="8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334B26" w:rsidRPr="00334B26" w:rsidRDefault="00334B26" w:rsidP="00334B26">
            <w:pPr>
              <w:spacing w:after="200" w:line="480" w:lineRule="auto"/>
              <w:jc w:val="center"/>
              <w:rPr>
                <w:rFonts w:ascii="Arial" w:hAnsi="Arial" w:cs="Arial"/>
                <w:b/>
                <w:color w:val="FF0000"/>
                <w:sz w:val="68"/>
                <w:szCs w:val="68"/>
              </w:rPr>
            </w:pPr>
            <w:r w:rsidRPr="00334B26">
              <w:rPr>
                <w:rFonts w:ascii="Arial" w:hAnsi="Arial" w:cs="Arial"/>
                <w:b/>
                <w:color w:val="FF0000"/>
                <w:sz w:val="68"/>
                <w:szCs w:val="68"/>
              </w:rPr>
              <w:t>DYSLEXIA TESTS UK</w:t>
            </w:r>
          </w:p>
        </w:tc>
      </w:tr>
    </w:tbl>
    <w:p w:rsidR="00217B70" w:rsidRPr="00217B70" w:rsidRDefault="00217B70" w:rsidP="00217B70">
      <w:pPr>
        <w:spacing w:after="20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217B70">
        <w:rPr>
          <w:rFonts w:ascii="Arial" w:hAnsi="Arial" w:cs="Arial"/>
          <w:b/>
          <w:sz w:val="28"/>
          <w:szCs w:val="28"/>
        </w:rPr>
        <w:t>PAIR</w:t>
      </w:r>
      <w:r w:rsidR="00201C2B">
        <w:rPr>
          <w:rFonts w:ascii="Arial" w:hAnsi="Arial" w:cs="Arial"/>
          <w:b/>
          <w:sz w:val="28"/>
          <w:szCs w:val="28"/>
        </w:rPr>
        <w:t>ED ASSOCIATE METHOD FOR TEACHING</w:t>
      </w:r>
      <w:bookmarkStart w:id="0" w:name="_GoBack"/>
      <w:bookmarkEnd w:id="0"/>
      <w:r w:rsidRPr="00217B70">
        <w:rPr>
          <w:rFonts w:ascii="Arial" w:hAnsi="Arial" w:cs="Arial"/>
          <w:b/>
          <w:sz w:val="28"/>
          <w:szCs w:val="28"/>
        </w:rPr>
        <w:t xml:space="preserve"> SIGHT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7B70">
        <w:rPr>
          <w:rFonts w:ascii="Arial" w:hAnsi="Arial" w:cs="Arial"/>
          <w:b/>
          <w:sz w:val="28"/>
          <w:szCs w:val="28"/>
        </w:rPr>
        <w:t>WORDS</w:t>
      </w:r>
    </w:p>
    <w:p w:rsidR="00217B70" w:rsidRPr="00217B70" w:rsidRDefault="00334B26" w:rsidP="00334B2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Dyslexic children need very many more presentations in order to retain a </w:t>
      </w:r>
      <w:r w:rsidR="009A5815">
        <w:rPr>
          <w:rFonts w:ascii="Arial" w:hAnsi="Arial" w:cs="Arial"/>
          <w:sz w:val="24"/>
          <w:szCs w:val="24"/>
        </w:rPr>
        <w:t xml:space="preserve">word in their sight vocabulary. </w:t>
      </w:r>
      <w:r w:rsidR="002643D3">
        <w:rPr>
          <w:rFonts w:ascii="Arial" w:hAnsi="Arial" w:cs="Arial"/>
          <w:sz w:val="24"/>
          <w:szCs w:val="24"/>
        </w:rPr>
        <w:t xml:space="preserve">For children who struggle to decode and blend letters and sounds, and </w:t>
      </w:r>
      <w:r w:rsidR="009A5815">
        <w:rPr>
          <w:rFonts w:ascii="Arial" w:hAnsi="Arial" w:cs="Arial"/>
          <w:sz w:val="24"/>
          <w:szCs w:val="24"/>
        </w:rPr>
        <w:t>to acquire a sight vocabulary, t</w:t>
      </w:r>
      <w:r w:rsidR="002643D3">
        <w:rPr>
          <w:rFonts w:ascii="Arial" w:hAnsi="Arial" w:cs="Arial"/>
          <w:sz w:val="24"/>
          <w:szCs w:val="24"/>
        </w:rPr>
        <w:t>he</w:t>
      </w:r>
      <w:r w:rsidR="00217B70" w:rsidRPr="00217B70">
        <w:rPr>
          <w:rFonts w:ascii="Arial" w:hAnsi="Arial" w:cs="Arial"/>
          <w:sz w:val="24"/>
          <w:szCs w:val="24"/>
        </w:rPr>
        <w:t xml:space="preserve"> reading programme should gra</w:t>
      </w:r>
      <w:r w:rsidR="002643D3">
        <w:rPr>
          <w:rFonts w:ascii="Arial" w:hAnsi="Arial" w:cs="Arial"/>
          <w:sz w:val="24"/>
          <w:szCs w:val="24"/>
        </w:rPr>
        <w:t xml:space="preserve">dually incorporate high frequency </w:t>
      </w:r>
      <w:r w:rsidR="00217B70" w:rsidRPr="00217B70">
        <w:rPr>
          <w:rFonts w:ascii="Arial" w:hAnsi="Arial" w:cs="Arial"/>
          <w:sz w:val="24"/>
          <w:szCs w:val="24"/>
        </w:rPr>
        <w:t xml:space="preserve">words, using a </w:t>
      </w:r>
      <w:r w:rsidR="00217B70" w:rsidRPr="00334B26">
        <w:rPr>
          <w:rFonts w:ascii="Arial" w:hAnsi="Arial" w:cs="Arial"/>
          <w:sz w:val="24"/>
          <w:szCs w:val="24"/>
          <w:u w:val="single"/>
        </w:rPr>
        <w:t>Paired Associate</w:t>
      </w:r>
      <w:r w:rsidR="00217B70" w:rsidRPr="00217B70">
        <w:rPr>
          <w:rFonts w:ascii="Arial" w:hAnsi="Arial" w:cs="Arial"/>
          <w:sz w:val="24"/>
          <w:szCs w:val="24"/>
        </w:rPr>
        <w:t xml:space="preserve"> strategy, as follows:</w:t>
      </w:r>
    </w:p>
    <w:p w:rsidR="00217B70" w:rsidRPr="00334B26" w:rsidRDefault="00334B26" w:rsidP="00334B2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7B70" w:rsidRPr="00334B26">
        <w:rPr>
          <w:rFonts w:ascii="Arial" w:hAnsi="Arial" w:cs="Arial"/>
          <w:sz w:val="24"/>
          <w:szCs w:val="24"/>
        </w:rPr>
        <w:t>Make some flashcards for three (if this is too many, reduce to two – if too easy, increase to five) unfamiliar high frequency irregular words.  Use words from the 100 first words list, which are more likely to be encountered in any re</w:t>
      </w:r>
      <w:r>
        <w:rPr>
          <w:rFonts w:ascii="Arial" w:hAnsi="Arial" w:cs="Arial"/>
          <w:sz w:val="24"/>
          <w:szCs w:val="24"/>
        </w:rPr>
        <w:t>ading scheme, then the next 200, and so on.</w:t>
      </w:r>
    </w:p>
    <w:p w:rsidR="00217B70" w:rsidRPr="00334B26" w:rsidRDefault="00334B26" w:rsidP="00334B2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43D3" w:rsidRPr="00334B26">
        <w:rPr>
          <w:rFonts w:ascii="Arial" w:hAnsi="Arial" w:cs="Arial"/>
          <w:sz w:val="24"/>
          <w:szCs w:val="24"/>
        </w:rPr>
        <w:t>Show and say each word, asking the child</w:t>
      </w:r>
      <w:r w:rsidR="00217B70" w:rsidRPr="00334B26">
        <w:rPr>
          <w:rFonts w:ascii="Arial" w:hAnsi="Arial" w:cs="Arial"/>
          <w:sz w:val="24"/>
          <w:szCs w:val="24"/>
        </w:rPr>
        <w:t xml:space="preserve"> to repeat it, running through the words ten times but varying the order of presentation.</w:t>
      </w:r>
    </w:p>
    <w:p w:rsidR="00217B70" w:rsidRPr="00334B26" w:rsidRDefault="00334B26" w:rsidP="00334B2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643D3" w:rsidRPr="00334B26">
        <w:rPr>
          <w:rFonts w:ascii="Arial" w:hAnsi="Arial" w:cs="Arial"/>
          <w:sz w:val="24"/>
          <w:szCs w:val="24"/>
        </w:rPr>
        <w:t xml:space="preserve">Ask the child </w:t>
      </w:r>
      <w:r w:rsidR="00217B70" w:rsidRPr="00334B26">
        <w:rPr>
          <w:rFonts w:ascii="Arial" w:hAnsi="Arial" w:cs="Arial"/>
          <w:sz w:val="24"/>
          <w:szCs w:val="24"/>
        </w:rPr>
        <w:t>to read each word, placing known and unknown words in separate piles.</w:t>
      </w:r>
    </w:p>
    <w:p w:rsidR="00217B70" w:rsidRPr="00334B26" w:rsidRDefault="00334B26" w:rsidP="00334B2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7B70" w:rsidRPr="00334B26">
        <w:rPr>
          <w:rFonts w:ascii="Arial" w:hAnsi="Arial" w:cs="Arial"/>
          <w:sz w:val="24"/>
          <w:szCs w:val="24"/>
        </w:rPr>
        <w:t>Repeat (2) and (3) for unknown words. Make a note of known and unknown words, and number of repetitions provided, to end the session.</w:t>
      </w:r>
    </w:p>
    <w:p w:rsidR="00217B70" w:rsidRPr="00334B26" w:rsidRDefault="00334B26" w:rsidP="00334B2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7B70" w:rsidRPr="00334B26">
        <w:rPr>
          <w:rFonts w:ascii="Arial" w:hAnsi="Arial" w:cs="Arial"/>
          <w:sz w:val="24"/>
          <w:szCs w:val="24"/>
        </w:rPr>
        <w:t>Repeat (2) to (4) with the same set of words on second and subsequent sessions, until all words can be read on first presentation.</w:t>
      </w:r>
    </w:p>
    <w:p w:rsidR="00217B70" w:rsidRPr="00334B26" w:rsidRDefault="00334B26" w:rsidP="00334B2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17B70" w:rsidRPr="00334B26">
        <w:rPr>
          <w:rFonts w:ascii="Arial" w:hAnsi="Arial" w:cs="Arial"/>
          <w:sz w:val="24"/>
          <w:szCs w:val="24"/>
        </w:rPr>
        <w:t>Note the total number of repetitions required for words to be remembered.  This will provide an informal baseline</w:t>
      </w:r>
      <w:r w:rsidR="002643D3" w:rsidRPr="00334B26">
        <w:rPr>
          <w:rFonts w:ascii="Arial" w:hAnsi="Arial" w:cs="Arial"/>
          <w:sz w:val="24"/>
          <w:szCs w:val="24"/>
        </w:rPr>
        <w:t xml:space="preserve"> of the number of repetitions needed</w:t>
      </w:r>
      <w:r w:rsidR="00217B70" w:rsidRPr="00334B26">
        <w:rPr>
          <w:rFonts w:ascii="Arial" w:hAnsi="Arial" w:cs="Arial"/>
          <w:sz w:val="24"/>
          <w:szCs w:val="24"/>
        </w:rPr>
        <w:t xml:space="preserve"> to learn new words.</w:t>
      </w:r>
    </w:p>
    <w:p w:rsidR="003A2B2B" w:rsidRPr="00334B26" w:rsidRDefault="00334B26" w:rsidP="00334B2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17B70" w:rsidRPr="00334B26">
        <w:rPr>
          <w:rFonts w:ascii="Arial" w:hAnsi="Arial" w:cs="Arial"/>
          <w:sz w:val="24"/>
          <w:szCs w:val="24"/>
        </w:rPr>
        <w:t>Repeat (1) to (5) with new sets of words, increasing or decreasing the number of repetitions according to the baseline</w:t>
      </w:r>
      <w:r w:rsidR="002643D3" w:rsidRPr="00334B26">
        <w:rPr>
          <w:rFonts w:ascii="Arial" w:hAnsi="Arial" w:cs="Arial"/>
          <w:sz w:val="24"/>
          <w:szCs w:val="24"/>
        </w:rPr>
        <w:t>.  Revise words</w:t>
      </w:r>
      <w:r w:rsidR="00217B70" w:rsidRPr="00334B26">
        <w:rPr>
          <w:rFonts w:ascii="Arial" w:hAnsi="Arial" w:cs="Arial"/>
          <w:sz w:val="24"/>
          <w:szCs w:val="24"/>
        </w:rPr>
        <w:t xml:space="preserve"> on a regular basis to keep skills sharp.</w:t>
      </w:r>
    </w:p>
    <w:sectPr w:rsidR="003A2B2B" w:rsidRPr="00334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591"/>
    <w:multiLevelType w:val="hybridMultilevel"/>
    <w:tmpl w:val="7E3E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623D"/>
    <w:multiLevelType w:val="hybridMultilevel"/>
    <w:tmpl w:val="CE147BA8"/>
    <w:lvl w:ilvl="0" w:tplc="F36299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C1422C"/>
    <w:multiLevelType w:val="hybridMultilevel"/>
    <w:tmpl w:val="FAE4B02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70"/>
    <w:rsid w:val="00201C2B"/>
    <w:rsid w:val="00217B70"/>
    <w:rsid w:val="002643D3"/>
    <w:rsid w:val="00334B26"/>
    <w:rsid w:val="00340C95"/>
    <w:rsid w:val="009A5815"/>
    <w:rsid w:val="00B2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Faulds</dc:creator>
  <cp:lastModifiedBy>K Faulds</cp:lastModifiedBy>
  <cp:revision>2</cp:revision>
  <dcterms:created xsi:type="dcterms:W3CDTF">2021-07-20T07:40:00Z</dcterms:created>
  <dcterms:modified xsi:type="dcterms:W3CDTF">2021-07-20T07:40:00Z</dcterms:modified>
</cp:coreProperties>
</file>