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DD1F" w14:textId="77777777" w:rsidR="00E17A62" w:rsidRDefault="00E17A62" w:rsidP="00E17A62"/>
    <w:p w14:paraId="0A0EA2B7" w14:textId="77777777" w:rsidR="00E17A62" w:rsidRPr="00B25B16" w:rsidRDefault="00E17A62" w:rsidP="00E17A62">
      <w:pPr>
        <w:rPr>
          <w:b/>
          <w:bCs/>
        </w:rPr>
      </w:pPr>
      <w:r w:rsidRPr="00B25B16">
        <w:rPr>
          <w:b/>
          <w:bCs/>
        </w:rPr>
        <w:t>Referee Support Policy</w:t>
      </w:r>
    </w:p>
    <w:p w14:paraId="6E84FFA6" w14:textId="77777777" w:rsidR="00E17A62" w:rsidRDefault="00E17A62" w:rsidP="00E17A62">
      <w:r>
        <w:t>Any person considered by the UISA Discipline Board to be in offence of abusive conduct towards a game official during any UISA game will be reprimanded in writing.  A second offence will result in being prohibited from attending matches.  UISA Discipline Committee will decide on the length of the ban.</w:t>
      </w:r>
    </w:p>
    <w:p w14:paraId="7F5073D8" w14:textId="77777777" w:rsidR="00E17A62" w:rsidRDefault="00E17A62" w:rsidP="00E17A62"/>
    <w:p w14:paraId="4C791F14" w14:textId="77777777" w:rsidR="00E17A62" w:rsidRPr="00EC6942" w:rsidRDefault="00E17A62" w:rsidP="00E17A62">
      <w:pPr>
        <w:rPr>
          <w:b/>
          <w:bCs/>
        </w:rPr>
      </w:pPr>
      <w:r w:rsidRPr="00EC6942">
        <w:rPr>
          <w:b/>
          <w:bCs/>
        </w:rPr>
        <w:t>Policy Procedures</w:t>
      </w:r>
    </w:p>
    <w:p w14:paraId="5DAA149C" w14:textId="77777777" w:rsidR="00E17A62" w:rsidRDefault="00E17A62" w:rsidP="00E17A62">
      <w:r>
        <w:t xml:space="preserve">When a game official feels that they are being abused by either coach or supporter, the official will be allowed to suspend the game.  If the abuse is physical, the game official will inform the coaches that the game has been abandoned.  The official will verbally advise both coaches that the game has been stopped due to the abuse and inform both coaches as to the source of the abuse.  </w:t>
      </w:r>
    </w:p>
    <w:p w14:paraId="60E59669" w14:textId="77777777" w:rsidR="00E17A62" w:rsidRDefault="00E17A62" w:rsidP="00E17A62"/>
    <w:p w14:paraId="62C83001" w14:textId="77777777" w:rsidR="00E17A62" w:rsidRDefault="00E17A62" w:rsidP="00E17A62">
      <w:r>
        <w:t>If the source is one of the coaches, the official will advise the coach that the next occurrence of a similar nature will result in an abandonment of the game and a report will be sent to UISA and BCSA Discipline Committees.</w:t>
      </w:r>
    </w:p>
    <w:p w14:paraId="34E68BDA" w14:textId="77777777" w:rsidR="00E17A62" w:rsidRDefault="00E17A62" w:rsidP="00E17A62"/>
    <w:p w14:paraId="0B8FFCD8" w14:textId="77777777" w:rsidR="00E17A62" w:rsidRDefault="00E17A62" w:rsidP="00E17A62">
      <w:r>
        <w:t>If the source is a supporter, the appropriate coach (or member of the coaching staff) must advise the supporter that the next occurrence of a similar nature will result in an abandonment of the game.  Further, a report to UISA Discipline will be sent in for review.</w:t>
      </w:r>
    </w:p>
    <w:p w14:paraId="2DE3AB5C" w14:textId="77777777" w:rsidR="00E17A62" w:rsidRDefault="00E17A62" w:rsidP="00E17A62"/>
    <w:p w14:paraId="1231A771" w14:textId="77777777" w:rsidR="00E17A62" w:rsidRDefault="00E17A62" w:rsidP="00E17A62">
      <w:r>
        <w:t>If the person is not associated with either team, both coaches (or members of the coaching staff) are asked to speak to the person and ask the individual to leave.</w:t>
      </w:r>
    </w:p>
    <w:p w14:paraId="15F14450" w14:textId="77777777" w:rsidR="00E17A62" w:rsidRDefault="00E17A62" w:rsidP="00E17A62">
      <w:r>
        <w:t>Once the source has been warned the game will restart with a dropped ball between the two teams at the location where the play was stopped.</w:t>
      </w:r>
    </w:p>
    <w:p w14:paraId="63D6759F" w14:textId="77777777" w:rsidR="00E17A62" w:rsidRDefault="00E17A62" w:rsidP="00E17A62"/>
    <w:p w14:paraId="356B3652" w14:textId="77777777" w:rsidR="00E17A62" w:rsidRDefault="00E17A62" w:rsidP="00E17A62">
      <w:r>
        <w:t>If the abuse continues, the official will be allowed to stop the game and advise the coaches that the game has been abandoned and a report will be sent to UISA and BCSA Discipline Committees.  The game report must indicate the game was abandoned due to abuse and submitted within 24 hours.  The Incident Report must be submitted withing 48 hours for review.</w:t>
      </w:r>
    </w:p>
    <w:p w14:paraId="6D0FAE4B" w14:textId="77777777" w:rsidR="00E17A62" w:rsidRDefault="00E17A62" w:rsidP="00E17A62"/>
    <w:p w14:paraId="0D9E7088" w14:textId="77777777" w:rsidR="00E17A62" w:rsidRDefault="00E17A62" w:rsidP="00E17A62">
      <w:r>
        <w:t xml:space="preserve">If the game continues without any further incident, the game official is advised to inform their referee coordinator and UISA that the game was </w:t>
      </w:r>
      <w:proofErr w:type="gramStart"/>
      <w:r>
        <w:t>temporarily suspended</w:t>
      </w:r>
      <w:proofErr w:type="gramEnd"/>
      <w:r>
        <w:t xml:space="preserve"> due to abuse towards a game official.</w:t>
      </w:r>
    </w:p>
    <w:p w14:paraId="3A1EEAE6" w14:textId="77777777" w:rsidR="00E17A62" w:rsidRDefault="00E17A62"/>
    <w:sectPr w:rsidR="00E17A62" w:rsidSect="00FF48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2BD0" w14:textId="77777777" w:rsidR="00E646A6" w:rsidRDefault="00E646A6" w:rsidP="008D0BF0">
      <w:r>
        <w:separator/>
      </w:r>
    </w:p>
  </w:endnote>
  <w:endnote w:type="continuationSeparator" w:id="0">
    <w:p w14:paraId="4E27CFF9" w14:textId="77777777" w:rsidR="00E646A6" w:rsidRDefault="00E646A6" w:rsidP="008D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4CA2" w14:textId="77777777" w:rsidR="00E646A6" w:rsidRDefault="00E646A6" w:rsidP="008D0BF0">
      <w:r>
        <w:separator/>
      </w:r>
    </w:p>
  </w:footnote>
  <w:footnote w:type="continuationSeparator" w:id="0">
    <w:p w14:paraId="7267BBB6" w14:textId="77777777" w:rsidR="00E646A6" w:rsidRDefault="00E646A6" w:rsidP="008D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A21C" w14:textId="77777777" w:rsidR="008D0BF0" w:rsidRDefault="008D0BF0" w:rsidP="008D0BF0">
    <w:pPr>
      <w:rPr>
        <w:rFonts w:ascii="Lato" w:hAnsi="Lato"/>
      </w:rPr>
    </w:pPr>
  </w:p>
  <w:p w14:paraId="48B2F658" w14:textId="77777777" w:rsidR="008D0BF0" w:rsidRDefault="008D0BF0" w:rsidP="008D0BF0">
    <w:pPr>
      <w:jc w:val="right"/>
      <w:rPr>
        <w:rFonts w:ascii="Lato" w:hAnsi="Lato"/>
        <w:b/>
        <w:bCs/>
      </w:rPr>
    </w:pPr>
    <w:r>
      <w:rPr>
        <w:rFonts w:ascii="Lato" w:hAnsi="Lato"/>
        <w:noProof/>
      </w:rPr>
      <w:drawing>
        <wp:anchor distT="0" distB="0" distL="114300" distR="114300" simplePos="0" relativeHeight="251659264" behindDoc="0" locked="0" layoutInCell="1" allowOverlap="1" wp14:anchorId="24362051" wp14:editId="4B8298C5">
          <wp:simplePos x="0" y="0"/>
          <wp:positionH relativeFrom="column">
            <wp:posOffset>240030</wp:posOffset>
          </wp:positionH>
          <wp:positionV relativeFrom="paragraph">
            <wp:posOffset>0</wp:posOffset>
          </wp:positionV>
          <wp:extent cx="1051560" cy="1270635"/>
          <wp:effectExtent l="0" t="0" r="2540" b="0"/>
          <wp:wrapThrough wrapText="bothSides">
            <wp:wrapPolygon edited="0">
              <wp:start x="0" y="0"/>
              <wp:lineTo x="0" y="21373"/>
              <wp:lineTo x="21391" y="21373"/>
              <wp:lineTo x="21391" y="0"/>
              <wp:lineTo x="0" y="0"/>
            </wp:wrapPolygon>
          </wp:wrapThrough>
          <wp:docPr id="97" name="Picture 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270635"/>
                  </a:xfrm>
                  <a:prstGeom prst="rect">
                    <a:avLst/>
                  </a:prstGeom>
                </pic:spPr>
              </pic:pic>
            </a:graphicData>
          </a:graphic>
          <wp14:sizeRelH relativeFrom="page">
            <wp14:pctWidth>0</wp14:pctWidth>
          </wp14:sizeRelH>
          <wp14:sizeRelV relativeFrom="page">
            <wp14:pctHeight>0</wp14:pctHeight>
          </wp14:sizeRelV>
        </wp:anchor>
      </w:drawing>
    </w:r>
  </w:p>
  <w:p w14:paraId="14A176A6" w14:textId="77777777" w:rsidR="008D0BF0" w:rsidRDefault="008D0BF0" w:rsidP="008D0BF0">
    <w:pPr>
      <w:rPr>
        <w:rFonts w:ascii="Lato" w:hAnsi="Lato"/>
        <w:b/>
        <w:bCs/>
      </w:rPr>
    </w:pPr>
  </w:p>
  <w:p w14:paraId="11516845" w14:textId="77777777" w:rsidR="008D0BF0" w:rsidRDefault="008D0BF0" w:rsidP="008D0BF0">
    <w:pPr>
      <w:jc w:val="right"/>
      <w:rPr>
        <w:rFonts w:ascii="Lato" w:hAnsi="Lato"/>
        <w:b/>
        <w:bCs/>
      </w:rPr>
    </w:pPr>
  </w:p>
  <w:p w14:paraId="7B19C7C0" w14:textId="5ABC33CC" w:rsidR="008D0BF0" w:rsidRPr="00824D04" w:rsidRDefault="008D0BF0" w:rsidP="008D0BF0">
    <w:pPr>
      <w:pBdr>
        <w:bottom w:val="single" w:sz="18" w:space="1" w:color="C00000"/>
      </w:pBdr>
      <w:jc w:val="right"/>
      <w:rPr>
        <w:rFonts w:ascii="Lato" w:hAnsi="Lato"/>
        <w:b/>
        <w:bCs/>
      </w:rPr>
    </w:pPr>
    <w:r>
      <w:rPr>
        <w:rFonts w:ascii="Lato" w:hAnsi="Lato"/>
        <w:b/>
        <w:bCs/>
      </w:rPr>
      <w:t>UISA DISTRICT</w:t>
    </w:r>
    <w:r w:rsidR="00E17A62">
      <w:rPr>
        <w:rFonts w:ascii="Lato" w:hAnsi="Lato"/>
        <w:b/>
        <w:bCs/>
      </w:rPr>
      <w:t xml:space="preserve"> REFEREE SUPPORT POLICY</w:t>
    </w:r>
    <w:r>
      <w:rPr>
        <w:rFonts w:ascii="Lato" w:hAnsi="Lato"/>
        <w:b/>
        <w:bCs/>
      </w:rPr>
      <w:t xml:space="preserve"> </w:t>
    </w:r>
    <w:r>
      <w:rPr>
        <w:rFonts w:ascii="Lato" w:hAnsi="Lato"/>
        <w:b/>
        <w:bCs/>
      </w:rPr>
      <w:fldChar w:fldCharType="begin"/>
    </w:r>
    <w:r>
      <w:rPr>
        <w:rFonts w:ascii="Lato" w:hAnsi="Lato"/>
        <w:b/>
        <w:bCs/>
      </w:rPr>
      <w:instrText xml:space="preserve"> TITLE \* Upper \* MERGEFORMAT </w:instrText>
    </w:r>
    <w:r>
      <w:rPr>
        <w:rFonts w:ascii="Lato" w:hAnsi="Lato"/>
        <w:b/>
        <w:bCs/>
      </w:rPr>
      <w:fldChar w:fldCharType="end"/>
    </w:r>
    <w:r>
      <w:rPr>
        <w:rFonts w:ascii="Lato" w:hAnsi="Lato"/>
        <w:b/>
        <w:bCs/>
      </w:rPr>
      <w:fldChar w:fldCharType="begin"/>
    </w:r>
    <w:r>
      <w:rPr>
        <w:rFonts w:ascii="Lato" w:hAnsi="Lato"/>
        <w:b/>
        <w:bCs/>
      </w:rPr>
      <w:instrText xml:space="preserve"> TITLE  \* MERGEFORMAT </w:instrText>
    </w:r>
    <w:r>
      <w:rPr>
        <w:rFonts w:ascii="Lato" w:hAnsi="Lato"/>
        <w:b/>
        <w:bCs/>
      </w:rPr>
      <w:fldChar w:fldCharType="end"/>
    </w:r>
  </w:p>
  <w:p w14:paraId="271102CB" w14:textId="77777777" w:rsidR="008D0BF0" w:rsidRDefault="008D0BF0" w:rsidP="008D0BF0">
    <w:pPr>
      <w:rPr>
        <w:rFonts w:ascii="Lato" w:hAnsi="Lato"/>
      </w:rPr>
    </w:pPr>
  </w:p>
  <w:p w14:paraId="52A4EAE7" w14:textId="77777777" w:rsidR="008D0BF0" w:rsidRDefault="008D0BF0">
    <w:pPr>
      <w:pStyle w:val="Header"/>
    </w:pPr>
  </w:p>
  <w:p w14:paraId="1BD492DC" w14:textId="77777777" w:rsidR="008D0BF0" w:rsidRDefault="008D0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62"/>
    <w:rsid w:val="00235061"/>
    <w:rsid w:val="0028360F"/>
    <w:rsid w:val="003F1C72"/>
    <w:rsid w:val="007861F8"/>
    <w:rsid w:val="008D0BF0"/>
    <w:rsid w:val="00E17A62"/>
    <w:rsid w:val="00E646A6"/>
    <w:rsid w:val="00FF4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69D3"/>
  <w15:chartTrackingRefBased/>
  <w15:docId w15:val="{EFC03A2D-42A7-404D-84E9-780C2B5F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F0"/>
    <w:pPr>
      <w:tabs>
        <w:tab w:val="center" w:pos="4680"/>
        <w:tab w:val="right" w:pos="9360"/>
      </w:tabs>
    </w:pPr>
  </w:style>
  <w:style w:type="character" w:customStyle="1" w:styleId="HeaderChar">
    <w:name w:val="Header Char"/>
    <w:basedOn w:val="DefaultParagraphFont"/>
    <w:link w:val="Header"/>
    <w:uiPriority w:val="99"/>
    <w:rsid w:val="008D0BF0"/>
  </w:style>
  <w:style w:type="paragraph" w:styleId="Footer">
    <w:name w:val="footer"/>
    <w:basedOn w:val="Normal"/>
    <w:link w:val="FooterChar"/>
    <w:uiPriority w:val="99"/>
    <w:unhideWhenUsed/>
    <w:rsid w:val="008D0BF0"/>
    <w:pPr>
      <w:tabs>
        <w:tab w:val="center" w:pos="4680"/>
        <w:tab w:val="right" w:pos="9360"/>
      </w:tabs>
    </w:pPr>
  </w:style>
  <w:style w:type="character" w:customStyle="1" w:styleId="FooterChar">
    <w:name w:val="Footer Char"/>
    <w:basedOn w:val="DefaultParagraphFont"/>
    <w:link w:val="Footer"/>
    <w:uiPriority w:val="99"/>
    <w:rsid w:val="008D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shpalkhakh/Library/Group%20Containers/UBF8T346G9.Office/User%20Content.localized/Templates.localized/UISA%20District%20Document%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946A-1144-D14D-8157-AFEF95F7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UISA District Document Header.dotx</Template>
  <TotalTime>1</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Rashpal</cp:lastModifiedBy>
  <cp:revision>2</cp:revision>
  <dcterms:created xsi:type="dcterms:W3CDTF">2022-09-02T14:42:00Z</dcterms:created>
  <dcterms:modified xsi:type="dcterms:W3CDTF">2022-09-02T14:42:00Z</dcterms:modified>
</cp:coreProperties>
</file>