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ADF99" w14:textId="77777777" w:rsidR="009D56BB" w:rsidRPr="009D56BB" w:rsidRDefault="009D56BB" w:rsidP="009D56BB">
      <w:pPr>
        <w:spacing w:before="100" w:beforeAutospacing="1" w:after="100" w:afterAutospacing="1"/>
        <w:outlineLvl w:val="0"/>
        <w:rPr>
          <w:rFonts w:ascii="Times New Roman" w:eastAsia="Times New Roman" w:hAnsi="Times New Roman" w:cs="Times New Roman"/>
          <w:b/>
          <w:bCs/>
          <w:kern w:val="36"/>
          <w:sz w:val="48"/>
          <w:szCs w:val="48"/>
        </w:rPr>
      </w:pPr>
      <w:proofErr w:type="spellStart"/>
      <w:r w:rsidRPr="009D56BB">
        <w:rPr>
          <w:rFonts w:ascii="Times New Roman" w:eastAsia="Times New Roman" w:hAnsi="Times New Roman" w:cs="Times New Roman"/>
          <w:b/>
          <w:bCs/>
          <w:kern w:val="36"/>
          <w:sz w:val="48"/>
          <w:szCs w:val="48"/>
        </w:rPr>
        <w:t>Pantheologies</w:t>
      </w:r>
      <w:proofErr w:type="spellEnd"/>
      <w:r w:rsidRPr="009D56BB">
        <w:rPr>
          <w:rFonts w:ascii="Times New Roman" w:eastAsia="Times New Roman" w:hAnsi="Times New Roman" w:cs="Times New Roman"/>
          <w:b/>
          <w:bCs/>
          <w:kern w:val="36"/>
          <w:sz w:val="48"/>
          <w:szCs w:val="48"/>
        </w:rPr>
        <w:t xml:space="preserve">: Gods, Worlds, Monsters. By Mary-Jane Rubenstein </w:t>
      </w:r>
    </w:p>
    <w:p w14:paraId="0D38B61C" w14:textId="2FF6963B" w:rsidR="009D56BB" w:rsidRPr="009D56BB" w:rsidRDefault="009D56BB" w:rsidP="009D56BB">
      <w:pPr>
        <w:spacing w:after="0"/>
        <w:rPr>
          <w:rFonts w:ascii="Times New Roman" w:eastAsia="Times New Roman" w:hAnsi="Times New Roman" w:cs="Times New Roman"/>
          <w:szCs w:val="24"/>
        </w:rPr>
      </w:pPr>
      <w:proofErr w:type="spellStart"/>
      <w:r w:rsidRPr="009D56BB">
        <w:rPr>
          <w:rFonts w:ascii="Times New Roman" w:eastAsia="Times New Roman" w:hAnsi="Times New Roman" w:cs="Times New Roman"/>
          <w:i/>
          <w:iCs/>
          <w:szCs w:val="24"/>
        </w:rPr>
        <w:t>Pantheologies</w:t>
      </w:r>
      <w:proofErr w:type="spellEnd"/>
      <w:r w:rsidRPr="009D56BB">
        <w:rPr>
          <w:rFonts w:ascii="Times New Roman" w:eastAsia="Times New Roman" w:hAnsi="Times New Roman" w:cs="Times New Roman"/>
          <w:i/>
          <w:iCs/>
          <w:szCs w:val="24"/>
        </w:rPr>
        <w:t>: Gods, Worlds, Monsters</w:t>
      </w:r>
      <w:r w:rsidRPr="009D56BB">
        <w:rPr>
          <w:rFonts w:ascii="Times New Roman" w:eastAsia="Times New Roman" w:hAnsi="Times New Roman" w:cs="Times New Roman"/>
          <w:szCs w:val="24"/>
        </w:rPr>
        <w:t xml:space="preserve"> </w:t>
      </w:r>
      <w:proofErr w:type="gramStart"/>
      <w:r w:rsidRPr="009D56BB">
        <w:rPr>
          <w:rFonts w:ascii="Times New Roman" w:eastAsia="Times New Roman" w:hAnsi="Times New Roman" w:cs="Times New Roman"/>
          <w:szCs w:val="24"/>
        </w:rPr>
        <w:t>By</w:t>
      </w:r>
      <w:proofErr w:type="gramEnd"/>
      <w:r w:rsidRPr="009D56BB">
        <w:rPr>
          <w:rFonts w:ascii="Times New Roman" w:eastAsia="Times New Roman" w:hAnsi="Times New Roman" w:cs="Times New Roman"/>
          <w:szCs w:val="24"/>
        </w:rPr>
        <w:t xml:space="preserve"> Mary-Jane</w:t>
      </w:r>
      <w:r>
        <w:rPr>
          <w:rFonts w:ascii="Times New Roman" w:eastAsia="Times New Roman" w:hAnsi="Times New Roman" w:cs="Times New Roman"/>
          <w:szCs w:val="24"/>
        </w:rPr>
        <w:t xml:space="preserve"> </w:t>
      </w:r>
      <w:r w:rsidRPr="009D56BB">
        <w:rPr>
          <w:rFonts w:ascii="Times New Roman" w:eastAsia="Times New Roman" w:hAnsi="Times New Roman" w:cs="Times New Roman"/>
          <w:szCs w:val="24"/>
        </w:rPr>
        <w:t>Rubenstein</w:t>
      </w:r>
    </w:p>
    <w:p w14:paraId="4FBDAB23" w14:textId="2BE11589" w:rsidR="009D56BB" w:rsidRPr="009D56BB" w:rsidRDefault="009D56BB" w:rsidP="009D56BB">
      <w:pPr>
        <w:spacing w:after="0"/>
        <w:rPr>
          <w:rFonts w:ascii="Times New Roman" w:eastAsia="Times New Roman" w:hAnsi="Times New Roman" w:cs="Times New Roman"/>
          <w:szCs w:val="24"/>
        </w:rPr>
      </w:pPr>
      <w:r w:rsidRPr="009D56BB">
        <w:rPr>
          <w:rFonts w:ascii="Times New Roman" w:eastAsia="Times New Roman" w:hAnsi="Times New Roman" w:cs="Times New Roman"/>
          <w:szCs w:val="24"/>
        </w:rPr>
        <w:t>Columbia University Press</w:t>
      </w:r>
      <w:r>
        <w:rPr>
          <w:rFonts w:ascii="Times New Roman" w:eastAsia="Times New Roman" w:hAnsi="Times New Roman" w:cs="Times New Roman"/>
          <w:szCs w:val="24"/>
        </w:rPr>
        <w:t xml:space="preserve"> </w:t>
      </w:r>
      <w:r w:rsidRPr="009D56BB">
        <w:rPr>
          <w:rFonts w:ascii="Times New Roman" w:eastAsia="Times New Roman" w:hAnsi="Times New Roman" w:cs="Times New Roman"/>
          <w:szCs w:val="24"/>
        </w:rPr>
        <w:t>2018</w:t>
      </w:r>
      <w:r>
        <w:rPr>
          <w:rFonts w:ascii="Times New Roman" w:eastAsia="Times New Roman" w:hAnsi="Times New Roman" w:cs="Times New Roman"/>
          <w:szCs w:val="24"/>
        </w:rPr>
        <w:t xml:space="preserve"> </w:t>
      </w:r>
      <w:r w:rsidRPr="009D56BB">
        <w:rPr>
          <w:rFonts w:ascii="Times New Roman" w:eastAsia="Times New Roman" w:hAnsi="Times New Roman" w:cs="Times New Roman"/>
          <w:szCs w:val="24"/>
        </w:rPr>
        <w:t>320</w:t>
      </w:r>
      <w:r>
        <w:rPr>
          <w:rFonts w:ascii="Times New Roman" w:eastAsia="Times New Roman" w:hAnsi="Times New Roman" w:cs="Times New Roman"/>
          <w:szCs w:val="24"/>
        </w:rPr>
        <w:t xml:space="preserve"> </w:t>
      </w:r>
      <w:r w:rsidRPr="009D56BB">
        <w:rPr>
          <w:rFonts w:ascii="Times New Roman" w:eastAsia="Times New Roman" w:hAnsi="Times New Roman" w:cs="Times New Roman"/>
          <w:szCs w:val="24"/>
        </w:rPr>
        <w:t>pages. $35.00 (cloth), $34.99 (e-book).</w:t>
      </w:r>
    </w:p>
    <w:p w14:paraId="345DFDEF" w14:textId="77777777" w:rsidR="009D56BB" w:rsidRDefault="009D56BB" w:rsidP="009D56BB">
      <w:pPr>
        <w:spacing w:after="0"/>
        <w:rPr>
          <w:rFonts w:ascii="Times New Roman" w:eastAsia="Times New Roman" w:hAnsi="Times New Roman" w:cs="Times New Roman"/>
          <w:szCs w:val="24"/>
        </w:rPr>
      </w:pPr>
    </w:p>
    <w:p w14:paraId="5874D3FF" w14:textId="67D46C5C" w:rsidR="009D56BB" w:rsidRPr="009D56BB" w:rsidRDefault="009D56BB" w:rsidP="009D56BB">
      <w:pPr>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Reviewed by </w:t>
      </w:r>
      <w:hyperlink r:id="rId5" w:history="1">
        <w:r w:rsidRPr="009D56BB">
          <w:rPr>
            <w:rFonts w:ascii="Times New Roman" w:eastAsia="Times New Roman" w:hAnsi="Times New Roman" w:cs="Times New Roman"/>
            <w:color w:val="0000FF"/>
            <w:szCs w:val="24"/>
            <w:u w:val="single"/>
          </w:rPr>
          <w:t>Beatrice Marovich</w:t>
        </w:r>
      </w:hyperlink>
      <w:r w:rsidRPr="009D56BB">
        <w:rPr>
          <w:rFonts w:ascii="Times New Roman" w:eastAsia="Times New Roman" w:hAnsi="Times New Roman" w:cs="Times New Roman"/>
          <w:szCs w:val="24"/>
        </w:rPr>
        <w:t xml:space="preserve"> </w:t>
      </w:r>
      <w:r w:rsidRPr="009D56BB">
        <w:rPr>
          <w:rFonts w:ascii="Times New Roman" w:eastAsia="Times New Roman" w:hAnsi="Times New Roman" w:cs="Times New Roman"/>
          <w:i/>
          <w:iCs/>
          <w:szCs w:val="24"/>
        </w:rPr>
        <w:t>Journal of the American Academy of Religion</w:t>
      </w:r>
      <w:r w:rsidRPr="009D56BB">
        <w:rPr>
          <w:rFonts w:ascii="Times New Roman" w:eastAsia="Times New Roman" w:hAnsi="Times New Roman" w:cs="Times New Roman"/>
          <w:szCs w:val="24"/>
        </w:rPr>
        <w:t xml:space="preserve">, Volume 87, Issue 3, September 2019, Pages 892–895, </w:t>
      </w:r>
      <w:hyperlink r:id="rId6" w:history="1">
        <w:r w:rsidR="00357E74" w:rsidRPr="009D56BB">
          <w:rPr>
            <w:rStyle w:val="Hyperlink"/>
            <w:rFonts w:ascii="Times New Roman" w:eastAsia="Times New Roman" w:hAnsi="Times New Roman" w:cs="Times New Roman"/>
            <w:szCs w:val="24"/>
          </w:rPr>
          <w:t>https://doiorg.weblib.lib.umt.edu:2443/10.1093/jaarel/lfz030</w:t>
        </w:r>
      </w:hyperlink>
    </w:p>
    <w:p w14:paraId="0B0C63E0" w14:textId="322CC799" w:rsidR="009D56BB" w:rsidRDefault="009D56BB" w:rsidP="009D56BB">
      <w:pPr>
        <w:spacing w:after="0"/>
        <w:rPr>
          <w:rFonts w:ascii="Times New Roman" w:eastAsia="Times New Roman" w:hAnsi="Times New Roman" w:cs="Times New Roman"/>
          <w:szCs w:val="24"/>
        </w:rPr>
      </w:pPr>
      <w:r w:rsidRPr="009D56BB">
        <w:rPr>
          <w:rFonts w:ascii="Times New Roman" w:eastAsia="Times New Roman" w:hAnsi="Times New Roman" w:cs="Times New Roman"/>
          <w:szCs w:val="24"/>
        </w:rPr>
        <w:t>Published:</w:t>
      </w:r>
      <w:r>
        <w:rPr>
          <w:rFonts w:ascii="Times New Roman" w:eastAsia="Times New Roman" w:hAnsi="Times New Roman" w:cs="Times New Roman"/>
          <w:szCs w:val="24"/>
        </w:rPr>
        <w:t xml:space="preserve"> </w:t>
      </w:r>
      <w:r w:rsidRPr="009D56BB">
        <w:rPr>
          <w:rFonts w:ascii="Times New Roman" w:eastAsia="Times New Roman" w:hAnsi="Times New Roman" w:cs="Times New Roman"/>
          <w:szCs w:val="24"/>
        </w:rPr>
        <w:t>14 June 2019</w:t>
      </w:r>
    </w:p>
    <w:p w14:paraId="3F88C9C1" w14:textId="77777777" w:rsidR="009D56BB" w:rsidRPr="009D56BB" w:rsidRDefault="009D56BB" w:rsidP="009D56BB">
      <w:pPr>
        <w:spacing w:after="0"/>
        <w:rPr>
          <w:rFonts w:ascii="Times New Roman" w:eastAsia="Times New Roman" w:hAnsi="Times New Roman" w:cs="Times New Roman"/>
          <w:szCs w:val="24"/>
        </w:rPr>
      </w:pPr>
    </w:p>
    <w:p w14:paraId="756047E9" w14:textId="77777777" w:rsidR="009D56BB" w:rsidRPr="009D56BB" w:rsidRDefault="009D56BB" w:rsidP="009D56BB">
      <w:pPr>
        <w:spacing w:after="0"/>
        <w:rPr>
          <w:rFonts w:ascii="Times New Roman" w:eastAsia="Times New Roman" w:hAnsi="Times New Roman" w:cs="Times New Roman"/>
          <w:szCs w:val="24"/>
        </w:rPr>
      </w:pPr>
      <w:r w:rsidRPr="009D56BB">
        <w:rPr>
          <w:rFonts w:ascii="Times New Roman" w:eastAsia="Times New Roman" w:hAnsi="Times New Roman" w:cs="Times New Roman"/>
          <w:szCs w:val="24"/>
        </w:rPr>
        <w:t>Issue Section:</w:t>
      </w:r>
    </w:p>
    <w:p w14:paraId="09B3B70D" w14:textId="77777777" w:rsidR="009D56BB" w:rsidRPr="009D56BB" w:rsidRDefault="009D56BB" w:rsidP="009D56BB">
      <w:pPr>
        <w:spacing w:after="0"/>
        <w:rPr>
          <w:rFonts w:ascii="Times New Roman" w:eastAsia="Times New Roman" w:hAnsi="Times New Roman" w:cs="Times New Roman"/>
          <w:szCs w:val="24"/>
        </w:rPr>
      </w:pPr>
      <w:hyperlink r:id="rId7" w:history="1">
        <w:r w:rsidRPr="009D56BB">
          <w:rPr>
            <w:rFonts w:ascii="Times New Roman" w:eastAsia="Times New Roman" w:hAnsi="Times New Roman" w:cs="Times New Roman"/>
            <w:color w:val="0000FF"/>
            <w:szCs w:val="24"/>
            <w:u w:val="single"/>
          </w:rPr>
          <w:t>Book Reviews</w:t>
        </w:r>
      </w:hyperlink>
      <w:r w:rsidRPr="009D56BB">
        <w:rPr>
          <w:rFonts w:ascii="Times New Roman" w:eastAsia="Times New Roman" w:hAnsi="Times New Roman" w:cs="Times New Roman"/>
          <w:szCs w:val="24"/>
        </w:rPr>
        <w:t xml:space="preserve"> </w:t>
      </w:r>
    </w:p>
    <w:p w14:paraId="4E821582"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The discipline of theology tends to be a stagnant branch of knowledge. This ancient field has not survived through paradigm shifts so much as through preservation techniques. Theology itself may be on the verge of extinction—as the mainline denominational institutions that have long sheltered it here in the United States seem to be. Or theology might yet reinvent itself, becoming woven into new disciplinary frontiers. Many contemporary theologians have certainly taken great pains to confront broader interdisciplinary trends in critical thought (gender studies, critical race studies, environmental thought, evolutionary theory, etc.). And in rare moments, theology does appear to be making interdisciplinary forays into other fields—as political theology has done in literature or political theory. But nontheological scholars have been largely drawn to political theology to critique the genealogies of secularism, recognizing Christianity’s role in shaping the secular. Even in these interdisciplinary contexts, theology tends to find its center of gravity in Christianity—dedicated, once again, to the maintenance and reproduction of Christian thought.</w:t>
      </w:r>
    </w:p>
    <w:p w14:paraId="6F80075F"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 xml:space="preserve">To be fair, theological studies has been slowly pluralizing. There are more scholars doing comparative theology than ever before. And it is becoming increasingly commonplace to speak about theology as something that scholars in Islam, Judaism, Hinduism, or other traditions are </w:t>
      </w:r>
      <w:r w:rsidRPr="009D56BB">
        <w:rPr>
          <w:rFonts w:ascii="Times New Roman" w:eastAsia="Times New Roman" w:hAnsi="Times New Roman" w:cs="Times New Roman"/>
          <w:i/>
          <w:iCs/>
          <w:szCs w:val="24"/>
        </w:rPr>
        <w:t>also</w:t>
      </w:r>
      <w:r w:rsidRPr="009D56BB">
        <w:rPr>
          <w:rFonts w:ascii="Times New Roman" w:eastAsia="Times New Roman" w:hAnsi="Times New Roman" w:cs="Times New Roman"/>
          <w:szCs w:val="24"/>
        </w:rPr>
        <w:t xml:space="preserve"> doing when they reflect on their own practices and philosophical traditions. But theology is a critical exercise that seems most easily applied to monotheisms: those traditions that keep the singular God in </w:t>
      </w:r>
      <w:proofErr w:type="spellStart"/>
      <w:r w:rsidRPr="009D56BB">
        <w:rPr>
          <w:rFonts w:ascii="Times New Roman" w:eastAsia="Times New Roman" w:hAnsi="Times New Roman" w:cs="Times New Roman"/>
          <w:i/>
          <w:iCs/>
          <w:szCs w:val="24"/>
        </w:rPr>
        <w:t>theos</w:t>
      </w:r>
      <w:proofErr w:type="spellEnd"/>
      <w:r w:rsidRPr="009D56BB">
        <w:rPr>
          <w:rFonts w:ascii="Times New Roman" w:eastAsia="Times New Roman" w:hAnsi="Times New Roman" w:cs="Times New Roman"/>
          <w:szCs w:val="24"/>
        </w:rPr>
        <w:t xml:space="preserve">. If the </w:t>
      </w:r>
      <w:proofErr w:type="spellStart"/>
      <w:r w:rsidRPr="009D56BB">
        <w:rPr>
          <w:rFonts w:ascii="Times New Roman" w:eastAsia="Times New Roman" w:hAnsi="Times New Roman" w:cs="Times New Roman"/>
          <w:i/>
          <w:iCs/>
          <w:szCs w:val="24"/>
        </w:rPr>
        <w:t>theos</w:t>
      </w:r>
      <w:proofErr w:type="spellEnd"/>
      <w:r w:rsidRPr="009D56BB">
        <w:rPr>
          <w:rFonts w:ascii="Times New Roman" w:eastAsia="Times New Roman" w:hAnsi="Times New Roman" w:cs="Times New Roman"/>
          <w:szCs w:val="24"/>
        </w:rPr>
        <w:t xml:space="preserve"> in theology has the potential to gesture toward something more ambiguously and chaotically “divine,” attempts to make this case are few and far between. Because of this, Mary-Jane Rubenstein’s </w:t>
      </w:r>
      <w:proofErr w:type="spellStart"/>
      <w:r w:rsidRPr="009D56BB">
        <w:rPr>
          <w:rFonts w:ascii="Times New Roman" w:eastAsia="Times New Roman" w:hAnsi="Times New Roman" w:cs="Times New Roman"/>
          <w:i/>
          <w:iCs/>
          <w:szCs w:val="24"/>
        </w:rPr>
        <w:t>Pantheologies</w:t>
      </w:r>
      <w:proofErr w:type="spellEnd"/>
      <w:r w:rsidRPr="009D56BB">
        <w:rPr>
          <w:rFonts w:ascii="Times New Roman" w:eastAsia="Times New Roman" w:hAnsi="Times New Roman" w:cs="Times New Roman"/>
          <w:i/>
          <w:iCs/>
          <w:szCs w:val="24"/>
        </w:rPr>
        <w:t>: Gods, Worlds, Monsters</w:t>
      </w:r>
      <w:r w:rsidRPr="009D56BB">
        <w:rPr>
          <w:rFonts w:ascii="Times New Roman" w:eastAsia="Times New Roman" w:hAnsi="Times New Roman" w:cs="Times New Roman"/>
          <w:szCs w:val="24"/>
        </w:rPr>
        <w:t xml:space="preserve"> should be read as much more than a book about an ancient and enduring heresy. It should also be understood as a model for thinking more creatively, adventurously (and, let us be honest, more accurately) about what theologies actually look like, what disciplines they emerge from, or how they struggle to make sense of what might be called “divine” today. Indeed, as Rubenstein suggests, it may be the case that theorists in the sciences and social sciences are as actively engaged in producing “theologies” as academic theologians.</w:t>
      </w:r>
    </w:p>
    <w:p w14:paraId="1DA7BDFA"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lastRenderedPageBreak/>
        <w:t xml:space="preserve">What Rubenstein offers in this book is—on the simplest level—a history of the idea of pantheism that she was never able to find when she set out to conduct her own research on the topic. What Rubenstein discovered, while attempting to investigate the claims of heresy that have often shrouded pantheism, is that pantheism has never really been anything but a polemical term. In this sense, pantheism functions through negation; it offers Christian theology a negative example against which to construct itself. “We cannot possibly affirm X,” this sort of rhetoric claims, “because X would lead to </w:t>
      </w:r>
      <w:r w:rsidRPr="009D56BB">
        <w:rPr>
          <w:rFonts w:ascii="Times New Roman" w:eastAsia="Times New Roman" w:hAnsi="Times New Roman" w:cs="Times New Roman"/>
          <w:i/>
          <w:iCs/>
          <w:szCs w:val="24"/>
        </w:rPr>
        <w:t>pantheism</w:t>
      </w:r>
      <w:r w:rsidRPr="009D56BB">
        <w:rPr>
          <w:rFonts w:ascii="Times New Roman" w:eastAsia="Times New Roman" w:hAnsi="Times New Roman" w:cs="Times New Roman"/>
          <w:szCs w:val="24"/>
        </w:rPr>
        <w:t xml:space="preserve">” (xx). Surveying the Western philosophical tradition, Rubenstein finds the source of this perpetual antipathy in the destabilizing equivocation of God and nature. Baruch Spinoza’s famous formulation </w:t>
      </w:r>
      <w:r w:rsidRPr="009D56BB">
        <w:rPr>
          <w:rFonts w:ascii="Times New Roman" w:eastAsia="Times New Roman" w:hAnsi="Times New Roman" w:cs="Times New Roman"/>
          <w:i/>
          <w:iCs/>
          <w:szCs w:val="24"/>
        </w:rPr>
        <w:t xml:space="preserve">Deus </w:t>
      </w:r>
      <w:proofErr w:type="spellStart"/>
      <w:r w:rsidRPr="009D56BB">
        <w:rPr>
          <w:rFonts w:ascii="Times New Roman" w:eastAsia="Times New Roman" w:hAnsi="Times New Roman" w:cs="Times New Roman"/>
          <w:i/>
          <w:iCs/>
          <w:szCs w:val="24"/>
        </w:rPr>
        <w:t>sive</w:t>
      </w:r>
      <w:proofErr w:type="spellEnd"/>
      <w:r w:rsidRPr="009D56BB">
        <w:rPr>
          <w:rFonts w:ascii="Times New Roman" w:eastAsia="Times New Roman" w:hAnsi="Times New Roman" w:cs="Times New Roman"/>
          <w:i/>
          <w:iCs/>
          <w:szCs w:val="24"/>
        </w:rPr>
        <w:t xml:space="preserve"> </w:t>
      </w:r>
      <w:proofErr w:type="spellStart"/>
      <w:r w:rsidRPr="009D56BB">
        <w:rPr>
          <w:rFonts w:ascii="Times New Roman" w:eastAsia="Times New Roman" w:hAnsi="Times New Roman" w:cs="Times New Roman"/>
          <w:i/>
          <w:iCs/>
          <w:szCs w:val="24"/>
        </w:rPr>
        <w:t>natura</w:t>
      </w:r>
      <w:proofErr w:type="spellEnd"/>
      <w:r w:rsidRPr="009D56BB">
        <w:rPr>
          <w:rFonts w:ascii="Times New Roman" w:eastAsia="Times New Roman" w:hAnsi="Times New Roman" w:cs="Times New Roman"/>
          <w:szCs w:val="24"/>
        </w:rPr>
        <w:t xml:space="preserve">, of course, threw the divine and nature into an either/or relation of equivocation (“God-or-nature”), suggesting that they are one and the same. But Rubenstein observes that unsettling the God/world binary so central to classical metaphysics also leaves in disarray a series of other binaries embedded within this tradition: male versus female, light versus dark, good versus evil, the material versus the spiritual, and the human versus the nonhuman. Pantheistic thought makes a mess of these allegedly stable categories, troubling discourses on gender, race, morality, and species being. </w:t>
      </w:r>
      <w:proofErr w:type="spellStart"/>
      <w:r w:rsidRPr="009D56BB">
        <w:rPr>
          <w:rFonts w:ascii="Times New Roman" w:eastAsia="Times New Roman" w:hAnsi="Times New Roman" w:cs="Times New Roman"/>
          <w:szCs w:val="24"/>
        </w:rPr>
        <w:t>Pantheologies</w:t>
      </w:r>
      <w:proofErr w:type="spellEnd"/>
      <w:r w:rsidRPr="009D56BB">
        <w:rPr>
          <w:rFonts w:ascii="Times New Roman" w:eastAsia="Times New Roman" w:hAnsi="Times New Roman" w:cs="Times New Roman"/>
          <w:szCs w:val="24"/>
        </w:rPr>
        <w:t xml:space="preserve"> create “monstrosities” in the Foucauldian sense: mixtures of realms or “transgression(s) of classification” (2). The god Pan (part human, part goat) is himself a liminal creature who embodies this transgression. Indeed, Pan has long generated </w:t>
      </w:r>
      <w:r w:rsidRPr="009D56BB">
        <w:rPr>
          <w:rFonts w:ascii="Times New Roman" w:eastAsia="Times New Roman" w:hAnsi="Times New Roman" w:cs="Times New Roman"/>
          <w:i/>
          <w:iCs/>
          <w:szCs w:val="24"/>
        </w:rPr>
        <w:t>panic</w:t>
      </w:r>
      <w:r w:rsidRPr="009D56BB">
        <w:rPr>
          <w:rFonts w:ascii="Times New Roman" w:eastAsia="Times New Roman" w:hAnsi="Times New Roman" w:cs="Times New Roman"/>
          <w:szCs w:val="24"/>
        </w:rPr>
        <w:t xml:space="preserve"> among Christians, evoking what </w:t>
      </w:r>
      <w:proofErr w:type="spellStart"/>
      <w:r w:rsidRPr="009D56BB">
        <w:rPr>
          <w:rFonts w:ascii="Times New Roman" w:eastAsia="Times New Roman" w:hAnsi="Times New Roman" w:cs="Times New Roman"/>
          <w:szCs w:val="24"/>
        </w:rPr>
        <w:t>Ninian</w:t>
      </w:r>
      <w:proofErr w:type="spellEnd"/>
      <w:r w:rsidRPr="009D56BB">
        <w:rPr>
          <w:rFonts w:ascii="Times New Roman" w:eastAsia="Times New Roman" w:hAnsi="Times New Roman" w:cs="Times New Roman"/>
          <w:szCs w:val="24"/>
        </w:rPr>
        <w:t xml:space="preserve"> Smart has called “the horror of pantheism” (4). Perhaps </w:t>
      </w:r>
      <w:proofErr w:type="gramStart"/>
      <w:r w:rsidRPr="009D56BB">
        <w:rPr>
          <w:rFonts w:ascii="Times New Roman" w:eastAsia="Times New Roman" w:hAnsi="Times New Roman" w:cs="Times New Roman"/>
          <w:szCs w:val="24"/>
        </w:rPr>
        <w:t>this is why</w:t>
      </w:r>
      <w:proofErr w:type="gramEnd"/>
      <w:r w:rsidRPr="009D56BB">
        <w:rPr>
          <w:rFonts w:ascii="Times New Roman" w:eastAsia="Times New Roman" w:hAnsi="Times New Roman" w:cs="Times New Roman"/>
          <w:szCs w:val="24"/>
        </w:rPr>
        <w:t xml:space="preserve"> even contemporary movements such as </w:t>
      </w:r>
      <w:proofErr w:type="spellStart"/>
      <w:r w:rsidRPr="009D56BB">
        <w:rPr>
          <w:rFonts w:ascii="Times New Roman" w:eastAsia="Times New Roman" w:hAnsi="Times New Roman" w:cs="Times New Roman"/>
          <w:szCs w:val="24"/>
        </w:rPr>
        <w:t>ecotheology</w:t>
      </w:r>
      <w:proofErr w:type="spellEnd"/>
      <w:r w:rsidRPr="009D56BB">
        <w:rPr>
          <w:rFonts w:ascii="Times New Roman" w:eastAsia="Times New Roman" w:hAnsi="Times New Roman" w:cs="Times New Roman"/>
          <w:szCs w:val="24"/>
        </w:rPr>
        <w:t xml:space="preserve">—affirming an intimacy between God and nature—embrace </w:t>
      </w:r>
      <w:proofErr w:type="spellStart"/>
      <w:r w:rsidRPr="009D56BB">
        <w:rPr>
          <w:rFonts w:ascii="Times New Roman" w:eastAsia="Times New Roman" w:hAnsi="Times New Roman" w:cs="Times New Roman"/>
          <w:szCs w:val="24"/>
        </w:rPr>
        <w:t>pan</w:t>
      </w:r>
      <w:r w:rsidRPr="009D56BB">
        <w:rPr>
          <w:rFonts w:ascii="Times New Roman" w:eastAsia="Times New Roman" w:hAnsi="Times New Roman" w:cs="Times New Roman"/>
          <w:i/>
          <w:iCs/>
          <w:szCs w:val="24"/>
        </w:rPr>
        <w:t>en</w:t>
      </w:r>
      <w:r w:rsidRPr="009D56BB">
        <w:rPr>
          <w:rFonts w:ascii="Times New Roman" w:eastAsia="Times New Roman" w:hAnsi="Times New Roman" w:cs="Times New Roman"/>
          <w:szCs w:val="24"/>
        </w:rPr>
        <w:t>theism</w:t>
      </w:r>
      <w:proofErr w:type="spellEnd"/>
      <w:r w:rsidRPr="009D56BB">
        <w:rPr>
          <w:rFonts w:ascii="Times New Roman" w:eastAsia="Times New Roman" w:hAnsi="Times New Roman" w:cs="Times New Roman"/>
          <w:szCs w:val="24"/>
        </w:rPr>
        <w:t>, calling upon a cautious “</w:t>
      </w:r>
      <w:proofErr w:type="spellStart"/>
      <w:r w:rsidRPr="009D56BB">
        <w:rPr>
          <w:rFonts w:ascii="Times New Roman" w:eastAsia="Times New Roman" w:hAnsi="Times New Roman" w:cs="Times New Roman"/>
          <w:szCs w:val="24"/>
        </w:rPr>
        <w:t>en</w:t>
      </w:r>
      <w:proofErr w:type="spellEnd"/>
      <w:r w:rsidRPr="009D56BB">
        <w:rPr>
          <w:rFonts w:ascii="Times New Roman" w:eastAsia="Times New Roman" w:hAnsi="Times New Roman" w:cs="Times New Roman"/>
          <w:szCs w:val="24"/>
        </w:rPr>
        <w:t>” to differentiate between God and world, refuting pantheism (4).</w:t>
      </w:r>
    </w:p>
    <w:p w14:paraId="472FDA0A"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 xml:space="preserve">For her part, Rubenstein is not advocating an </w:t>
      </w:r>
      <w:r w:rsidRPr="009D56BB">
        <w:rPr>
          <w:rFonts w:ascii="Times New Roman" w:eastAsia="Times New Roman" w:hAnsi="Times New Roman" w:cs="Times New Roman"/>
          <w:i/>
          <w:iCs/>
          <w:szCs w:val="24"/>
        </w:rPr>
        <w:t>embrace</w:t>
      </w:r>
      <w:r w:rsidRPr="009D56BB">
        <w:rPr>
          <w:rFonts w:ascii="Times New Roman" w:eastAsia="Times New Roman" w:hAnsi="Times New Roman" w:cs="Times New Roman"/>
          <w:szCs w:val="24"/>
        </w:rPr>
        <w:t xml:space="preserve"> or deployment of </w:t>
      </w:r>
      <w:proofErr w:type="spellStart"/>
      <w:r w:rsidRPr="009D56BB">
        <w:rPr>
          <w:rFonts w:ascii="Times New Roman" w:eastAsia="Times New Roman" w:hAnsi="Times New Roman" w:cs="Times New Roman"/>
          <w:szCs w:val="24"/>
        </w:rPr>
        <w:t>pantheologies</w:t>
      </w:r>
      <w:proofErr w:type="spellEnd"/>
      <w:r w:rsidRPr="009D56BB">
        <w:rPr>
          <w:rFonts w:ascii="Times New Roman" w:eastAsia="Times New Roman" w:hAnsi="Times New Roman" w:cs="Times New Roman"/>
          <w:szCs w:val="24"/>
        </w:rPr>
        <w:t xml:space="preserve">. She is more interested in “conceptual (re)construction” than “theological apologetics.” She is not seeking to defend pantheism against critics or to win converts. But she does think it worth allowing this “ancient-modern heresy to have </w:t>
      </w:r>
      <w:proofErr w:type="gramStart"/>
      <w:r w:rsidRPr="009D56BB">
        <w:rPr>
          <w:rFonts w:ascii="Times New Roman" w:eastAsia="Times New Roman" w:hAnsi="Times New Roman" w:cs="Times New Roman"/>
          <w:szCs w:val="24"/>
        </w:rPr>
        <w:t>its</w:t>
      </w:r>
      <w:proofErr w:type="gramEnd"/>
      <w:r w:rsidRPr="009D56BB">
        <w:rPr>
          <w:rFonts w:ascii="Times New Roman" w:eastAsia="Times New Roman" w:hAnsi="Times New Roman" w:cs="Times New Roman"/>
          <w:szCs w:val="24"/>
        </w:rPr>
        <w:t xml:space="preserve"> say before it gets laughed off the stage” (28). And she finds something promising, or intriguing, in the “monstrosity” of pantheism. At the heart of its transgressive nature, Rubenstein finds a resistant capacity that promisingly threatens to unsettle the hierarchies of Western metaphysics that keep misogyny, white supremacy, and anthropocentrism entrenched in our thinking. In this, she finds common cause with feminist philosopher of religion Grace Jantzen, who believed that pantheism could offer a method for recoding the notion of divinity entirely—challenging the hierarchical logic of mastery in Western metaphysics and affirming divinity as “the vibrant multiplicity of the material world itself” (11). Echoing Jantzen, Rubenstein poses that thinking </w:t>
      </w:r>
      <w:proofErr w:type="spellStart"/>
      <w:r w:rsidRPr="009D56BB">
        <w:rPr>
          <w:rFonts w:ascii="Times New Roman" w:eastAsia="Times New Roman" w:hAnsi="Times New Roman" w:cs="Times New Roman"/>
          <w:szCs w:val="24"/>
        </w:rPr>
        <w:t>pantheologically</w:t>
      </w:r>
      <w:proofErr w:type="spellEnd"/>
      <w:r w:rsidRPr="009D56BB">
        <w:rPr>
          <w:rFonts w:ascii="Times New Roman" w:eastAsia="Times New Roman" w:hAnsi="Times New Roman" w:cs="Times New Roman"/>
          <w:szCs w:val="24"/>
        </w:rPr>
        <w:t xml:space="preserve"> might allow us to catch a glimpse of “strange new sites of divinity” where ancient and novel divinities emerge a bit monstrously from our “multispecies midst” in “unforeseen crossings and alliances” (190). Rethinking that which has always seemed terrifying to a theology forged from the classical metaphysical tradition, in other words, might allow us to finally—really—rethink theology completely.</w:t>
      </w:r>
    </w:p>
    <w:p w14:paraId="11CC90A5"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 xml:space="preserve">Not all </w:t>
      </w:r>
      <w:proofErr w:type="spellStart"/>
      <w:r w:rsidRPr="009D56BB">
        <w:rPr>
          <w:rFonts w:ascii="Times New Roman" w:eastAsia="Times New Roman" w:hAnsi="Times New Roman" w:cs="Times New Roman"/>
          <w:szCs w:val="24"/>
        </w:rPr>
        <w:t>pantheologies</w:t>
      </w:r>
      <w:proofErr w:type="spellEnd"/>
      <w:r w:rsidRPr="009D56BB">
        <w:rPr>
          <w:rFonts w:ascii="Times New Roman" w:eastAsia="Times New Roman" w:hAnsi="Times New Roman" w:cs="Times New Roman"/>
          <w:szCs w:val="24"/>
        </w:rPr>
        <w:t xml:space="preserve"> are equal, however. Rubenstein explores two genealogies of pantheism. Borrowing from a distinction developed by William James, she argues that the pantheistic equivocation of God and nature can appear as either </w:t>
      </w:r>
      <w:r w:rsidRPr="009D56BB">
        <w:rPr>
          <w:rFonts w:ascii="Times New Roman" w:eastAsia="Times New Roman" w:hAnsi="Times New Roman" w:cs="Times New Roman"/>
          <w:i/>
          <w:iCs/>
          <w:szCs w:val="24"/>
        </w:rPr>
        <w:t>monistic</w:t>
      </w:r>
      <w:r w:rsidRPr="009D56BB">
        <w:rPr>
          <w:rFonts w:ascii="Times New Roman" w:eastAsia="Times New Roman" w:hAnsi="Times New Roman" w:cs="Times New Roman"/>
          <w:szCs w:val="24"/>
        </w:rPr>
        <w:t xml:space="preserve"> (God/nature is the All) or </w:t>
      </w:r>
      <w:r w:rsidRPr="009D56BB">
        <w:rPr>
          <w:rFonts w:ascii="Times New Roman" w:eastAsia="Times New Roman" w:hAnsi="Times New Roman" w:cs="Times New Roman"/>
          <w:i/>
          <w:iCs/>
          <w:szCs w:val="24"/>
        </w:rPr>
        <w:t>pluralistic</w:t>
      </w:r>
      <w:r w:rsidRPr="009D56BB">
        <w:rPr>
          <w:rFonts w:ascii="Times New Roman" w:eastAsia="Times New Roman" w:hAnsi="Times New Roman" w:cs="Times New Roman"/>
          <w:szCs w:val="24"/>
        </w:rPr>
        <w:t xml:space="preserve"> (God/nature is constituted by its expression within all things). Much of the book (the first two of four total chapters) explores what pantheism might “most compellingly mean” (32) if </w:t>
      </w:r>
      <w:r w:rsidRPr="009D56BB">
        <w:rPr>
          <w:rFonts w:ascii="Times New Roman" w:eastAsia="Times New Roman" w:hAnsi="Times New Roman" w:cs="Times New Roman"/>
          <w:szCs w:val="24"/>
        </w:rPr>
        <w:lastRenderedPageBreak/>
        <w:t xml:space="preserve">we critique its monistic genealogies and affirm its pluralist dimensions. In this narrative, Spinoza occupies a complex position. His thought might be read as affirming </w:t>
      </w:r>
      <w:r w:rsidRPr="009D56BB">
        <w:rPr>
          <w:rFonts w:ascii="Times New Roman" w:eastAsia="Times New Roman" w:hAnsi="Times New Roman" w:cs="Times New Roman"/>
          <w:i/>
          <w:iCs/>
          <w:szCs w:val="24"/>
        </w:rPr>
        <w:t>both</w:t>
      </w:r>
      <w:r w:rsidRPr="009D56BB">
        <w:rPr>
          <w:rFonts w:ascii="Times New Roman" w:eastAsia="Times New Roman" w:hAnsi="Times New Roman" w:cs="Times New Roman"/>
          <w:szCs w:val="24"/>
        </w:rPr>
        <w:t xml:space="preserve"> genealogies. Rubenstein argues that the monistic reading of Spinoza emerges primarily from the work of Hegel. Echoing classical theistic critiques of pantheism, which claimed that to see God </w:t>
      </w:r>
      <w:r w:rsidRPr="009D56BB">
        <w:rPr>
          <w:rFonts w:ascii="Times New Roman" w:eastAsia="Times New Roman" w:hAnsi="Times New Roman" w:cs="Times New Roman"/>
          <w:i/>
          <w:iCs/>
          <w:szCs w:val="24"/>
        </w:rPr>
        <w:t>everywhere</w:t>
      </w:r>
      <w:r w:rsidRPr="009D56BB">
        <w:rPr>
          <w:rFonts w:ascii="Times New Roman" w:eastAsia="Times New Roman" w:hAnsi="Times New Roman" w:cs="Times New Roman"/>
          <w:szCs w:val="24"/>
        </w:rPr>
        <w:t xml:space="preserve"> is ultimately to see God </w:t>
      </w:r>
      <w:r w:rsidRPr="009D56BB">
        <w:rPr>
          <w:rFonts w:ascii="Times New Roman" w:eastAsia="Times New Roman" w:hAnsi="Times New Roman" w:cs="Times New Roman"/>
          <w:i/>
          <w:iCs/>
          <w:szCs w:val="24"/>
        </w:rPr>
        <w:t>nowhere</w:t>
      </w:r>
      <w:r w:rsidRPr="009D56BB">
        <w:rPr>
          <w:rFonts w:ascii="Times New Roman" w:eastAsia="Times New Roman" w:hAnsi="Times New Roman" w:cs="Times New Roman"/>
          <w:szCs w:val="24"/>
        </w:rPr>
        <w:t xml:space="preserve">, Hegel posed that Spinoza’s </w:t>
      </w:r>
      <w:r w:rsidRPr="009D56BB">
        <w:rPr>
          <w:rFonts w:ascii="Times New Roman" w:eastAsia="Times New Roman" w:hAnsi="Times New Roman" w:cs="Times New Roman"/>
          <w:i/>
          <w:iCs/>
          <w:szCs w:val="24"/>
        </w:rPr>
        <w:t xml:space="preserve">Deus </w:t>
      </w:r>
      <w:proofErr w:type="spellStart"/>
      <w:r w:rsidRPr="009D56BB">
        <w:rPr>
          <w:rFonts w:ascii="Times New Roman" w:eastAsia="Times New Roman" w:hAnsi="Times New Roman" w:cs="Times New Roman"/>
          <w:i/>
          <w:iCs/>
          <w:szCs w:val="24"/>
        </w:rPr>
        <w:t>sive</w:t>
      </w:r>
      <w:proofErr w:type="spellEnd"/>
      <w:r w:rsidRPr="009D56BB">
        <w:rPr>
          <w:rFonts w:ascii="Times New Roman" w:eastAsia="Times New Roman" w:hAnsi="Times New Roman" w:cs="Times New Roman"/>
          <w:i/>
          <w:iCs/>
          <w:szCs w:val="24"/>
        </w:rPr>
        <w:t xml:space="preserve"> </w:t>
      </w:r>
      <w:proofErr w:type="spellStart"/>
      <w:r w:rsidRPr="009D56BB">
        <w:rPr>
          <w:rFonts w:ascii="Times New Roman" w:eastAsia="Times New Roman" w:hAnsi="Times New Roman" w:cs="Times New Roman"/>
          <w:i/>
          <w:iCs/>
          <w:szCs w:val="24"/>
        </w:rPr>
        <w:t>natura</w:t>
      </w:r>
      <w:proofErr w:type="spellEnd"/>
      <w:r w:rsidRPr="009D56BB">
        <w:rPr>
          <w:rFonts w:ascii="Times New Roman" w:eastAsia="Times New Roman" w:hAnsi="Times New Roman" w:cs="Times New Roman"/>
          <w:szCs w:val="24"/>
        </w:rPr>
        <w:t xml:space="preserve"> ignores concrete particulars, throwing everything into an abyss of sameness by subsuming it within absolute divine substance. Hegel argued that this “</w:t>
      </w:r>
      <w:proofErr w:type="spellStart"/>
      <w:r w:rsidRPr="009D56BB">
        <w:rPr>
          <w:rFonts w:ascii="Times New Roman" w:eastAsia="Times New Roman" w:hAnsi="Times New Roman" w:cs="Times New Roman"/>
          <w:szCs w:val="24"/>
        </w:rPr>
        <w:t>acosmic</w:t>
      </w:r>
      <w:proofErr w:type="spellEnd"/>
      <w:r w:rsidRPr="009D56BB">
        <w:rPr>
          <w:rFonts w:ascii="Times New Roman" w:eastAsia="Times New Roman" w:hAnsi="Times New Roman" w:cs="Times New Roman"/>
          <w:szCs w:val="24"/>
        </w:rPr>
        <w:t xml:space="preserve">” view effectively denies the reality of nature and finitude (36–38). And, if this were the case, it would exemplify what Rubenstein is calling the monistic form of pantheism. But Rubenstein argues that it is possible to read an incipient pluralistic pantheism in Spinoza’s work. Working with Spinoza’s claim that substance is comprised of infinite modes, Rubenstein reads this (perhaps a bit against Spinoza, himself) </w:t>
      </w:r>
      <w:r w:rsidRPr="009D56BB">
        <w:rPr>
          <w:rFonts w:ascii="Times New Roman" w:eastAsia="Times New Roman" w:hAnsi="Times New Roman" w:cs="Times New Roman"/>
          <w:i/>
          <w:iCs/>
          <w:szCs w:val="24"/>
        </w:rPr>
        <w:t>not</w:t>
      </w:r>
      <w:r w:rsidRPr="009D56BB">
        <w:rPr>
          <w:rFonts w:ascii="Times New Roman" w:eastAsia="Times New Roman" w:hAnsi="Times New Roman" w:cs="Times New Roman"/>
          <w:szCs w:val="24"/>
        </w:rPr>
        <w:t xml:space="preserve"> as a claim that God is “the compendium of all things—some massively aggregated All” but instead that “all things are expressions and modifications of an essentially dynamic” form of divinity so that “all things both reflect and compose the God-or-nature that expresses, enfolds, and inhabits all things” (57). All things create God-or-nature, as God-or-nature creates all things. Therefore, the world creates the divine as much the divine creates the world. Rubenstein argues that this pluralist pantheism of divine multiplicity resonates with many indigenous cosmologies traditionally described (by Western anthropologists) as “animist,” which reject or complicate binary distinctions between spirit and matter. This resonance, of course, was upsetting for many classical theists, who deemed the West (versus “the rest”) to be the tradition that upholds that binary between matter and spirit, or God and world.</w:t>
      </w:r>
    </w:p>
    <w:p w14:paraId="6FD5C9B4"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 xml:space="preserve">Rubenstein finds representatives of a pluralistically </w:t>
      </w:r>
      <w:proofErr w:type="spellStart"/>
      <w:r w:rsidRPr="009D56BB">
        <w:rPr>
          <w:rFonts w:ascii="Times New Roman" w:eastAsia="Times New Roman" w:hAnsi="Times New Roman" w:cs="Times New Roman"/>
          <w:szCs w:val="24"/>
        </w:rPr>
        <w:t>pantheological</w:t>
      </w:r>
      <w:proofErr w:type="spellEnd"/>
      <w:r w:rsidRPr="009D56BB">
        <w:rPr>
          <w:rFonts w:ascii="Times New Roman" w:eastAsia="Times New Roman" w:hAnsi="Times New Roman" w:cs="Times New Roman"/>
          <w:szCs w:val="24"/>
        </w:rPr>
        <w:t xml:space="preserve"> “school of thought” not in theological studies but, instead, in other disciplines (primarily the sciences). The third chapter of the book, “Cosmos,” explores the Gaia theory, particularly in the work of biologist Lynn Margulis. It may be the case that theorists and philosophers of science, such as Bruno Latour, have attempted to protect Gaia from divinization. But Rubenstein’s analysis of the theory strongly suggests that he is unable to cordon off the system that is Gaia from an affiliation with a divine multiplicity. On the other hand, although Rubenstein notes that Einstein was faced with charges of pantheism in his own commentaries on God, she argues that he actually fell just short of affirming a pluralistic form of pantheism, affirming instead a more rational cosmos with fixed distinctions between things (such as subjects and objects, or God and world). What Rubenstein is ultimately looking for are views from those in the sciences that push beyond theism without leaving theological thinking behind.</w:t>
      </w:r>
    </w:p>
    <w:p w14:paraId="77A7EE55" w14:textId="77777777" w:rsidR="009D56BB" w:rsidRPr="009D56BB" w:rsidRDefault="009D56BB" w:rsidP="009D56BB">
      <w:pPr>
        <w:spacing w:before="100" w:beforeAutospacing="1" w:after="100" w:afterAutospacing="1"/>
        <w:rPr>
          <w:rFonts w:ascii="Times New Roman" w:eastAsia="Times New Roman" w:hAnsi="Times New Roman" w:cs="Times New Roman"/>
          <w:szCs w:val="24"/>
        </w:rPr>
      </w:pPr>
      <w:r w:rsidRPr="009D56BB">
        <w:rPr>
          <w:rFonts w:ascii="Times New Roman" w:eastAsia="Times New Roman" w:hAnsi="Times New Roman" w:cs="Times New Roman"/>
          <w:szCs w:val="24"/>
        </w:rPr>
        <w:t xml:space="preserve">This is a dense and ambitious book with arguably as many as three different agendas working alongside one another: the presentation of a new view on religion and science, a historical survey of pantheism, and the development of an experimental form of theological thinking. Rubenstein’s critical readings are cogent and deft. The book is both erudite and adventurous. Given the multiple agendas unfolding in the book, I sometimes found certain intriguing lines of thinking underdeveloped. </w:t>
      </w:r>
      <w:proofErr w:type="spellStart"/>
      <w:r w:rsidRPr="009D56BB">
        <w:rPr>
          <w:rFonts w:ascii="Times New Roman" w:eastAsia="Times New Roman" w:hAnsi="Times New Roman" w:cs="Times New Roman"/>
          <w:i/>
          <w:iCs/>
          <w:szCs w:val="24"/>
        </w:rPr>
        <w:t>Pantheologies</w:t>
      </w:r>
      <w:proofErr w:type="spellEnd"/>
      <w:r w:rsidRPr="009D56BB">
        <w:rPr>
          <w:rFonts w:ascii="Times New Roman" w:eastAsia="Times New Roman" w:hAnsi="Times New Roman" w:cs="Times New Roman"/>
          <w:szCs w:val="24"/>
        </w:rPr>
        <w:t xml:space="preserve">, for instance, may have the capacity to shift how we think and speak theologically about issues related to gender, species, or race. To be convinced this is the case, however, I would prefer more emphasis on the analysis of authors such as Octavia Butler and Alice Walker than on Einstein. On the other hand, this leaves open a lot of critical space in which to explore the monstrous possibilities of thinking </w:t>
      </w:r>
      <w:proofErr w:type="spellStart"/>
      <w:r w:rsidRPr="009D56BB">
        <w:rPr>
          <w:rFonts w:ascii="Times New Roman" w:eastAsia="Times New Roman" w:hAnsi="Times New Roman" w:cs="Times New Roman"/>
          <w:szCs w:val="24"/>
        </w:rPr>
        <w:t>pantheologically</w:t>
      </w:r>
      <w:proofErr w:type="spellEnd"/>
      <w:r w:rsidRPr="009D56BB">
        <w:rPr>
          <w:rFonts w:ascii="Times New Roman" w:eastAsia="Times New Roman" w:hAnsi="Times New Roman" w:cs="Times New Roman"/>
          <w:szCs w:val="24"/>
        </w:rPr>
        <w:t>.</w:t>
      </w:r>
    </w:p>
    <w:p w14:paraId="006F1B1C" w14:textId="77777777" w:rsidR="009D56BB" w:rsidRPr="009D56BB" w:rsidRDefault="009D56BB" w:rsidP="009D56BB">
      <w:pPr>
        <w:spacing w:after="0"/>
        <w:rPr>
          <w:rFonts w:ascii="Times New Roman" w:eastAsia="Times New Roman" w:hAnsi="Times New Roman" w:cs="Times New Roman"/>
          <w:szCs w:val="24"/>
        </w:rPr>
      </w:pPr>
      <w:r w:rsidRPr="009D56BB">
        <w:rPr>
          <w:rFonts w:ascii="Times New Roman" w:eastAsia="Times New Roman" w:hAnsi="Times New Roman" w:cs="Times New Roman"/>
          <w:szCs w:val="24"/>
        </w:rPr>
        <w:lastRenderedPageBreak/>
        <w:t>© The Author(s) 2019. Published by Oxford University Press on behalf of the American Academy of Religion. All rights reserved. For permissions, please e-mail: journals.permissions@oup.com.</w:t>
      </w:r>
    </w:p>
    <w:p w14:paraId="416FA7C3" w14:textId="77777777" w:rsidR="009D56BB" w:rsidRPr="009D56BB" w:rsidRDefault="009D56BB" w:rsidP="009D56BB">
      <w:pPr>
        <w:spacing w:after="0"/>
        <w:rPr>
          <w:rFonts w:ascii="Times New Roman" w:eastAsia="Times New Roman" w:hAnsi="Times New Roman" w:cs="Times New Roman"/>
          <w:szCs w:val="24"/>
        </w:rPr>
      </w:pPr>
      <w:r w:rsidRPr="009D56BB">
        <w:rPr>
          <w:rFonts w:ascii="Times New Roman" w:eastAsia="Times New Roman" w:hAnsi="Times New Roman" w:cs="Times New Roman"/>
          <w:szCs w:val="24"/>
        </w:rPr>
        <w:t>This article is published and distributed under the terms of the Oxford University Press, Standard Journals Publication Model (</w:t>
      </w:r>
      <w:hyperlink r:id="rId8" w:tgtFrame="_blank" w:history="1">
        <w:r w:rsidRPr="009D56BB">
          <w:rPr>
            <w:rFonts w:ascii="Times New Roman" w:eastAsia="Times New Roman" w:hAnsi="Times New Roman" w:cs="Times New Roman"/>
            <w:color w:val="0000FF"/>
            <w:szCs w:val="24"/>
            <w:u w:val="single"/>
          </w:rPr>
          <w:t>https://academic-oup-com.weblib.lib.umt.edu:2443/journals/pages/open_access/funder_policies/chorus/standard_publication_model</w:t>
        </w:r>
      </w:hyperlink>
      <w:r w:rsidRPr="009D56BB">
        <w:rPr>
          <w:rFonts w:ascii="Times New Roman" w:eastAsia="Times New Roman" w:hAnsi="Times New Roman" w:cs="Times New Roman"/>
          <w:szCs w:val="24"/>
        </w:rPr>
        <w:t>)</w:t>
      </w:r>
    </w:p>
    <w:p w14:paraId="7B268D7A" w14:textId="77777777" w:rsidR="00D374CF" w:rsidRDefault="00D374CF"/>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942C3"/>
    <w:multiLevelType w:val="multilevel"/>
    <w:tmpl w:val="DBA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B"/>
    <w:rsid w:val="001F4D74"/>
    <w:rsid w:val="002740E4"/>
    <w:rsid w:val="00357E74"/>
    <w:rsid w:val="004B760F"/>
    <w:rsid w:val="00544C58"/>
    <w:rsid w:val="00885B86"/>
    <w:rsid w:val="00935E67"/>
    <w:rsid w:val="00980C6F"/>
    <w:rsid w:val="009D56BB"/>
    <w:rsid w:val="00CB0121"/>
    <w:rsid w:val="00CC5841"/>
    <w:rsid w:val="00D374CF"/>
    <w:rsid w:val="00DB6FEA"/>
    <w:rsid w:val="00E0597C"/>
    <w:rsid w:val="00E3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8AD91"/>
  <w15:chartTrackingRefBased/>
  <w15:docId w15:val="{8A032464-F161-4D77-8297-513AD776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autoRedefine/>
    <w:uiPriority w:val="9"/>
    <w:qFormat/>
    <w:rsid w:val="00CB0121"/>
    <w:pPr>
      <w:keepNext/>
      <w:keepLines/>
      <w:spacing w:before="240" w:after="0" w:line="259" w:lineRule="auto"/>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E375C0"/>
    <w:pPr>
      <w:keepNext/>
      <w:keepLines/>
      <w:spacing w:before="40" w:after="0" w:line="259" w:lineRule="auto"/>
      <w:ind w:left="720"/>
      <w:outlineLvl w:val="1"/>
    </w:pPr>
    <w:rPr>
      <w:rFonts w:ascii="Calibri Light" w:eastAsia="Calibri" w:hAnsi="Calibri Light"/>
      <w:color w:val="00000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85B86"/>
    <w:rPr>
      <w:rFonts w:asciiTheme="majorHAnsi" w:eastAsiaTheme="majorEastAsia" w:hAnsiTheme="majorHAnsi" w:cstheme="majorBidi"/>
      <w:b/>
      <w:color w:val="2F5496" w:themeColor="accent1" w:themeShade="BF"/>
      <w:sz w:val="36"/>
      <w:szCs w:val="32"/>
    </w:rPr>
  </w:style>
  <w:style w:type="character" w:customStyle="1" w:styleId="Heading1Char1">
    <w:name w:val="Heading 1 Char1"/>
    <w:basedOn w:val="DefaultParagraphFont"/>
    <w:link w:val="Heading1"/>
    <w:uiPriority w:val="9"/>
    <w:rsid w:val="00CB0121"/>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E375C0"/>
    <w:rPr>
      <w:rFonts w:ascii="Calibri Light" w:eastAsia="Calibri" w:hAnsi="Calibri Light"/>
      <w:color w:val="000000"/>
      <w:sz w:val="36"/>
      <w:szCs w:val="26"/>
    </w:rPr>
  </w:style>
  <w:style w:type="character" w:styleId="Hyperlink">
    <w:name w:val="Hyperlink"/>
    <w:basedOn w:val="DefaultParagraphFont"/>
    <w:uiPriority w:val="99"/>
    <w:unhideWhenUsed/>
    <w:rsid w:val="009D56BB"/>
    <w:rPr>
      <w:color w:val="0563C1" w:themeColor="hyperlink"/>
      <w:u w:val="single"/>
    </w:rPr>
  </w:style>
  <w:style w:type="character" w:styleId="UnresolvedMention">
    <w:name w:val="Unresolved Mention"/>
    <w:basedOn w:val="DefaultParagraphFont"/>
    <w:uiPriority w:val="99"/>
    <w:semiHidden/>
    <w:unhideWhenUsed/>
    <w:rsid w:val="009D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021454">
      <w:bodyDiv w:val="1"/>
      <w:marLeft w:val="0"/>
      <w:marRight w:val="0"/>
      <w:marTop w:val="0"/>
      <w:marBottom w:val="0"/>
      <w:divBdr>
        <w:top w:val="none" w:sz="0" w:space="0" w:color="auto"/>
        <w:left w:val="none" w:sz="0" w:space="0" w:color="auto"/>
        <w:bottom w:val="none" w:sz="0" w:space="0" w:color="auto"/>
        <w:right w:val="none" w:sz="0" w:space="0" w:color="auto"/>
      </w:divBdr>
      <w:divsChild>
        <w:div w:id="840004922">
          <w:marLeft w:val="0"/>
          <w:marRight w:val="0"/>
          <w:marTop w:val="0"/>
          <w:marBottom w:val="0"/>
          <w:divBdr>
            <w:top w:val="none" w:sz="0" w:space="0" w:color="auto"/>
            <w:left w:val="none" w:sz="0" w:space="0" w:color="auto"/>
            <w:bottom w:val="none" w:sz="0" w:space="0" w:color="auto"/>
            <w:right w:val="none" w:sz="0" w:space="0" w:color="auto"/>
          </w:divBdr>
          <w:divsChild>
            <w:div w:id="1975058877">
              <w:marLeft w:val="0"/>
              <w:marRight w:val="0"/>
              <w:marTop w:val="0"/>
              <w:marBottom w:val="0"/>
              <w:divBdr>
                <w:top w:val="none" w:sz="0" w:space="0" w:color="auto"/>
                <w:left w:val="none" w:sz="0" w:space="0" w:color="auto"/>
                <w:bottom w:val="none" w:sz="0" w:space="0" w:color="auto"/>
                <w:right w:val="none" w:sz="0" w:space="0" w:color="auto"/>
              </w:divBdr>
              <w:divsChild>
                <w:div w:id="1814637003">
                  <w:marLeft w:val="0"/>
                  <w:marRight w:val="0"/>
                  <w:marTop w:val="0"/>
                  <w:marBottom w:val="0"/>
                  <w:divBdr>
                    <w:top w:val="none" w:sz="0" w:space="0" w:color="auto"/>
                    <w:left w:val="none" w:sz="0" w:space="0" w:color="auto"/>
                    <w:bottom w:val="none" w:sz="0" w:space="0" w:color="auto"/>
                    <w:right w:val="none" w:sz="0" w:space="0" w:color="auto"/>
                  </w:divBdr>
                  <w:divsChild>
                    <w:div w:id="1203202297">
                      <w:marLeft w:val="0"/>
                      <w:marRight w:val="0"/>
                      <w:marTop w:val="0"/>
                      <w:marBottom w:val="0"/>
                      <w:divBdr>
                        <w:top w:val="none" w:sz="0" w:space="0" w:color="auto"/>
                        <w:left w:val="none" w:sz="0" w:space="0" w:color="auto"/>
                        <w:bottom w:val="none" w:sz="0" w:space="0" w:color="auto"/>
                        <w:right w:val="none" w:sz="0" w:space="0" w:color="auto"/>
                      </w:divBdr>
                      <w:divsChild>
                        <w:div w:id="394284662">
                          <w:marLeft w:val="0"/>
                          <w:marRight w:val="0"/>
                          <w:marTop w:val="0"/>
                          <w:marBottom w:val="0"/>
                          <w:divBdr>
                            <w:top w:val="none" w:sz="0" w:space="0" w:color="auto"/>
                            <w:left w:val="none" w:sz="0" w:space="0" w:color="auto"/>
                            <w:bottom w:val="none" w:sz="0" w:space="0" w:color="auto"/>
                            <w:right w:val="none" w:sz="0" w:space="0" w:color="auto"/>
                          </w:divBdr>
                        </w:div>
                        <w:div w:id="113445326">
                          <w:marLeft w:val="0"/>
                          <w:marRight w:val="0"/>
                          <w:marTop w:val="0"/>
                          <w:marBottom w:val="0"/>
                          <w:divBdr>
                            <w:top w:val="none" w:sz="0" w:space="0" w:color="auto"/>
                            <w:left w:val="none" w:sz="0" w:space="0" w:color="auto"/>
                            <w:bottom w:val="none" w:sz="0" w:space="0" w:color="auto"/>
                            <w:right w:val="none" w:sz="0" w:space="0" w:color="auto"/>
                          </w:divBdr>
                          <w:divsChild>
                            <w:div w:id="733163212">
                              <w:marLeft w:val="0"/>
                              <w:marRight w:val="0"/>
                              <w:marTop w:val="0"/>
                              <w:marBottom w:val="0"/>
                              <w:divBdr>
                                <w:top w:val="none" w:sz="0" w:space="0" w:color="auto"/>
                                <w:left w:val="none" w:sz="0" w:space="0" w:color="auto"/>
                                <w:bottom w:val="none" w:sz="0" w:space="0" w:color="auto"/>
                                <w:right w:val="none" w:sz="0" w:space="0" w:color="auto"/>
                              </w:divBdr>
                            </w:div>
                            <w:div w:id="1740131660">
                              <w:marLeft w:val="0"/>
                              <w:marRight w:val="0"/>
                              <w:marTop w:val="0"/>
                              <w:marBottom w:val="0"/>
                              <w:divBdr>
                                <w:top w:val="none" w:sz="0" w:space="0" w:color="auto"/>
                                <w:left w:val="none" w:sz="0" w:space="0" w:color="auto"/>
                                <w:bottom w:val="none" w:sz="0" w:space="0" w:color="auto"/>
                                <w:right w:val="none" w:sz="0" w:space="0" w:color="auto"/>
                              </w:divBdr>
                            </w:div>
                          </w:divsChild>
                        </w:div>
                        <w:div w:id="851645101">
                          <w:marLeft w:val="0"/>
                          <w:marRight w:val="0"/>
                          <w:marTop w:val="0"/>
                          <w:marBottom w:val="0"/>
                          <w:divBdr>
                            <w:top w:val="none" w:sz="0" w:space="0" w:color="auto"/>
                            <w:left w:val="none" w:sz="0" w:space="0" w:color="auto"/>
                            <w:bottom w:val="none" w:sz="0" w:space="0" w:color="auto"/>
                            <w:right w:val="none" w:sz="0" w:space="0" w:color="auto"/>
                          </w:divBdr>
                        </w:div>
                        <w:div w:id="327441898">
                          <w:marLeft w:val="0"/>
                          <w:marRight w:val="0"/>
                          <w:marTop w:val="0"/>
                          <w:marBottom w:val="0"/>
                          <w:divBdr>
                            <w:top w:val="none" w:sz="0" w:space="0" w:color="auto"/>
                            <w:left w:val="none" w:sz="0" w:space="0" w:color="auto"/>
                            <w:bottom w:val="none" w:sz="0" w:space="0" w:color="auto"/>
                            <w:right w:val="none" w:sz="0" w:space="0" w:color="auto"/>
                          </w:divBdr>
                        </w:div>
                        <w:div w:id="1822308358">
                          <w:marLeft w:val="0"/>
                          <w:marRight w:val="0"/>
                          <w:marTop w:val="0"/>
                          <w:marBottom w:val="0"/>
                          <w:divBdr>
                            <w:top w:val="none" w:sz="0" w:space="0" w:color="auto"/>
                            <w:left w:val="none" w:sz="0" w:space="0" w:color="auto"/>
                            <w:bottom w:val="none" w:sz="0" w:space="0" w:color="auto"/>
                            <w:right w:val="none" w:sz="0" w:space="0" w:color="auto"/>
                          </w:divBdr>
                        </w:div>
                      </w:divsChild>
                    </w:div>
                    <w:div w:id="1960598669">
                      <w:marLeft w:val="0"/>
                      <w:marRight w:val="0"/>
                      <w:marTop w:val="0"/>
                      <w:marBottom w:val="0"/>
                      <w:divBdr>
                        <w:top w:val="none" w:sz="0" w:space="0" w:color="auto"/>
                        <w:left w:val="none" w:sz="0" w:space="0" w:color="auto"/>
                        <w:bottom w:val="none" w:sz="0" w:space="0" w:color="auto"/>
                        <w:right w:val="none" w:sz="0" w:space="0" w:color="auto"/>
                      </w:divBdr>
                      <w:divsChild>
                        <w:div w:id="842427916">
                          <w:marLeft w:val="0"/>
                          <w:marRight w:val="0"/>
                          <w:marTop w:val="0"/>
                          <w:marBottom w:val="0"/>
                          <w:divBdr>
                            <w:top w:val="none" w:sz="0" w:space="0" w:color="auto"/>
                            <w:left w:val="none" w:sz="0" w:space="0" w:color="auto"/>
                            <w:bottom w:val="none" w:sz="0" w:space="0" w:color="auto"/>
                            <w:right w:val="none" w:sz="0" w:space="0" w:color="auto"/>
                          </w:divBdr>
                        </w:div>
                      </w:divsChild>
                    </w:div>
                    <w:div w:id="1883204588">
                      <w:marLeft w:val="0"/>
                      <w:marRight w:val="0"/>
                      <w:marTop w:val="0"/>
                      <w:marBottom w:val="0"/>
                      <w:divBdr>
                        <w:top w:val="none" w:sz="0" w:space="0" w:color="auto"/>
                        <w:left w:val="none" w:sz="0" w:space="0" w:color="auto"/>
                        <w:bottom w:val="none" w:sz="0" w:space="0" w:color="auto"/>
                        <w:right w:val="none" w:sz="0" w:space="0" w:color="auto"/>
                      </w:divBdr>
                      <w:divsChild>
                        <w:div w:id="2073767340">
                          <w:marLeft w:val="0"/>
                          <w:marRight w:val="0"/>
                          <w:marTop w:val="0"/>
                          <w:marBottom w:val="0"/>
                          <w:divBdr>
                            <w:top w:val="none" w:sz="0" w:space="0" w:color="auto"/>
                            <w:left w:val="none" w:sz="0" w:space="0" w:color="auto"/>
                            <w:bottom w:val="none" w:sz="0" w:space="0" w:color="auto"/>
                            <w:right w:val="none" w:sz="0" w:space="0" w:color="auto"/>
                          </w:divBdr>
                          <w:divsChild>
                            <w:div w:id="851070357">
                              <w:marLeft w:val="0"/>
                              <w:marRight w:val="0"/>
                              <w:marTop w:val="0"/>
                              <w:marBottom w:val="0"/>
                              <w:divBdr>
                                <w:top w:val="none" w:sz="0" w:space="0" w:color="auto"/>
                                <w:left w:val="none" w:sz="0" w:space="0" w:color="auto"/>
                                <w:bottom w:val="none" w:sz="0" w:space="0" w:color="auto"/>
                                <w:right w:val="none" w:sz="0" w:space="0" w:color="auto"/>
                              </w:divBdr>
                            </w:div>
                          </w:divsChild>
                        </w:div>
                        <w:div w:id="610553637">
                          <w:marLeft w:val="0"/>
                          <w:marRight w:val="0"/>
                          <w:marTop w:val="0"/>
                          <w:marBottom w:val="0"/>
                          <w:divBdr>
                            <w:top w:val="none" w:sz="0" w:space="0" w:color="auto"/>
                            <w:left w:val="none" w:sz="0" w:space="0" w:color="auto"/>
                            <w:bottom w:val="none" w:sz="0" w:space="0" w:color="auto"/>
                            <w:right w:val="none" w:sz="0" w:space="0" w:color="auto"/>
                          </w:divBdr>
                          <w:divsChild>
                            <w:div w:id="1002590365">
                              <w:marLeft w:val="0"/>
                              <w:marRight w:val="0"/>
                              <w:marTop w:val="0"/>
                              <w:marBottom w:val="0"/>
                              <w:divBdr>
                                <w:top w:val="none" w:sz="0" w:space="0" w:color="auto"/>
                                <w:left w:val="none" w:sz="0" w:space="0" w:color="auto"/>
                                <w:bottom w:val="none" w:sz="0" w:space="0" w:color="auto"/>
                                <w:right w:val="none" w:sz="0" w:space="0" w:color="auto"/>
                              </w:divBdr>
                              <w:divsChild>
                                <w:div w:id="743573308">
                                  <w:marLeft w:val="0"/>
                                  <w:marRight w:val="0"/>
                                  <w:marTop w:val="0"/>
                                  <w:marBottom w:val="0"/>
                                  <w:divBdr>
                                    <w:top w:val="none" w:sz="0" w:space="0" w:color="auto"/>
                                    <w:left w:val="none" w:sz="0" w:space="0" w:color="auto"/>
                                    <w:bottom w:val="none" w:sz="0" w:space="0" w:color="auto"/>
                                    <w:right w:val="none" w:sz="0" w:space="0" w:color="auto"/>
                                  </w:divBdr>
                                </w:div>
                                <w:div w:id="4613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64210">
          <w:marLeft w:val="0"/>
          <w:marRight w:val="0"/>
          <w:marTop w:val="0"/>
          <w:marBottom w:val="0"/>
          <w:divBdr>
            <w:top w:val="none" w:sz="0" w:space="0" w:color="auto"/>
            <w:left w:val="none" w:sz="0" w:space="0" w:color="auto"/>
            <w:bottom w:val="none" w:sz="0" w:space="0" w:color="auto"/>
            <w:right w:val="none" w:sz="0" w:space="0" w:color="auto"/>
          </w:divBdr>
          <w:divsChild>
            <w:div w:id="1475371272">
              <w:marLeft w:val="0"/>
              <w:marRight w:val="0"/>
              <w:marTop w:val="0"/>
              <w:marBottom w:val="0"/>
              <w:divBdr>
                <w:top w:val="none" w:sz="0" w:space="0" w:color="auto"/>
                <w:left w:val="none" w:sz="0" w:space="0" w:color="auto"/>
                <w:bottom w:val="none" w:sz="0" w:space="0" w:color="auto"/>
                <w:right w:val="none" w:sz="0" w:space="0" w:color="auto"/>
              </w:divBdr>
              <w:divsChild>
                <w:div w:id="1692103614">
                  <w:marLeft w:val="0"/>
                  <w:marRight w:val="0"/>
                  <w:marTop w:val="0"/>
                  <w:marBottom w:val="0"/>
                  <w:divBdr>
                    <w:top w:val="none" w:sz="0" w:space="0" w:color="auto"/>
                    <w:left w:val="none" w:sz="0" w:space="0" w:color="auto"/>
                    <w:bottom w:val="none" w:sz="0" w:space="0" w:color="auto"/>
                    <w:right w:val="none" w:sz="0" w:space="0" w:color="auto"/>
                  </w:divBdr>
                  <w:divsChild>
                    <w:div w:id="1306353201">
                      <w:marLeft w:val="0"/>
                      <w:marRight w:val="0"/>
                      <w:marTop w:val="0"/>
                      <w:marBottom w:val="0"/>
                      <w:divBdr>
                        <w:top w:val="none" w:sz="0" w:space="0" w:color="auto"/>
                        <w:left w:val="none" w:sz="0" w:space="0" w:color="auto"/>
                        <w:bottom w:val="none" w:sz="0" w:space="0" w:color="auto"/>
                        <w:right w:val="none" w:sz="0" w:space="0" w:color="auto"/>
                      </w:divBdr>
                    </w:div>
                    <w:div w:id="568424955">
                      <w:marLeft w:val="0"/>
                      <w:marRight w:val="0"/>
                      <w:marTop w:val="0"/>
                      <w:marBottom w:val="0"/>
                      <w:divBdr>
                        <w:top w:val="none" w:sz="0" w:space="0" w:color="auto"/>
                        <w:left w:val="none" w:sz="0" w:space="0" w:color="auto"/>
                        <w:bottom w:val="none" w:sz="0" w:space="0" w:color="auto"/>
                        <w:right w:val="none" w:sz="0" w:space="0" w:color="auto"/>
                      </w:divBdr>
                      <w:divsChild>
                        <w:div w:id="498933192">
                          <w:marLeft w:val="0"/>
                          <w:marRight w:val="0"/>
                          <w:marTop w:val="0"/>
                          <w:marBottom w:val="0"/>
                          <w:divBdr>
                            <w:top w:val="none" w:sz="0" w:space="0" w:color="auto"/>
                            <w:left w:val="none" w:sz="0" w:space="0" w:color="auto"/>
                            <w:bottom w:val="none" w:sz="0" w:space="0" w:color="auto"/>
                            <w:right w:val="none" w:sz="0" w:space="0" w:color="auto"/>
                          </w:divBdr>
                        </w:div>
                      </w:divsChild>
                    </w:div>
                    <w:div w:id="374351444">
                      <w:marLeft w:val="0"/>
                      <w:marRight w:val="0"/>
                      <w:marTop w:val="0"/>
                      <w:marBottom w:val="0"/>
                      <w:divBdr>
                        <w:top w:val="none" w:sz="0" w:space="0" w:color="auto"/>
                        <w:left w:val="none" w:sz="0" w:space="0" w:color="auto"/>
                        <w:bottom w:val="none" w:sz="0" w:space="0" w:color="auto"/>
                        <w:right w:val="none" w:sz="0" w:space="0" w:color="auto"/>
                      </w:divBdr>
                      <w:divsChild>
                        <w:div w:id="19710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95729">
              <w:marLeft w:val="0"/>
              <w:marRight w:val="0"/>
              <w:marTop w:val="0"/>
              <w:marBottom w:val="0"/>
              <w:divBdr>
                <w:top w:val="none" w:sz="0" w:space="0" w:color="auto"/>
                <w:left w:val="none" w:sz="0" w:space="0" w:color="auto"/>
                <w:bottom w:val="none" w:sz="0" w:space="0" w:color="auto"/>
                <w:right w:val="none" w:sz="0" w:space="0" w:color="auto"/>
              </w:divBdr>
              <w:divsChild>
                <w:div w:id="1113287012">
                  <w:marLeft w:val="0"/>
                  <w:marRight w:val="0"/>
                  <w:marTop w:val="0"/>
                  <w:marBottom w:val="0"/>
                  <w:divBdr>
                    <w:top w:val="none" w:sz="0" w:space="0" w:color="auto"/>
                    <w:left w:val="none" w:sz="0" w:space="0" w:color="auto"/>
                    <w:bottom w:val="none" w:sz="0" w:space="0" w:color="auto"/>
                    <w:right w:val="none" w:sz="0" w:space="0" w:color="auto"/>
                  </w:divBdr>
                  <w:divsChild>
                    <w:div w:id="14620221">
                      <w:marLeft w:val="0"/>
                      <w:marRight w:val="0"/>
                      <w:marTop w:val="0"/>
                      <w:marBottom w:val="0"/>
                      <w:divBdr>
                        <w:top w:val="none" w:sz="0" w:space="0" w:color="auto"/>
                        <w:left w:val="none" w:sz="0" w:space="0" w:color="auto"/>
                        <w:bottom w:val="none" w:sz="0" w:space="0" w:color="auto"/>
                        <w:right w:val="none" w:sz="0" w:space="0" w:color="auto"/>
                      </w:divBdr>
                      <w:divsChild>
                        <w:div w:id="454644348">
                          <w:marLeft w:val="0"/>
                          <w:marRight w:val="0"/>
                          <w:marTop w:val="0"/>
                          <w:marBottom w:val="0"/>
                          <w:divBdr>
                            <w:top w:val="none" w:sz="0" w:space="0" w:color="auto"/>
                            <w:left w:val="none" w:sz="0" w:space="0" w:color="auto"/>
                            <w:bottom w:val="none" w:sz="0" w:space="0" w:color="auto"/>
                            <w:right w:val="none" w:sz="0" w:space="0" w:color="auto"/>
                          </w:divBdr>
                          <w:divsChild>
                            <w:div w:id="595526180">
                              <w:marLeft w:val="0"/>
                              <w:marRight w:val="0"/>
                              <w:marTop w:val="0"/>
                              <w:marBottom w:val="0"/>
                              <w:divBdr>
                                <w:top w:val="none" w:sz="0" w:space="0" w:color="auto"/>
                                <w:left w:val="none" w:sz="0" w:space="0" w:color="auto"/>
                                <w:bottom w:val="none" w:sz="0" w:space="0" w:color="auto"/>
                                <w:right w:val="none" w:sz="0" w:space="0" w:color="auto"/>
                              </w:divBdr>
                              <w:divsChild>
                                <w:div w:id="971209584">
                                  <w:marLeft w:val="0"/>
                                  <w:marRight w:val="0"/>
                                  <w:marTop w:val="0"/>
                                  <w:marBottom w:val="0"/>
                                  <w:divBdr>
                                    <w:top w:val="none" w:sz="0" w:space="0" w:color="auto"/>
                                    <w:left w:val="none" w:sz="0" w:space="0" w:color="auto"/>
                                    <w:bottom w:val="none" w:sz="0" w:space="0" w:color="auto"/>
                                    <w:right w:val="none" w:sz="0" w:space="0" w:color="auto"/>
                                  </w:divBdr>
                                  <w:divsChild>
                                    <w:div w:id="3493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4626">
                              <w:marLeft w:val="0"/>
                              <w:marRight w:val="0"/>
                              <w:marTop w:val="0"/>
                              <w:marBottom w:val="0"/>
                              <w:divBdr>
                                <w:top w:val="none" w:sz="0" w:space="0" w:color="auto"/>
                                <w:left w:val="none" w:sz="0" w:space="0" w:color="auto"/>
                                <w:bottom w:val="none" w:sz="0" w:space="0" w:color="auto"/>
                                <w:right w:val="none" w:sz="0" w:space="0" w:color="auto"/>
                              </w:divBdr>
                            </w:div>
                            <w:div w:id="1115254752">
                              <w:marLeft w:val="0"/>
                              <w:marRight w:val="0"/>
                              <w:marTop w:val="0"/>
                              <w:marBottom w:val="0"/>
                              <w:divBdr>
                                <w:top w:val="none" w:sz="0" w:space="0" w:color="auto"/>
                                <w:left w:val="none" w:sz="0" w:space="0" w:color="auto"/>
                                <w:bottom w:val="none" w:sz="0" w:space="0" w:color="auto"/>
                                <w:right w:val="none" w:sz="0" w:space="0" w:color="auto"/>
                              </w:divBdr>
                              <w:divsChild>
                                <w:div w:id="17772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weblib.lib.umt.edu:2443/journals/pages/open_access/funder_policies/chorus/standard_publication_model" TargetMode="External"/><Relationship Id="rId3" Type="http://schemas.openxmlformats.org/officeDocument/2006/relationships/settings" Target="settings.xml"/><Relationship Id="rId7" Type="http://schemas.openxmlformats.org/officeDocument/2006/relationships/hyperlink" Target="https://academic-oup-com.weblib.lib.umt.edu:2443/jaar/search-results?f_TocHeadingTitle=Book%20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weblib.lib.umt.edu:2443/10.1093/jaarel/lfz030" TargetMode="Externa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2</cp:revision>
  <dcterms:created xsi:type="dcterms:W3CDTF">2020-05-28T17:02:00Z</dcterms:created>
  <dcterms:modified xsi:type="dcterms:W3CDTF">2020-05-28T17:07:00Z</dcterms:modified>
</cp:coreProperties>
</file>