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before="0" w:line="240" w:lineRule="auto"/>
        <w:ind w:left="0" w:right="0" w:firstLine="0"/>
        <w:jc w:val="right"/>
        <w:rPr>
          <w:rFonts w:ascii="Trebuchet MS" w:cs="Trebuchet MS" w:eastAsia="Trebuchet MS" w:hAnsi="Trebuchet MS"/>
          <w:vertAlign w:val="baseline"/>
        </w:rPr>
      </w:pPr>
      <w:r w:rsidDel="00000000" w:rsidR="00000000" w:rsidRPr="00000000">
        <w:rPr>
          <w:rFonts w:ascii="Trebuchet MS" w:cs="Trebuchet MS" w:eastAsia="Trebuchet MS" w:hAnsi="Trebuchet MS"/>
          <w:color w:val="000000"/>
          <w:vertAlign w:val="baseline"/>
          <w:rtl w:val="0"/>
        </w:rPr>
        <w:t xml:space="preserve">2735 S 99th Avenue Suite G-103</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114300</wp:posOffset>
            </wp:positionV>
            <wp:extent cx="1892618" cy="1008840"/>
            <wp:effectExtent b="0" l="0" r="0" t="0"/>
            <wp:wrapNone/>
            <wp:docPr id="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892618" cy="1008840"/>
                    </a:xfrm>
                    <a:prstGeom prst="rect"/>
                    <a:ln/>
                  </pic:spPr>
                </pic:pic>
              </a:graphicData>
            </a:graphic>
          </wp:anchor>
        </w:drawing>
      </w:r>
    </w:p>
    <w:p w:rsidR="00000000" w:rsidDel="00000000" w:rsidP="00000000" w:rsidRDefault="00000000" w:rsidRPr="00000000" w14:paraId="00000002">
      <w:pPr>
        <w:spacing w:after="0" w:before="0" w:line="240" w:lineRule="auto"/>
        <w:ind w:left="0" w:right="0" w:firstLine="0"/>
        <w:jc w:val="right"/>
        <w:rPr>
          <w:rFonts w:ascii="Trebuchet MS" w:cs="Trebuchet MS" w:eastAsia="Trebuchet MS" w:hAnsi="Trebuchet MS"/>
          <w:vertAlign w:val="baseline"/>
        </w:rPr>
      </w:pPr>
      <w:r w:rsidDel="00000000" w:rsidR="00000000" w:rsidRPr="00000000">
        <w:rPr>
          <w:rFonts w:ascii="Trebuchet MS" w:cs="Trebuchet MS" w:eastAsia="Trebuchet MS" w:hAnsi="Trebuchet MS"/>
          <w:color w:val="000000"/>
          <w:vertAlign w:val="baseline"/>
          <w:rtl w:val="0"/>
        </w:rPr>
        <w:t xml:space="preserve">Tolleson, Arizona 85353</w:t>
      </w:r>
      <w:r w:rsidDel="00000000" w:rsidR="00000000" w:rsidRPr="00000000">
        <w:rPr>
          <w:rtl w:val="0"/>
        </w:rPr>
      </w:r>
    </w:p>
    <w:p w:rsidR="00000000" w:rsidDel="00000000" w:rsidP="00000000" w:rsidRDefault="00000000" w:rsidRPr="00000000" w14:paraId="00000003">
      <w:pPr>
        <w:jc w:val="right"/>
        <w:rPr>
          <w:rFonts w:ascii="Trebuchet MS" w:cs="Trebuchet MS" w:eastAsia="Trebuchet MS" w:hAnsi="Trebuchet MS"/>
        </w:rPr>
      </w:pPr>
      <w:r w:rsidDel="00000000" w:rsidR="00000000" w:rsidRPr="00000000">
        <w:rPr>
          <w:rFonts w:ascii="Trebuchet MS" w:cs="Trebuchet MS" w:eastAsia="Trebuchet MS" w:hAnsi="Trebuchet MS"/>
          <w:rtl w:val="0"/>
        </w:rPr>
        <w:t xml:space="preserve">Phone: 623-936-7387 | Text: 623-471-7827 </w:t>
      </w:r>
    </w:p>
    <w:p w:rsidR="00000000" w:rsidDel="00000000" w:rsidP="00000000" w:rsidRDefault="00000000" w:rsidRPr="00000000" w14:paraId="00000004">
      <w:pPr>
        <w:jc w:val="right"/>
        <w:rPr>
          <w:rFonts w:ascii="Trebuchet MS" w:cs="Trebuchet MS" w:eastAsia="Trebuchet MS" w:hAnsi="Trebuchet MS"/>
        </w:rPr>
      </w:pPr>
      <w:r w:rsidDel="00000000" w:rsidR="00000000" w:rsidRPr="00000000">
        <w:rPr>
          <w:rFonts w:ascii="Trebuchet MS" w:cs="Trebuchet MS" w:eastAsia="Trebuchet MS" w:hAnsi="Trebuchet MS"/>
          <w:rtl w:val="0"/>
        </w:rPr>
        <w:t xml:space="preserve">Fax:623 936-6295</w:t>
      </w:r>
    </w:p>
    <w:p w:rsidR="00000000" w:rsidDel="00000000" w:rsidP="00000000" w:rsidRDefault="00000000" w:rsidRPr="00000000" w14:paraId="00000005">
      <w:pPr>
        <w:spacing w:after="0" w:before="0" w:line="240" w:lineRule="auto"/>
        <w:ind w:left="0" w:right="0" w:firstLine="0"/>
        <w:jc w:val="right"/>
        <w:rPr>
          <w:rFonts w:ascii="Trebuchet MS" w:cs="Trebuchet MS" w:eastAsia="Trebuchet MS" w:hAnsi="Trebuchet MS"/>
          <w:vertAlign w:val="baseline"/>
        </w:rPr>
      </w:pPr>
      <w:r w:rsidDel="00000000" w:rsidR="00000000" w:rsidRPr="00000000">
        <w:rPr>
          <w:rFonts w:ascii="Trebuchet MS" w:cs="Trebuchet MS" w:eastAsia="Trebuchet MS" w:hAnsi="Trebuchet MS"/>
          <w:color w:val="000000"/>
          <w:vertAlign w:val="baseline"/>
          <w:rtl w:val="0"/>
        </w:rPr>
        <w:t xml:space="preserve">www.tollesonanimalclinic.com</w:t>
      </w:r>
      <w:r w:rsidDel="00000000" w:rsidR="00000000" w:rsidRPr="00000000">
        <w:rPr>
          <w:rtl w:val="0"/>
        </w:rPr>
      </w:r>
    </w:p>
    <w:p w:rsidR="00000000" w:rsidDel="00000000" w:rsidP="00000000" w:rsidRDefault="00000000" w:rsidRPr="00000000" w14:paraId="00000006">
      <w:pPr>
        <w:spacing w:after="0" w:before="0" w:line="240" w:lineRule="auto"/>
        <w:ind w:left="0" w:right="0" w:firstLine="0"/>
        <w:jc w:val="both"/>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07">
      <w:pPr>
        <w:spacing w:after="0" w:before="0" w:line="240" w:lineRule="auto"/>
        <w:ind w:left="0" w:right="0" w:firstLine="0"/>
        <w:jc w:val="both"/>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08">
      <w:pPr>
        <w:spacing w:after="0" w:before="0" w:line="240" w:lineRule="auto"/>
        <w:ind w:left="0" w:right="0" w:firstLine="0"/>
        <w:jc w:val="center"/>
        <w:rPr>
          <w:rFonts w:ascii="Trebuchet MS" w:cs="Trebuchet MS" w:eastAsia="Trebuchet MS" w:hAnsi="Trebuchet MS"/>
          <w:b w:val="1"/>
          <w:bCs w:val="1"/>
          <w:color w:val="000000"/>
          <w:sz w:val="30"/>
          <w:szCs w:val="30"/>
          <w:vertAlign w:val="baseline"/>
        </w:rPr>
      </w:pPr>
      <w:r w:rsidDel="00000000" w:rsidR="00000000" w:rsidRPr="00000000">
        <w:rPr>
          <w:rFonts w:ascii="Arial" w:cs="Arial" w:eastAsia="Arial" w:hAnsi="Arial"/>
          <w:b w:val="1"/>
          <w:bCs w:val="1"/>
          <w:sz w:val="27"/>
          <w:szCs w:val="27"/>
          <w:highlight w:val="white"/>
          <w:rtl w:val="0"/>
        </w:rPr>
        <w:t xml:space="preserve">Comprehensive Oral Health Assessment and Treatment (COHAT)</w:t>
      </w:r>
      <w:r w:rsidDel="00000000" w:rsidR="00000000" w:rsidRPr="00000000">
        <w:rPr>
          <w:rFonts w:ascii="Trebuchet MS" w:cs="Trebuchet MS" w:eastAsia="Trebuchet MS" w:hAnsi="Trebuchet MS"/>
          <w:b w:val="1"/>
          <w:bCs w:val="1"/>
          <w:color w:val="000000"/>
          <w:sz w:val="30"/>
          <w:szCs w:val="30"/>
          <w:vertAlign w:val="baseline"/>
          <w:rtl w:val="0"/>
        </w:rPr>
        <w:t xml:space="preserve"> Information</w:t>
      </w:r>
    </w:p>
    <w:p w:rsidR="00000000" w:rsidDel="00000000" w:rsidP="00000000" w:rsidRDefault="00000000" w:rsidRPr="00000000" w14:paraId="00000009">
      <w:pPr>
        <w:spacing w:after="0" w:before="0" w:line="240" w:lineRule="auto"/>
        <w:ind w:left="0" w:right="0" w:firstLine="0"/>
        <w:jc w:val="center"/>
        <w:rPr>
          <w:rFonts w:ascii="Trebuchet MS" w:cs="Trebuchet MS" w:eastAsia="Trebuchet MS" w:hAnsi="Trebuchet MS"/>
          <w:b w:val="1"/>
          <w:bCs w:val="1"/>
        </w:rPr>
      </w:pPr>
      <w:r w:rsidDel="00000000" w:rsidR="00000000" w:rsidRPr="00000000">
        <w:rPr>
          <w:rtl w:val="0"/>
        </w:rPr>
      </w:r>
    </w:p>
    <w:p w:rsidR="00000000" w:rsidDel="00000000" w:rsidP="00000000" w:rsidRDefault="00000000" w:rsidRPr="00000000" w14:paraId="0000000A">
      <w:pPr>
        <w:spacing w:after="0" w:before="0" w:line="240" w:lineRule="auto"/>
        <w:ind w:left="0" w:right="0" w:firstLine="0"/>
        <w:jc w:val="center"/>
        <w:rPr>
          <w:rFonts w:ascii="Trebuchet MS" w:cs="Trebuchet MS" w:eastAsia="Trebuchet MS" w:hAnsi="Trebuchet MS"/>
          <w:color w:val="073763"/>
          <w:sz w:val="30"/>
          <w:szCs w:val="30"/>
          <w:vertAlign w:val="baseline"/>
        </w:rPr>
      </w:pPr>
      <w:r w:rsidDel="00000000" w:rsidR="00000000" w:rsidRPr="00000000">
        <w:rPr>
          <w:rFonts w:ascii="Trebuchet MS" w:cs="Trebuchet MS" w:eastAsia="Trebuchet MS" w:hAnsi="Trebuchet MS"/>
          <w:color w:val="073763"/>
          <w:sz w:val="30"/>
          <w:szCs w:val="30"/>
          <w:vertAlign w:val="baseline"/>
          <w:rtl w:val="0"/>
        </w:rPr>
        <w:t xml:space="preserve">Oral hygiene is an often overlooked but important factor in your </w:t>
      </w:r>
      <w:r w:rsidDel="00000000" w:rsidR="00000000" w:rsidRPr="00000000">
        <w:rPr>
          <w:rFonts w:ascii="Trebuchet MS" w:cs="Trebuchet MS" w:eastAsia="Trebuchet MS" w:hAnsi="Trebuchet MS"/>
          <w:color w:val="073763"/>
          <w:sz w:val="30"/>
          <w:szCs w:val="30"/>
          <w:rtl w:val="0"/>
        </w:rPr>
        <w:t xml:space="preserve">pet</w:t>
      </w:r>
      <w:r w:rsidDel="00000000" w:rsidR="00000000" w:rsidRPr="00000000">
        <w:rPr>
          <w:rFonts w:ascii="Trebuchet MS" w:cs="Trebuchet MS" w:eastAsia="Trebuchet MS" w:hAnsi="Trebuchet MS"/>
          <w:color w:val="073763"/>
          <w:sz w:val="30"/>
          <w:szCs w:val="30"/>
          <w:vertAlign w:val="baseline"/>
          <w:rtl w:val="0"/>
        </w:rPr>
        <w:t xml:space="preserve">'s overall health. If </w:t>
      </w:r>
      <w:r w:rsidDel="00000000" w:rsidR="00000000" w:rsidRPr="00000000">
        <w:rPr>
          <w:rFonts w:ascii="Trebuchet MS" w:cs="Trebuchet MS" w:eastAsia="Trebuchet MS" w:hAnsi="Trebuchet MS"/>
          <w:color w:val="073763"/>
          <w:sz w:val="30"/>
          <w:szCs w:val="30"/>
          <w:rtl w:val="0"/>
        </w:rPr>
        <w:t xml:space="preserve">they</w:t>
      </w:r>
      <w:r w:rsidDel="00000000" w:rsidR="00000000" w:rsidRPr="00000000">
        <w:rPr>
          <w:rFonts w:ascii="Trebuchet MS" w:cs="Trebuchet MS" w:eastAsia="Trebuchet MS" w:hAnsi="Trebuchet MS"/>
          <w:color w:val="073763"/>
          <w:sz w:val="30"/>
          <w:szCs w:val="30"/>
          <w:vertAlign w:val="baseline"/>
          <w:rtl w:val="0"/>
        </w:rPr>
        <w:t xml:space="preserve"> ha</w:t>
      </w:r>
      <w:r w:rsidDel="00000000" w:rsidR="00000000" w:rsidRPr="00000000">
        <w:rPr>
          <w:rFonts w:ascii="Trebuchet MS" w:cs="Trebuchet MS" w:eastAsia="Trebuchet MS" w:hAnsi="Trebuchet MS"/>
          <w:color w:val="073763"/>
          <w:sz w:val="30"/>
          <w:szCs w:val="30"/>
          <w:rtl w:val="0"/>
        </w:rPr>
        <w:t xml:space="preserve">ve</w:t>
      </w:r>
      <w:r w:rsidDel="00000000" w:rsidR="00000000" w:rsidRPr="00000000">
        <w:rPr>
          <w:rFonts w:ascii="Trebuchet MS" w:cs="Trebuchet MS" w:eastAsia="Trebuchet MS" w:hAnsi="Trebuchet MS"/>
          <w:color w:val="073763"/>
          <w:sz w:val="30"/>
          <w:szCs w:val="30"/>
          <w:vertAlign w:val="baseline"/>
          <w:rtl w:val="0"/>
        </w:rPr>
        <w:t xml:space="preserve"> a toothache or sore gums, </w:t>
      </w:r>
      <w:r w:rsidDel="00000000" w:rsidR="00000000" w:rsidRPr="00000000">
        <w:rPr>
          <w:rFonts w:ascii="Trebuchet MS" w:cs="Trebuchet MS" w:eastAsia="Trebuchet MS" w:hAnsi="Trebuchet MS"/>
          <w:color w:val="073763"/>
          <w:sz w:val="30"/>
          <w:szCs w:val="30"/>
          <w:rtl w:val="0"/>
        </w:rPr>
        <w:t xml:space="preserve">they're dealing</w:t>
      </w:r>
      <w:r w:rsidDel="00000000" w:rsidR="00000000" w:rsidRPr="00000000">
        <w:rPr>
          <w:rFonts w:ascii="Trebuchet MS" w:cs="Trebuchet MS" w:eastAsia="Trebuchet MS" w:hAnsi="Trebuchet MS"/>
          <w:color w:val="073763"/>
          <w:sz w:val="30"/>
          <w:szCs w:val="30"/>
          <w:vertAlign w:val="baseline"/>
          <w:rtl w:val="0"/>
        </w:rPr>
        <w:t xml:space="preserve"> with pain and stress that you may not even know about. If the area is left untreated, bacteria introduced by the problem can enter the bloodstream and affect </w:t>
      </w:r>
      <w:r w:rsidDel="00000000" w:rsidR="00000000" w:rsidRPr="00000000">
        <w:rPr>
          <w:rFonts w:ascii="Trebuchet MS" w:cs="Trebuchet MS" w:eastAsia="Trebuchet MS" w:hAnsi="Trebuchet MS"/>
          <w:color w:val="073763"/>
          <w:sz w:val="30"/>
          <w:szCs w:val="30"/>
          <w:rtl w:val="0"/>
        </w:rPr>
        <w:t xml:space="preserve">their</w:t>
      </w:r>
      <w:r w:rsidDel="00000000" w:rsidR="00000000" w:rsidRPr="00000000">
        <w:rPr>
          <w:rFonts w:ascii="Trebuchet MS" w:cs="Trebuchet MS" w:eastAsia="Trebuchet MS" w:hAnsi="Trebuchet MS"/>
          <w:color w:val="073763"/>
          <w:sz w:val="30"/>
          <w:szCs w:val="30"/>
          <w:vertAlign w:val="baseline"/>
          <w:rtl w:val="0"/>
        </w:rPr>
        <w:t xml:space="preserve"> heart, kidneys or liver. Veterinarians report that an estimated 85 percent of </w:t>
      </w:r>
      <w:r w:rsidDel="00000000" w:rsidR="00000000" w:rsidRPr="00000000">
        <w:rPr>
          <w:rFonts w:ascii="Trebuchet MS" w:cs="Trebuchet MS" w:eastAsia="Trebuchet MS" w:hAnsi="Trebuchet MS"/>
          <w:color w:val="073763"/>
          <w:sz w:val="30"/>
          <w:szCs w:val="30"/>
          <w:rtl w:val="0"/>
        </w:rPr>
        <w:t xml:space="preserve">pet</w:t>
      </w:r>
      <w:r w:rsidDel="00000000" w:rsidR="00000000" w:rsidRPr="00000000">
        <w:rPr>
          <w:rFonts w:ascii="Trebuchet MS" w:cs="Trebuchet MS" w:eastAsia="Trebuchet MS" w:hAnsi="Trebuchet MS"/>
          <w:color w:val="073763"/>
          <w:sz w:val="30"/>
          <w:szCs w:val="30"/>
          <w:vertAlign w:val="baseline"/>
          <w:rtl w:val="0"/>
        </w:rPr>
        <w:t xml:space="preserve">s over age 4 are suffering from some form of periodontal disease, a painful oral condition that can lead to tooth loss and infection. The good news? All of these problems are preventable with regular dental cleanings and professional checkups.</w:t>
      </w:r>
    </w:p>
    <w:p w:rsidR="00000000" w:rsidDel="00000000" w:rsidP="00000000" w:rsidRDefault="00000000" w:rsidRPr="00000000" w14:paraId="0000000B">
      <w:pPr>
        <w:jc w:val="both"/>
        <w:rPr>
          <w:rFonts w:ascii="Trebuchet MS" w:cs="Trebuchet MS" w:eastAsia="Trebuchet MS" w:hAnsi="Trebuchet MS"/>
          <w:color w:val="980000"/>
          <w:sz w:val="28"/>
          <w:szCs w:val="28"/>
        </w:rPr>
      </w:pPr>
      <w:r w:rsidDel="00000000" w:rsidR="00000000" w:rsidRPr="00000000">
        <w:rPr>
          <w:rtl w:val="0"/>
        </w:rPr>
      </w:r>
    </w:p>
    <w:p w:rsidR="00000000" w:rsidDel="00000000" w:rsidP="00000000" w:rsidRDefault="00000000" w:rsidRPr="00000000" w14:paraId="0000000C">
      <w:pPr>
        <w:jc w:val="both"/>
        <w:rPr>
          <w:rFonts w:ascii="Trebuchet MS" w:cs="Trebuchet MS" w:eastAsia="Trebuchet MS" w:hAnsi="Trebuchet MS"/>
          <w:color w:val="980000"/>
          <w:sz w:val="28"/>
          <w:szCs w:val="28"/>
        </w:rPr>
      </w:pPr>
      <w:r w:rsidDel="00000000" w:rsidR="00000000" w:rsidRPr="00000000">
        <w:rPr>
          <w:rtl w:val="0"/>
        </w:rPr>
      </w:r>
    </w:p>
    <w:tbl>
      <w:tblPr>
        <w:tblStyle w:val="Table1"/>
        <w:tblW w:w="11376.0" w:type="dxa"/>
        <w:jc w:val="left"/>
        <w:tblInd w:w="-55.0" w:type="dxa"/>
        <w:tblLayout w:type="fixed"/>
        <w:tblLook w:val="0000"/>
      </w:tblPr>
      <w:tblGrid>
        <w:gridCol w:w="1637"/>
        <w:gridCol w:w="9739"/>
        <w:tblGridChange w:id="0">
          <w:tblGrid>
            <w:gridCol w:w="1637"/>
            <w:gridCol w:w="9739"/>
          </w:tblGrid>
        </w:tblGridChange>
      </w:tblGrid>
      <w:tr>
        <w:trPr>
          <w:cantSplit w:val="0"/>
          <w:tblHeader w:val="0"/>
        </w:trPr>
        <w:tc>
          <w:tcPr>
            <w:tcBorders>
              <w:top w:color="000000" w:space="0" w:sz="4" w:val="single"/>
              <w:left w:color="000000" w:space="0" w:sz="4" w:val="single"/>
            </w:tcBorders>
            <w:shd w:fill="ffffff" w:val="clear"/>
            <w:vAlign w:val="top"/>
          </w:tcPr>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rebuchet MS" w:cs="Trebuchet MS" w:eastAsia="Trebuchet MS" w:hAnsi="Trebuchet MS"/>
                <w:b w:val="1"/>
                <w:bCs w:val="1"/>
                <w:i w:val="0"/>
                <w:iCs w:val="0"/>
                <w:smallCaps w:val="0"/>
                <w:strike w:val="0"/>
                <w:color w:val="000000"/>
                <w:u w:val="none"/>
                <w:shd w:fill="auto" w:val="clear"/>
                <w:vertAlign w:val="baseline"/>
              </w:rPr>
            </w:pPr>
            <w:r w:rsidDel="00000000" w:rsidR="00000000" w:rsidRPr="00000000">
              <w:rPr>
                <w:rFonts w:ascii="Trebuchet MS" w:cs="Trebuchet MS" w:eastAsia="Trebuchet MS" w:hAnsi="Trebuchet MS"/>
                <w:b w:val="1"/>
                <w:bCs w:val="1"/>
                <w:i w:val="0"/>
                <w:iCs w:val="0"/>
                <w:smallCaps w:val="0"/>
                <w:strike w:val="0"/>
                <w:color w:val="000000"/>
                <w:u w:val="none"/>
                <w:shd w:fill="auto" w:val="clear"/>
                <w:vertAlign w:val="baseline"/>
                <w:rtl w:val="0"/>
              </w:rPr>
              <w:t xml:space="preserve">Cost</w:t>
            </w:r>
            <w:r w:rsidDel="00000000" w:rsidR="00000000" w:rsidRPr="00000000">
              <w:rPr>
                <w:rtl w:val="0"/>
              </w:rPr>
            </w:r>
          </w:p>
        </w:tc>
        <w:tc>
          <w:tcPr>
            <w:tcBorders>
              <w:top w:color="000000" w:space="0" w:sz="4" w:val="single"/>
              <w:left w:color="000000" w:space="0" w:sz="4" w:val="single"/>
              <w:right w:color="000000" w:space="0" w:sz="4" w:val="single"/>
            </w:tcBorders>
            <w:shd w:fill="ffffff" w:val="clear"/>
            <w:vAlign w:val="top"/>
          </w:tcPr>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rebuchet MS" w:cs="Trebuchet MS" w:eastAsia="Trebuchet MS" w:hAnsi="Trebuchet MS"/>
                <w:b w:val="1"/>
                <w:bCs w:val="1"/>
                <w:i w:val="0"/>
                <w:iCs w:val="0"/>
                <w:smallCaps w:val="0"/>
                <w:strike w:val="0"/>
                <w:color w:val="000000"/>
                <w:u w:val="none"/>
                <w:shd w:fill="auto" w:val="clear"/>
                <w:vertAlign w:val="baseline"/>
              </w:rPr>
            </w:pPr>
            <w:r w:rsidDel="00000000" w:rsidR="00000000" w:rsidRPr="00000000">
              <w:rPr>
                <w:rFonts w:ascii="Trebuchet MS" w:cs="Trebuchet MS" w:eastAsia="Trebuchet MS" w:hAnsi="Trebuchet MS"/>
                <w:b w:val="1"/>
                <w:bCs w:val="1"/>
                <w:i w:val="0"/>
                <w:iCs w:val="0"/>
                <w:smallCaps w:val="0"/>
                <w:strike w:val="0"/>
                <w:color w:val="000000"/>
                <w:u w:val="none"/>
                <w:shd w:fill="auto" w:val="clear"/>
                <w:vertAlign w:val="baseline"/>
                <w:rtl w:val="0"/>
              </w:rPr>
              <w:t xml:space="preserve">Item</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top"/>
          </w:tcPr>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rebuchet MS" w:cs="Trebuchet MS" w:eastAsia="Trebuchet MS" w:hAnsi="Trebuchet MS"/>
                <w:sz w:val="28"/>
                <w:szCs w:val="28"/>
              </w:rPr>
            </w:pPr>
            <w:r w:rsidDel="00000000" w:rsidR="00000000" w:rsidRPr="00000000">
              <w:rPr>
                <w:rFonts w:ascii="Trebuchet MS" w:cs="Trebuchet MS" w:eastAsia="Trebuchet MS" w:hAnsi="Trebuchet MS"/>
                <w:i w:val="0"/>
                <w:iCs w:val="0"/>
                <w:smallCaps w:val="0"/>
                <w:strike w:val="0"/>
                <w:color w:val="000000"/>
                <w:sz w:val="28"/>
                <w:szCs w:val="28"/>
                <w:u w:val="none"/>
                <w:shd w:fill="auto" w:val="clear"/>
                <w:vertAlign w:val="baseline"/>
                <w:rtl w:val="0"/>
              </w:rPr>
              <w:t xml:space="preserve">$</w:t>
            </w:r>
            <w:r w:rsidDel="00000000" w:rsidR="00000000" w:rsidRPr="00000000">
              <w:rPr>
                <w:rFonts w:ascii="Trebuchet MS" w:cs="Trebuchet MS" w:eastAsia="Trebuchet MS" w:hAnsi="Trebuchet MS"/>
                <w:sz w:val="28"/>
                <w:szCs w:val="28"/>
                <w:rtl w:val="0"/>
              </w:rPr>
              <w:t xml:space="preserve">469</w:t>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sz w:val="28"/>
                <w:szCs w:val="28"/>
              </w:rPr>
            </w:pPr>
            <w:r w:rsidDel="00000000" w:rsidR="00000000" w:rsidRPr="00000000">
              <w:rPr>
                <w:rtl w:val="0"/>
              </w:rPr>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rebuchet MS" w:cs="Trebuchet MS" w:eastAsia="Trebuchet MS" w:hAnsi="Trebuchet MS"/>
                <w:i w:val="1"/>
                <w:iCs w:val="1"/>
                <w:sz w:val="28"/>
                <w:szCs w:val="28"/>
              </w:rPr>
            </w:pPr>
            <w:r w:rsidDel="00000000" w:rsidR="00000000" w:rsidRPr="00000000">
              <w:rPr>
                <w:rFonts w:ascii="Trebuchet MS" w:cs="Trebuchet MS" w:eastAsia="Trebuchet MS" w:hAnsi="Trebuchet MS"/>
                <w:i w:val="1"/>
                <w:iCs w:val="1"/>
                <w:sz w:val="28"/>
                <w:szCs w:val="28"/>
                <w:rtl w:val="0"/>
              </w:rPr>
              <w:t xml:space="preserve">($99 of this is for blood work done before surgery day)</w:t>
            </w:r>
          </w:p>
        </w:tc>
        <w:tc>
          <w:tcPr>
            <w:tcBorders>
              <w:top w:color="000000" w:space="0" w:sz="6" w:val="single"/>
              <w:left w:color="000000" w:space="0" w:sz="6" w:val="single"/>
              <w:bottom w:color="000000" w:space="0" w:sz="6" w:val="single"/>
              <w:right w:color="000000" w:space="0" w:sz="6" w:val="single"/>
            </w:tcBorders>
            <w:shd w:fill="ffffff" w:val="clear"/>
            <w:vAlign w:val="top"/>
          </w:tcPr>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bCs w:val="1"/>
                <w:i w:val="0"/>
                <w:iCs w:val="0"/>
                <w:smallCaps w:val="0"/>
                <w:strike w:val="0"/>
                <w:color w:val="000000"/>
                <w:sz w:val="28"/>
                <w:szCs w:val="28"/>
                <w:u w:val="single"/>
                <w:shd w:fill="auto" w:val="clear"/>
                <w:vertAlign w:val="baseline"/>
              </w:rPr>
            </w:pPr>
            <w:r w:rsidDel="00000000" w:rsidR="00000000" w:rsidRPr="00000000">
              <w:rPr>
                <w:rFonts w:ascii="Arial" w:cs="Arial" w:eastAsia="Arial" w:hAnsi="Arial"/>
                <w:b w:val="1"/>
                <w:bCs w:val="1"/>
                <w:sz w:val="27"/>
                <w:szCs w:val="27"/>
                <w:highlight w:val="white"/>
                <w:u w:val="single"/>
                <w:rtl w:val="0"/>
              </w:rPr>
              <w:t xml:space="preserve">Comprehensive Oral Health Assessment and Treatment (COHAT)</w:t>
            </w:r>
            <w:r w:rsidDel="00000000" w:rsidR="00000000" w:rsidRPr="00000000">
              <w:rPr>
                <w:rtl w:val="0"/>
              </w:rPr>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i w:val="0"/>
                <w:iCs w:val="0"/>
                <w:smallCaps w:val="0"/>
                <w:strike w:val="0"/>
                <w:color w:val="000000"/>
                <w:sz w:val="28"/>
                <w:szCs w:val="28"/>
                <w:u w:val="none"/>
                <w:shd w:fill="auto" w:val="clear"/>
                <w:vertAlign w:val="baseline"/>
              </w:rPr>
            </w:pPr>
            <w:r w:rsidDel="00000000" w:rsidR="00000000" w:rsidRPr="00000000">
              <w:rPr>
                <w:rFonts w:ascii="Trebuchet MS" w:cs="Trebuchet MS" w:eastAsia="Trebuchet MS" w:hAnsi="Trebuchet MS"/>
                <w:sz w:val="28"/>
                <w:szCs w:val="28"/>
                <w:rtl w:val="0"/>
              </w:rPr>
              <w:t xml:space="preserve">The procedure</w:t>
            </w:r>
            <w:r w:rsidDel="00000000" w:rsidR="00000000" w:rsidRPr="00000000">
              <w:rPr>
                <w:rFonts w:ascii="Trebuchet MS" w:cs="Trebuchet MS" w:eastAsia="Trebuchet MS" w:hAnsi="Trebuchet MS"/>
                <w:i w:val="0"/>
                <w:iCs w:val="0"/>
                <w:smallCaps w:val="0"/>
                <w:strike w:val="0"/>
                <w:color w:val="000000"/>
                <w:sz w:val="28"/>
                <w:szCs w:val="28"/>
                <w:u w:val="none"/>
                <w:shd w:fill="auto" w:val="clear"/>
                <w:vertAlign w:val="baseline"/>
                <w:rtl w:val="0"/>
              </w:rPr>
              <w:t xml:space="preserve"> takes place while your pet is under anesthesia.  During the procedure, your pet will receive fluids via an IV-Catheter and vital signs will be monitored by a skilled technician. </w:t>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sz w:val="28"/>
                <w:szCs w:val="28"/>
              </w:rPr>
            </w:pPr>
            <w:r w:rsidDel="00000000" w:rsidR="00000000" w:rsidRPr="00000000">
              <w:rPr>
                <w:rtl w:val="0"/>
              </w:rPr>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rebuchet MS" w:cs="Trebuchet MS" w:eastAsia="Trebuchet MS" w:hAnsi="Trebuchet MS"/>
                <w:b w:val="1"/>
                <w:bCs w:val="1"/>
                <w:color w:val="274e13"/>
                <w:sz w:val="28"/>
                <w:szCs w:val="28"/>
              </w:rPr>
            </w:pPr>
            <w:r w:rsidDel="00000000" w:rsidR="00000000" w:rsidRPr="00000000">
              <w:rPr>
                <w:rFonts w:ascii="Trebuchet MS" w:cs="Trebuchet MS" w:eastAsia="Trebuchet MS" w:hAnsi="Trebuchet MS"/>
                <w:b w:val="1"/>
                <w:bCs w:val="1"/>
                <w:i w:val="0"/>
                <w:iCs w:val="0"/>
                <w:smallCaps w:val="0"/>
                <w:strike w:val="0"/>
                <w:color w:val="274e13"/>
                <w:sz w:val="28"/>
                <w:szCs w:val="28"/>
                <w:u w:val="none"/>
                <w:shd w:fill="auto" w:val="clear"/>
                <w:vertAlign w:val="baseline"/>
                <w:rtl w:val="0"/>
              </w:rPr>
              <w:t xml:space="preserve">Dental x-rays will also be taken to </w:t>
            </w:r>
            <w:r w:rsidDel="00000000" w:rsidR="00000000" w:rsidRPr="00000000">
              <w:rPr>
                <w:rFonts w:ascii="Trebuchet MS" w:cs="Trebuchet MS" w:eastAsia="Trebuchet MS" w:hAnsi="Trebuchet MS"/>
                <w:b w:val="1"/>
                <w:bCs w:val="1"/>
                <w:color w:val="274e13"/>
                <w:sz w:val="28"/>
                <w:szCs w:val="28"/>
                <w:rtl w:val="0"/>
              </w:rPr>
              <w:t xml:space="preserve">assess root health</w:t>
            </w:r>
            <w:r w:rsidDel="00000000" w:rsidR="00000000" w:rsidRPr="00000000">
              <w:rPr>
                <w:rFonts w:ascii="Trebuchet MS" w:cs="Trebuchet MS" w:eastAsia="Trebuchet MS" w:hAnsi="Trebuchet MS"/>
                <w:b w:val="1"/>
                <w:bCs w:val="1"/>
                <w:i w:val="0"/>
                <w:iCs w:val="0"/>
                <w:smallCaps w:val="0"/>
                <w:strike w:val="0"/>
                <w:color w:val="274e13"/>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i w:val="0"/>
                <w:iCs w:val="0"/>
                <w:smallCaps w:val="0"/>
                <w:strike w:val="0"/>
                <w:color w:val="000000"/>
                <w:sz w:val="28"/>
                <w:szCs w:val="28"/>
                <w:u w:val="none"/>
                <w:shd w:fill="auto" w:val="clear"/>
                <w:vertAlign w:val="baseline"/>
              </w:rPr>
            </w:pPr>
            <w:r w:rsidDel="00000000" w:rsidR="00000000" w:rsidRPr="00000000">
              <w:rPr>
                <w:rFonts w:ascii="Trebuchet MS" w:cs="Trebuchet MS" w:eastAsia="Trebuchet MS" w:hAnsi="Trebuchet MS"/>
                <w:i w:val="1"/>
                <w:iCs w:val="1"/>
                <w:smallCaps w:val="0"/>
                <w:strike w:val="0"/>
                <w:color w:val="000000"/>
                <w:sz w:val="28"/>
                <w:szCs w:val="28"/>
                <w:u w:val="none"/>
                <w:shd w:fill="auto" w:val="clear"/>
                <w:vertAlign w:val="baseline"/>
                <w:rtl w:val="0"/>
              </w:rPr>
              <w:t xml:space="preserve">The </w:t>
            </w:r>
            <w:r w:rsidDel="00000000" w:rsidR="00000000" w:rsidRPr="00000000">
              <w:rPr>
                <w:rFonts w:ascii="Trebuchet MS" w:cs="Trebuchet MS" w:eastAsia="Trebuchet MS" w:hAnsi="Trebuchet MS"/>
                <w:i w:val="1"/>
                <w:iCs w:val="1"/>
                <w:sz w:val="28"/>
                <w:szCs w:val="28"/>
                <w:rtl w:val="0"/>
              </w:rPr>
              <w:t xml:space="preserve">COHAT </w:t>
            </w:r>
            <w:r w:rsidDel="00000000" w:rsidR="00000000" w:rsidRPr="00000000">
              <w:rPr>
                <w:rFonts w:ascii="Trebuchet MS" w:cs="Trebuchet MS" w:eastAsia="Trebuchet MS" w:hAnsi="Trebuchet MS"/>
                <w:i w:val="1"/>
                <w:iCs w:val="1"/>
                <w:smallCaps w:val="0"/>
                <w:strike w:val="0"/>
                <w:color w:val="000000"/>
                <w:sz w:val="28"/>
                <w:szCs w:val="28"/>
                <w:u w:val="none"/>
                <w:shd w:fill="auto" w:val="clear"/>
                <w:vertAlign w:val="baseline"/>
                <w:rtl w:val="0"/>
              </w:rPr>
              <w:t xml:space="preserve">includes</w:t>
            </w:r>
            <w:r w:rsidDel="00000000" w:rsidR="00000000" w:rsidRPr="00000000">
              <w:rPr>
                <w:rFonts w:ascii="Trebuchet MS" w:cs="Trebuchet MS" w:eastAsia="Trebuchet MS" w:hAnsi="Trebuchet MS"/>
                <w:i w:val="1"/>
                <w:iCs w:val="1"/>
                <w:sz w:val="28"/>
                <w:szCs w:val="28"/>
                <w:rtl w:val="0"/>
              </w:rPr>
              <w:t xml:space="preserve">: </w:t>
            </w:r>
            <w:r w:rsidDel="00000000" w:rsidR="00000000" w:rsidRPr="00000000">
              <w:rPr>
                <w:rFonts w:ascii="Trebuchet MS" w:cs="Trebuchet MS" w:eastAsia="Trebuchet MS" w:hAnsi="Trebuchet MS"/>
                <w:sz w:val="28"/>
                <w:szCs w:val="28"/>
                <w:rtl w:val="0"/>
              </w:rPr>
              <w:t xml:space="preserve">dental cleaning, </w:t>
            </w:r>
            <w:r w:rsidDel="00000000" w:rsidR="00000000" w:rsidRPr="00000000">
              <w:rPr>
                <w:rFonts w:ascii="Trebuchet MS" w:cs="Trebuchet MS" w:eastAsia="Trebuchet MS" w:hAnsi="Trebuchet MS"/>
                <w:i w:val="0"/>
                <w:iCs w:val="0"/>
                <w:smallCaps w:val="0"/>
                <w:strike w:val="0"/>
                <w:color w:val="000000"/>
                <w:sz w:val="28"/>
                <w:szCs w:val="28"/>
                <w:u w:val="none"/>
                <w:shd w:fill="auto" w:val="clear"/>
                <w:vertAlign w:val="baseline"/>
                <w:rtl w:val="0"/>
              </w:rPr>
              <w:t xml:space="preserve">scaling to remove tartar, polishing to help preclude future tartar accumulation, and fluoride treatment to strengthen the tooth enamel. This is all followed by a thorough examination of each tooth, the gums, and surrounding tissue.</w:t>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sz w:val="28"/>
                <w:szCs w:val="28"/>
              </w:rPr>
            </w:pPr>
            <w:r w:rsidDel="00000000" w:rsidR="00000000" w:rsidRPr="00000000">
              <w:rPr>
                <w:rtl w:val="0"/>
              </w:rPr>
            </w:r>
          </w:p>
          <w:p w:rsidR="00000000" w:rsidDel="00000000" w:rsidP="00000000" w:rsidRDefault="00000000" w:rsidRPr="00000000" w14:paraId="00000019">
            <w:pPr>
              <w:rPr>
                <w:rFonts w:ascii="Consolas" w:cs="Consolas" w:eastAsia="Consolas" w:hAnsi="Consolas"/>
                <w:b w:val="1"/>
                <w:bCs w:val="1"/>
                <w:color w:val="4c1130"/>
                <w:sz w:val="28"/>
                <w:szCs w:val="28"/>
                <w:u w:val="single"/>
              </w:rPr>
            </w:pPr>
            <w:r w:rsidDel="00000000" w:rsidR="00000000" w:rsidRPr="00000000">
              <w:rPr>
                <w:rFonts w:ascii="Consolas" w:cs="Consolas" w:eastAsia="Consolas" w:hAnsi="Consolas"/>
                <w:b w:val="1"/>
                <w:bCs w:val="1"/>
                <w:color w:val="4c1130"/>
                <w:sz w:val="28"/>
                <w:szCs w:val="28"/>
                <w:u w:val="single"/>
                <w:rtl w:val="0"/>
              </w:rPr>
              <w:t xml:space="preserve">Preoperative Bloodwork</w:t>
            </w:r>
          </w:p>
          <w:p w:rsidR="00000000" w:rsidDel="00000000" w:rsidP="00000000" w:rsidRDefault="00000000" w:rsidRPr="00000000" w14:paraId="0000001A">
            <w:pPr>
              <w:rPr>
                <w:rFonts w:ascii="Consolas" w:cs="Consolas" w:eastAsia="Consolas" w:hAnsi="Consolas"/>
                <w:color w:val="4c1130"/>
                <w:sz w:val="28"/>
                <w:szCs w:val="28"/>
              </w:rPr>
            </w:pPr>
            <w:r w:rsidDel="00000000" w:rsidR="00000000" w:rsidRPr="00000000">
              <w:rPr>
                <w:rFonts w:ascii="Consolas" w:cs="Consolas" w:eastAsia="Consolas" w:hAnsi="Consolas"/>
                <w:b w:val="1"/>
                <w:bCs w:val="1"/>
                <w:color w:val="4c1130"/>
                <w:sz w:val="28"/>
                <w:szCs w:val="28"/>
                <w:u w:val="single"/>
                <w:rtl w:val="0"/>
              </w:rPr>
              <w:t xml:space="preserve">REQUIRED </w:t>
            </w:r>
            <w:r w:rsidDel="00000000" w:rsidR="00000000" w:rsidRPr="00000000">
              <w:rPr>
                <w:rFonts w:ascii="Consolas" w:cs="Consolas" w:eastAsia="Consolas" w:hAnsi="Consolas"/>
                <w:color w:val="4c1130"/>
                <w:sz w:val="28"/>
                <w:szCs w:val="28"/>
                <w:rtl w:val="0"/>
              </w:rPr>
              <w:t xml:space="preserve">for all pets. This is done before the day of surgery. No more than 2 weeks before the scheduled surgery date. </w:t>
            </w:r>
          </w:p>
        </w:tc>
      </w:tr>
    </w:tbl>
    <w:p w:rsidR="00000000" w:rsidDel="00000000" w:rsidP="00000000" w:rsidRDefault="00000000" w:rsidRPr="00000000" w14:paraId="0000001B">
      <w:pPr>
        <w:spacing w:after="0" w:before="0" w:line="240" w:lineRule="auto"/>
        <w:ind w:left="0" w:right="0" w:firstLine="0"/>
        <w:jc w:val="both"/>
        <w:rPr>
          <w:rFonts w:ascii="Trebuchet MS" w:cs="Trebuchet MS" w:eastAsia="Trebuchet MS" w:hAnsi="Trebuchet MS"/>
          <w:b w:val="1"/>
          <w:bCs w:val="1"/>
        </w:rPr>
      </w:pPr>
      <w:r w:rsidDel="00000000" w:rsidR="00000000" w:rsidRPr="00000000">
        <w:rPr>
          <w:rtl w:val="0"/>
        </w:rPr>
      </w:r>
    </w:p>
    <w:p w:rsidR="00000000" w:rsidDel="00000000" w:rsidP="00000000" w:rsidRDefault="00000000" w:rsidRPr="00000000" w14:paraId="0000001C">
      <w:pPr>
        <w:spacing w:after="0" w:before="0" w:line="240" w:lineRule="auto"/>
        <w:ind w:left="0" w:right="0" w:firstLine="0"/>
        <w:jc w:val="center"/>
        <w:rPr>
          <w:rFonts w:ascii="Trebuchet MS" w:cs="Trebuchet MS" w:eastAsia="Trebuchet MS" w:hAnsi="Trebuchet MS"/>
          <w:color w:val="990000"/>
          <w:sz w:val="26"/>
          <w:szCs w:val="26"/>
        </w:rPr>
      </w:pPr>
      <w:r w:rsidDel="00000000" w:rsidR="00000000" w:rsidRPr="00000000">
        <w:rPr>
          <w:rFonts w:ascii="Trebuchet MS" w:cs="Trebuchet MS" w:eastAsia="Trebuchet MS" w:hAnsi="Trebuchet MS"/>
          <w:color w:val="990000"/>
          <w:sz w:val="26"/>
          <w:szCs w:val="26"/>
          <w:rtl w:val="0"/>
        </w:rPr>
        <w:t xml:space="preserve">We require a pre-surgery exam prior to scheduling the surgery. This is so the doctor can take a look at your pet and make sure everything is good to go for surgery. There is no charge for the pre-surgery exam; however, we do have you leave a $100 deposit that will be applied to the surgery cost. The total minimum amount due at your pre-surgery exam is $190.</w:t>
      </w:r>
    </w:p>
    <w:p w:rsidR="00000000" w:rsidDel="00000000" w:rsidP="00000000" w:rsidRDefault="00000000" w:rsidRPr="00000000" w14:paraId="0000001D">
      <w:pPr>
        <w:spacing w:after="0" w:before="0" w:line="240" w:lineRule="auto"/>
        <w:ind w:left="0" w:right="0" w:firstLine="0"/>
        <w:jc w:val="center"/>
        <w:rPr>
          <w:rFonts w:ascii="Trebuchet MS" w:cs="Trebuchet MS" w:eastAsia="Trebuchet MS" w:hAnsi="Trebuchet MS"/>
          <w:b w:val="1"/>
          <w:bCs w:val="1"/>
          <w:color w:val="990000"/>
        </w:rPr>
      </w:pPr>
      <w:r w:rsidDel="00000000" w:rsidR="00000000" w:rsidRPr="00000000">
        <w:rPr>
          <w:rtl w:val="0"/>
        </w:rPr>
      </w:r>
    </w:p>
    <w:p w:rsidR="00000000" w:rsidDel="00000000" w:rsidP="00000000" w:rsidRDefault="00000000" w:rsidRPr="00000000" w14:paraId="0000001E">
      <w:pPr>
        <w:jc w:val="center"/>
        <w:rPr>
          <w:rFonts w:ascii="Ubuntu" w:cs="Ubuntu" w:eastAsia="Ubuntu" w:hAnsi="Ubuntu"/>
          <w:color w:val="351c75"/>
          <w:sz w:val="28"/>
          <w:szCs w:val="28"/>
        </w:rPr>
      </w:pPr>
      <w:r w:rsidDel="00000000" w:rsidR="00000000" w:rsidRPr="00000000">
        <w:rPr>
          <w:rFonts w:ascii="Ubuntu" w:cs="Ubuntu" w:eastAsia="Ubuntu" w:hAnsi="Ubuntu"/>
          <w:color w:val="351c75"/>
          <w:sz w:val="28"/>
          <w:szCs w:val="28"/>
          <w:rtl w:val="0"/>
        </w:rPr>
        <w:t xml:space="preserve">The range for the dental is $445 - $1500, depending on services performed.</w:t>
      </w:r>
    </w:p>
    <w:p w:rsidR="00000000" w:rsidDel="00000000" w:rsidP="00000000" w:rsidRDefault="00000000" w:rsidRPr="00000000" w14:paraId="0000001F">
      <w:pPr>
        <w:jc w:val="center"/>
        <w:rPr>
          <w:rFonts w:ascii="Ubuntu" w:cs="Ubuntu" w:eastAsia="Ubuntu" w:hAnsi="Ubuntu"/>
          <w:color w:val="351c75"/>
          <w:sz w:val="32"/>
          <w:szCs w:val="32"/>
        </w:rPr>
      </w:pPr>
      <w:r w:rsidDel="00000000" w:rsidR="00000000" w:rsidRPr="00000000">
        <w:rPr>
          <w:rtl w:val="0"/>
        </w:rPr>
      </w:r>
    </w:p>
    <w:p w:rsidR="00000000" w:rsidDel="00000000" w:rsidP="00000000" w:rsidRDefault="00000000" w:rsidRPr="00000000" w14:paraId="00000020">
      <w:pPr>
        <w:jc w:val="center"/>
        <w:rPr>
          <w:rFonts w:ascii="Consolas" w:cs="Consolas" w:eastAsia="Consolas" w:hAnsi="Consolas"/>
          <w:i w:val="1"/>
          <w:iCs w:val="1"/>
          <w:color w:val="4c1130"/>
        </w:rPr>
      </w:pPr>
      <w:r w:rsidDel="00000000" w:rsidR="00000000" w:rsidRPr="00000000">
        <w:rPr>
          <w:rFonts w:ascii="Merriweather" w:cs="Merriweather" w:eastAsia="Merriweather" w:hAnsi="Merriweather"/>
          <w:sz w:val="26"/>
          <w:szCs w:val="26"/>
          <w:rtl w:val="0"/>
        </w:rPr>
        <w:t xml:space="preserve"> </w:t>
      </w:r>
      <w:r w:rsidDel="00000000" w:rsidR="00000000" w:rsidRPr="00000000">
        <w:rPr>
          <w:rFonts w:ascii="Merriweather" w:cs="Merriweather" w:eastAsia="Merriweather" w:hAnsi="Merriweather"/>
          <w:color w:val="274e13"/>
          <w:sz w:val="26"/>
          <w:szCs w:val="26"/>
          <w:rtl w:val="0"/>
        </w:rPr>
        <w:t xml:space="preserve">As Maya Angelou said “Hope for the best and be prepared for the worst”</w:t>
      </w:r>
      <w:r w:rsidDel="00000000" w:rsidR="00000000" w:rsidRPr="00000000">
        <w:rPr>
          <w:rtl w:val="0"/>
        </w:rPr>
      </w:r>
    </w:p>
    <w:p w:rsidR="00000000" w:rsidDel="00000000" w:rsidP="00000000" w:rsidRDefault="00000000" w:rsidRPr="00000000" w14:paraId="00000021">
      <w:pPr>
        <w:spacing w:after="0" w:before="0" w:line="240" w:lineRule="auto"/>
        <w:ind w:left="0" w:right="0" w:firstLine="0"/>
        <w:jc w:val="right"/>
        <w:rPr>
          <w:rFonts w:ascii="Consolas" w:cs="Consolas" w:eastAsia="Consolas" w:hAnsi="Consolas"/>
          <w:i w:val="1"/>
          <w:iCs w:val="1"/>
          <w:color w:val="4c1130"/>
        </w:rPr>
      </w:pPr>
      <w:r w:rsidDel="00000000" w:rsidR="00000000" w:rsidRPr="00000000">
        <w:rPr>
          <w:rtl w:val="0"/>
        </w:rPr>
      </w:r>
    </w:p>
    <w:p w:rsidR="00000000" w:rsidDel="00000000" w:rsidP="00000000" w:rsidRDefault="00000000" w:rsidRPr="00000000" w14:paraId="00000022">
      <w:pPr>
        <w:spacing w:after="0" w:before="0" w:line="240" w:lineRule="auto"/>
        <w:ind w:left="0" w:right="0" w:firstLine="0"/>
        <w:jc w:val="right"/>
        <w:rPr>
          <w:rFonts w:ascii="Consolas" w:cs="Consolas" w:eastAsia="Consolas" w:hAnsi="Consolas"/>
          <w:i w:val="1"/>
          <w:iCs w:val="1"/>
          <w:color w:val="4c1130"/>
        </w:rPr>
      </w:pPr>
      <w:r w:rsidDel="00000000" w:rsidR="00000000" w:rsidRPr="00000000">
        <w:rPr>
          <w:rFonts w:ascii="Consolas" w:cs="Consolas" w:eastAsia="Consolas" w:hAnsi="Consolas"/>
          <w:i w:val="1"/>
          <w:iCs w:val="1"/>
          <w:color w:val="4c1130"/>
          <w:rtl w:val="0"/>
        </w:rPr>
        <w:t xml:space="preserve">Additional cost information on the back</w:t>
      </w:r>
    </w:p>
    <w:p w:rsidR="00000000" w:rsidDel="00000000" w:rsidP="00000000" w:rsidRDefault="00000000" w:rsidRPr="00000000" w14:paraId="00000023">
      <w:pPr>
        <w:spacing w:after="0" w:before="0" w:line="240" w:lineRule="auto"/>
        <w:ind w:left="0" w:right="0" w:firstLine="0"/>
        <w:jc w:val="center"/>
        <w:rPr>
          <w:rFonts w:ascii="Trebuchet MS" w:cs="Trebuchet MS" w:eastAsia="Trebuchet MS" w:hAnsi="Trebuchet MS"/>
          <w:color w:val="980000"/>
          <w:sz w:val="26"/>
          <w:szCs w:val="26"/>
          <w:vertAlign w:val="baseline"/>
        </w:rPr>
      </w:pPr>
      <w:r w:rsidDel="00000000" w:rsidR="00000000" w:rsidRPr="00000000">
        <w:rPr>
          <w:rFonts w:ascii="Trebuchet MS" w:cs="Trebuchet MS" w:eastAsia="Trebuchet MS" w:hAnsi="Trebuchet MS"/>
          <w:b w:val="1"/>
          <w:bCs w:val="1"/>
          <w:color w:val="980000"/>
          <w:sz w:val="26"/>
          <w:szCs w:val="26"/>
          <w:rtl w:val="0"/>
        </w:rPr>
        <w:t xml:space="preserve">Required Expenses</w:t>
      </w:r>
      <w:r w:rsidDel="00000000" w:rsidR="00000000" w:rsidRPr="00000000">
        <w:rPr>
          <w:rFonts w:ascii="Trebuchet MS" w:cs="Trebuchet MS" w:eastAsia="Trebuchet MS" w:hAnsi="Trebuchet MS"/>
          <w:color w:val="980000"/>
          <w:sz w:val="26"/>
          <w:szCs w:val="26"/>
          <w:rtl w:val="0"/>
        </w:rPr>
        <w:t xml:space="preserve"> - Must be paid to Tolleson Animal Clinic before the procedure is performed</w:t>
      </w:r>
      <w:r w:rsidDel="00000000" w:rsidR="00000000" w:rsidRPr="00000000">
        <w:rPr>
          <w:rtl w:val="0"/>
        </w:rPr>
      </w:r>
    </w:p>
    <w:p w:rsidR="00000000" w:rsidDel="00000000" w:rsidP="00000000" w:rsidRDefault="00000000" w:rsidRPr="00000000" w14:paraId="00000024">
      <w:pPr>
        <w:spacing w:after="0" w:before="0" w:line="240" w:lineRule="auto"/>
        <w:ind w:left="0" w:right="0" w:firstLine="0"/>
        <w:jc w:val="both"/>
        <w:rPr>
          <w:rFonts w:ascii="Trebuchet MS" w:cs="Trebuchet MS" w:eastAsia="Trebuchet MS" w:hAnsi="Trebuchet MS"/>
          <w:color w:val="980000"/>
          <w:sz w:val="26"/>
          <w:szCs w:val="26"/>
        </w:rPr>
      </w:pPr>
      <w:r w:rsidDel="00000000" w:rsidR="00000000" w:rsidRPr="00000000">
        <w:rPr>
          <w:rtl w:val="0"/>
        </w:rPr>
      </w:r>
    </w:p>
    <w:tbl>
      <w:tblPr>
        <w:tblStyle w:val="Table2"/>
        <w:tblW w:w="11460.0" w:type="dxa"/>
        <w:jc w:val="left"/>
        <w:tblInd w:w="-1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70"/>
        <w:gridCol w:w="9690"/>
        <w:tblGridChange w:id="0">
          <w:tblGrid>
            <w:gridCol w:w="1770"/>
            <w:gridCol w:w="9690"/>
          </w:tblGrid>
        </w:tblGridChange>
      </w:tblGrid>
      <w:tr>
        <w:trPr>
          <w:cantSplit w:val="0"/>
          <w:tblHeader w:val="0"/>
        </w:trPr>
        <w:tc>
          <w:tcPr>
            <w:tcBorders>
              <w:top w:color="000000" w:space="0" w:sz="4" w:val="single"/>
              <w:left w:color="000000" w:space="0" w:sz="4" w:val="single"/>
            </w:tcBorders>
            <w:shd w:fill="ffffff" w:val="clear"/>
            <w:vAlign w:val="top"/>
          </w:tcPr>
          <w:p w:rsidR="00000000" w:rsidDel="00000000" w:rsidP="00000000" w:rsidRDefault="00000000" w:rsidRPr="00000000" w14:paraId="00000025">
            <w:pPr>
              <w:jc w:val="center"/>
              <w:rPr>
                <w:rFonts w:ascii="Trebuchet MS" w:cs="Trebuchet MS" w:eastAsia="Trebuchet MS" w:hAnsi="Trebuchet MS"/>
                <w:b w:val="1"/>
                <w:bCs w:val="1"/>
              </w:rPr>
            </w:pPr>
            <w:r w:rsidDel="00000000" w:rsidR="00000000" w:rsidRPr="00000000">
              <w:rPr>
                <w:rFonts w:ascii="Trebuchet MS" w:cs="Trebuchet MS" w:eastAsia="Trebuchet MS" w:hAnsi="Trebuchet MS"/>
                <w:b w:val="1"/>
                <w:bCs w:val="1"/>
                <w:rtl w:val="0"/>
              </w:rPr>
              <w:t xml:space="preserve">Cost</w:t>
            </w:r>
          </w:p>
        </w:tc>
        <w:tc>
          <w:tcPr>
            <w:tcBorders>
              <w:top w:color="000000" w:space="0" w:sz="4" w:val="single"/>
              <w:left w:color="000000" w:space="0" w:sz="4" w:val="single"/>
              <w:right w:color="000000" w:space="0" w:sz="4" w:val="single"/>
            </w:tcBorders>
            <w:shd w:fill="ffffff" w:val="clear"/>
            <w:vAlign w:val="top"/>
          </w:tcPr>
          <w:p w:rsidR="00000000" w:rsidDel="00000000" w:rsidP="00000000" w:rsidRDefault="00000000" w:rsidRPr="00000000" w14:paraId="00000026">
            <w:pPr>
              <w:jc w:val="center"/>
              <w:rPr>
                <w:rFonts w:ascii="Trebuchet MS" w:cs="Trebuchet MS" w:eastAsia="Trebuchet MS" w:hAnsi="Trebuchet MS"/>
                <w:b w:val="1"/>
                <w:bCs w:val="1"/>
              </w:rPr>
            </w:pPr>
            <w:r w:rsidDel="00000000" w:rsidR="00000000" w:rsidRPr="00000000">
              <w:rPr>
                <w:rFonts w:ascii="Trebuchet MS" w:cs="Trebuchet MS" w:eastAsia="Trebuchet MS" w:hAnsi="Trebuchet MS"/>
                <w:b w:val="1"/>
                <w:bCs w:val="1"/>
                <w:rtl w:val="0"/>
              </w:rPr>
              <w:t xml:space="preserve">Item</w:t>
            </w:r>
          </w:p>
        </w:tc>
      </w:tr>
      <w:tr>
        <w:trPr>
          <w:cantSplit w:val="0"/>
          <w:tblHeader w:val="0"/>
        </w:trPr>
        <w:tc>
          <w:tcPr>
            <w:tcBorders>
              <w:top w:color="000000" w:space="0" w:sz="4" w:val="single"/>
              <w:left w:color="000000" w:space="0" w:sz="4" w:val="single"/>
              <w:bottom w:color="000000" w:space="0" w:sz="6" w:val="single"/>
            </w:tcBorders>
            <w:shd w:fill="ffffff" w:val="clear"/>
            <w:vAlign w:val="top"/>
          </w:tcPr>
          <w:p w:rsidR="00000000" w:rsidDel="00000000" w:rsidP="00000000" w:rsidRDefault="00000000" w:rsidRPr="00000000" w14:paraId="00000027">
            <w:pPr>
              <w:jc w:val="center"/>
              <w:rPr>
                <w:rFonts w:ascii="Trebuchet MS" w:cs="Trebuchet MS" w:eastAsia="Trebuchet MS" w:hAnsi="Trebuchet MS"/>
              </w:rPr>
            </w:pPr>
            <w:r w:rsidDel="00000000" w:rsidR="00000000" w:rsidRPr="00000000">
              <w:rPr>
                <w:rFonts w:ascii="Trebuchet MS" w:cs="Trebuchet MS" w:eastAsia="Trebuchet MS" w:hAnsi="Trebuchet MS"/>
                <w:rtl w:val="0"/>
              </w:rPr>
              <w:t xml:space="preserve">$50</w:t>
            </w:r>
          </w:p>
        </w:tc>
        <w:tc>
          <w:tcPr>
            <w:tcBorders>
              <w:top w:color="000000" w:space="0" w:sz="4" w:val="single"/>
              <w:left w:color="000000" w:space="0" w:sz="4" w:val="single"/>
              <w:bottom w:color="000000" w:space="0" w:sz="6" w:val="single"/>
              <w:right w:color="000000" w:space="0" w:sz="4" w:val="single"/>
            </w:tcBorders>
            <w:shd w:fill="ffffff" w:val="clear"/>
            <w:vAlign w:val="top"/>
          </w:tcPr>
          <w:p w:rsidR="00000000" w:rsidDel="00000000" w:rsidP="00000000" w:rsidRDefault="00000000" w:rsidRPr="00000000" w14:paraId="00000028">
            <w:pPr>
              <w:rPr>
                <w:rFonts w:ascii="Trebuchet MS" w:cs="Trebuchet MS" w:eastAsia="Trebuchet MS" w:hAnsi="Trebuchet MS"/>
                <w:b w:val="1"/>
                <w:bCs w:val="1"/>
                <w:sz w:val="22"/>
                <w:szCs w:val="22"/>
                <w:u w:val="single"/>
              </w:rPr>
            </w:pPr>
            <w:r w:rsidDel="00000000" w:rsidR="00000000" w:rsidRPr="00000000">
              <w:rPr>
                <w:rFonts w:ascii="Trebuchet MS" w:cs="Trebuchet MS" w:eastAsia="Trebuchet MS" w:hAnsi="Trebuchet MS"/>
                <w:b w:val="1"/>
                <w:bCs w:val="1"/>
                <w:sz w:val="22"/>
                <w:szCs w:val="22"/>
                <w:u w:val="single"/>
                <w:rtl w:val="0"/>
              </w:rPr>
              <w:t xml:space="preserve">Rabies Vaccination</w:t>
            </w:r>
          </w:p>
          <w:p w:rsidR="00000000" w:rsidDel="00000000" w:rsidP="00000000" w:rsidRDefault="00000000" w:rsidRPr="00000000" w14:paraId="00000029">
            <w:pPr>
              <w:rPr>
                <w:rFonts w:ascii="Trebuchet MS" w:cs="Trebuchet MS" w:eastAsia="Trebuchet MS" w:hAnsi="Trebuchet MS"/>
                <w:sz w:val="22"/>
                <w:szCs w:val="22"/>
              </w:rPr>
            </w:pPr>
            <w:r w:rsidDel="00000000" w:rsidR="00000000" w:rsidRPr="00000000">
              <w:rPr>
                <w:rFonts w:ascii="Trebuchet MS" w:cs="Trebuchet MS" w:eastAsia="Trebuchet MS" w:hAnsi="Trebuchet MS"/>
                <w:sz w:val="22"/>
                <w:szCs w:val="22"/>
                <w:rtl w:val="0"/>
              </w:rPr>
              <w:t xml:space="preserve">An up to date Rabies vaccine is required. If your pet is currently not up to date, we can administer a vaccine during the pre-surgery exam.</w:t>
            </w:r>
          </w:p>
        </w:tc>
      </w:tr>
      <w:tr>
        <w:trPr>
          <w:cantSplit w:val="0"/>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2A">
            <w:pPr>
              <w:jc w:val="center"/>
              <w:rPr>
                <w:rFonts w:ascii="Trebuchet MS" w:cs="Trebuchet MS" w:eastAsia="Trebuchet MS" w:hAnsi="Trebuchet MS"/>
              </w:rPr>
            </w:pPr>
            <w:r w:rsidDel="00000000" w:rsidR="00000000" w:rsidRPr="00000000">
              <w:rPr>
                <w:rFonts w:ascii="Trebuchet MS" w:cs="Trebuchet MS" w:eastAsia="Trebuchet MS" w:hAnsi="Trebuchet MS"/>
                <w:rtl w:val="0"/>
              </w:rPr>
              <w:t xml:space="preserve">$100</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2B">
            <w:pPr>
              <w:rPr>
                <w:rFonts w:ascii="Trebuchet MS" w:cs="Trebuchet MS" w:eastAsia="Trebuchet MS" w:hAnsi="Trebuchet MS"/>
                <w:sz w:val="22"/>
                <w:szCs w:val="22"/>
              </w:rPr>
            </w:pPr>
            <w:r w:rsidDel="00000000" w:rsidR="00000000" w:rsidRPr="00000000">
              <w:rPr>
                <w:rFonts w:ascii="Trebuchet MS" w:cs="Trebuchet MS" w:eastAsia="Trebuchet MS" w:hAnsi="Trebuchet MS"/>
                <w:b w:val="1"/>
                <w:bCs w:val="1"/>
                <w:sz w:val="22"/>
                <w:szCs w:val="22"/>
                <w:u w:val="single"/>
                <w:rtl w:val="0"/>
              </w:rPr>
              <w:t xml:space="preserve">Deposit</w:t>
            </w:r>
            <w:r w:rsidDel="00000000" w:rsidR="00000000" w:rsidRPr="00000000">
              <w:rPr>
                <w:rFonts w:ascii="Trebuchet MS" w:cs="Trebuchet MS" w:eastAsia="Trebuchet MS" w:hAnsi="Trebuchet MS"/>
                <w:sz w:val="22"/>
                <w:szCs w:val="22"/>
                <w:rtl w:val="0"/>
              </w:rPr>
              <w:br w:type="textWrapping"/>
              <w:t xml:space="preserve">This deposit is used to hold your pet’s surgery slot and will be applied to the cost of the procedure.</w:t>
            </w:r>
          </w:p>
          <w:p w:rsidR="00000000" w:rsidDel="00000000" w:rsidP="00000000" w:rsidRDefault="00000000" w:rsidRPr="00000000" w14:paraId="0000002C">
            <w:pPr>
              <w:rPr>
                <w:rFonts w:ascii="Trebuchet MS" w:cs="Trebuchet MS" w:eastAsia="Trebuchet MS" w:hAnsi="Trebuchet MS"/>
                <w:i w:val="1"/>
                <w:iCs w:val="1"/>
                <w:sz w:val="22"/>
                <w:szCs w:val="22"/>
              </w:rPr>
            </w:pPr>
            <w:r w:rsidDel="00000000" w:rsidR="00000000" w:rsidRPr="00000000">
              <w:rPr>
                <w:rFonts w:ascii="Trebuchet MS" w:cs="Trebuchet MS" w:eastAsia="Trebuchet MS" w:hAnsi="Trebuchet MS"/>
                <w:sz w:val="22"/>
                <w:szCs w:val="22"/>
                <w:rtl w:val="0"/>
              </w:rPr>
              <w:br w:type="textWrapping"/>
            </w:r>
            <w:r w:rsidDel="00000000" w:rsidR="00000000" w:rsidRPr="00000000">
              <w:rPr>
                <w:rFonts w:ascii="Trebuchet MS" w:cs="Trebuchet MS" w:eastAsia="Trebuchet MS" w:hAnsi="Trebuchet MS"/>
                <w:i w:val="1"/>
                <w:iCs w:val="1"/>
                <w:sz w:val="22"/>
                <w:szCs w:val="22"/>
                <w:rtl w:val="0"/>
              </w:rPr>
              <w:t xml:space="preserve">If you need to cancel or postpone your procedure, let us know 48 hours in advance, otherwise, you forfeit your deposit and will incur an additional deposit of $100 to reschedule.</w:t>
            </w:r>
          </w:p>
        </w:tc>
      </w:tr>
    </w:tbl>
    <w:p w:rsidR="00000000" w:rsidDel="00000000" w:rsidP="00000000" w:rsidRDefault="00000000" w:rsidRPr="00000000" w14:paraId="0000002D">
      <w:pPr>
        <w:spacing w:after="0" w:before="0" w:line="240" w:lineRule="auto"/>
        <w:ind w:left="0" w:right="0" w:firstLine="0"/>
        <w:jc w:val="both"/>
        <w:rPr>
          <w:rFonts w:ascii="Trebuchet MS" w:cs="Trebuchet MS" w:eastAsia="Trebuchet MS" w:hAnsi="Trebuchet MS"/>
          <w:color w:val="980000"/>
          <w:sz w:val="26"/>
          <w:szCs w:val="26"/>
        </w:rPr>
      </w:pPr>
      <w:r w:rsidDel="00000000" w:rsidR="00000000" w:rsidRPr="00000000">
        <w:rPr>
          <w:rtl w:val="0"/>
        </w:rPr>
      </w:r>
    </w:p>
    <w:p w:rsidR="00000000" w:rsidDel="00000000" w:rsidP="00000000" w:rsidRDefault="00000000" w:rsidRPr="00000000" w14:paraId="0000002E">
      <w:pPr>
        <w:jc w:val="center"/>
        <w:rPr>
          <w:rFonts w:ascii="Trebuchet MS" w:cs="Trebuchet MS" w:eastAsia="Trebuchet MS" w:hAnsi="Trebuchet MS"/>
          <w:color w:val="980000"/>
          <w:sz w:val="26"/>
          <w:szCs w:val="26"/>
        </w:rPr>
      </w:pPr>
      <w:r w:rsidDel="00000000" w:rsidR="00000000" w:rsidRPr="00000000">
        <w:rPr>
          <w:rFonts w:ascii="Trebuchet MS" w:cs="Trebuchet MS" w:eastAsia="Trebuchet MS" w:hAnsi="Trebuchet MS"/>
          <w:b w:val="1"/>
          <w:bCs w:val="1"/>
          <w:color w:val="980000"/>
          <w:sz w:val="26"/>
          <w:szCs w:val="26"/>
          <w:rtl w:val="0"/>
        </w:rPr>
        <w:t xml:space="preserve">Additional Charges</w:t>
      </w:r>
      <w:r w:rsidDel="00000000" w:rsidR="00000000" w:rsidRPr="00000000">
        <w:rPr>
          <w:rFonts w:ascii="Trebuchet MS" w:cs="Trebuchet MS" w:eastAsia="Trebuchet MS" w:hAnsi="Trebuchet MS"/>
          <w:color w:val="980000"/>
          <w:sz w:val="26"/>
          <w:szCs w:val="26"/>
          <w:rtl w:val="0"/>
        </w:rPr>
        <w:t xml:space="preserve"> - Dependent on the condition of your pet’s teeth</w:t>
      </w:r>
    </w:p>
    <w:p w:rsidR="00000000" w:rsidDel="00000000" w:rsidP="00000000" w:rsidRDefault="00000000" w:rsidRPr="00000000" w14:paraId="0000002F">
      <w:pPr>
        <w:jc w:val="center"/>
        <w:rPr>
          <w:rFonts w:ascii="Trebuchet MS" w:cs="Trebuchet MS" w:eastAsia="Trebuchet MS" w:hAnsi="Trebuchet MS"/>
          <w:color w:val="980000"/>
          <w:sz w:val="26"/>
          <w:szCs w:val="26"/>
        </w:rPr>
      </w:pPr>
      <w:r w:rsidDel="00000000" w:rsidR="00000000" w:rsidRPr="00000000">
        <w:rPr>
          <w:rtl w:val="0"/>
        </w:rPr>
      </w:r>
    </w:p>
    <w:tbl>
      <w:tblPr>
        <w:tblStyle w:val="Table3"/>
        <w:tblW w:w="11415.0" w:type="dxa"/>
        <w:jc w:val="left"/>
        <w:tblInd w:w="-1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85"/>
        <w:gridCol w:w="9630"/>
        <w:tblGridChange w:id="0">
          <w:tblGrid>
            <w:gridCol w:w="1785"/>
            <w:gridCol w:w="9630"/>
          </w:tblGrid>
        </w:tblGridChange>
      </w:tblGrid>
      <w:tr>
        <w:trPr>
          <w:cantSplit w:val="0"/>
          <w:tblHeader w:val="0"/>
        </w:trPr>
        <w:tc>
          <w:tcPr>
            <w:tcBorders>
              <w:top w:color="000000" w:space="0" w:sz="4" w:val="single"/>
              <w:left w:color="000000" w:space="0" w:sz="4" w:val="single"/>
            </w:tcBorders>
            <w:shd w:fill="ffffff" w:val="clear"/>
            <w:vAlign w:val="top"/>
          </w:tcPr>
          <w:p w:rsidR="00000000" w:rsidDel="00000000" w:rsidP="00000000" w:rsidRDefault="00000000" w:rsidRPr="00000000" w14:paraId="00000030">
            <w:pPr>
              <w:jc w:val="center"/>
              <w:rPr>
                <w:rFonts w:ascii="Trebuchet MS" w:cs="Trebuchet MS" w:eastAsia="Trebuchet MS" w:hAnsi="Trebuchet MS"/>
                <w:b w:val="1"/>
                <w:bCs w:val="1"/>
              </w:rPr>
            </w:pPr>
            <w:r w:rsidDel="00000000" w:rsidR="00000000" w:rsidRPr="00000000">
              <w:rPr>
                <w:rFonts w:ascii="Trebuchet MS" w:cs="Trebuchet MS" w:eastAsia="Trebuchet MS" w:hAnsi="Trebuchet MS"/>
                <w:b w:val="1"/>
                <w:bCs w:val="1"/>
                <w:rtl w:val="0"/>
              </w:rPr>
              <w:t xml:space="preserve">Cost</w:t>
            </w:r>
          </w:p>
        </w:tc>
        <w:tc>
          <w:tcPr>
            <w:tcBorders>
              <w:top w:color="000000" w:space="0" w:sz="4" w:val="single"/>
              <w:left w:color="000000" w:space="0" w:sz="4" w:val="single"/>
              <w:right w:color="000000" w:space="0" w:sz="4" w:val="single"/>
            </w:tcBorders>
            <w:shd w:fill="ffffff" w:val="clear"/>
            <w:vAlign w:val="top"/>
          </w:tcPr>
          <w:p w:rsidR="00000000" w:rsidDel="00000000" w:rsidP="00000000" w:rsidRDefault="00000000" w:rsidRPr="00000000" w14:paraId="00000031">
            <w:pPr>
              <w:jc w:val="center"/>
              <w:rPr>
                <w:rFonts w:ascii="Trebuchet MS" w:cs="Trebuchet MS" w:eastAsia="Trebuchet MS" w:hAnsi="Trebuchet MS"/>
                <w:b w:val="1"/>
                <w:bCs w:val="1"/>
              </w:rPr>
            </w:pPr>
            <w:r w:rsidDel="00000000" w:rsidR="00000000" w:rsidRPr="00000000">
              <w:rPr>
                <w:rFonts w:ascii="Trebuchet MS" w:cs="Trebuchet MS" w:eastAsia="Trebuchet MS" w:hAnsi="Trebuchet MS"/>
                <w:b w:val="1"/>
                <w:bCs w:val="1"/>
                <w:rtl w:val="0"/>
              </w:rPr>
              <w:t xml:space="preserve">Item</w:t>
            </w:r>
          </w:p>
        </w:tc>
      </w:tr>
      <w:tr>
        <w:trPr>
          <w:cantSplit w:val="0"/>
          <w:tblHeader w:val="0"/>
        </w:trPr>
        <w:tc>
          <w:tcPr>
            <w:tcBorders>
              <w:top w:color="000000" w:space="0" w:sz="4" w:val="single"/>
              <w:left w:color="000000" w:space="0" w:sz="4" w:val="single"/>
            </w:tcBorders>
            <w:shd w:fill="ffffff" w:val="clear"/>
            <w:vAlign w:val="top"/>
          </w:tcPr>
          <w:p w:rsidR="00000000" w:rsidDel="00000000" w:rsidP="00000000" w:rsidRDefault="00000000" w:rsidRPr="00000000" w14:paraId="00000032">
            <w:pPr>
              <w:jc w:val="center"/>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$60 - $700</w:t>
            </w:r>
          </w:p>
        </w:tc>
        <w:tc>
          <w:tcPr>
            <w:tcBorders>
              <w:top w:color="000000" w:space="0" w:sz="4" w:val="single"/>
              <w:left w:color="000000" w:space="0" w:sz="4" w:val="single"/>
              <w:right w:color="000000" w:space="0" w:sz="4" w:val="single"/>
            </w:tcBorders>
            <w:shd w:fill="ffffff" w:val="clear"/>
            <w:vAlign w:val="top"/>
          </w:tcPr>
          <w:p w:rsidR="00000000" w:rsidDel="00000000" w:rsidP="00000000" w:rsidRDefault="00000000" w:rsidRPr="00000000" w14:paraId="00000033">
            <w:pPr>
              <w:rPr>
                <w:rFonts w:ascii="Trebuchet MS" w:cs="Trebuchet MS" w:eastAsia="Trebuchet MS" w:hAnsi="Trebuchet MS"/>
                <w:b w:val="1"/>
                <w:bCs w:val="1"/>
                <w:sz w:val="20"/>
                <w:szCs w:val="20"/>
                <w:u w:val="single"/>
              </w:rPr>
            </w:pPr>
            <w:r w:rsidDel="00000000" w:rsidR="00000000" w:rsidRPr="00000000">
              <w:rPr>
                <w:rFonts w:ascii="Trebuchet MS" w:cs="Trebuchet MS" w:eastAsia="Trebuchet MS" w:hAnsi="Trebuchet MS"/>
                <w:b w:val="1"/>
                <w:bCs w:val="1"/>
                <w:sz w:val="20"/>
                <w:szCs w:val="20"/>
                <w:u w:val="single"/>
                <w:rtl w:val="0"/>
              </w:rPr>
              <w:t xml:space="preserve">Extractions</w:t>
            </w:r>
          </w:p>
          <w:p w:rsidR="00000000" w:rsidDel="00000000" w:rsidP="00000000" w:rsidRDefault="00000000" w:rsidRPr="00000000" w14:paraId="00000034">
            <w:pPr>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The veterinarian cannot fully assess how many, if any, teeth need to be removed until after the dental cleaning has begun.  Due to the fact that some teeth are more complicated than others to remove, the price will depend on the number and difficulty of extractions performed.</w:t>
            </w:r>
          </w:p>
          <w:p w:rsidR="00000000" w:rsidDel="00000000" w:rsidP="00000000" w:rsidRDefault="00000000" w:rsidRPr="00000000" w14:paraId="00000035">
            <w:pPr>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036">
            <w:pPr>
              <w:jc w:val="right"/>
              <w:rPr>
                <w:rFonts w:ascii="Trebuchet MS" w:cs="Trebuchet MS" w:eastAsia="Trebuchet MS" w:hAnsi="Trebuchet MS"/>
                <w:i w:val="1"/>
                <w:iCs w:val="1"/>
                <w:sz w:val="20"/>
                <w:szCs w:val="20"/>
              </w:rPr>
            </w:pPr>
            <w:r w:rsidDel="00000000" w:rsidR="00000000" w:rsidRPr="00000000">
              <w:rPr>
                <w:rFonts w:ascii="Trebuchet MS" w:cs="Trebuchet MS" w:eastAsia="Trebuchet MS" w:hAnsi="Trebuchet MS"/>
                <w:i w:val="1"/>
                <w:iCs w:val="1"/>
                <w:sz w:val="20"/>
                <w:szCs w:val="20"/>
                <w:rtl w:val="0"/>
              </w:rPr>
              <w:t xml:space="preserve">*There are rare exceptions where the cost exceeds $700. </w:t>
            </w:r>
          </w:p>
        </w:tc>
      </w:tr>
      <w:tr>
        <w:trPr>
          <w:cantSplit w:val="0"/>
          <w:tblHeader w:val="0"/>
        </w:trPr>
        <w:tc>
          <w:tcPr>
            <w:tcBorders>
              <w:top w:color="000000" w:space="0" w:sz="4" w:val="single"/>
              <w:left w:color="000000" w:space="0" w:sz="4" w:val="single"/>
            </w:tcBorders>
            <w:shd w:fill="ffffff" w:val="clear"/>
            <w:vAlign w:val="top"/>
          </w:tcPr>
          <w:p w:rsidR="00000000" w:rsidDel="00000000" w:rsidP="00000000" w:rsidRDefault="00000000" w:rsidRPr="00000000" w14:paraId="00000037">
            <w:pPr>
              <w:jc w:val="center"/>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$22</w:t>
            </w:r>
          </w:p>
        </w:tc>
        <w:tc>
          <w:tcPr>
            <w:tcBorders>
              <w:top w:color="000000" w:space="0" w:sz="4" w:val="single"/>
              <w:left w:color="000000" w:space="0" w:sz="4" w:val="single"/>
              <w:right w:color="000000" w:space="0" w:sz="4" w:val="single"/>
            </w:tcBorders>
            <w:shd w:fill="ffffff" w:val="clear"/>
            <w:vAlign w:val="top"/>
          </w:tcPr>
          <w:p w:rsidR="00000000" w:rsidDel="00000000" w:rsidP="00000000" w:rsidRDefault="00000000" w:rsidRPr="00000000" w14:paraId="00000038">
            <w:pPr>
              <w:rPr>
                <w:rFonts w:ascii="Trebuchet MS" w:cs="Trebuchet MS" w:eastAsia="Trebuchet MS" w:hAnsi="Trebuchet MS"/>
                <w:b w:val="1"/>
                <w:bCs w:val="1"/>
                <w:sz w:val="20"/>
                <w:szCs w:val="20"/>
                <w:u w:val="single"/>
              </w:rPr>
            </w:pPr>
            <w:r w:rsidDel="00000000" w:rsidR="00000000" w:rsidRPr="00000000">
              <w:rPr>
                <w:rFonts w:ascii="Trebuchet MS" w:cs="Trebuchet MS" w:eastAsia="Trebuchet MS" w:hAnsi="Trebuchet MS"/>
                <w:b w:val="1"/>
                <w:bCs w:val="1"/>
                <w:sz w:val="20"/>
                <w:szCs w:val="20"/>
                <w:u w:val="single"/>
                <w:rtl w:val="0"/>
              </w:rPr>
              <w:t xml:space="preserve">Suture material</w:t>
            </w:r>
          </w:p>
          <w:p w:rsidR="00000000" w:rsidDel="00000000" w:rsidP="00000000" w:rsidRDefault="00000000" w:rsidRPr="00000000" w14:paraId="00000039">
            <w:pPr>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If extractions are necessary, the veterinarian may need to suture the area.</w:t>
            </w:r>
          </w:p>
        </w:tc>
      </w:tr>
      <w:tr>
        <w:trPr>
          <w:cantSplit w:val="0"/>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3A">
            <w:pPr>
              <w:jc w:val="center"/>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$30 - $50</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3B">
            <w:pPr>
              <w:rPr>
                <w:rFonts w:ascii="Trebuchet MS" w:cs="Trebuchet MS" w:eastAsia="Trebuchet MS" w:hAnsi="Trebuchet MS"/>
                <w:b w:val="1"/>
                <w:bCs w:val="1"/>
                <w:sz w:val="20"/>
                <w:szCs w:val="20"/>
                <w:u w:val="single"/>
              </w:rPr>
            </w:pPr>
            <w:r w:rsidDel="00000000" w:rsidR="00000000" w:rsidRPr="00000000">
              <w:rPr>
                <w:rFonts w:ascii="Trebuchet MS" w:cs="Trebuchet MS" w:eastAsia="Trebuchet MS" w:hAnsi="Trebuchet MS"/>
                <w:b w:val="1"/>
                <w:bCs w:val="1"/>
                <w:sz w:val="20"/>
                <w:szCs w:val="20"/>
                <w:u w:val="single"/>
                <w:rtl w:val="0"/>
              </w:rPr>
              <w:t xml:space="preserve">Pain Medication</w:t>
            </w:r>
          </w:p>
          <w:p w:rsidR="00000000" w:rsidDel="00000000" w:rsidP="00000000" w:rsidRDefault="00000000" w:rsidRPr="00000000" w14:paraId="0000003C">
            <w:pPr>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If extractions are required, pain medication will be prescribed for your pet.  This price includes  one dose administered at the time of the procedure and additional doses that are sent home with the owner.</w:t>
            </w:r>
          </w:p>
        </w:tc>
      </w:tr>
      <w:tr>
        <w:trPr>
          <w:cantSplit w:val="0"/>
          <w:tblHeader w:val="0"/>
        </w:trPr>
        <w:tc>
          <w:tcPr>
            <w:tcBorders>
              <w:top w:color="000000" w:space="0" w:sz="4" w:val="single"/>
              <w:left w:color="000000" w:space="0" w:sz="4" w:val="single"/>
            </w:tcBorders>
            <w:shd w:fill="ffffff" w:val="clear"/>
            <w:vAlign w:val="top"/>
          </w:tcPr>
          <w:p w:rsidR="00000000" w:rsidDel="00000000" w:rsidP="00000000" w:rsidRDefault="00000000" w:rsidRPr="00000000" w14:paraId="0000003D">
            <w:pPr>
              <w:jc w:val="center"/>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$30 - $100</w:t>
            </w:r>
          </w:p>
        </w:tc>
        <w:tc>
          <w:tcPr>
            <w:tcBorders>
              <w:top w:color="000000" w:space="0" w:sz="4" w:val="single"/>
              <w:left w:color="000000" w:space="0" w:sz="4" w:val="single"/>
              <w:right w:color="000000" w:space="0" w:sz="4" w:val="single"/>
            </w:tcBorders>
            <w:shd w:fill="ffffff" w:val="clear"/>
            <w:vAlign w:val="top"/>
          </w:tcPr>
          <w:p w:rsidR="00000000" w:rsidDel="00000000" w:rsidP="00000000" w:rsidRDefault="00000000" w:rsidRPr="00000000" w14:paraId="0000003E">
            <w:pPr>
              <w:rPr>
                <w:rFonts w:ascii="Trebuchet MS" w:cs="Trebuchet MS" w:eastAsia="Trebuchet MS" w:hAnsi="Trebuchet MS"/>
                <w:b w:val="1"/>
                <w:bCs w:val="1"/>
                <w:sz w:val="20"/>
                <w:szCs w:val="20"/>
              </w:rPr>
            </w:pPr>
            <w:r w:rsidDel="00000000" w:rsidR="00000000" w:rsidRPr="00000000">
              <w:rPr>
                <w:rFonts w:ascii="Trebuchet MS" w:cs="Trebuchet MS" w:eastAsia="Trebuchet MS" w:hAnsi="Trebuchet MS"/>
                <w:b w:val="1"/>
                <w:bCs w:val="1"/>
                <w:sz w:val="20"/>
                <w:szCs w:val="20"/>
                <w:u w:val="single"/>
                <w:rtl w:val="0"/>
              </w:rPr>
              <w:t xml:space="preserve">Periodontal Filler</w:t>
            </w:r>
            <w:r w:rsidDel="00000000" w:rsidR="00000000" w:rsidRPr="00000000">
              <w:rPr>
                <w:rtl w:val="0"/>
              </w:rPr>
            </w:r>
          </w:p>
          <w:p w:rsidR="00000000" w:rsidDel="00000000" w:rsidP="00000000" w:rsidRDefault="00000000" w:rsidRPr="00000000" w14:paraId="0000003F">
            <w:pPr>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Cementing gel to preserve a tooth for a little longer. It has shown significant reduction in pocket depth and improves overall periodontal health.</w:t>
            </w:r>
          </w:p>
        </w:tc>
      </w:tr>
    </w:tbl>
    <w:p w:rsidR="00000000" w:rsidDel="00000000" w:rsidP="00000000" w:rsidRDefault="00000000" w:rsidRPr="00000000" w14:paraId="00000040">
      <w:pPr>
        <w:spacing w:after="0" w:before="0" w:line="240" w:lineRule="auto"/>
        <w:ind w:left="0" w:right="0" w:firstLine="0"/>
        <w:jc w:val="both"/>
        <w:rPr>
          <w:rFonts w:ascii="Trebuchet MS" w:cs="Trebuchet MS" w:eastAsia="Trebuchet MS" w:hAnsi="Trebuchet MS"/>
          <w:b w:val="1"/>
          <w:bCs w:val="1"/>
          <w:sz w:val="22"/>
          <w:szCs w:val="22"/>
        </w:rPr>
      </w:pPr>
      <w:r w:rsidDel="00000000" w:rsidR="00000000" w:rsidRPr="00000000">
        <w:rPr>
          <w:rtl w:val="0"/>
        </w:rPr>
      </w:r>
    </w:p>
    <w:p w:rsidR="00000000" w:rsidDel="00000000" w:rsidP="00000000" w:rsidRDefault="00000000" w:rsidRPr="00000000" w14:paraId="00000041">
      <w:pPr>
        <w:spacing w:after="0" w:before="0" w:line="240" w:lineRule="auto"/>
        <w:ind w:left="0" w:right="0" w:firstLine="0"/>
        <w:jc w:val="center"/>
        <w:rPr>
          <w:rFonts w:ascii="Trebuchet MS" w:cs="Trebuchet MS" w:eastAsia="Trebuchet MS" w:hAnsi="Trebuchet MS"/>
          <w:color w:val="980000"/>
          <w:sz w:val="22"/>
          <w:szCs w:val="22"/>
          <w:vertAlign w:val="baseline"/>
        </w:rPr>
      </w:pPr>
      <w:r w:rsidDel="00000000" w:rsidR="00000000" w:rsidRPr="00000000">
        <w:rPr>
          <w:rFonts w:ascii="Trebuchet MS" w:cs="Trebuchet MS" w:eastAsia="Trebuchet MS" w:hAnsi="Trebuchet MS"/>
          <w:b w:val="1"/>
          <w:bCs w:val="1"/>
          <w:color w:val="980000"/>
          <w:sz w:val="22"/>
          <w:szCs w:val="22"/>
          <w:vertAlign w:val="baseline"/>
          <w:rtl w:val="0"/>
        </w:rPr>
        <w:t xml:space="preserve">Optional Services</w:t>
      </w:r>
      <w:r w:rsidDel="00000000" w:rsidR="00000000" w:rsidRPr="00000000">
        <w:rPr>
          <w:rFonts w:ascii="Trebuchet MS" w:cs="Trebuchet MS" w:eastAsia="Trebuchet MS" w:hAnsi="Trebuchet MS"/>
          <w:color w:val="980000"/>
          <w:sz w:val="22"/>
          <w:szCs w:val="22"/>
          <w:vertAlign w:val="baseline"/>
          <w:rtl w:val="0"/>
        </w:rPr>
        <w:t xml:space="preserve"> - </w:t>
      </w:r>
      <w:r w:rsidDel="00000000" w:rsidR="00000000" w:rsidRPr="00000000">
        <w:rPr>
          <w:rFonts w:ascii="Trebuchet MS" w:cs="Trebuchet MS" w:eastAsia="Trebuchet MS" w:hAnsi="Trebuchet MS"/>
          <w:color w:val="980000"/>
          <w:sz w:val="22"/>
          <w:szCs w:val="22"/>
          <w:rtl w:val="0"/>
        </w:rPr>
        <w:t xml:space="preserve">I</w:t>
      </w:r>
      <w:r w:rsidDel="00000000" w:rsidR="00000000" w:rsidRPr="00000000">
        <w:rPr>
          <w:rFonts w:ascii="Trebuchet MS" w:cs="Trebuchet MS" w:eastAsia="Trebuchet MS" w:hAnsi="Trebuchet MS"/>
          <w:color w:val="980000"/>
          <w:sz w:val="22"/>
          <w:szCs w:val="22"/>
          <w:vertAlign w:val="baseline"/>
          <w:rtl w:val="0"/>
        </w:rPr>
        <w:t xml:space="preserve">tems you may elect to perform while your pet is under anesthesia</w:t>
      </w:r>
    </w:p>
    <w:p w:rsidR="00000000" w:rsidDel="00000000" w:rsidP="00000000" w:rsidRDefault="00000000" w:rsidRPr="00000000" w14:paraId="00000042">
      <w:pPr>
        <w:spacing w:after="0" w:before="0" w:line="240" w:lineRule="auto"/>
        <w:ind w:left="0" w:right="0" w:firstLine="0"/>
        <w:jc w:val="both"/>
        <w:rPr>
          <w:rFonts w:ascii="Trebuchet MS" w:cs="Trebuchet MS" w:eastAsia="Trebuchet MS" w:hAnsi="Trebuchet MS"/>
          <w:color w:val="980000"/>
          <w:sz w:val="22"/>
          <w:szCs w:val="22"/>
        </w:rPr>
      </w:pPr>
      <w:r w:rsidDel="00000000" w:rsidR="00000000" w:rsidRPr="00000000">
        <w:rPr>
          <w:rtl w:val="0"/>
        </w:rPr>
      </w:r>
    </w:p>
    <w:tbl>
      <w:tblPr>
        <w:tblStyle w:val="Table4"/>
        <w:tblW w:w="11376.0" w:type="dxa"/>
        <w:jc w:val="left"/>
        <w:tblInd w:w="-55.0" w:type="dxa"/>
        <w:tblLayout w:type="fixed"/>
        <w:tblLook w:val="0000"/>
      </w:tblPr>
      <w:tblGrid>
        <w:gridCol w:w="1637"/>
        <w:gridCol w:w="9739"/>
        <w:tblGridChange w:id="0">
          <w:tblGrid>
            <w:gridCol w:w="1637"/>
            <w:gridCol w:w="9739"/>
          </w:tblGrid>
        </w:tblGridChange>
      </w:tblGrid>
      <w:tr>
        <w:trPr>
          <w:cantSplit w:val="0"/>
          <w:tblHeader w:val="0"/>
        </w:trPr>
        <w:tc>
          <w:tcPr>
            <w:tcBorders>
              <w:top w:color="000000" w:space="0" w:sz="4" w:val="single"/>
              <w:left w:color="000000" w:space="0" w:sz="4" w:val="single"/>
            </w:tcBorders>
            <w:shd w:fill="ffffff" w:val="clear"/>
            <w:vAlign w:val="top"/>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rebuchet MS" w:cs="Trebuchet MS" w:eastAsia="Trebuchet MS" w:hAnsi="Trebuchet MS"/>
                <w:i w:val="0"/>
                <w:iCs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sz w:val="22"/>
                <w:szCs w:val="22"/>
                <w:rtl w:val="0"/>
              </w:rPr>
              <w:t xml:space="preserve">$120</w:t>
            </w:r>
            <w:r w:rsidDel="00000000" w:rsidR="00000000" w:rsidRPr="00000000">
              <w:rPr>
                <w:rtl w:val="0"/>
              </w:rPr>
            </w:r>
          </w:p>
        </w:tc>
        <w:tc>
          <w:tcPr>
            <w:tcBorders>
              <w:top w:color="000000" w:space="0" w:sz="4" w:val="single"/>
              <w:left w:color="000000" w:space="0" w:sz="4" w:val="single"/>
              <w:right w:color="000000" w:space="0" w:sz="4" w:val="single"/>
            </w:tcBorders>
            <w:shd w:fill="ffffff" w:val="clear"/>
            <w:vAlign w:val="top"/>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bCs w:val="1"/>
                <w:sz w:val="20"/>
                <w:szCs w:val="20"/>
                <w:u w:val="single"/>
              </w:rPr>
            </w:pPr>
            <w:r w:rsidDel="00000000" w:rsidR="00000000" w:rsidRPr="00000000">
              <w:rPr>
                <w:rFonts w:ascii="Trebuchet MS" w:cs="Trebuchet MS" w:eastAsia="Trebuchet MS" w:hAnsi="Trebuchet MS"/>
                <w:b w:val="1"/>
                <w:bCs w:val="1"/>
                <w:sz w:val="20"/>
                <w:szCs w:val="20"/>
                <w:u w:val="single"/>
                <w:rtl w:val="0"/>
              </w:rPr>
              <w:t xml:space="preserve">Sealants</w:t>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SANOS® works by getting into those hard-to-reach places under the gumline, especially around the back teeth. It acts like a clear, self-drying bandage that helps protect against plaque and tartar buildup for up to 6 months!</w:t>
            </w:r>
          </w:p>
          <w:p w:rsidR="00000000" w:rsidDel="00000000" w:rsidP="00000000" w:rsidRDefault="00000000" w:rsidRPr="00000000" w14:paraId="00000046">
            <w:pPr>
              <w:spacing w:after="240" w:before="240"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This is important because while cavities are less common in pets, gum disease is a big concern. Keeping the gumline clean can help prevent problems that might lead to tooth extractions down the road.</w:t>
            </w:r>
          </w:p>
        </w:tc>
      </w:tr>
      <w:tr>
        <w:trPr>
          <w:cantSplit w:val="0"/>
          <w:tblHeader w:val="0"/>
        </w:trPr>
        <w:tc>
          <w:tcPr>
            <w:tcBorders>
              <w:top w:color="000000" w:space="0" w:sz="4" w:val="single"/>
              <w:left w:color="000000" w:space="0" w:sz="4" w:val="single"/>
            </w:tcBorders>
            <w:shd w:fill="ffffff" w:val="clear"/>
            <w:vAlign w:val="top"/>
          </w:tcPr>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rebuchet MS" w:cs="Trebuchet MS" w:eastAsia="Trebuchet MS" w:hAnsi="Trebuchet MS"/>
                <w:sz w:val="22"/>
                <w:szCs w:val="22"/>
              </w:rPr>
            </w:pPr>
            <w:r w:rsidDel="00000000" w:rsidR="00000000" w:rsidRPr="00000000">
              <w:rPr>
                <w:rFonts w:ascii="Trebuchet MS" w:cs="Trebuchet MS" w:eastAsia="Trebuchet MS" w:hAnsi="Trebuchet MS"/>
                <w:sz w:val="22"/>
                <w:szCs w:val="22"/>
                <w:rtl w:val="0"/>
              </w:rPr>
              <w:t xml:space="preserve">$25-$100</w:t>
            </w:r>
          </w:p>
        </w:tc>
        <w:tc>
          <w:tcPr>
            <w:tcBorders>
              <w:top w:color="000000" w:space="0" w:sz="4" w:val="single"/>
              <w:left w:color="000000" w:space="0" w:sz="4" w:val="single"/>
              <w:right w:color="000000" w:space="0" w:sz="4" w:val="single"/>
            </w:tcBorders>
            <w:shd w:fill="ffffff" w:val="clear"/>
            <w:vAlign w:val="top"/>
          </w:tcPr>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bCs w:val="1"/>
                <w:sz w:val="20"/>
                <w:szCs w:val="20"/>
                <w:u w:val="single"/>
              </w:rPr>
            </w:pPr>
            <w:r w:rsidDel="00000000" w:rsidR="00000000" w:rsidRPr="00000000">
              <w:rPr>
                <w:rFonts w:ascii="Trebuchet MS" w:cs="Trebuchet MS" w:eastAsia="Trebuchet MS" w:hAnsi="Trebuchet MS"/>
                <w:b w:val="1"/>
                <w:bCs w:val="1"/>
                <w:sz w:val="20"/>
                <w:szCs w:val="20"/>
                <w:u w:val="single"/>
                <w:rtl w:val="0"/>
              </w:rPr>
              <w:t xml:space="preserve">Cerenia</w:t>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Cerenia, an antiemetic, can reduce nausea, pain, and anesthesia requirements during surgery, leading to a faster recovery time. </w:t>
            </w:r>
          </w:p>
        </w:tc>
      </w:tr>
      <w:tr>
        <w:trPr>
          <w:cantSplit w:val="0"/>
          <w:tblHeader w:val="0"/>
        </w:trPr>
        <w:tc>
          <w:tcPr>
            <w:tcBorders>
              <w:top w:color="000000" w:space="0" w:sz="4" w:val="single"/>
              <w:left w:color="000000" w:space="0" w:sz="4" w:val="single"/>
            </w:tcBorders>
            <w:shd w:fill="ffffff" w:val="clear"/>
            <w:vAlign w:val="top"/>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rebuchet MS" w:cs="Trebuchet MS" w:eastAsia="Trebuchet MS" w:hAnsi="Trebuchet MS"/>
                <w:sz w:val="22"/>
                <w:szCs w:val="22"/>
              </w:rPr>
            </w:pPr>
            <w:r w:rsidDel="00000000" w:rsidR="00000000" w:rsidRPr="00000000">
              <w:rPr>
                <w:rFonts w:ascii="Trebuchet MS" w:cs="Trebuchet MS" w:eastAsia="Trebuchet MS" w:hAnsi="Trebuchet MS"/>
                <w:i w:val="0"/>
                <w:iCs w:val="0"/>
                <w:smallCaps w:val="0"/>
                <w:strike w:val="0"/>
                <w:color w:val="000000"/>
                <w:sz w:val="22"/>
                <w:szCs w:val="22"/>
                <w:u w:val="none"/>
                <w:shd w:fill="auto" w:val="clear"/>
                <w:vertAlign w:val="baseline"/>
                <w:rtl w:val="0"/>
              </w:rPr>
              <w:t xml:space="preserve">$1</w:t>
            </w:r>
            <w:r w:rsidDel="00000000" w:rsidR="00000000" w:rsidRPr="00000000">
              <w:rPr>
                <w:rFonts w:ascii="Trebuchet MS" w:cs="Trebuchet MS" w:eastAsia="Trebuchet MS" w:hAnsi="Trebuchet MS"/>
                <w:sz w:val="22"/>
                <w:szCs w:val="22"/>
                <w:rtl w:val="0"/>
              </w:rPr>
              <w:t xml:space="preserve">5</w:t>
            </w:r>
          </w:p>
        </w:tc>
        <w:tc>
          <w:tcPr>
            <w:tcBorders>
              <w:top w:color="000000" w:space="0" w:sz="4" w:val="single"/>
              <w:left w:color="000000" w:space="0" w:sz="4" w:val="single"/>
              <w:right w:color="000000" w:space="0" w:sz="4" w:val="single"/>
            </w:tcBorders>
            <w:shd w:fill="ffffff" w:val="clear"/>
            <w:vAlign w:val="top"/>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bCs w:val="1"/>
                <w:sz w:val="20"/>
                <w:szCs w:val="20"/>
                <w:u w:val="single"/>
              </w:rPr>
            </w:pPr>
            <w:r w:rsidDel="00000000" w:rsidR="00000000" w:rsidRPr="00000000">
              <w:rPr>
                <w:rFonts w:ascii="Trebuchet MS" w:cs="Trebuchet MS" w:eastAsia="Trebuchet MS" w:hAnsi="Trebuchet MS"/>
                <w:b w:val="1"/>
                <w:bCs w:val="1"/>
                <w:i w:val="0"/>
                <w:iCs w:val="0"/>
                <w:smallCaps w:val="0"/>
                <w:strike w:val="0"/>
                <w:color w:val="000000"/>
                <w:sz w:val="20"/>
                <w:szCs w:val="20"/>
                <w:u w:val="single"/>
                <w:shd w:fill="auto" w:val="clear"/>
                <w:vertAlign w:val="baseline"/>
                <w:rtl w:val="0"/>
              </w:rPr>
              <w:t xml:space="preserve">Nail tri</w:t>
            </w:r>
            <w:r w:rsidDel="00000000" w:rsidR="00000000" w:rsidRPr="00000000">
              <w:rPr>
                <w:rFonts w:ascii="Trebuchet MS" w:cs="Trebuchet MS" w:eastAsia="Trebuchet MS" w:hAnsi="Trebuchet MS"/>
                <w:b w:val="1"/>
                <w:bCs w:val="1"/>
                <w:sz w:val="20"/>
                <w:szCs w:val="20"/>
                <w:u w:val="single"/>
                <w:rtl w:val="0"/>
              </w:rPr>
              <w:t xml:space="preserve">m</w:t>
            </w:r>
          </w:p>
          <w:p w:rsidR="00000000" w:rsidDel="00000000" w:rsidP="00000000" w:rsidRDefault="00000000" w:rsidRPr="00000000" w14:paraId="0000004C">
            <w:pPr>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We can more closely trim your pet’s nails while under anesthesia to avoid discomfort for your pet.</w:t>
            </w:r>
          </w:p>
        </w:tc>
      </w:tr>
      <w:tr>
        <w:trPr>
          <w:cantSplit w:val="0"/>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rebuchet MS" w:cs="Trebuchet MS" w:eastAsia="Trebuchet MS" w:hAnsi="Trebuchet MS"/>
                <w:i w:val="0"/>
                <w:iCs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i w:val="0"/>
                <w:iCs w:val="0"/>
                <w:smallCaps w:val="0"/>
                <w:strike w:val="0"/>
                <w:color w:val="000000"/>
                <w:sz w:val="22"/>
                <w:szCs w:val="22"/>
                <w:u w:val="none"/>
                <w:shd w:fill="auto" w:val="clear"/>
                <w:vertAlign w:val="baseline"/>
                <w:rtl w:val="0"/>
              </w:rPr>
              <w:t xml:space="preserve">$</w:t>
            </w:r>
            <w:r w:rsidDel="00000000" w:rsidR="00000000" w:rsidRPr="00000000">
              <w:rPr>
                <w:rFonts w:ascii="Trebuchet MS" w:cs="Trebuchet MS" w:eastAsia="Trebuchet MS" w:hAnsi="Trebuchet MS"/>
                <w:sz w:val="22"/>
                <w:szCs w:val="22"/>
                <w:rtl w:val="0"/>
              </w:rPr>
              <w:t xml:space="preserve">5</w:t>
            </w:r>
            <w:r w:rsidDel="00000000" w:rsidR="00000000" w:rsidRPr="00000000">
              <w:rPr>
                <w:rFonts w:ascii="Trebuchet MS" w:cs="Trebuchet MS" w:eastAsia="Trebuchet MS" w:hAnsi="Trebuchet MS"/>
                <w:i w:val="0"/>
                <w:iCs w:val="0"/>
                <w:smallCaps w:val="0"/>
                <w:strike w:val="0"/>
                <w:color w:val="000000"/>
                <w:sz w:val="22"/>
                <w:szCs w:val="22"/>
                <w:u w:val="none"/>
                <w:shd w:fill="auto" w:val="clear"/>
                <w:vertAlign w:val="baseline"/>
                <w:rtl w:val="0"/>
              </w:rPr>
              <w:t xml:space="preserve">9</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bCs w:val="1"/>
                <w:sz w:val="20"/>
                <w:szCs w:val="20"/>
                <w:u w:val="single"/>
              </w:rPr>
            </w:pPr>
            <w:r w:rsidDel="00000000" w:rsidR="00000000" w:rsidRPr="00000000">
              <w:rPr>
                <w:rFonts w:ascii="Trebuchet MS" w:cs="Trebuchet MS" w:eastAsia="Trebuchet MS" w:hAnsi="Trebuchet MS"/>
                <w:b w:val="1"/>
                <w:bCs w:val="1"/>
                <w:sz w:val="20"/>
                <w:szCs w:val="20"/>
                <w:u w:val="single"/>
                <w:rtl w:val="0"/>
              </w:rPr>
              <w:t xml:space="preserve">Microchip</w:t>
            </w:r>
          </w:p>
          <w:p w:rsidR="00000000" w:rsidDel="00000000" w:rsidP="00000000" w:rsidRDefault="00000000" w:rsidRPr="00000000" w14:paraId="0000004F">
            <w:pPr>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If your pet is ever lost, a microchip can help reunite you with your pet. This fee includes the insertion of the microchip and lifetime registration.</w:t>
            </w:r>
          </w:p>
        </w:tc>
      </w:tr>
    </w:tbl>
    <w:p w:rsidR="00000000" w:rsidDel="00000000" w:rsidP="00000000" w:rsidRDefault="00000000" w:rsidRPr="00000000" w14:paraId="00000050">
      <w:pPr>
        <w:jc w:val="left"/>
        <w:rPr>
          <w:rFonts w:ascii="Ubuntu" w:cs="Ubuntu" w:eastAsia="Ubuntu" w:hAnsi="Ubuntu"/>
          <w:color w:val="351c75"/>
          <w:sz w:val="32"/>
          <w:szCs w:val="32"/>
        </w:rPr>
      </w:pPr>
      <w:r w:rsidDel="00000000" w:rsidR="00000000" w:rsidRPr="00000000">
        <w:rPr>
          <w:rtl w:val="0"/>
        </w:rPr>
      </w:r>
    </w:p>
    <w:sectPr>
      <w:pgSz w:h="15840" w:w="12240" w:orient="portrait"/>
      <w:pgMar w:bottom="432" w:top="432" w:left="432" w:right="43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rebuchet MS"/>
  <w:font w:name="Arial"/>
  <w:font w:name="Consolas"/>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iberation Serif"/>
  <w:font w:name="Merriweath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Liberation Serif" w:cs="Liberation Serif" w:eastAsia="Liberation Serif" w:hAnsi="Liberation Serif"/>
        <w:sz w:val="24"/>
        <w:szCs w:val="24"/>
        <w:lang w:val="en-US"/>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widowControl w:val="0"/>
      <w:suppressAutoHyphens w:val="0"/>
      <w:kinsoku w:val="1"/>
      <w:overflowPunct w:val="1"/>
      <w:autoSpaceDE w:val="1"/>
      <w:bidi w:val="0"/>
      <w:spacing w:line="1" w:lineRule="atLeast"/>
      <w:ind w:leftChars="-1" w:rightChars="0" w:firstLineChars="-1"/>
      <w:textDirection w:val="btLr"/>
      <w:textAlignment w:val="top"/>
      <w:outlineLvl w:val="0"/>
    </w:pPr>
    <w:rPr>
      <w:rFonts w:ascii="Liberation Serif" w:cs="Noto Sans Devanagari" w:eastAsia="AR PL SungtiL GB" w:hAnsi="Liberation Serif"/>
      <w:w w:val="100"/>
      <w:kern w:val="2"/>
      <w:position w:val="-1"/>
      <w:sz w:val="24"/>
      <w:szCs w:val="24"/>
      <w:effect w:val="none"/>
      <w:vertAlign w:val="baseline"/>
      <w:cs w:val="0"/>
      <w:em w:val="none"/>
      <w:lang w:bidi="hi-IN" w:eastAsia="zh-CN" w:val="en-US"/>
    </w:rPr>
  </w:style>
  <w:style w:type="character" w:styleId="Footnote_Symbol">
    <w:name w:val="Footnote_Symbol"/>
    <w:next w:val="Footnote_Symbol"/>
    <w:autoRedefine w:val="0"/>
    <w:hidden w:val="0"/>
    <w:qFormat w:val="0"/>
    <w:rPr>
      <w:w w:val="100"/>
      <w:position w:val="-1"/>
      <w:effect w:val="none"/>
      <w:vertAlign w:val="superscript"/>
      <w:cs w:val="0"/>
      <w:em w:val="none"/>
      <w:lang/>
    </w:rPr>
  </w:style>
  <w:style w:type="character" w:styleId="Endnote_Symbol">
    <w:name w:val="Endnote_Symbol"/>
    <w:next w:val="Endnote_Symbol"/>
    <w:autoRedefine w:val="0"/>
    <w:hidden w:val="0"/>
    <w:qFormat w:val="0"/>
    <w:rPr>
      <w:w w:val="100"/>
      <w:position w:val="-1"/>
      <w:effect w:val="none"/>
      <w:vertAlign w:val="superscript"/>
      <w:cs w:val="0"/>
      <w:em w:val="none"/>
      <w:lang/>
    </w:rPr>
  </w:style>
  <w:style w:type="character" w:styleId="Footnote_anchor">
    <w:name w:val="Footnote_anchor"/>
    <w:next w:val="Footnote_anchor"/>
    <w:autoRedefine w:val="0"/>
    <w:hidden w:val="0"/>
    <w:qFormat w:val="0"/>
    <w:rPr>
      <w:w w:val="100"/>
      <w:position w:val="-1"/>
      <w:effect w:val="none"/>
      <w:vertAlign w:val="superscript"/>
      <w:cs w:val="0"/>
      <w:em w:val="none"/>
      <w:lang/>
    </w:rPr>
  </w:style>
  <w:style w:type="character" w:styleId="Endnote_anchor">
    <w:name w:val="Endnote_anchor"/>
    <w:next w:val="Endnote_anchor"/>
    <w:autoRedefine w:val="0"/>
    <w:hidden w:val="0"/>
    <w:qFormat w:val="0"/>
    <w:rPr>
      <w:w w:val="100"/>
      <w:position w:val="-1"/>
      <w:effect w:val="none"/>
      <w:vertAlign w:val="superscript"/>
      <w:cs w:val="0"/>
      <w:em w:val="none"/>
      <w:lang/>
    </w:rPr>
  </w:style>
  <w:style w:type="character" w:styleId="FootnoteAnchor">
    <w:name w:val="Footnote Anchor"/>
    <w:next w:val="FootnoteAnchor"/>
    <w:autoRedefine w:val="0"/>
    <w:hidden w:val="0"/>
    <w:qFormat w:val="0"/>
    <w:rPr>
      <w:w w:val="100"/>
      <w:position w:val="-1"/>
      <w:effect w:val="none"/>
      <w:vertAlign w:val="superscript"/>
      <w:cs w:val="0"/>
      <w:em w:val="none"/>
      <w:lang/>
    </w:rPr>
  </w:style>
  <w:style w:type="character" w:styleId="EndnoteAnchor">
    <w:name w:val="Endnote Anchor"/>
    <w:next w:val="EndnoteAnchor"/>
    <w:autoRedefine w:val="0"/>
    <w:hidden w:val="0"/>
    <w:qFormat w:val="0"/>
    <w:rPr>
      <w:w w:val="100"/>
      <w:position w:val="-1"/>
      <w:effect w:val="none"/>
      <w:vertAlign w:val="superscript"/>
      <w:cs w:val="0"/>
      <w:em w:val="none"/>
      <w:lang/>
    </w:rPr>
  </w:style>
  <w:style w:type="paragraph" w:styleId="Heading">
    <w:name w:val="Heading"/>
    <w:basedOn w:val="Normal"/>
    <w:next w:val="TextBody"/>
    <w:autoRedefine w:val="0"/>
    <w:hidden w:val="0"/>
    <w:qFormat w:val="0"/>
    <w:pPr>
      <w:keepNext w:val="1"/>
      <w:widowControl w:val="0"/>
      <w:suppressAutoHyphens w:val="0"/>
      <w:kinsoku w:val="1"/>
      <w:overflowPunct w:val="1"/>
      <w:autoSpaceDE w:val="1"/>
      <w:bidi w:val="0"/>
      <w:spacing w:after="120" w:before="240" w:line="1" w:lineRule="atLeast"/>
      <w:ind w:leftChars="-1" w:rightChars="0" w:firstLineChars="-1"/>
      <w:textDirection w:val="btLr"/>
      <w:textAlignment w:val="top"/>
      <w:outlineLvl w:val="0"/>
    </w:pPr>
    <w:rPr>
      <w:rFonts w:ascii="Liberation Sans" w:cs="Noto Sans Devanagari" w:eastAsia="AR PL SungtiL GB" w:hAnsi="Liberation Sans"/>
      <w:w w:val="100"/>
      <w:kern w:val="2"/>
      <w:position w:val="-1"/>
      <w:sz w:val="28"/>
      <w:szCs w:val="28"/>
      <w:effect w:val="none"/>
      <w:vertAlign w:val="baseline"/>
      <w:cs w:val="0"/>
      <w:em w:val="none"/>
      <w:lang w:bidi="hi-IN" w:eastAsia="zh-CN" w:val="en-US"/>
    </w:rPr>
  </w:style>
  <w:style w:type="paragraph" w:styleId="TextBody">
    <w:name w:val="Text Body"/>
    <w:basedOn w:val="Normal"/>
    <w:next w:val="TextBody"/>
    <w:autoRedefine w:val="0"/>
    <w:hidden w:val="0"/>
    <w:qFormat w:val="0"/>
    <w:pPr>
      <w:widowControl w:val="0"/>
      <w:suppressAutoHyphens w:val="0"/>
      <w:kinsoku w:val="1"/>
      <w:overflowPunct w:val="1"/>
      <w:autoSpaceDE w:val="1"/>
      <w:bidi w:val="0"/>
      <w:spacing w:line="1" w:lineRule="atLeast"/>
      <w:ind w:leftChars="-1" w:rightChars="0" w:firstLineChars="-1"/>
      <w:textDirection w:val="btLr"/>
      <w:textAlignment w:val="top"/>
      <w:outlineLvl w:val="0"/>
    </w:pPr>
    <w:rPr>
      <w:rFonts w:ascii="Liberation Serif" w:cs="Noto Sans Devanagari" w:eastAsia="AR PL SungtiL GB" w:hAnsi="Liberation Serif"/>
      <w:w w:val="100"/>
      <w:kern w:val="2"/>
      <w:position w:val="-1"/>
      <w:sz w:val="24"/>
      <w:szCs w:val="24"/>
      <w:effect w:val="none"/>
      <w:vertAlign w:val="baseline"/>
      <w:cs w:val="0"/>
      <w:em w:val="none"/>
      <w:lang w:bidi="hi-IN" w:eastAsia="zh-CN" w:val="en-US"/>
    </w:rPr>
  </w:style>
  <w:style w:type="paragraph" w:styleId="List">
    <w:name w:val="List"/>
    <w:basedOn w:val="TextBody"/>
    <w:next w:val="List"/>
    <w:autoRedefine w:val="0"/>
    <w:hidden w:val="0"/>
    <w:qFormat w:val="0"/>
    <w:pPr>
      <w:widowControl w:val="0"/>
      <w:suppressAutoHyphens w:val="0"/>
      <w:kinsoku w:val="1"/>
      <w:overflowPunct w:val="1"/>
      <w:autoSpaceDE w:val="1"/>
      <w:bidi w:val="0"/>
      <w:spacing w:line="1" w:lineRule="atLeast"/>
      <w:ind w:leftChars="-1" w:rightChars="0" w:firstLineChars="-1"/>
      <w:textDirection w:val="btLr"/>
      <w:textAlignment w:val="top"/>
      <w:outlineLvl w:val="0"/>
    </w:pPr>
    <w:rPr>
      <w:rFonts w:ascii="Liberation Serif" w:cs="Noto Sans Devanagari" w:eastAsia="AR PL SungtiL GB" w:hAnsi="Liberation Serif"/>
      <w:w w:val="100"/>
      <w:kern w:val="2"/>
      <w:position w:val="-1"/>
      <w:sz w:val="24"/>
      <w:szCs w:val="24"/>
      <w:effect w:val="none"/>
      <w:vertAlign w:val="baseline"/>
      <w:cs w:val="0"/>
      <w:em w:val="none"/>
      <w:lang w:bidi="hi-IN" w:eastAsia="zh-CN" w:val="en-US"/>
    </w:rPr>
  </w:style>
  <w:style w:type="paragraph" w:styleId="Caption">
    <w:name w:val="Caption"/>
    <w:basedOn w:val="Normal"/>
    <w:next w:val="Caption"/>
    <w:autoRedefine w:val="0"/>
    <w:hidden w:val="0"/>
    <w:qFormat w:val="0"/>
    <w:pPr>
      <w:widowControl w:val="0"/>
      <w:suppressAutoHyphens w:val="0"/>
      <w:kinsoku w:val="1"/>
      <w:overflowPunct w:val="1"/>
      <w:autoSpaceDE w:val="1"/>
      <w:bidi w:val="0"/>
      <w:spacing w:line="1" w:lineRule="atLeast"/>
      <w:ind w:leftChars="-1" w:rightChars="0" w:firstLineChars="-1"/>
      <w:textDirection w:val="btLr"/>
      <w:textAlignment w:val="top"/>
      <w:outlineLvl w:val="0"/>
    </w:pPr>
    <w:rPr>
      <w:rFonts w:ascii="Liberation Serif" w:cs="Noto Sans Devanagari" w:eastAsia="AR PL SungtiL GB" w:hAnsi="Liberation Serif"/>
      <w:w w:val="100"/>
      <w:kern w:val="2"/>
      <w:position w:val="-1"/>
      <w:sz w:val="24"/>
      <w:szCs w:val="24"/>
      <w:effect w:val="none"/>
      <w:vertAlign w:val="baseline"/>
      <w:cs w:val="0"/>
      <w:em w:val="none"/>
      <w:lang w:bidi="hi-IN" w:eastAsia="zh-CN" w:val="en-US"/>
    </w:rPr>
  </w:style>
  <w:style w:type="paragraph" w:styleId="Index">
    <w:name w:val="Index"/>
    <w:basedOn w:val="Normal"/>
    <w:next w:val="Index"/>
    <w:autoRedefine w:val="0"/>
    <w:hidden w:val="0"/>
    <w:qFormat w:val="0"/>
    <w:pPr>
      <w:widowControl w:val="0"/>
      <w:suppressAutoHyphens w:val="0"/>
      <w:kinsoku w:val="1"/>
      <w:overflowPunct w:val="1"/>
      <w:autoSpaceDE w:val="1"/>
      <w:bidi w:val="0"/>
      <w:spacing w:line="1" w:lineRule="atLeast"/>
      <w:ind w:leftChars="-1" w:rightChars="0" w:firstLineChars="-1"/>
      <w:textDirection w:val="btLr"/>
      <w:textAlignment w:val="top"/>
      <w:outlineLvl w:val="0"/>
    </w:pPr>
    <w:rPr>
      <w:rFonts w:ascii="Liberation Serif" w:cs="Noto Sans Devanagari" w:eastAsia="AR PL SungtiL GB" w:hAnsi="Liberation Serif"/>
      <w:w w:val="100"/>
      <w:kern w:val="2"/>
      <w:position w:val="-1"/>
      <w:sz w:val="24"/>
      <w:szCs w:val="24"/>
      <w:effect w:val="none"/>
      <w:vertAlign w:val="baseline"/>
      <w:cs w:val="0"/>
      <w:em w:val="none"/>
      <w:lang w:bidi="hi-IN" w:eastAsia="zh-CN" w:val="en-US"/>
    </w:rPr>
  </w:style>
  <w:style w:type="paragraph" w:styleId="TableContents">
    <w:name w:val="Table Contents"/>
    <w:basedOn w:val="TextBody"/>
    <w:next w:val="TableContents"/>
    <w:autoRedefine w:val="0"/>
    <w:hidden w:val="0"/>
    <w:qFormat w:val="0"/>
    <w:pPr>
      <w:widowControl w:val="0"/>
      <w:suppressAutoHyphens w:val="0"/>
      <w:kinsoku w:val="1"/>
      <w:overflowPunct w:val="1"/>
      <w:autoSpaceDE w:val="1"/>
      <w:bidi w:val="0"/>
      <w:spacing w:line="1" w:lineRule="atLeast"/>
      <w:ind w:leftChars="-1" w:rightChars="0" w:firstLineChars="-1"/>
      <w:textDirection w:val="btLr"/>
      <w:textAlignment w:val="top"/>
      <w:outlineLvl w:val="0"/>
    </w:pPr>
    <w:rPr>
      <w:rFonts w:ascii="Liberation Serif" w:cs="Noto Sans Devanagari" w:eastAsia="AR PL SungtiL GB" w:hAnsi="Liberation Serif"/>
      <w:w w:val="100"/>
      <w:kern w:val="2"/>
      <w:position w:val="-1"/>
      <w:sz w:val="24"/>
      <w:szCs w:val="24"/>
      <w:effect w:val="none"/>
      <w:vertAlign w:val="baseline"/>
      <w:cs w:val="0"/>
      <w:em w:val="none"/>
      <w:lang w:bidi="hi-IN" w:eastAsia="zh-CN" w:val="en-US"/>
    </w:rPr>
  </w:style>
  <w:style w:type="paragraph" w:styleId="TableHeading">
    <w:name w:val="Table Heading"/>
    <w:basedOn w:val="TableContents"/>
    <w:next w:val="TableHeading"/>
    <w:autoRedefine w:val="0"/>
    <w:hidden w:val="0"/>
    <w:qFormat w:val="0"/>
    <w:pPr>
      <w:widowControl w:val="0"/>
      <w:suppressAutoHyphens w:val="0"/>
      <w:kinsoku w:val="1"/>
      <w:overflowPunct w:val="1"/>
      <w:autoSpaceDE w:val="1"/>
      <w:bidi w:val="0"/>
      <w:spacing w:line="1" w:lineRule="atLeast"/>
      <w:ind w:leftChars="-1" w:rightChars="0" w:firstLineChars="-1"/>
      <w:textDirection w:val="btLr"/>
      <w:textAlignment w:val="top"/>
      <w:outlineLvl w:val="0"/>
    </w:pPr>
    <w:rPr>
      <w:rFonts w:ascii="Liberation Serif" w:cs="Noto Sans Devanagari" w:eastAsia="AR PL SungtiL GB" w:hAnsi="Liberation Serif"/>
      <w:w w:val="100"/>
      <w:kern w:val="2"/>
      <w:position w:val="-1"/>
      <w:sz w:val="24"/>
      <w:szCs w:val="24"/>
      <w:effect w:val="none"/>
      <w:vertAlign w:val="baseline"/>
      <w:cs w:val="0"/>
      <w:em w:val="none"/>
      <w:lang w:bidi="hi-IN" w:eastAsia="zh-CN" w:val="en-US"/>
    </w:rPr>
  </w:style>
  <w:style w:type="paragraph" w:styleId="HeaderandFooter">
    <w:name w:val="Header and Footer"/>
    <w:basedOn w:val="Normal"/>
    <w:next w:val="HeaderandFooter"/>
    <w:autoRedefine w:val="0"/>
    <w:hidden w:val="0"/>
    <w:qFormat w:val="0"/>
    <w:pPr>
      <w:widowControl w:val="0"/>
      <w:suppressLineNumbers w:val="1"/>
      <w:tabs>
        <w:tab w:val="center" w:leader="none" w:pos="4819"/>
        <w:tab w:val="right" w:leader="none" w:pos="9638"/>
      </w:tabs>
      <w:suppressAutoHyphens w:val="0"/>
      <w:kinsoku w:val="1"/>
      <w:overflowPunct w:val="1"/>
      <w:autoSpaceDE w:val="1"/>
      <w:bidi w:val="0"/>
      <w:spacing w:line="1" w:lineRule="atLeast"/>
      <w:ind w:leftChars="-1" w:rightChars="0" w:firstLineChars="-1"/>
      <w:textDirection w:val="btLr"/>
      <w:textAlignment w:val="top"/>
      <w:outlineLvl w:val="0"/>
    </w:pPr>
    <w:rPr>
      <w:rFonts w:ascii="Liberation Serif" w:cs="Noto Sans Devanagari" w:eastAsia="AR PL SungtiL GB" w:hAnsi="Liberation Serif"/>
      <w:w w:val="100"/>
      <w:kern w:val="2"/>
      <w:position w:val="-1"/>
      <w:sz w:val="24"/>
      <w:szCs w:val="24"/>
      <w:effect w:val="none"/>
      <w:vertAlign w:val="baseline"/>
      <w:cs w:val="0"/>
      <w:em w:val="none"/>
      <w:lang w:bidi="hi-IN" w:eastAsia="zh-CN" w:val="en-US"/>
    </w:rPr>
  </w:style>
  <w:style w:type="paragraph" w:styleId="Header">
    <w:name w:val="Header"/>
    <w:basedOn w:val="Normal"/>
    <w:next w:val="Header"/>
    <w:autoRedefine w:val="0"/>
    <w:hidden w:val="0"/>
    <w:qFormat w:val="0"/>
    <w:pPr>
      <w:widowControl w:val="0"/>
      <w:suppressAutoHyphens w:val="0"/>
      <w:kinsoku w:val="1"/>
      <w:overflowPunct w:val="1"/>
      <w:autoSpaceDE w:val="1"/>
      <w:bidi w:val="0"/>
      <w:spacing w:line="1" w:lineRule="atLeast"/>
      <w:ind w:leftChars="-1" w:rightChars="0" w:firstLineChars="-1"/>
      <w:textDirection w:val="btLr"/>
      <w:textAlignment w:val="top"/>
      <w:outlineLvl w:val="0"/>
    </w:pPr>
    <w:rPr>
      <w:rFonts w:ascii="Liberation Serif" w:cs="Noto Sans Devanagari" w:eastAsia="AR PL SungtiL GB" w:hAnsi="Liberation Serif"/>
      <w:w w:val="100"/>
      <w:kern w:val="2"/>
      <w:position w:val="-1"/>
      <w:sz w:val="24"/>
      <w:szCs w:val="24"/>
      <w:effect w:val="none"/>
      <w:vertAlign w:val="baseline"/>
      <w:cs w:val="0"/>
      <w:em w:val="none"/>
      <w:lang w:bidi="hi-IN" w:eastAsia="zh-CN" w:val="en-US"/>
    </w:rPr>
  </w:style>
  <w:style w:type="paragraph" w:styleId="Footer">
    <w:name w:val="Footer"/>
    <w:basedOn w:val="Normal"/>
    <w:next w:val="Footer"/>
    <w:autoRedefine w:val="0"/>
    <w:hidden w:val="0"/>
    <w:qFormat w:val="0"/>
    <w:pPr>
      <w:widowControl w:val="0"/>
      <w:suppressAutoHyphens w:val="0"/>
      <w:kinsoku w:val="1"/>
      <w:overflowPunct w:val="1"/>
      <w:autoSpaceDE w:val="1"/>
      <w:bidi w:val="0"/>
      <w:spacing w:line="1" w:lineRule="atLeast"/>
      <w:ind w:leftChars="-1" w:rightChars="0" w:firstLineChars="-1"/>
      <w:textDirection w:val="btLr"/>
      <w:textAlignment w:val="top"/>
      <w:outlineLvl w:val="0"/>
    </w:pPr>
    <w:rPr>
      <w:rFonts w:ascii="Liberation Serif" w:cs="Noto Sans Devanagari" w:eastAsia="AR PL SungtiL GB" w:hAnsi="Liberation Serif"/>
      <w:w w:val="100"/>
      <w:kern w:val="2"/>
      <w:position w:val="-1"/>
      <w:sz w:val="24"/>
      <w:szCs w:val="24"/>
      <w:effect w:val="none"/>
      <w:vertAlign w:val="baseline"/>
      <w:cs w:val="0"/>
      <w:em w:val="none"/>
      <w:lang w:bidi="hi-IN" w:eastAsia="zh-CN" w:val="en-US"/>
    </w:rPr>
  </w:style>
  <w:style w:type="paragraph" w:styleId="Footnote">
    <w:name w:val="Footnote"/>
    <w:basedOn w:val="Normal"/>
    <w:next w:val="Footnote"/>
    <w:autoRedefine w:val="0"/>
    <w:hidden w:val="0"/>
    <w:qFormat w:val="0"/>
    <w:pPr>
      <w:widowControl w:val="0"/>
      <w:suppressAutoHyphens w:val="0"/>
      <w:kinsoku w:val="1"/>
      <w:overflowPunct w:val="1"/>
      <w:autoSpaceDE w:val="1"/>
      <w:bidi w:val="0"/>
      <w:spacing w:line="1" w:lineRule="atLeast"/>
      <w:ind w:leftChars="-1" w:rightChars="0" w:firstLineChars="-1"/>
      <w:textDirection w:val="btLr"/>
      <w:textAlignment w:val="top"/>
      <w:outlineLvl w:val="0"/>
    </w:pPr>
    <w:rPr>
      <w:rFonts w:ascii="Liberation Serif" w:cs="Noto Sans Devanagari" w:eastAsia="AR PL SungtiL GB" w:hAnsi="Liberation Serif"/>
      <w:w w:val="100"/>
      <w:kern w:val="2"/>
      <w:position w:val="-1"/>
      <w:sz w:val="24"/>
      <w:szCs w:val="24"/>
      <w:effect w:val="none"/>
      <w:vertAlign w:val="baseline"/>
      <w:cs w:val="0"/>
      <w:em w:val="none"/>
      <w:lang w:bidi="hi-IN" w:eastAsia="zh-CN" w:val="en-US"/>
    </w:rPr>
  </w:style>
  <w:style w:type="paragraph" w:styleId="Endnote">
    <w:name w:val="Endnote"/>
    <w:basedOn w:val="Normal"/>
    <w:next w:val="Endnote"/>
    <w:autoRedefine w:val="0"/>
    <w:hidden w:val="0"/>
    <w:qFormat w:val="0"/>
    <w:pPr>
      <w:widowControl w:val="0"/>
      <w:suppressAutoHyphens w:val="0"/>
      <w:kinsoku w:val="1"/>
      <w:overflowPunct w:val="1"/>
      <w:autoSpaceDE w:val="1"/>
      <w:bidi w:val="0"/>
      <w:spacing w:line="1" w:lineRule="atLeast"/>
      <w:ind w:leftChars="-1" w:rightChars="0" w:firstLineChars="-1"/>
      <w:textDirection w:val="btLr"/>
      <w:textAlignment w:val="top"/>
      <w:outlineLvl w:val="0"/>
    </w:pPr>
    <w:rPr>
      <w:rFonts w:ascii="Liberation Serif" w:cs="Noto Sans Devanagari" w:eastAsia="AR PL SungtiL GB" w:hAnsi="Liberation Serif"/>
      <w:w w:val="100"/>
      <w:kern w:val="2"/>
      <w:position w:val="-1"/>
      <w:sz w:val="24"/>
      <w:szCs w:val="24"/>
      <w:effect w:val="none"/>
      <w:vertAlign w:val="baseline"/>
      <w:cs w:val="0"/>
      <w:em w:val="none"/>
      <w:lang w:bidi="hi-IN" w:eastAsia="zh-CN"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55.0" w:type="dxa"/>
        <w:left w:w="55.0" w:type="dxa"/>
        <w:bottom w:w="55.0" w:type="dxa"/>
        <w:right w:w="55.0" w:type="dxa"/>
      </w:tblCellMar>
    </w:tblPr>
  </w:style>
  <w:style w:type="table" w:styleId="Table2">
    <w:basedOn w:val="TableNormal"/>
    <w:tblPr>
      <w:tblStyleRowBandSize w:val="1"/>
      <w:tblStyleColBandSize w:val="1"/>
      <w:tblCellMar>
        <w:top w:w="55.0" w:type="dxa"/>
        <w:left w:w="55.0" w:type="dxa"/>
        <w:bottom w:w="55.0" w:type="dxa"/>
        <w:right w:w="55.0" w:type="dxa"/>
      </w:tblCellMar>
    </w:tblPr>
  </w:style>
  <w:style w:type="table" w:styleId="Table3">
    <w:basedOn w:val="TableNormal"/>
    <w:tblPr>
      <w:tblStyleRowBandSize w:val="1"/>
      <w:tblStyleColBandSize w:val="1"/>
      <w:tblCellMar>
        <w:top w:w="55.0" w:type="dxa"/>
        <w:left w:w="55.0" w:type="dxa"/>
        <w:bottom w:w="55.0" w:type="dxa"/>
        <w:right w:w="5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55.0" w:type="dxa"/>
        <w:left w:w="55.0" w:type="dxa"/>
        <w:bottom w:w="55.0" w:type="dxa"/>
        <w:right w:w="55.0" w:type="dxa"/>
      </w:tblCellMar>
    </w:tblPr>
  </w:style>
  <w:style w:type="table" w:styleId="Table2">
    <w:basedOn w:val="TableNormal"/>
    <w:tblPr>
      <w:tblStyleRowBandSize w:val="1"/>
      <w:tblStyleColBandSize w:val="1"/>
      <w:tblCellMar>
        <w:top w:w="55.0" w:type="dxa"/>
        <w:left w:w="55.0" w:type="dxa"/>
        <w:bottom w:w="55.0" w:type="dxa"/>
        <w:right w:w="55.0" w:type="dxa"/>
      </w:tblCellMar>
    </w:tblPr>
  </w:style>
  <w:style w:type="table" w:styleId="Table3">
    <w:basedOn w:val="TableNormal"/>
    <w:tblPr>
      <w:tblStyleRowBandSize w:val="1"/>
      <w:tblStyleColBandSize w:val="1"/>
      <w:tblCellMar>
        <w:top w:w="55.0" w:type="dxa"/>
        <w:left w:w="55.0" w:type="dxa"/>
        <w:bottom w:w="55.0" w:type="dxa"/>
        <w:right w:w="5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55.0" w:type="dxa"/>
        <w:left w:w="55.0" w:type="dxa"/>
        <w:bottom w:w="55.0" w:type="dxa"/>
        <w:right w:w="55.0" w:type="dxa"/>
      </w:tblCellMar>
    </w:tblPr>
  </w:style>
  <w:style w:type="table" w:styleId="Table2">
    <w:basedOn w:val="TableNormal"/>
    <w:tblPr>
      <w:tblStyleRowBandSize w:val="1"/>
      <w:tblStyleColBandSize w:val="1"/>
      <w:tblCellMar>
        <w:top w:w="55.0" w:type="dxa"/>
        <w:left w:w="55.0" w:type="dxa"/>
        <w:bottom w:w="55.0" w:type="dxa"/>
        <w:right w:w="55.0" w:type="dxa"/>
      </w:tblCellMar>
    </w:tblPr>
  </w:style>
  <w:style w:type="table" w:styleId="Table3">
    <w:basedOn w:val="TableNormal"/>
    <w:tblPr>
      <w:tblStyleRowBandSize w:val="1"/>
      <w:tblStyleColBandSize w:val="1"/>
      <w:tblCellMar>
        <w:top w:w="55.0" w:type="dxa"/>
        <w:left w:w="55.0" w:type="dxa"/>
        <w:bottom w:w="55.0" w:type="dxa"/>
        <w:right w:w="5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55.0" w:type="dxa"/>
        <w:left w:w="55.0" w:type="dxa"/>
        <w:bottom w:w="55.0" w:type="dxa"/>
        <w:right w:w="55.0" w:type="dxa"/>
      </w:tblCellMar>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CellMar>
        <w:top w:w="55.0" w:type="dxa"/>
        <w:left w:w="55.0" w:type="dxa"/>
        <w:bottom w:w="55.0" w:type="dxa"/>
        <w:right w:w="5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5" Type="http://schemas.openxmlformats.org/officeDocument/2006/relationships/font" Target="fonts/Merriweather-regular.ttf"/><Relationship Id="rId6" Type="http://schemas.openxmlformats.org/officeDocument/2006/relationships/font" Target="fonts/Merriweather-bold.ttf"/><Relationship Id="rId7" Type="http://schemas.openxmlformats.org/officeDocument/2006/relationships/font" Target="fonts/Merriweather-italic.ttf"/><Relationship Id="rId8"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5Bi61DNspVHZnLznX5wOmnuS7g==">CgMxLjA4AHIhMUhQU0RNSk9UUUJMTjBUc1JwR05jMVhzLVYzV1BrOWJS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1601-01-01T00:00:00Z</dcterms:created>
</cp:coreProperties>
</file>

<file path=docProps/custom.xml><?xml version="1.0" encoding="utf-8"?>
<Properties xmlns="http://schemas.openxmlformats.org/officeDocument/2006/custom-properties" xmlns:vt="http://schemas.openxmlformats.org/officeDocument/2006/docPropsVTypes"/>
</file>