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0" w:right="0" w:firstLine="0"/>
        <w:jc w:val="right"/>
        <w:rPr>
          <w:vertAlign w:val="baseline"/>
        </w:rPr>
      </w:pPr>
      <w:r w:rsidDel="00000000" w:rsidR="00000000" w:rsidRPr="00000000">
        <w:rPr>
          <w:rFonts w:ascii="Arial" w:cs="Arial" w:eastAsia="Arial" w:hAnsi="Arial"/>
          <w:color w:val="000000"/>
          <w:sz w:val="20"/>
          <w:szCs w:val="20"/>
          <w:vertAlign w:val="baseline"/>
          <w:rtl w:val="0"/>
        </w:rPr>
        <w:t xml:space="preserve">2735 S 99th Avenue Suite G-103</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114300</wp:posOffset>
            </wp:positionV>
            <wp:extent cx="1968818" cy="1052119"/>
            <wp:effectExtent b="0" l="0" r="0" t="0"/>
            <wp:wrapNone/>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68818" cy="1052119"/>
                    </a:xfrm>
                    <a:prstGeom prst="rect"/>
                    <a:ln/>
                  </pic:spPr>
                </pic:pic>
              </a:graphicData>
            </a:graphic>
          </wp:anchor>
        </w:drawing>
      </w:r>
    </w:p>
    <w:p w:rsidR="00000000" w:rsidDel="00000000" w:rsidP="00000000" w:rsidRDefault="00000000" w:rsidRPr="00000000" w14:paraId="00000002">
      <w:pPr>
        <w:spacing w:after="0" w:before="0" w:line="240" w:lineRule="auto"/>
        <w:ind w:left="0" w:right="0" w:firstLine="0"/>
        <w:jc w:val="right"/>
        <w:rPr>
          <w:vertAlign w:val="baseline"/>
        </w:rPr>
      </w:pPr>
      <w:r w:rsidDel="00000000" w:rsidR="00000000" w:rsidRPr="00000000">
        <w:rPr>
          <w:rFonts w:ascii="Arial" w:cs="Arial" w:eastAsia="Arial" w:hAnsi="Arial"/>
          <w:color w:val="000000"/>
          <w:sz w:val="20"/>
          <w:szCs w:val="20"/>
          <w:vertAlign w:val="baseline"/>
          <w:rtl w:val="0"/>
        </w:rPr>
        <w:t xml:space="preserve">Tolleson, Arizona 85353</w:t>
      </w:r>
      <w:r w:rsidDel="00000000" w:rsidR="00000000" w:rsidRPr="00000000">
        <w:rPr>
          <w:rtl w:val="0"/>
        </w:rPr>
      </w:r>
    </w:p>
    <w:p w:rsidR="00000000" w:rsidDel="00000000" w:rsidP="00000000" w:rsidRDefault="00000000" w:rsidRPr="00000000" w14:paraId="00000003">
      <w:pPr>
        <w:spacing w:after="0" w:before="0" w:line="240" w:lineRule="auto"/>
        <w:ind w:left="0" w:right="0" w:firstLine="0"/>
        <w:jc w:val="right"/>
        <w:rPr>
          <w:vertAlign w:val="baseline"/>
        </w:rPr>
      </w:pPr>
      <w:r w:rsidDel="00000000" w:rsidR="00000000" w:rsidRPr="00000000">
        <w:rPr>
          <w:rFonts w:ascii="Arial" w:cs="Arial" w:eastAsia="Arial" w:hAnsi="Arial"/>
          <w:color w:val="000000"/>
          <w:sz w:val="20"/>
          <w:szCs w:val="20"/>
          <w:vertAlign w:val="baseline"/>
          <w:rtl w:val="0"/>
        </w:rPr>
        <w:t xml:space="preserve">Phone:623 936-7387</w:t>
      </w:r>
      <w:r w:rsidDel="00000000" w:rsidR="00000000" w:rsidRPr="00000000">
        <w:rPr>
          <w:rtl w:val="0"/>
        </w:rPr>
      </w:r>
    </w:p>
    <w:p w:rsidR="00000000" w:rsidDel="00000000" w:rsidP="00000000" w:rsidRDefault="00000000" w:rsidRPr="00000000" w14:paraId="00000004">
      <w:pPr>
        <w:spacing w:after="0" w:before="0" w:line="240" w:lineRule="auto"/>
        <w:ind w:left="0" w:right="0" w:firstLine="0"/>
        <w:jc w:val="right"/>
        <w:rPr>
          <w:vertAlign w:val="baseline"/>
        </w:rPr>
      </w:pPr>
      <w:r w:rsidDel="00000000" w:rsidR="00000000" w:rsidRPr="00000000">
        <w:rPr>
          <w:rFonts w:ascii="Arial" w:cs="Arial" w:eastAsia="Arial" w:hAnsi="Arial"/>
          <w:color w:val="000000"/>
          <w:sz w:val="20"/>
          <w:szCs w:val="20"/>
          <w:vertAlign w:val="baseline"/>
          <w:rtl w:val="0"/>
        </w:rPr>
        <w:t xml:space="preserve">Fax:623 936-6295</w:t>
      </w: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right"/>
        <w:rPr>
          <w:vertAlign w:val="baseline"/>
        </w:rPr>
      </w:pPr>
      <w:r w:rsidDel="00000000" w:rsidR="00000000" w:rsidRPr="00000000">
        <w:rPr>
          <w:rFonts w:ascii="Arial" w:cs="Arial" w:eastAsia="Arial" w:hAnsi="Arial"/>
          <w:color w:val="000000"/>
          <w:sz w:val="20"/>
          <w:szCs w:val="20"/>
          <w:vertAlign w:val="baseline"/>
          <w:rtl w:val="0"/>
        </w:rPr>
        <w:t xml:space="preserve">www.</w:t>
      </w:r>
      <w:r w:rsidDel="00000000" w:rsidR="00000000" w:rsidRPr="00000000">
        <w:rPr>
          <w:rFonts w:ascii="Arial" w:cs="Arial" w:eastAsia="Arial" w:hAnsi="Arial"/>
          <w:sz w:val="20"/>
          <w:szCs w:val="20"/>
          <w:rtl w:val="0"/>
        </w:rPr>
        <w:t xml:space="preserve">tolleson</w:t>
      </w:r>
      <w:r w:rsidDel="00000000" w:rsidR="00000000" w:rsidRPr="00000000">
        <w:rPr>
          <w:rFonts w:ascii="Arial" w:cs="Arial" w:eastAsia="Arial" w:hAnsi="Arial"/>
          <w:color w:val="000000"/>
          <w:sz w:val="20"/>
          <w:szCs w:val="20"/>
          <w:vertAlign w:val="baseline"/>
          <w:rtl w:val="0"/>
        </w:rPr>
        <w:t xml:space="preserve">animalclinic.com</w:t>
      </w:r>
      <w:r w:rsidDel="00000000" w:rsidR="00000000" w:rsidRPr="00000000">
        <w:rPr>
          <w:rtl w:val="0"/>
        </w:rPr>
      </w:r>
    </w:p>
    <w:p w:rsidR="00000000" w:rsidDel="00000000" w:rsidP="00000000" w:rsidRDefault="00000000" w:rsidRPr="00000000" w14:paraId="00000006">
      <w:pPr>
        <w:spacing w:after="0" w:before="0" w:line="240" w:lineRule="auto"/>
        <w:ind w:left="0" w:right="0" w:firstLine="0"/>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07">
      <w:pPr>
        <w:spacing w:after="0" w:before="0" w:line="240" w:lineRule="auto"/>
        <w:ind w:left="0" w:right="0"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8">
      <w:pPr>
        <w:spacing w:after="0" w:before="0" w:line="240" w:lineRule="auto"/>
        <w:ind w:left="0" w:right="0" w:firstLine="0"/>
        <w:jc w:val="center"/>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6"/>
          <w:szCs w:val="26"/>
          <w:vertAlign w:val="baseline"/>
          <w:rtl w:val="0"/>
        </w:rPr>
        <w:t xml:space="preserve">Ear Cleaning Handout</w:t>
      </w:r>
      <w:r w:rsidDel="00000000" w:rsidR="00000000" w:rsidRPr="00000000">
        <w:rPr>
          <w:rtl w:val="0"/>
        </w:rPr>
      </w:r>
    </w:p>
    <w:p w:rsidR="00000000" w:rsidDel="00000000" w:rsidP="00000000" w:rsidRDefault="00000000" w:rsidRPr="00000000" w14:paraId="00000009">
      <w:pPr>
        <w:spacing w:after="0" w:before="0" w:line="240" w:lineRule="auto"/>
        <w:ind w:left="0" w:right="0" w:firstLine="0"/>
        <w:jc w:val="both"/>
        <w:rPr>
          <w:rFonts w:ascii="Arial" w:cs="Arial" w:eastAsia="Arial" w:hAnsi="Arial"/>
          <w:color w:val="000000"/>
          <w:sz w:val="24"/>
          <w:szCs w:val="24"/>
          <w:vertAlign w:val="baseline"/>
        </w:rPr>
      </w:pPr>
      <w:r w:rsidDel="00000000" w:rsidR="00000000" w:rsidRPr="00000000">
        <w:rPr>
          <w:rtl w:val="0"/>
        </w:rPr>
      </w:r>
    </w:p>
    <w:tbl>
      <w:tblPr>
        <w:tblStyle w:val="Table1"/>
        <w:tblW w:w="11430.0" w:type="dxa"/>
        <w:jc w:val="left"/>
        <w:tblInd w:w="-55.0" w:type="dxa"/>
        <w:tblLayout w:type="fixed"/>
        <w:tblLook w:val="0000"/>
      </w:tblPr>
      <w:tblGrid>
        <w:gridCol w:w="4440"/>
        <w:gridCol w:w="3990"/>
        <w:gridCol w:w="3000"/>
        <w:tblGridChange w:id="0">
          <w:tblGrid>
            <w:gridCol w:w="4440"/>
            <w:gridCol w:w="3990"/>
            <w:gridCol w:w="3000"/>
          </w:tblGrid>
        </w:tblGridChange>
      </w:tblGrid>
      <w:tr>
        <w:trPr>
          <w:cantSplit w:val="0"/>
          <w:tblHeader w:val="0"/>
        </w:trPr>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Owner:</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shd w:fill="ffffff" w:val="cle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w:t>
            </w:r>
            <w:r w:rsidDel="00000000" w:rsidR="00000000" w:rsidRPr="00000000">
              <w:rPr>
                <w:rtl w:val="0"/>
              </w:rPr>
            </w:r>
          </w:p>
        </w:tc>
      </w:tr>
    </w:tbl>
    <w:p w:rsidR="00000000" w:rsidDel="00000000" w:rsidP="00000000" w:rsidRDefault="00000000" w:rsidRPr="00000000" w14:paraId="0000000E">
      <w:pPr>
        <w:spacing w:after="0" w:before="0" w:line="240" w:lineRule="auto"/>
        <w:ind w:left="0" w:right="0"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0F">
      <w:pPr>
        <w:spacing w:after="0" w:before="0" w:line="240" w:lineRule="auto"/>
        <w:ind w:left="1008" w:right="1008" w:firstLine="0"/>
        <w:jc w:val="both"/>
        <w:rPr>
          <w:vertAlign w:val="baseline"/>
        </w:rPr>
      </w:pPr>
      <w:r w:rsidDel="00000000" w:rsidR="00000000" w:rsidRPr="00000000">
        <w:rPr>
          <w:rFonts w:ascii="Arial" w:cs="Arial" w:eastAsia="Arial" w:hAnsi="Arial"/>
          <w:color w:val="000000"/>
          <w:sz w:val="24"/>
          <w:szCs w:val="24"/>
          <w:vertAlign w:val="baseline"/>
          <w:rtl w:val="0"/>
        </w:rPr>
        <w:t xml:space="preserve">Good ear cleaning techniques are essential for treating your pet’s ear infection and maintaining healthy ear canals.  The primary goal of an ear cleaner is to remove excessive discharge or cerumen (wax) from the ear canal with the least amount of trauma to the ear.</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2600325</wp:posOffset>
            </wp:positionH>
            <wp:positionV relativeFrom="paragraph">
              <wp:posOffset>657225</wp:posOffset>
            </wp:positionV>
            <wp:extent cx="1921193" cy="2626311"/>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21193" cy="2626311"/>
                    </a:xfrm>
                    <a:prstGeom prst="rect"/>
                    <a:ln/>
                  </pic:spPr>
                </pic:pic>
              </a:graphicData>
            </a:graphic>
          </wp:anchor>
        </w:drawing>
      </w:r>
    </w:p>
    <w:p w:rsidR="00000000" w:rsidDel="00000000" w:rsidP="00000000" w:rsidRDefault="00000000" w:rsidRPr="00000000" w14:paraId="00000010">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1">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2">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3">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4">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5">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6">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7">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8">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9">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A">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1B">
      <w:pPr>
        <w:spacing w:after="0" w:before="0" w:line="240" w:lineRule="auto"/>
        <w:ind w:left="1008" w:right="10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before="0" w:line="240" w:lineRule="auto"/>
        <w:ind w:left="1008" w:right="10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0" w:line="240" w:lineRule="auto"/>
        <w:ind w:left="1008" w:right="10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0" w:line="240" w:lineRule="auto"/>
        <w:ind w:left="1008" w:right="10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before="0" w:line="240" w:lineRule="auto"/>
        <w:ind w:left="1008" w:right="10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before="0" w:line="240" w:lineRule="auto"/>
        <w:ind w:left="1008" w:right="1008" w:firstLine="0"/>
        <w:jc w:val="both"/>
        <w:rPr>
          <w:vertAlign w:val="baseline"/>
        </w:rPr>
      </w:pPr>
      <w:r w:rsidDel="00000000" w:rsidR="00000000" w:rsidRPr="00000000">
        <w:rPr>
          <w:rFonts w:ascii="Arial" w:cs="Arial" w:eastAsia="Arial" w:hAnsi="Arial"/>
          <w:color w:val="000000"/>
          <w:sz w:val="24"/>
          <w:szCs w:val="24"/>
          <w:vertAlign w:val="baseline"/>
          <w:rtl w:val="0"/>
        </w:rPr>
        <w:t xml:space="preserve">1.  Warm the cleaning solution to a temperature that is comfortable when tested on the back of your hand.  Do this by either leaving the solution in a warm area for a few hours or bathing it in warm water.</w:t>
      </w:r>
      <w:r w:rsidDel="00000000" w:rsidR="00000000" w:rsidRPr="00000000">
        <w:rPr>
          <w:rtl w:val="0"/>
        </w:rPr>
      </w:r>
    </w:p>
    <w:p w:rsidR="00000000" w:rsidDel="00000000" w:rsidP="00000000" w:rsidRDefault="00000000" w:rsidRPr="00000000" w14:paraId="00000021">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2">
      <w:pPr>
        <w:spacing w:after="0" w:before="0" w:line="240" w:lineRule="auto"/>
        <w:ind w:left="1008" w:right="1008" w:firstLine="0"/>
        <w:jc w:val="both"/>
        <w:rPr>
          <w:vertAlign w:val="baseline"/>
        </w:rPr>
      </w:pPr>
      <w:r w:rsidDel="00000000" w:rsidR="00000000" w:rsidRPr="00000000">
        <w:rPr>
          <w:rFonts w:ascii="Arial" w:cs="Arial" w:eastAsia="Arial" w:hAnsi="Arial"/>
          <w:color w:val="000000"/>
          <w:sz w:val="24"/>
          <w:szCs w:val="24"/>
          <w:vertAlign w:val="baseline"/>
          <w:rtl w:val="0"/>
        </w:rPr>
        <w:t xml:space="preserve">2.  Apply a generous amount of the warmed cleaning solution into the ear canal.  Massage the base of the ear to disperse the cleaning solution deep into the ear canal.</w:t>
      </w:r>
      <w:r w:rsidDel="00000000" w:rsidR="00000000" w:rsidRPr="00000000">
        <w:rPr>
          <w:rtl w:val="0"/>
        </w:rPr>
      </w:r>
    </w:p>
    <w:p w:rsidR="00000000" w:rsidDel="00000000" w:rsidP="00000000" w:rsidRDefault="00000000" w:rsidRPr="00000000" w14:paraId="00000023">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4">
      <w:pPr>
        <w:spacing w:after="0" w:before="0" w:line="240" w:lineRule="auto"/>
        <w:ind w:left="1008" w:right="1008" w:firstLine="0"/>
        <w:jc w:val="both"/>
        <w:rPr>
          <w:vertAlign w:val="baseline"/>
        </w:rPr>
      </w:pPr>
      <w:r w:rsidDel="00000000" w:rsidR="00000000" w:rsidRPr="00000000">
        <w:rPr>
          <w:rFonts w:ascii="Arial" w:cs="Arial" w:eastAsia="Arial" w:hAnsi="Arial"/>
          <w:color w:val="000000"/>
          <w:sz w:val="24"/>
          <w:szCs w:val="24"/>
          <w:vertAlign w:val="baseline"/>
          <w:rtl w:val="0"/>
        </w:rPr>
        <w:t xml:space="preserve">3.  Allow your pet to shake its head to remove the solution.  This is best done outside to prevent soiling carpet, walls, etc.  If there is a lot of debris in the ear, you may have to repeat the application until the cleaning solution is clear of debris.</w:t>
      </w:r>
      <w:r w:rsidDel="00000000" w:rsidR="00000000" w:rsidRPr="00000000">
        <w:rPr>
          <w:rtl w:val="0"/>
        </w:rPr>
      </w:r>
    </w:p>
    <w:p w:rsidR="00000000" w:rsidDel="00000000" w:rsidP="00000000" w:rsidRDefault="00000000" w:rsidRPr="00000000" w14:paraId="00000025">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6">
      <w:pPr>
        <w:spacing w:after="0" w:before="0" w:line="240" w:lineRule="auto"/>
        <w:ind w:left="1008" w:right="1008" w:firstLine="0"/>
        <w:jc w:val="both"/>
        <w:rPr>
          <w:vertAlign w:val="baseline"/>
        </w:rPr>
      </w:pPr>
      <w:r w:rsidDel="00000000" w:rsidR="00000000" w:rsidRPr="00000000">
        <w:rPr>
          <w:rFonts w:ascii="Arial" w:cs="Arial" w:eastAsia="Arial" w:hAnsi="Arial"/>
          <w:color w:val="000000"/>
          <w:sz w:val="24"/>
          <w:szCs w:val="24"/>
          <w:vertAlign w:val="baseline"/>
          <w:rtl w:val="0"/>
        </w:rPr>
        <w:t xml:space="preserve">4.  As a final step, you can use a cotton ball to absorb the excess solution from the pinna (ear flap) and external ear canal and to gently wipe away any loose debris from the surface of the ear.  Do not use cotton swabs (ie. Q-Tips) for cleaning as they can push cerumen (wax) further into the ear canal.  The frequency of cleaning will vary according to your veterinarian’s recommendations.</w:t>
      </w:r>
      <w:r w:rsidDel="00000000" w:rsidR="00000000" w:rsidRPr="00000000">
        <w:rPr>
          <w:rtl w:val="0"/>
        </w:rPr>
      </w:r>
    </w:p>
    <w:p w:rsidR="00000000" w:rsidDel="00000000" w:rsidP="00000000" w:rsidRDefault="00000000" w:rsidRPr="00000000" w14:paraId="00000027">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8">
      <w:pPr>
        <w:spacing w:after="0" w:before="0" w:line="240" w:lineRule="auto"/>
        <w:ind w:left="1008" w:right="1008" w:firstLine="0"/>
        <w:jc w:val="both"/>
        <w:rPr>
          <w:vertAlign w:val="baseline"/>
        </w:rPr>
      </w:pPr>
      <w:r w:rsidDel="00000000" w:rsidR="00000000" w:rsidRPr="00000000">
        <w:rPr>
          <w:rFonts w:ascii="Arial" w:cs="Arial" w:eastAsia="Arial" w:hAnsi="Arial"/>
          <w:color w:val="000000"/>
          <w:sz w:val="24"/>
          <w:szCs w:val="24"/>
          <w:vertAlign w:val="baseline"/>
          <w:rtl w:val="0"/>
        </w:rPr>
        <w:t xml:space="preserve">If you notice excessive head shaking or pain associated with your pet’s ears, or the condition persists after following the prescribed treatment, contact your veterinarian.</w:t>
      </w:r>
      <w:r w:rsidDel="00000000" w:rsidR="00000000" w:rsidRPr="00000000">
        <w:rPr>
          <w:rtl w:val="0"/>
        </w:rPr>
      </w:r>
    </w:p>
    <w:p w:rsidR="00000000" w:rsidDel="00000000" w:rsidP="00000000" w:rsidRDefault="00000000" w:rsidRPr="00000000" w14:paraId="00000029">
      <w:pPr>
        <w:spacing w:after="0" w:before="0" w:line="240" w:lineRule="auto"/>
        <w:ind w:left="1008"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A">
      <w:pPr>
        <w:spacing w:after="0" w:before="0" w:line="240" w:lineRule="auto"/>
        <w:ind w:left="0" w:right="1008" w:firstLine="0"/>
        <w:jc w:val="both"/>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B">
      <w:pPr>
        <w:spacing w:after="0" w:before="0" w:line="240" w:lineRule="auto"/>
        <w:ind w:left="1008" w:right="1008" w:firstLine="0"/>
        <w:jc w:val="both"/>
        <w:rPr>
          <w:vertAlign w:val="baseline"/>
        </w:rPr>
      </w:pPr>
      <w:r w:rsidDel="00000000" w:rsidR="00000000" w:rsidRPr="00000000">
        <w:rPr>
          <w:rtl w:val="0"/>
        </w:rPr>
      </w:r>
    </w:p>
    <w:sectPr>
      <w:pgSz w:h="15840" w:w="12240" w:orient="portrait"/>
      <w:pgMar w:bottom="432" w:top="432" w:left="432" w:right="4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character" w:styleId="Footnote_Symbol">
    <w:name w:val="Footnote_Symbol"/>
    <w:next w:val="Footnote_Symbol"/>
    <w:autoRedefine w:val="0"/>
    <w:hidden w:val="0"/>
    <w:qFormat w:val="0"/>
    <w:rPr>
      <w:w w:val="100"/>
      <w:position w:val="-1"/>
      <w:effect w:val="none"/>
      <w:vertAlign w:val="superscript"/>
      <w:cs w:val="0"/>
      <w:em w:val="none"/>
      <w:lang/>
    </w:rPr>
  </w:style>
  <w:style w:type="character" w:styleId="Endnote_Symbol">
    <w:name w:val="Endnote_Symbol"/>
    <w:next w:val="Endnote_Symbol"/>
    <w:autoRedefine w:val="0"/>
    <w:hidden w:val="0"/>
    <w:qFormat w:val="0"/>
    <w:rPr>
      <w:w w:val="100"/>
      <w:position w:val="-1"/>
      <w:effect w:val="none"/>
      <w:vertAlign w:val="superscript"/>
      <w:cs w:val="0"/>
      <w:em w:val="none"/>
      <w:lang/>
    </w:rPr>
  </w:style>
  <w:style w:type="character" w:styleId="Footnote_anchor">
    <w:name w:val="Footnote_anchor"/>
    <w:next w:val="Footnote_anchor"/>
    <w:autoRedefine w:val="0"/>
    <w:hidden w:val="0"/>
    <w:qFormat w:val="0"/>
    <w:rPr>
      <w:w w:val="100"/>
      <w:position w:val="-1"/>
      <w:effect w:val="none"/>
      <w:vertAlign w:val="superscript"/>
      <w:cs w:val="0"/>
      <w:em w:val="none"/>
      <w:lang/>
    </w:rPr>
  </w:style>
  <w:style w:type="character" w:styleId="Endnote_anchor">
    <w:name w:val="Endnote_anchor"/>
    <w:next w:val="Endnote_anchor"/>
    <w:autoRedefine w:val="0"/>
    <w:hidden w:val="0"/>
    <w:qFormat w:val="0"/>
    <w:rPr>
      <w:w w:val="100"/>
      <w:position w:val="-1"/>
      <w:effect w:val="none"/>
      <w:vertAlign w:val="superscript"/>
      <w:cs w:val="0"/>
      <w:em w:val="none"/>
      <w:lang/>
    </w:rPr>
  </w:style>
  <w:style w:type="character" w:styleId="FootnoteAnchor">
    <w:name w:val="Footnote Anchor"/>
    <w:next w:val="FootnoteAnchor"/>
    <w:autoRedefine w:val="0"/>
    <w:hidden w:val="0"/>
    <w:qFormat w:val="0"/>
    <w:rPr>
      <w:w w:val="100"/>
      <w:position w:val="-1"/>
      <w:effect w:val="none"/>
      <w:vertAlign w:val="superscript"/>
      <w:cs w:val="0"/>
      <w:em w:val="none"/>
      <w:lang/>
    </w:rPr>
  </w:style>
  <w:style w:type="character" w:styleId="EndnoteAnchor">
    <w:name w:val="Endnote Anchor"/>
    <w:next w:val="EndnoteAnchor"/>
    <w:autoRedefine w:val="0"/>
    <w:hidden w:val="0"/>
    <w:qFormat w:val="0"/>
    <w:rPr>
      <w:w w:val="100"/>
      <w:position w:val="-1"/>
      <w:effect w:val="none"/>
      <w:vertAlign w:val="superscript"/>
      <w:cs w:val="0"/>
      <w:em w:val="none"/>
      <w:lang/>
    </w:rPr>
  </w:style>
  <w:style w:type="paragraph" w:styleId="Heading">
    <w:name w:val="Heading"/>
    <w:basedOn w:val="Normal"/>
    <w:next w:val="TextBody"/>
    <w:autoRedefine w:val="0"/>
    <w:hidden w:val="0"/>
    <w:qFormat w:val="0"/>
    <w:pPr>
      <w:keepNext w:val="1"/>
      <w:widowControl w:val="0"/>
      <w:suppressAutoHyphens w:val="0"/>
      <w:kinsoku w:val="1"/>
      <w:overflowPunct w:val="1"/>
      <w:autoSpaceDE w:val="1"/>
      <w:bidi w:val="0"/>
      <w:spacing w:after="120" w:before="240" w:line="1" w:lineRule="atLeast"/>
      <w:ind w:leftChars="-1" w:rightChars="0" w:firstLineChars="-1"/>
      <w:textDirection w:val="btLr"/>
      <w:textAlignment w:val="top"/>
      <w:outlineLvl w:val="0"/>
    </w:pPr>
    <w:rPr>
      <w:rFonts w:ascii="Liberation Sans" w:cs="Noto Sans Devanagari" w:eastAsia="AR PL SungtiL GB" w:hAnsi="Liberation Sans"/>
      <w:w w:val="100"/>
      <w:kern w:val="2"/>
      <w:position w:val="-1"/>
      <w:sz w:val="28"/>
      <w:szCs w:val="28"/>
      <w:effect w:val="none"/>
      <w:vertAlign w:val="baseline"/>
      <w:cs w:val="0"/>
      <w:em w:val="none"/>
      <w:lang w:bidi="hi-IN" w:eastAsia="zh-CN" w:val="en-US"/>
    </w:rPr>
  </w:style>
  <w:style w:type="paragraph" w:styleId="TextBody">
    <w:name w:val="Text Body"/>
    <w:basedOn w:val="Normal"/>
    <w:next w:val="TextBody"/>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List">
    <w:name w:val="List"/>
    <w:basedOn w:val="TextBody"/>
    <w:next w:val="List"/>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Caption">
    <w:name w:val="Caption"/>
    <w:basedOn w:val="Normal"/>
    <w:next w:val="Caption"/>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Index">
    <w:name w:val="Index"/>
    <w:basedOn w:val="Normal"/>
    <w:next w:val="Index"/>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TableContents">
    <w:name w:val="Table Contents"/>
    <w:basedOn w:val="TextBody"/>
    <w:next w:val="TableContents"/>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TableHeading">
    <w:name w:val="Table Heading"/>
    <w:basedOn w:val="TableContents"/>
    <w:next w:val="TableHeading"/>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HeaderandFooter">
    <w:name w:val="Header and Footer"/>
    <w:basedOn w:val="Normal"/>
    <w:next w:val="HeaderandFooter"/>
    <w:autoRedefine w:val="0"/>
    <w:hidden w:val="0"/>
    <w:qFormat w:val="0"/>
    <w:pPr>
      <w:widowControl w:val="0"/>
      <w:suppressLineNumbers w:val="1"/>
      <w:tabs>
        <w:tab w:val="center" w:leader="none" w:pos="4819"/>
        <w:tab w:val="right" w:leader="none" w:pos="9638"/>
      </w:tabs>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Header">
    <w:name w:val="Header"/>
    <w:basedOn w:val="Normal"/>
    <w:next w:val="Header"/>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Footer">
    <w:name w:val="Footer"/>
    <w:basedOn w:val="Normal"/>
    <w:next w:val="Footer"/>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Footnote">
    <w:name w:val="Footnote"/>
    <w:basedOn w:val="Normal"/>
    <w:next w:val="Footnote"/>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Endnote">
    <w:name w:val="Endnote"/>
    <w:basedOn w:val="Normal"/>
    <w:next w:val="Endnote"/>
    <w:autoRedefine w:val="0"/>
    <w:hidden w:val="0"/>
    <w:qFormat w:val="0"/>
    <w:pPr>
      <w:widowControl w:val="0"/>
      <w:suppressAutoHyphens w:val="0"/>
      <w:kinsoku w:val="1"/>
      <w:overflowPunct w:val="1"/>
      <w:autoSpaceDE w:val="1"/>
      <w:bidi w:val="0"/>
      <w:spacing w:line="1" w:lineRule="atLeast"/>
      <w:ind w:leftChars="-1" w:rightChars="0" w:firstLineChars="-1"/>
      <w:textDirection w:val="btLr"/>
      <w:textAlignment w:val="top"/>
      <w:outlineLvl w:val="0"/>
    </w:pPr>
    <w:rPr>
      <w:rFonts w:ascii="Liberation Serif" w:cs="Noto Sans Devanagari" w:eastAsia="AR PL SungtiL GB" w:hAnsi="Liberation Serif"/>
      <w:w w:val="100"/>
      <w:kern w:val="2"/>
      <w:position w:val="-1"/>
      <w:sz w:val="24"/>
      <w:szCs w:val="24"/>
      <w:effect w:val="none"/>
      <w:vertAlign w:val="baseline"/>
      <w:cs w:val="0"/>
      <w:em w:val="none"/>
      <w:lang w:bidi="hi-IN"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a/sVCy3IMxtUF8MvfudSzkdA==">AMUW2mVwuAd6vJ7wDERsoR9eXeQnc1AHA6maLFcpVRSvkwRgpiKYArg7M5APzwlPod5kDWzBhSbgsvuBt8a5CtcjuB1R1uVRCGqwAVqkT1oSdZDu1llR80o=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1601-01-01T00:00:00Z</dcterms:created>
</cp:coreProperties>
</file>

<file path=docProps/custom.xml><?xml version="1.0" encoding="utf-8"?>
<Properties xmlns="http://schemas.openxmlformats.org/officeDocument/2006/custom-properties" xmlns:vt="http://schemas.openxmlformats.org/officeDocument/2006/docPropsVTypes"/>
</file>