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2735 S 99th Avenue Suite G-103</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114300</wp:posOffset>
            </wp:positionV>
            <wp:extent cx="1892618" cy="1008840"/>
            <wp:effectExtent b="0" l="0" r="0" t="0"/>
            <wp:wrapNone/>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892618" cy="1008840"/>
                    </a:xfrm>
                    <a:prstGeom prst="rect"/>
                    <a:ln/>
                  </pic:spPr>
                </pic:pic>
              </a:graphicData>
            </a:graphic>
          </wp:anchor>
        </w:drawing>
      </w:r>
    </w:p>
    <w:p w:rsidR="00000000" w:rsidDel="00000000" w:rsidP="00000000" w:rsidRDefault="00000000" w:rsidRPr="00000000" w14:paraId="00000002">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Tolleson, Arizona 85353</w:t>
      </w:r>
      <w:r w:rsidDel="00000000" w:rsidR="00000000" w:rsidRPr="00000000">
        <w:rPr>
          <w:rtl w:val="0"/>
        </w:rPr>
      </w:r>
    </w:p>
    <w:p w:rsidR="00000000" w:rsidDel="00000000" w:rsidP="00000000" w:rsidRDefault="00000000" w:rsidRPr="00000000" w14:paraId="00000003">
      <w:pPr>
        <w:spacing w:after="0" w:before="0" w:line="240" w:lineRule="auto"/>
        <w:ind w:left="0" w:right="0" w:firstLine="0"/>
        <w:jc w:val="right"/>
        <w:rPr>
          <w:rFonts w:ascii="Trebuchet MS" w:cs="Trebuchet MS" w:eastAsia="Trebuchet MS" w:hAnsi="Trebuchet MS"/>
        </w:rPr>
      </w:pPr>
      <w:r w:rsidDel="00000000" w:rsidR="00000000" w:rsidRPr="00000000">
        <w:rPr>
          <w:rFonts w:ascii="Trebuchet MS" w:cs="Trebuchet MS" w:eastAsia="Trebuchet MS" w:hAnsi="Trebuchet MS"/>
          <w:rtl w:val="0"/>
        </w:rPr>
        <w:t xml:space="preserve">Phone: 623-936-7387 | Text: 623-471-7827 </w:t>
      </w:r>
    </w:p>
    <w:p w:rsidR="00000000" w:rsidDel="00000000" w:rsidP="00000000" w:rsidRDefault="00000000" w:rsidRPr="00000000" w14:paraId="00000004">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rtl w:val="0"/>
        </w:rPr>
        <w:t xml:space="preserve">Fax:623 936-6295</w:t>
      </w:r>
      <w:r w:rsidDel="00000000" w:rsidR="00000000" w:rsidRPr="00000000">
        <w:rPr>
          <w:rtl w:val="0"/>
        </w:rPr>
      </w:r>
    </w:p>
    <w:p w:rsidR="00000000" w:rsidDel="00000000" w:rsidP="00000000" w:rsidRDefault="00000000" w:rsidRPr="00000000" w14:paraId="00000005">
      <w:pPr>
        <w:spacing w:after="0" w:before="0" w:line="240" w:lineRule="auto"/>
        <w:ind w:left="0" w:right="0" w:firstLine="0"/>
        <w:jc w:val="right"/>
        <w:rPr>
          <w:rFonts w:ascii="Trebuchet MS" w:cs="Trebuchet MS" w:eastAsia="Trebuchet MS" w:hAnsi="Trebuchet MS"/>
          <w:vertAlign w:val="baseline"/>
        </w:rPr>
      </w:pPr>
      <w:r w:rsidDel="00000000" w:rsidR="00000000" w:rsidRPr="00000000">
        <w:rPr>
          <w:rFonts w:ascii="Trebuchet MS" w:cs="Trebuchet MS" w:eastAsia="Trebuchet MS" w:hAnsi="Trebuchet MS"/>
          <w:color w:val="000000"/>
          <w:vertAlign w:val="baseline"/>
          <w:rtl w:val="0"/>
        </w:rPr>
        <w:t xml:space="preserve">www.tollesonanimalclinic.com</w:t>
      </w:r>
      <w:r w:rsidDel="00000000" w:rsidR="00000000" w:rsidRPr="00000000">
        <w:rPr>
          <w:rtl w:val="0"/>
        </w:rPr>
      </w:r>
    </w:p>
    <w:p w:rsidR="00000000" w:rsidDel="00000000" w:rsidP="00000000" w:rsidRDefault="00000000" w:rsidRPr="00000000" w14:paraId="00000006">
      <w:pPr>
        <w:spacing w:after="0" w:before="0" w:line="240"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spacing w:after="0" w:before="0" w:line="240" w:lineRule="auto"/>
        <w:ind w:left="0" w:right="0" w:firstLine="0"/>
        <w:jc w:val="both"/>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8">
      <w:pPr>
        <w:spacing w:after="0" w:before="0" w:line="240" w:lineRule="auto"/>
        <w:ind w:left="0" w:right="0" w:firstLine="0"/>
        <w:jc w:val="center"/>
        <w:rPr>
          <w:rFonts w:ascii="Trebuchet MS" w:cs="Trebuchet MS" w:eastAsia="Trebuchet MS" w:hAnsi="Trebuchet MS"/>
          <w:b w:val="1"/>
          <w:bCs w:val="1"/>
          <w:color w:val="000000"/>
          <w:sz w:val="30"/>
          <w:szCs w:val="30"/>
          <w:vertAlign w:val="baseline"/>
        </w:rPr>
      </w:pPr>
      <w:r w:rsidDel="00000000" w:rsidR="00000000" w:rsidRPr="00000000">
        <w:rPr>
          <w:rFonts w:ascii="Trebuchet MS" w:cs="Trebuchet MS" w:eastAsia="Trebuchet MS" w:hAnsi="Trebuchet MS"/>
          <w:b w:val="1"/>
          <w:bCs w:val="1"/>
          <w:sz w:val="30"/>
          <w:szCs w:val="30"/>
          <w:rtl w:val="0"/>
        </w:rPr>
        <w:t xml:space="preserve">Información Dental</w:t>
      </w:r>
      <w:r w:rsidDel="00000000" w:rsidR="00000000" w:rsidRPr="00000000">
        <w:rPr>
          <w:rtl w:val="0"/>
        </w:rPr>
      </w:r>
    </w:p>
    <w:p w:rsidR="00000000" w:rsidDel="00000000" w:rsidP="00000000" w:rsidRDefault="00000000" w:rsidRPr="00000000" w14:paraId="00000009">
      <w:pPr>
        <w:spacing w:after="0" w:before="0" w:line="240" w:lineRule="auto"/>
        <w:ind w:left="0" w:right="0" w:firstLine="0"/>
        <w:jc w:val="center"/>
        <w:rPr>
          <w:rFonts w:ascii="Trebuchet MS" w:cs="Trebuchet MS" w:eastAsia="Trebuchet MS" w:hAnsi="Trebuchet MS"/>
          <w:b w:val="1"/>
          <w:bCs w:val="1"/>
        </w:rPr>
      </w:pPr>
      <w:r w:rsidDel="00000000" w:rsidR="00000000" w:rsidRPr="00000000">
        <w:rPr>
          <w:rtl w:val="0"/>
        </w:rPr>
      </w:r>
    </w:p>
    <w:p w:rsidR="00000000" w:rsidDel="00000000" w:rsidP="00000000" w:rsidRDefault="00000000" w:rsidRPr="00000000" w14:paraId="0000000A">
      <w:pPr>
        <w:jc w:val="center"/>
        <w:rPr>
          <w:rFonts w:ascii="Trebuchet MS" w:cs="Trebuchet MS" w:eastAsia="Trebuchet MS" w:hAnsi="Trebuchet MS"/>
          <w:color w:val="073763"/>
          <w:sz w:val="30"/>
          <w:szCs w:val="30"/>
        </w:rPr>
      </w:pPr>
      <w:r w:rsidDel="00000000" w:rsidR="00000000" w:rsidRPr="00000000">
        <w:rPr>
          <w:rFonts w:ascii="Trebuchet MS" w:cs="Trebuchet MS" w:eastAsia="Trebuchet MS" w:hAnsi="Trebuchet MS"/>
          <w:color w:val="073763"/>
          <w:sz w:val="30"/>
          <w:szCs w:val="30"/>
          <w:rtl w:val="0"/>
        </w:rPr>
        <w:t xml:space="preserve">La higiene bucal es un factor importante, pero que a menudo se pasa por alto, en la salud general de su mascota. Si tienen dolor de muelas o de encías, están lidiando con un dolor y un estrés que quizás ni siquiera sepas. Si el área no se trata, las bacterias introducidas por el problema pueden ingresar al torrente sanguíneo y afectar el corazón, los riñones o el hígado. Los veterinarios informan que aproximadamente el 85 por ciento de las mascotas mayores de 4 años sufren algún tipo de enfermedad periodontal, una afección bucal dolorosa que puede provocar la pérdida de dientes y una infección. ¿Las buenas noticias? Todos estos problemas se pueden prevenir con limpiezas dentales periódicas y controles profesionales.</w:t>
      </w:r>
    </w:p>
    <w:p w:rsidR="00000000" w:rsidDel="00000000" w:rsidP="00000000" w:rsidRDefault="00000000" w:rsidRPr="00000000" w14:paraId="0000000B">
      <w:pPr>
        <w:jc w:val="both"/>
        <w:rPr>
          <w:rFonts w:ascii="Trebuchet MS" w:cs="Trebuchet MS" w:eastAsia="Trebuchet MS" w:hAnsi="Trebuchet MS"/>
          <w:color w:val="980000"/>
          <w:sz w:val="28"/>
          <w:szCs w:val="28"/>
        </w:rPr>
      </w:pPr>
      <w:r w:rsidDel="00000000" w:rsidR="00000000" w:rsidRPr="00000000">
        <w:rPr>
          <w:rtl w:val="0"/>
        </w:rPr>
      </w:r>
    </w:p>
    <w:tbl>
      <w:tblPr>
        <w:tblStyle w:val="Table1"/>
        <w:tblW w:w="11376.0" w:type="dxa"/>
        <w:jc w:val="left"/>
        <w:tblInd w:w="-55.0" w:type="dxa"/>
        <w:tblLayout w:type="fixed"/>
        <w:tblLook w:val="0000"/>
      </w:tblPr>
      <w:tblGrid>
        <w:gridCol w:w="1637"/>
        <w:gridCol w:w="9739"/>
        <w:tblGridChange w:id="0">
          <w:tblGrid>
            <w:gridCol w:w="1637"/>
            <w:gridCol w:w="9739"/>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bCs w:val="1"/>
                <w:i w:val="0"/>
                <w:iCs w:val="0"/>
                <w:smallCaps w:val="0"/>
                <w:strike w:val="0"/>
                <w:color w:val="000000"/>
                <w:u w:val="none"/>
                <w:shd w:fill="auto" w:val="clear"/>
                <w:vertAlign w:val="baseline"/>
              </w:rPr>
            </w:pPr>
            <w:r w:rsidDel="00000000" w:rsidR="00000000" w:rsidRPr="00000000">
              <w:rPr>
                <w:rFonts w:ascii="Trebuchet MS" w:cs="Trebuchet MS" w:eastAsia="Trebuchet MS" w:hAnsi="Trebuchet MS"/>
                <w:b w:val="1"/>
                <w:bCs w:val="1"/>
                <w:i w:val="0"/>
                <w:iCs w:val="0"/>
                <w:smallCaps w:val="0"/>
                <w:strike w:val="0"/>
                <w:color w:val="000000"/>
                <w:u w:val="none"/>
                <w:shd w:fill="auto" w:val="clear"/>
                <w:vertAlign w:val="baseline"/>
                <w:rtl w:val="0"/>
              </w:rPr>
              <w:t xml:space="preserve">Cost</w:t>
            </w:r>
            <w:r w:rsidDel="00000000" w:rsidR="00000000" w:rsidRPr="00000000">
              <w:rPr>
                <w:rFonts w:ascii="Trebuchet MS" w:cs="Trebuchet MS" w:eastAsia="Trebuchet MS" w:hAnsi="Trebuchet MS"/>
                <w:b w:val="1"/>
                <w:bCs w:val="1"/>
                <w:rtl w:val="0"/>
              </w:rPr>
              <w:t xml:space="preserve">o</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bCs w:val="1"/>
                <w:i w:val="0"/>
                <w:iCs w:val="0"/>
                <w:smallCaps w:val="0"/>
                <w:strike w:val="0"/>
                <w:color w:val="000000"/>
                <w:u w:val="none"/>
                <w:shd w:fill="auto" w:val="clear"/>
                <w:vertAlign w:val="baseline"/>
              </w:rPr>
            </w:pPr>
            <w:r w:rsidDel="00000000" w:rsidR="00000000" w:rsidRPr="00000000">
              <w:rPr>
                <w:rFonts w:ascii="Trebuchet MS" w:cs="Trebuchet MS" w:eastAsia="Trebuchet MS" w:hAnsi="Trebuchet MS"/>
                <w:b w:val="1"/>
                <w:bCs w:val="1"/>
                <w:rtl w:val="0"/>
              </w:rPr>
              <w:t xml:space="preserve">Artículo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sz w:val="28"/>
                <w:szCs w:val="28"/>
              </w:rPr>
            </w:pPr>
            <w:r w:rsidDel="00000000" w:rsidR="00000000" w:rsidRPr="00000000">
              <w:rPr>
                <w:rFonts w:ascii="Trebuchet MS" w:cs="Trebuchet MS" w:eastAsia="Trebuchet MS" w:hAnsi="Trebuchet MS"/>
                <w:i w:val="0"/>
                <w:iCs w:val="0"/>
                <w:smallCaps w:val="0"/>
                <w:strike w:val="0"/>
                <w:color w:val="000000"/>
                <w:sz w:val="28"/>
                <w:szCs w:val="28"/>
                <w:u w:val="none"/>
                <w:shd w:fill="auto" w:val="clear"/>
                <w:vertAlign w:val="baseline"/>
                <w:rtl w:val="0"/>
              </w:rPr>
              <w:t xml:space="preserve">$</w:t>
            </w:r>
            <w:r w:rsidDel="00000000" w:rsidR="00000000" w:rsidRPr="00000000">
              <w:rPr>
                <w:rFonts w:ascii="Trebuchet MS" w:cs="Trebuchet MS" w:eastAsia="Trebuchet MS" w:hAnsi="Trebuchet MS"/>
                <w:sz w:val="28"/>
                <w:szCs w:val="28"/>
                <w:rtl w:val="0"/>
              </w:rPr>
              <w:t xml:space="preserve">469</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i w:val="1"/>
                <w:iCs w:val="1"/>
                <w:sz w:val="28"/>
                <w:szCs w:val="28"/>
              </w:rPr>
            </w:pPr>
            <w:r w:rsidDel="00000000" w:rsidR="00000000" w:rsidRPr="00000000">
              <w:rPr>
                <w:rFonts w:ascii="Trebuchet MS" w:cs="Trebuchet MS" w:eastAsia="Trebuchet MS" w:hAnsi="Trebuchet MS"/>
                <w:i w:val="1"/>
                <w:iCs w:val="1"/>
                <w:sz w:val="28"/>
                <w:szCs w:val="28"/>
                <w:rtl w:val="0"/>
              </w:rPr>
              <w:t xml:space="preserve">($99 de esto son para análisis de sangre realizados antes del día de la cirugía.)</w:t>
            </w:r>
          </w:p>
        </w:tc>
        <w:tc>
          <w:tcPr>
            <w:tcBorders>
              <w:top w:color="000000" w:space="0" w:sz="6" w:val="single"/>
              <w:left w:color="000000" w:space="0" w:sz="6" w:val="single"/>
              <w:bottom w:color="000000" w:space="0" w:sz="6" w:val="single"/>
              <w:right w:color="000000" w:space="0" w:sz="6" w:val="single"/>
            </w:tcBorders>
            <w:shd w:fill="ffffff" w:val="cle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i w:val="0"/>
                <w:iCs w:val="0"/>
                <w:smallCaps w:val="0"/>
                <w:strike w:val="0"/>
                <w:color w:val="000000"/>
                <w:sz w:val="28"/>
                <w:szCs w:val="28"/>
                <w:u w:val="single"/>
                <w:shd w:fill="auto" w:val="clear"/>
                <w:vertAlign w:val="baseline"/>
              </w:rPr>
            </w:pPr>
            <w:r w:rsidDel="00000000" w:rsidR="00000000" w:rsidRPr="00000000">
              <w:rPr>
                <w:rFonts w:ascii="Trebuchet MS" w:cs="Trebuchet MS" w:eastAsia="Trebuchet MS" w:hAnsi="Trebuchet MS"/>
                <w:b w:val="1"/>
                <w:bCs w:val="1"/>
                <w:sz w:val="28"/>
                <w:szCs w:val="28"/>
                <w:u w:val="single"/>
                <w:rtl w:val="0"/>
              </w:rPr>
              <w:t xml:space="preserve">Procedimiento de limpieza dental</w:t>
            </w: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iCs w:val="0"/>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sz w:val="28"/>
                <w:szCs w:val="28"/>
                <w:rtl w:val="0"/>
              </w:rPr>
              <w:t xml:space="preserve">El procedimiento se realiza mientras su mascota está bajo anestesia. Durante el procedimiento, su mascota recibirá líquidos a través de un catéter intravenoso y un técnico capacitado controlará los signos vitales.</w:t>
            </w: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bCs w:val="1"/>
                <w:color w:val="274e13"/>
                <w:sz w:val="26"/>
                <w:szCs w:val="26"/>
              </w:rPr>
            </w:pPr>
            <w:r w:rsidDel="00000000" w:rsidR="00000000" w:rsidRPr="00000000">
              <w:rPr>
                <w:rFonts w:ascii="Trebuchet MS" w:cs="Trebuchet MS" w:eastAsia="Trebuchet MS" w:hAnsi="Trebuchet MS"/>
                <w:b w:val="1"/>
                <w:bCs w:val="1"/>
                <w:color w:val="274e13"/>
                <w:sz w:val="26"/>
                <w:szCs w:val="26"/>
                <w:rtl w:val="0"/>
              </w:rPr>
              <w:t xml:space="preserve">También se tomarán radiografías dentales para evaluar la salud de la raíz.</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mallCaps w:val="0"/>
                <w:strike w:val="0"/>
                <w:color w:val="000000"/>
                <w:sz w:val="28"/>
                <w:szCs w:val="28"/>
                <w:u w:val="none"/>
                <w:shd w:fill="auto" w:val="clear"/>
                <w:vertAlign w:val="baseline"/>
              </w:rPr>
            </w:pPr>
            <w:r w:rsidDel="00000000" w:rsidR="00000000" w:rsidRPr="00000000">
              <w:rPr>
                <w:rFonts w:ascii="Trebuchet MS" w:cs="Trebuchet MS" w:eastAsia="Trebuchet MS" w:hAnsi="Trebuchet MS"/>
                <w:i w:val="1"/>
                <w:iCs w:val="1"/>
                <w:sz w:val="28"/>
                <w:szCs w:val="28"/>
                <w:rtl w:val="0"/>
              </w:rPr>
              <w:t xml:space="preserve">La limpieza dental real incluye: </w:t>
            </w:r>
            <w:r w:rsidDel="00000000" w:rsidR="00000000" w:rsidRPr="00000000">
              <w:rPr>
                <w:rFonts w:ascii="Trebuchet MS" w:cs="Trebuchet MS" w:eastAsia="Trebuchet MS" w:hAnsi="Trebuchet MS"/>
                <w:sz w:val="28"/>
                <w:szCs w:val="28"/>
                <w:rtl w:val="0"/>
              </w:rPr>
              <w:t xml:space="preserve">raspado para eliminar el sarro, pulido para ayudar a prevenir la acumulación futura de sarro y tratamiento con flúor para fortalecer el esmalte dental. A todo esto le sigue un examen exhaustivo de cada diente, las encías y el tejido circundante.</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18">
            <w:pPr>
              <w:rPr>
                <w:rFonts w:ascii="Consolas" w:cs="Consolas" w:eastAsia="Consolas" w:hAnsi="Consolas"/>
                <w:b w:val="1"/>
                <w:bCs w:val="1"/>
                <w:color w:val="4c1130"/>
                <w:sz w:val="28"/>
                <w:szCs w:val="28"/>
                <w:u w:val="single"/>
              </w:rPr>
            </w:pPr>
            <w:r w:rsidDel="00000000" w:rsidR="00000000" w:rsidRPr="00000000">
              <w:rPr>
                <w:rFonts w:ascii="Consolas" w:cs="Consolas" w:eastAsia="Consolas" w:hAnsi="Consolas"/>
                <w:b w:val="1"/>
                <w:bCs w:val="1"/>
                <w:color w:val="4c1130"/>
                <w:sz w:val="28"/>
                <w:szCs w:val="28"/>
                <w:u w:val="single"/>
                <w:rtl w:val="0"/>
              </w:rPr>
              <w:t xml:space="preserve">Análisis de sangre preoperatorio</w:t>
            </w:r>
          </w:p>
          <w:p w:rsidR="00000000" w:rsidDel="00000000" w:rsidP="00000000" w:rsidRDefault="00000000" w:rsidRPr="00000000" w14:paraId="00000019">
            <w:pPr>
              <w:rPr>
                <w:rFonts w:ascii="Consolas" w:cs="Consolas" w:eastAsia="Consolas" w:hAnsi="Consolas"/>
                <w:color w:val="4c1130"/>
                <w:sz w:val="28"/>
                <w:szCs w:val="28"/>
              </w:rPr>
            </w:pPr>
            <w:r w:rsidDel="00000000" w:rsidR="00000000" w:rsidRPr="00000000">
              <w:rPr>
                <w:rFonts w:ascii="Consolas" w:cs="Consolas" w:eastAsia="Consolas" w:hAnsi="Consolas"/>
                <w:b w:val="1"/>
                <w:bCs w:val="1"/>
                <w:color w:val="4c1130"/>
                <w:sz w:val="28"/>
                <w:szCs w:val="28"/>
                <w:u w:val="single"/>
                <w:rtl w:val="0"/>
              </w:rPr>
              <w:t xml:space="preserve">OBLIGATORIO</w:t>
            </w:r>
            <w:r w:rsidDel="00000000" w:rsidR="00000000" w:rsidRPr="00000000">
              <w:rPr>
                <w:rFonts w:ascii="Consolas" w:cs="Consolas" w:eastAsia="Consolas" w:hAnsi="Consolas"/>
                <w:color w:val="4c1130"/>
                <w:sz w:val="28"/>
                <w:szCs w:val="28"/>
                <w:rtl w:val="0"/>
              </w:rPr>
              <w:t xml:space="preserve"> para todas las mascotas. Esto se hace antes del día de la cirugía. No más de 2 semanas antes de la fecha programada para la cirugía.</w:t>
            </w:r>
          </w:p>
        </w:tc>
      </w:tr>
    </w:tbl>
    <w:p w:rsidR="00000000" w:rsidDel="00000000" w:rsidP="00000000" w:rsidRDefault="00000000" w:rsidRPr="00000000" w14:paraId="0000001A">
      <w:pPr>
        <w:spacing w:after="0" w:before="0" w:line="240" w:lineRule="auto"/>
        <w:ind w:left="0" w:right="0" w:firstLine="0"/>
        <w:jc w:val="center"/>
        <w:rPr>
          <w:rFonts w:ascii="Trebuchet MS" w:cs="Trebuchet MS" w:eastAsia="Trebuchet MS" w:hAnsi="Trebuchet MS"/>
          <w:color w:val="990000"/>
        </w:rPr>
      </w:pPr>
      <w:r w:rsidDel="00000000" w:rsidR="00000000" w:rsidRPr="00000000">
        <w:rPr>
          <w:rtl w:val="0"/>
        </w:rPr>
      </w:r>
    </w:p>
    <w:p w:rsidR="00000000" w:rsidDel="00000000" w:rsidP="00000000" w:rsidRDefault="00000000" w:rsidRPr="00000000" w14:paraId="0000001B">
      <w:pPr>
        <w:spacing w:after="0" w:before="0" w:line="240" w:lineRule="auto"/>
        <w:ind w:left="0" w:right="0" w:firstLine="0"/>
        <w:jc w:val="center"/>
        <w:rPr>
          <w:rFonts w:ascii="Trebuchet MS" w:cs="Trebuchet MS" w:eastAsia="Trebuchet MS" w:hAnsi="Trebuchet MS"/>
          <w:color w:val="990000"/>
        </w:rPr>
      </w:pPr>
      <w:r w:rsidDel="00000000" w:rsidR="00000000" w:rsidRPr="00000000">
        <w:rPr>
          <w:rFonts w:ascii="Trebuchet MS" w:cs="Trebuchet MS" w:eastAsia="Trebuchet MS" w:hAnsi="Trebuchet MS"/>
          <w:color w:val="990000"/>
          <w:rtl w:val="0"/>
        </w:rPr>
        <w:t xml:space="preserve">Requerimos un examen prequirúrgico antes de programar la cirugía. Esto es para que el médico pueda examinar a su mascota y asegurarse de que todo esté bien para la cirugía. No hay ningún costo por el examen prequirúrgico; sin embargo, le pedimos que deje un depósito de $100 que se aplicará al costo de la cirugía. El monto mínimo total adeudado en su examen previo a la cirugía es de $190.</w:t>
      </w:r>
    </w:p>
    <w:p w:rsidR="00000000" w:rsidDel="00000000" w:rsidP="00000000" w:rsidRDefault="00000000" w:rsidRPr="00000000" w14:paraId="0000001C">
      <w:pPr>
        <w:spacing w:after="0" w:before="0" w:line="240" w:lineRule="auto"/>
        <w:ind w:left="0" w:right="0" w:firstLine="0"/>
        <w:jc w:val="center"/>
        <w:rPr>
          <w:rFonts w:ascii="Trebuchet MS" w:cs="Trebuchet MS" w:eastAsia="Trebuchet MS" w:hAnsi="Trebuchet MS"/>
          <w:b w:val="1"/>
          <w:bCs w:val="1"/>
          <w:color w:val="990000"/>
          <w:sz w:val="22"/>
          <w:szCs w:val="22"/>
        </w:rPr>
      </w:pPr>
      <w:r w:rsidDel="00000000" w:rsidR="00000000" w:rsidRPr="00000000">
        <w:rPr>
          <w:rtl w:val="0"/>
        </w:rPr>
      </w:r>
    </w:p>
    <w:p w:rsidR="00000000" w:rsidDel="00000000" w:rsidP="00000000" w:rsidRDefault="00000000" w:rsidRPr="00000000" w14:paraId="0000001D">
      <w:pPr>
        <w:jc w:val="center"/>
        <w:rPr>
          <w:rFonts w:ascii="Ubuntu" w:cs="Ubuntu" w:eastAsia="Ubuntu" w:hAnsi="Ubuntu"/>
          <w:color w:val="351c75"/>
          <w:sz w:val="26"/>
          <w:szCs w:val="26"/>
        </w:rPr>
      </w:pPr>
      <w:r w:rsidDel="00000000" w:rsidR="00000000" w:rsidRPr="00000000">
        <w:rPr>
          <w:rFonts w:ascii="Ubuntu" w:cs="Ubuntu" w:eastAsia="Ubuntu" w:hAnsi="Ubuntu"/>
          <w:color w:val="351c75"/>
          <w:sz w:val="26"/>
          <w:szCs w:val="26"/>
          <w:rtl w:val="0"/>
        </w:rPr>
        <w:t xml:space="preserve">El rango para el servicio dental es de $445 a $1500, dependiendo de los servicios realizados.</w:t>
      </w:r>
    </w:p>
    <w:p w:rsidR="00000000" w:rsidDel="00000000" w:rsidP="00000000" w:rsidRDefault="00000000" w:rsidRPr="00000000" w14:paraId="0000001E">
      <w:pPr>
        <w:jc w:val="center"/>
        <w:rPr>
          <w:rFonts w:ascii="Ubuntu" w:cs="Ubuntu" w:eastAsia="Ubuntu" w:hAnsi="Ubuntu"/>
          <w:color w:val="351c75"/>
          <w:sz w:val="22"/>
          <w:szCs w:val="22"/>
        </w:rPr>
      </w:pPr>
      <w:r w:rsidDel="00000000" w:rsidR="00000000" w:rsidRPr="00000000">
        <w:rPr>
          <w:rtl w:val="0"/>
        </w:rPr>
      </w:r>
    </w:p>
    <w:p w:rsidR="00000000" w:rsidDel="00000000" w:rsidP="00000000" w:rsidRDefault="00000000" w:rsidRPr="00000000" w14:paraId="0000001F">
      <w:pPr>
        <w:jc w:val="center"/>
        <w:rPr>
          <w:rFonts w:ascii="Merriweather" w:cs="Merriweather" w:eastAsia="Merriweather" w:hAnsi="Merriweather"/>
          <w:color w:val="38761d"/>
          <w:sz w:val="22"/>
          <w:szCs w:val="22"/>
        </w:rPr>
      </w:pPr>
      <w:r w:rsidDel="00000000" w:rsidR="00000000" w:rsidRPr="00000000">
        <w:rPr>
          <w:rFonts w:ascii="Merriweather" w:cs="Merriweather" w:eastAsia="Merriweather" w:hAnsi="Merriweather"/>
          <w:color w:val="38761d"/>
          <w:sz w:val="22"/>
          <w:szCs w:val="22"/>
          <w:rtl w:val="0"/>
        </w:rPr>
        <w:t xml:space="preserve">Como dijo Maya Angelou “Espera lo mejor y prepárate para lo peor”</w:t>
      </w:r>
    </w:p>
    <w:p w:rsidR="00000000" w:rsidDel="00000000" w:rsidP="00000000" w:rsidRDefault="00000000" w:rsidRPr="00000000" w14:paraId="00000020">
      <w:pPr>
        <w:jc w:val="center"/>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21">
      <w:pPr>
        <w:spacing w:after="0" w:before="0" w:line="240" w:lineRule="auto"/>
        <w:ind w:left="0" w:right="0" w:firstLine="0"/>
        <w:jc w:val="right"/>
        <w:rPr>
          <w:rFonts w:ascii="Consolas" w:cs="Consolas" w:eastAsia="Consolas" w:hAnsi="Consolas"/>
          <w:i w:val="1"/>
          <w:iCs w:val="1"/>
          <w:color w:val="4c1130"/>
        </w:rPr>
      </w:pPr>
      <w:r w:rsidDel="00000000" w:rsidR="00000000" w:rsidRPr="00000000">
        <w:rPr>
          <w:rFonts w:ascii="Consolas" w:cs="Consolas" w:eastAsia="Consolas" w:hAnsi="Consolas"/>
          <w:i w:val="1"/>
          <w:iCs w:val="1"/>
          <w:color w:val="4c1130"/>
          <w:rtl w:val="0"/>
        </w:rPr>
        <w:t xml:space="preserve">Información de costos adicionales en la parte posterior.</w:t>
      </w:r>
    </w:p>
    <w:p w:rsidR="00000000" w:rsidDel="00000000" w:rsidP="00000000" w:rsidRDefault="00000000" w:rsidRPr="00000000" w14:paraId="00000022">
      <w:pPr>
        <w:spacing w:after="0" w:before="0" w:line="240" w:lineRule="auto"/>
        <w:ind w:left="0" w:right="0" w:firstLine="0"/>
        <w:jc w:val="center"/>
        <w:rPr>
          <w:rFonts w:ascii="Trebuchet MS" w:cs="Trebuchet MS" w:eastAsia="Trebuchet MS" w:hAnsi="Trebuchet MS"/>
          <w:color w:val="980000"/>
          <w:sz w:val="26"/>
          <w:szCs w:val="26"/>
          <w:vertAlign w:val="baseline"/>
        </w:rPr>
      </w:pPr>
      <w:r w:rsidDel="00000000" w:rsidR="00000000" w:rsidRPr="00000000">
        <w:rPr>
          <w:rFonts w:ascii="Trebuchet MS" w:cs="Trebuchet MS" w:eastAsia="Trebuchet MS" w:hAnsi="Trebuchet MS"/>
          <w:b w:val="1"/>
          <w:bCs w:val="1"/>
          <w:color w:val="980000"/>
          <w:sz w:val="26"/>
          <w:szCs w:val="26"/>
          <w:rtl w:val="0"/>
        </w:rPr>
        <w:t xml:space="preserve">Gastos requeridos: </w:t>
      </w:r>
      <w:r w:rsidDel="00000000" w:rsidR="00000000" w:rsidRPr="00000000">
        <w:rPr>
          <w:rFonts w:ascii="Trebuchet MS" w:cs="Trebuchet MS" w:eastAsia="Trebuchet MS" w:hAnsi="Trebuchet MS"/>
          <w:color w:val="980000"/>
          <w:sz w:val="26"/>
          <w:szCs w:val="26"/>
          <w:rtl w:val="0"/>
        </w:rPr>
        <w:t xml:space="preserve">deben pagarse a Tolleson Animal Clinic antes de realizar el procedimiento.</w:t>
      </w:r>
      <w:r w:rsidDel="00000000" w:rsidR="00000000" w:rsidRPr="00000000">
        <w:rPr>
          <w:rtl w:val="0"/>
        </w:rPr>
      </w:r>
    </w:p>
    <w:p w:rsidR="00000000" w:rsidDel="00000000" w:rsidP="00000000" w:rsidRDefault="00000000" w:rsidRPr="00000000" w14:paraId="00000023">
      <w:pPr>
        <w:spacing w:after="0" w:before="0" w:line="240" w:lineRule="auto"/>
        <w:ind w:left="0" w:right="0" w:firstLine="0"/>
        <w:jc w:val="both"/>
        <w:rPr>
          <w:rFonts w:ascii="Trebuchet MS" w:cs="Trebuchet MS" w:eastAsia="Trebuchet MS" w:hAnsi="Trebuchet MS"/>
          <w:color w:val="980000"/>
          <w:sz w:val="26"/>
          <w:szCs w:val="26"/>
        </w:rPr>
      </w:pPr>
      <w:r w:rsidDel="00000000" w:rsidR="00000000" w:rsidRPr="00000000">
        <w:rPr>
          <w:rtl w:val="0"/>
        </w:rPr>
      </w:r>
    </w:p>
    <w:tbl>
      <w:tblPr>
        <w:tblStyle w:val="Table2"/>
        <w:tblW w:w="11460.0" w:type="dxa"/>
        <w:jc w:val="left"/>
        <w:tblInd w:w="-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9690"/>
        <w:tblGridChange w:id="0">
          <w:tblGrid>
            <w:gridCol w:w="1770"/>
            <w:gridCol w:w="9690"/>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24">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Costo</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25">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Artículo</w:t>
            </w:r>
          </w:p>
        </w:tc>
      </w:tr>
      <w:tr>
        <w:trPr>
          <w:cantSplit w:val="0"/>
          <w:tblHeader w:val="0"/>
        </w:trPr>
        <w:tc>
          <w:tcPr>
            <w:tcBorders>
              <w:top w:color="000000" w:space="0" w:sz="4" w:val="single"/>
              <w:left w:color="000000" w:space="0" w:sz="4" w:val="single"/>
              <w:bottom w:color="000000" w:space="0" w:sz="6" w:val="single"/>
            </w:tcBorders>
            <w:shd w:fill="ffffff" w:val="clear"/>
            <w:vAlign w:val="top"/>
          </w:tcPr>
          <w:p w:rsidR="00000000" w:rsidDel="00000000" w:rsidP="00000000" w:rsidRDefault="00000000" w:rsidRPr="00000000" w14:paraId="00000026">
            <w:pPr>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$50</w:t>
            </w:r>
          </w:p>
        </w:tc>
        <w:tc>
          <w:tcPr>
            <w:tcBorders>
              <w:top w:color="000000" w:space="0" w:sz="4" w:val="single"/>
              <w:left w:color="000000" w:space="0" w:sz="4" w:val="single"/>
              <w:bottom w:color="000000" w:space="0" w:sz="6" w:val="single"/>
              <w:right w:color="000000" w:space="0" w:sz="4" w:val="single"/>
            </w:tcBorders>
            <w:shd w:fill="ffffff" w:val="clear"/>
            <w:vAlign w:val="top"/>
          </w:tcPr>
          <w:p w:rsidR="00000000" w:rsidDel="00000000" w:rsidP="00000000" w:rsidRDefault="00000000" w:rsidRPr="00000000" w14:paraId="00000027">
            <w:pPr>
              <w:rPr>
                <w:rFonts w:ascii="Trebuchet MS" w:cs="Trebuchet MS" w:eastAsia="Trebuchet MS" w:hAnsi="Trebuchet MS"/>
                <w:b w:val="1"/>
                <w:bCs w:val="1"/>
                <w:sz w:val="22"/>
                <w:szCs w:val="22"/>
                <w:u w:val="single"/>
              </w:rPr>
            </w:pPr>
            <w:r w:rsidDel="00000000" w:rsidR="00000000" w:rsidRPr="00000000">
              <w:rPr>
                <w:rFonts w:ascii="Trebuchet MS" w:cs="Trebuchet MS" w:eastAsia="Trebuchet MS" w:hAnsi="Trebuchet MS"/>
                <w:b w:val="1"/>
                <w:bCs w:val="1"/>
                <w:sz w:val="22"/>
                <w:szCs w:val="22"/>
                <w:u w:val="single"/>
                <w:rtl w:val="0"/>
              </w:rPr>
              <w:t xml:space="preserve">Vacunación contra la rabia</w:t>
            </w:r>
          </w:p>
          <w:p w:rsidR="00000000" w:rsidDel="00000000" w:rsidP="00000000" w:rsidRDefault="00000000" w:rsidRPr="00000000" w14:paraId="00000028">
            <w:pP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Se requiere vacuna antirrábica actualizada. Si su mascota actualmente no está al día, podemos administrarle una vacuna durante el examen prequirúrgico.</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29">
            <w:pPr>
              <w:jc w:val="center"/>
              <w:rPr>
                <w:rFonts w:ascii="Trebuchet MS" w:cs="Trebuchet MS" w:eastAsia="Trebuchet MS" w:hAnsi="Trebuchet MS"/>
              </w:rPr>
            </w:pPr>
            <w:r w:rsidDel="00000000" w:rsidR="00000000" w:rsidRPr="00000000">
              <w:rPr>
                <w:rFonts w:ascii="Trebuchet MS" w:cs="Trebuchet MS" w:eastAsia="Trebuchet MS" w:hAnsi="Trebuchet MS"/>
                <w:rtl w:val="0"/>
              </w:rPr>
              <w:t xml:space="preserve">$100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2A">
            <w:pPr>
              <w:rPr>
                <w:rFonts w:ascii="Trebuchet MS" w:cs="Trebuchet MS" w:eastAsia="Trebuchet MS" w:hAnsi="Trebuchet MS"/>
                <w:sz w:val="22"/>
                <w:szCs w:val="22"/>
              </w:rPr>
            </w:pPr>
            <w:r w:rsidDel="00000000" w:rsidR="00000000" w:rsidRPr="00000000">
              <w:rPr>
                <w:rFonts w:ascii="Trebuchet MS" w:cs="Trebuchet MS" w:eastAsia="Trebuchet MS" w:hAnsi="Trebuchet MS"/>
                <w:b w:val="1"/>
                <w:bCs w:val="1"/>
                <w:sz w:val="22"/>
                <w:szCs w:val="22"/>
                <w:u w:val="single"/>
                <w:rtl w:val="0"/>
              </w:rPr>
              <w:t xml:space="preserve">Deposito</w:t>
            </w:r>
            <w:r w:rsidDel="00000000" w:rsidR="00000000" w:rsidRPr="00000000">
              <w:rPr>
                <w:rFonts w:ascii="Trebuchet MS" w:cs="Trebuchet MS" w:eastAsia="Trebuchet MS" w:hAnsi="Trebuchet MS"/>
                <w:sz w:val="22"/>
                <w:szCs w:val="22"/>
                <w:rtl w:val="0"/>
              </w:rPr>
              <w:br w:type="textWrapping"/>
              <w:t xml:space="preserve">Este depósito se utiliza para reservar el espacio para la cirugía de su mascota y se aplicará al costo del procedimiento.</w:t>
            </w:r>
          </w:p>
          <w:p w:rsidR="00000000" w:rsidDel="00000000" w:rsidP="00000000" w:rsidRDefault="00000000" w:rsidRPr="00000000" w14:paraId="0000002B">
            <w:pPr>
              <w:rPr>
                <w:rFonts w:ascii="Trebuchet MS" w:cs="Trebuchet MS" w:eastAsia="Trebuchet MS" w:hAnsi="Trebuchet MS"/>
                <w:i w:val="1"/>
                <w:iCs w:val="1"/>
                <w:sz w:val="22"/>
                <w:szCs w:val="22"/>
              </w:rPr>
            </w:pPr>
            <w:r w:rsidDel="00000000" w:rsidR="00000000" w:rsidRPr="00000000">
              <w:rPr>
                <w:rFonts w:ascii="Trebuchet MS" w:cs="Trebuchet MS" w:eastAsia="Trebuchet MS" w:hAnsi="Trebuchet MS"/>
                <w:sz w:val="22"/>
                <w:szCs w:val="22"/>
                <w:rtl w:val="0"/>
              </w:rPr>
              <w:br w:type="textWrapping"/>
            </w:r>
            <w:r w:rsidDel="00000000" w:rsidR="00000000" w:rsidRPr="00000000">
              <w:rPr>
                <w:rFonts w:ascii="Trebuchet MS" w:cs="Trebuchet MS" w:eastAsia="Trebuchet MS" w:hAnsi="Trebuchet MS"/>
                <w:i w:val="1"/>
                <w:iCs w:val="1"/>
                <w:sz w:val="22"/>
                <w:szCs w:val="22"/>
                <w:rtl w:val="0"/>
              </w:rPr>
              <w:t xml:space="preserve">Si necesita cancelar o posponer su procedimiento, infórmenos con 48 horas de anticipación, de lo contrario perderá su depósito e incurrirá en un depósito adicional de $100 para reprogramar.</w:t>
            </w:r>
          </w:p>
        </w:tc>
      </w:tr>
    </w:tbl>
    <w:p w:rsidR="00000000" w:rsidDel="00000000" w:rsidP="00000000" w:rsidRDefault="00000000" w:rsidRPr="00000000" w14:paraId="0000002C">
      <w:pPr>
        <w:spacing w:after="0" w:before="0" w:line="240" w:lineRule="auto"/>
        <w:ind w:left="0" w:right="0" w:firstLine="0"/>
        <w:jc w:val="both"/>
        <w:rPr>
          <w:rFonts w:ascii="Trebuchet MS" w:cs="Trebuchet MS" w:eastAsia="Trebuchet MS" w:hAnsi="Trebuchet MS"/>
          <w:color w:val="980000"/>
          <w:sz w:val="26"/>
          <w:szCs w:val="26"/>
        </w:rPr>
      </w:pPr>
      <w:r w:rsidDel="00000000" w:rsidR="00000000" w:rsidRPr="00000000">
        <w:rPr>
          <w:rtl w:val="0"/>
        </w:rPr>
      </w:r>
    </w:p>
    <w:p w:rsidR="00000000" w:rsidDel="00000000" w:rsidP="00000000" w:rsidRDefault="00000000" w:rsidRPr="00000000" w14:paraId="0000002D">
      <w:pPr>
        <w:jc w:val="center"/>
        <w:rPr>
          <w:rFonts w:ascii="Trebuchet MS" w:cs="Trebuchet MS" w:eastAsia="Trebuchet MS" w:hAnsi="Trebuchet MS"/>
          <w:color w:val="980000"/>
          <w:sz w:val="26"/>
          <w:szCs w:val="26"/>
        </w:rPr>
      </w:pPr>
      <w:r w:rsidDel="00000000" w:rsidR="00000000" w:rsidRPr="00000000">
        <w:rPr>
          <w:rFonts w:ascii="Trebuchet MS" w:cs="Trebuchet MS" w:eastAsia="Trebuchet MS" w:hAnsi="Trebuchet MS"/>
          <w:b w:val="1"/>
          <w:bCs w:val="1"/>
          <w:color w:val="980000"/>
          <w:sz w:val="26"/>
          <w:szCs w:val="26"/>
          <w:rtl w:val="0"/>
        </w:rPr>
        <w:t xml:space="preserve">Cargos adicionales: </w:t>
      </w:r>
      <w:r w:rsidDel="00000000" w:rsidR="00000000" w:rsidRPr="00000000">
        <w:rPr>
          <w:rFonts w:ascii="Trebuchet MS" w:cs="Trebuchet MS" w:eastAsia="Trebuchet MS" w:hAnsi="Trebuchet MS"/>
          <w:color w:val="980000"/>
          <w:sz w:val="26"/>
          <w:szCs w:val="26"/>
          <w:rtl w:val="0"/>
        </w:rPr>
        <w:t xml:space="preserve">dependen del estado de los dientes de su mascota</w:t>
      </w:r>
    </w:p>
    <w:p w:rsidR="00000000" w:rsidDel="00000000" w:rsidP="00000000" w:rsidRDefault="00000000" w:rsidRPr="00000000" w14:paraId="0000002E">
      <w:pPr>
        <w:jc w:val="center"/>
        <w:rPr>
          <w:rFonts w:ascii="Trebuchet MS" w:cs="Trebuchet MS" w:eastAsia="Trebuchet MS" w:hAnsi="Trebuchet MS"/>
          <w:color w:val="980000"/>
          <w:sz w:val="26"/>
          <w:szCs w:val="26"/>
        </w:rPr>
      </w:pPr>
      <w:r w:rsidDel="00000000" w:rsidR="00000000" w:rsidRPr="00000000">
        <w:rPr>
          <w:rtl w:val="0"/>
        </w:rPr>
      </w:r>
    </w:p>
    <w:tbl>
      <w:tblPr>
        <w:tblStyle w:val="Table3"/>
        <w:tblW w:w="1141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9630"/>
        <w:tblGridChange w:id="0">
          <w:tblGrid>
            <w:gridCol w:w="1785"/>
            <w:gridCol w:w="9630"/>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2F">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Costo</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0">
            <w:pPr>
              <w:jc w:val="center"/>
              <w:rPr>
                <w:rFonts w:ascii="Trebuchet MS" w:cs="Trebuchet MS" w:eastAsia="Trebuchet MS" w:hAnsi="Trebuchet MS"/>
                <w:b w:val="1"/>
                <w:bCs w:val="1"/>
              </w:rPr>
            </w:pPr>
            <w:r w:rsidDel="00000000" w:rsidR="00000000" w:rsidRPr="00000000">
              <w:rPr>
                <w:rFonts w:ascii="Trebuchet MS" w:cs="Trebuchet MS" w:eastAsia="Trebuchet MS" w:hAnsi="Trebuchet MS"/>
                <w:b w:val="1"/>
                <w:bCs w:val="1"/>
                <w:rtl w:val="0"/>
              </w:rPr>
              <w:t xml:space="preserve">Artículo</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1">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$60 - $700</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2">
            <w:pPr>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Extracciones</w:t>
            </w:r>
          </w:p>
          <w:p w:rsidR="00000000" w:rsidDel="00000000" w:rsidP="00000000" w:rsidRDefault="00000000" w:rsidRPr="00000000" w14:paraId="00000033">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El veterinario no puede evaluar completamente cuántos dientes, si es que hay alguno, deben extraerse hasta que haya comenzado la limpieza dental. Debido a que algunos dientes son más complicados de extraer que otros, el precio dependerá del número y dificultad de las extracciones realizadas.</w:t>
            </w:r>
          </w:p>
          <w:p w:rsidR="00000000" w:rsidDel="00000000" w:rsidP="00000000" w:rsidRDefault="00000000" w:rsidRPr="00000000" w14:paraId="00000034">
            <w:pPr>
              <w:rPr>
                <w:rFonts w:ascii="Trebuchet MS" w:cs="Trebuchet MS" w:eastAsia="Trebuchet MS" w:hAnsi="Trebuchet MS"/>
                <w:sz w:val="20"/>
                <w:szCs w:val="20"/>
              </w:rPr>
            </w:pPr>
            <w:r w:rsidDel="00000000" w:rsidR="00000000" w:rsidRPr="00000000">
              <w:rPr>
                <w:rtl w:val="0"/>
              </w:rPr>
            </w:r>
          </w:p>
          <w:p w:rsidR="00000000" w:rsidDel="00000000" w:rsidP="00000000" w:rsidRDefault="00000000" w:rsidRPr="00000000" w14:paraId="00000035">
            <w:pPr>
              <w:jc w:val="right"/>
              <w:rPr>
                <w:rFonts w:ascii="Trebuchet MS" w:cs="Trebuchet MS" w:eastAsia="Trebuchet MS" w:hAnsi="Trebuchet MS"/>
                <w:i w:val="1"/>
                <w:iCs w:val="1"/>
                <w:sz w:val="20"/>
                <w:szCs w:val="20"/>
              </w:rPr>
            </w:pPr>
            <w:r w:rsidDel="00000000" w:rsidR="00000000" w:rsidRPr="00000000">
              <w:rPr>
                <w:rFonts w:ascii="Trebuchet MS" w:cs="Trebuchet MS" w:eastAsia="Trebuchet MS" w:hAnsi="Trebuchet MS"/>
                <w:i w:val="1"/>
                <w:iCs w:val="1"/>
                <w:sz w:val="20"/>
                <w:szCs w:val="20"/>
                <w:rtl w:val="0"/>
              </w:rPr>
              <w:t xml:space="preserve">*Hay raras excepciones donde el costo supera los $700. </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6">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$22</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7">
            <w:pPr>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Material de sutura</w:t>
            </w:r>
          </w:p>
          <w:p w:rsidR="00000000" w:rsidDel="00000000" w:rsidP="00000000" w:rsidRDefault="00000000" w:rsidRPr="00000000" w14:paraId="00000038">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son necesarias extracciones, es posible que el veterinario deba suturar el área.</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39">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$30 - $50</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3A">
            <w:pPr>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Analgésico</w:t>
            </w:r>
          </w:p>
          <w:p w:rsidR="00000000" w:rsidDel="00000000" w:rsidP="00000000" w:rsidRDefault="00000000" w:rsidRPr="00000000" w14:paraId="0000003B">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se requieren extracciones, se le recetarán analgésicos a su mascota. Este precio incluye una dosis administrada en el momento del procedimiento y dosis adicionales que se envían a casa con el propietario.</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3C">
            <w:pPr>
              <w:jc w:val="cente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$30 - $100</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3D">
            <w:pPr>
              <w:rPr>
                <w:rFonts w:ascii="Trebuchet MS" w:cs="Trebuchet MS" w:eastAsia="Trebuchet MS" w:hAnsi="Trebuchet MS"/>
                <w:b w:val="1"/>
                <w:bCs w:val="1"/>
                <w:sz w:val="20"/>
                <w:szCs w:val="20"/>
              </w:rPr>
            </w:pPr>
            <w:r w:rsidDel="00000000" w:rsidR="00000000" w:rsidRPr="00000000">
              <w:rPr>
                <w:rFonts w:ascii="Trebuchet MS" w:cs="Trebuchet MS" w:eastAsia="Trebuchet MS" w:hAnsi="Trebuchet MS"/>
                <w:b w:val="1"/>
                <w:bCs w:val="1"/>
                <w:sz w:val="20"/>
                <w:szCs w:val="20"/>
                <w:u w:val="single"/>
                <w:rtl w:val="0"/>
              </w:rPr>
              <w:t xml:space="preserve">Relleno periodontal</w:t>
            </w:r>
            <w:r w:rsidDel="00000000" w:rsidR="00000000" w:rsidRPr="00000000">
              <w:rPr>
                <w:rtl w:val="0"/>
              </w:rPr>
            </w:r>
          </w:p>
          <w:p w:rsidR="00000000" w:rsidDel="00000000" w:rsidP="00000000" w:rsidRDefault="00000000" w:rsidRPr="00000000" w14:paraId="0000003E">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Gel cementante para conservar un diente por un poco más de tiempo. Ha demostrado una reducción significativa en la profundidad de las bolsas y mejora la salud periodontal general.</w:t>
            </w:r>
          </w:p>
        </w:tc>
      </w:tr>
    </w:tbl>
    <w:p w:rsidR="00000000" w:rsidDel="00000000" w:rsidP="00000000" w:rsidRDefault="00000000" w:rsidRPr="00000000" w14:paraId="0000003F">
      <w:pPr>
        <w:spacing w:after="0" w:before="0" w:line="240" w:lineRule="auto"/>
        <w:ind w:left="0" w:right="0" w:firstLine="0"/>
        <w:jc w:val="both"/>
        <w:rPr>
          <w:rFonts w:ascii="Trebuchet MS" w:cs="Trebuchet MS" w:eastAsia="Trebuchet MS" w:hAnsi="Trebuchet MS"/>
          <w:b w:val="1"/>
          <w:bCs w:val="1"/>
          <w:sz w:val="26"/>
          <w:szCs w:val="26"/>
        </w:rPr>
      </w:pPr>
      <w:r w:rsidDel="00000000" w:rsidR="00000000" w:rsidRPr="00000000">
        <w:rPr>
          <w:rtl w:val="0"/>
        </w:rPr>
      </w:r>
    </w:p>
    <w:p w:rsidR="00000000" w:rsidDel="00000000" w:rsidP="00000000" w:rsidRDefault="00000000" w:rsidRPr="00000000" w14:paraId="00000040">
      <w:pPr>
        <w:spacing w:after="0" w:before="0" w:line="240" w:lineRule="auto"/>
        <w:ind w:left="0" w:right="0" w:firstLine="0"/>
        <w:jc w:val="center"/>
        <w:rPr>
          <w:rFonts w:ascii="Trebuchet MS" w:cs="Trebuchet MS" w:eastAsia="Trebuchet MS" w:hAnsi="Trebuchet MS"/>
          <w:color w:val="980000"/>
          <w:sz w:val="26"/>
          <w:szCs w:val="26"/>
          <w:vertAlign w:val="baseline"/>
        </w:rPr>
      </w:pPr>
      <w:r w:rsidDel="00000000" w:rsidR="00000000" w:rsidRPr="00000000">
        <w:rPr>
          <w:rFonts w:ascii="Trebuchet MS" w:cs="Trebuchet MS" w:eastAsia="Trebuchet MS" w:hAnsi="Trebuchet MS"/>
          <w:b w:val="1"/>
          <w:bCs w:val="1"/>
          <w:color w:val="980000"/>
          <w:sz w:val="26"/>
          <w:szCs w:val="26"/>
          <w:rtl w:val="0"/>
        </w:rPr>
        <w:t xml:space="preserve">Servicios opcionales: </w:t>
      </w:r>
      <w:r w:rsidDel="00000000" w:rsidR="00000000" w:rsidRPr="00000000">
        <w:rPr>
          <w:rFonts w:ascii="Trebuchet MS" w:cs="Trebuchet MS" w:eastAsia="Trebuchet MS" w:hAnsi="Trebuchet MS"/>
          <w:color w:val="980000"/>
          <w:sz w:val="26"/>
          <w:szCs w:val="26"/>
          <w:rtl w:val="0"/>
        </w:rPr>
        <w:t xml:space="preserve">elementos que puede elegir realizar mientras su mascota está bajo anestesia</w:t>
      </w:r>
      <w:r w:rsidDel="00000000" w:rsidR="00000000" w:rsidRPr="00000000">
        <w:rPr>
          <w:rtl w:val="0"/>
        </w:rPr>
      </w:r>
    </w:p>
    <w:p w:rsidR="00000000" w:rsidDel="00000000" w:rsidP="00000000" w:rsidRDefault="00000000" w:rsidRPr="00000000" w14:paraId="00000041">
      <w:pPr>
        <w:spacing w:after="0" w:before="0" w:line="240" w:lineRule="auto"/>
        <w:ind w:left="0" w:right="0" w:firstLine="0"/>
        <w:jc w:val="both"/>
        <w:rPr>
          <w:rFonts w:ascii="Trebuchet MS" w:cs="Trebuchet MS" w:eastAsia="Trebuchet MS" w:hAnsi="Trebuchet MS"/>
          <w:color w:val="980000"/>
          <w:sz w:val="26"/>
          <w:szCs w:val="26"/>
        </w:rPr>
      </w:pPr>
      <w:r w:rsidDel="00000000" w:rsidR="00000000" w:rsidRPr="00000000">
        <w:rPr>
          <w:rtl w:val="0"/>
        </w:rPr>
      </w:r>
    </w:p>
    <w:tbl>
      <w:tblPr>
        <w:tblStyle w:val="Table4"/>
        <w:tblW w:w="11376.0" w:type="dxa"/>
        <w:jc w:val="left"/>
        <w:tblInd w:w="-55.0" w:type="dxa"/>
        <w:tblLayout w:type="fixed"/>
        <w:tblLook w:val="0000"/>
      </w:tblPr>
      <w:tblGrid>
        <w:gridCol w:w="1637"/>
        <w:gridCol w:w="9739"/>
        <w:tblGridChange w:id="0">
          <w:tblGrid>
            <w:gridCol w:w="1637"/>
            <w:gridCol w:w="9739"/>
          </w:tblGrid>
        </w:tblGridChange>
      </w:tblGrid>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sz w:val="22"/>
                <w:szCs w:val="22"/>
                <w:rtl w:val="0"/>
              </w:rPr>
              <w:t xml:space="preserve">$120</w:t>
            </w:r>
            <w:r w:rsidDel="00000000" w:rsidR="00000000" w:rsidRPr="00000000">
              <w:rPr>
                <w:rtl w:val="0"/>
              </w:rPr>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Selladores dentales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SANOS® actúa llegando a esos lugares difíciles de alcanzar debajo de la línea de las encías, especialmente alrededor de los dientes posteriores. Actúa como un vendaje transparente que se seca solo y ayuda a proteger contra la acumulación de placa y sarro por hasta 6 meses. Esto es importante porque, si bien las caries son menos comunes en las mascotas, la enfermedad de las encías es una gran preocupación. Mantener limpia la línea de las encías puede ayudar a prevenir problemas que podrían provocar extracciones dentales en el futuro.</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sz w:val="22"/>
                <w:szCs w:val="22"/>
                <w:rtl w:val="0"/>
              </w:rPr>
              <w:t xml:space="preserve">$25-$100</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Cerenia</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Cerenia, un antiemético, puede reducir las náuseas, el dolor y los requisitos de anestesia durante la cirugía, lo que lleva a un tiempo de recuperación más rápido.</w:t>
            </w:r>
          </w:p>
        </w:tc>
      </w:tr>
      <w:tr>
        <w:trPr>
          <w:cantSplit w:val="0"/>
          <w:tblHeader w:val="0"/>
        </w:trPr>
        <w:tc>
          <w:tcPr>
            <w:tcBorders>
              <w:top w:color="000000" w:space="0" w:sz="4" w:val="single"/>
              <w:left w:color="000000" w:space="0" w:sz="4" w:val="single"/>
            </w:tcBorders>
            <w:shd w:fill="ffffff" w:val="cle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sz w:val="22"/>
                <w:szCs w:val="22"/>
              </w:rPr>
            </w:pPr>
            <w:r w:rsidDel="00000000" w:rsidR="00000000" w:rsidRPr="00000000">
              <w:rPr>
                <w:rFonts w:ascii="Trebuchet MS" w:cs="Trebuchet MS" w:eastAsia="Trebuchet MS" w:hAnsi="Trebuchet MS"/>
                <w:i w:val="0"/>
                <w:iCs w:val="0"/>
                <w:smallCaps w:val="0"/>
                <w:strike w:val="0"/>
                <w:color w:val="000000"/>
                <w:sz w:val="22"/>
                <w:szCs w:val="22"/>
                <w:u w:val="none"/>
                <w:shd w:fill="auto" w:val="clear"/>
                <w:vertAlign w:val="baseline"/>
                <w:rtl w:val="0"/>
              </w:rPr>
              <w:t xml:space="preserve">$1</w:t>
            </w:r>
            <w:r w:rsidDel="00000000" w:rsidR="00000000" w:rsidRPr="00000000">
              <w:rPr>
                <w:rFonts w:ascii="Trebuchet MS" w:cs="Trebuchet MS" w:eastAsia="Trebuchet MS" w:hAnsi="Trebuchet MS"/>
                <w:sz w:val="22"/>
                <w:szCs w:val="22"/>
                <w:rtl w:val="0"/>
              </w:rPr>
              <w:t xml:space="preserve">5</w:t>
            </w:r>
          </w:p>
        </w:tc>
        <w:tc>
          <w:tcPr>
            <w:tcBorders>
              <w:top w:color="000000" w:space="0" w:sz="4" w:val="single"/>
              <w:left w:color="000000" w:space="0" w:sz="4" w:val="single"/>
              <w:right w:color="000000" w:space="0" w:sz="4" w:val="single"/>
            </w:tcBorders>
            <w:shd w:fill="ffffff" w:val="clear"/>
            <w:vAlign w:val="top"/>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Recorte de uñas</w:t>
            </w:r>
          </w:p>
          <w:p w:rsidR="00000000" w:rsidDel="00000000" w:rsidP="00000000" w:rsidRDefault="00000000" w:rsidRPr="00000000" w14:paraId="0000004A">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Podemos cortar más de cerca las uñas de su mascota mientras está bajo anestesia para evitar molestias a su mascota.</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i w:val="0"/>
                <w:iCs w:val="0"/>
                <w:smallCaps w:val="0"/>
                <w:strike w:val="0"/>
                <w:color w:val="000000"/>
                <w:sz w:val="22"/>
                <w:szCs w:val="22"/>
                <w:u w:val="none"/>
                <w:shd w:fill="auto" w:val="clear"/>
                <w:vertAlign w:val="baseline"/>
              </w:rPr>
            </w:pPr>
            <w:r w:rsidDel="00000000" w:rsidR="00000000" w:rsidRPr="00000000">
              <w:rPr>
                <w:rFonts w:ascii="Trebuchet MS" w:cs="Trebuchet MS" w:eastAsia="Trebuchet MS" w:hAnsi="Trebuchet MS"/>
                <w:i w:val="0"/>
                <w:iCs w:val="0"/>
                <w:smallCaps w:val="0"/>
                <w:strike w:val="0"/>
                <w:color w:val="000000"/>
                <w:sz w:val="22"/>
                <w:szCs w:val="22"/>
                <w:u w:val="none"/>
                <w:shd w:fill="auto" w:val="clear"/>
                <w:vertAlign w:val="baseline"/>
                <w:rtl w:val="0"/>
              </w:rPr>
              <w:t xml:space="preserve">$</w:t>
            </w:r>
            <w:r w:rsidDel="00000000" w:rsidR="00000000" w:rsidRPr="00000000">
              <w:rPr>
                <w:rFonts w:ascii="Trebuchet MS" w:cs="Trebuchet MS" w:eastAsia="Trebuchet MS" w:hAnsi="Trebuchet MS"/>
                <w:sz w:val="22"/>
                <w:szCs w:val="22"/>
                <w:rtl w:val="0"/>
              </w:rPr>
              <w:t xml:space="preserve">5</w:t>
            </w:r>
            <w:r w:rsidDel="00000000" w:rsidR="00000000" w:rsidRPr="00000000">
              <w:rPr>
                <w:rFonts w:ascii="Trebuchet MS" w:cs="Trebuchet MS" w:eastAsia="Trebuchet MS" w:hAnsi="Trebuchet MS"/>
                <w:i w:val="0"/>
                <w:iCs w:val="0"/>
                <w:smallCaps w:val="0"/>
                <w:strike w:val="0"/>
                <w:color w:val="000000"/>
                <w:sz w:val="22"/>
                <w:szCs w:val="22"/>
                <w:u w:val="none"/>
                <w:shd w:fill="auto" w:val="clear"/>
                <w:vertAlign w:val="baseline"/>
                <w:rtl w:val="0"/>
              </w:rPr>
              <w:t xml:space="preserve">9</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b w:val="1"/>
                <w:bCs w:val="1"/>
                <w:sz w:val="20"/>
                <w:szCs w:val="20"/>
                <w:u w:val="single"/>
              </w:rPr>
            </w:pPr>
            <w:r w:rsidDel="00000000" w:rsidR="00000000" w:rsidRPr="00000000">
              <w:rPr>
                <w:rFonts w:ascii="Trebuchet MS" w:cs="Trebuchet MS" w:eastAsia="Trebuchet MS" w:hAnsi="Trebuchet MS"/>
                <w:b w:val="1"/>
                <w:bCs w:val="1"/>
                <w:sz w:val="20"/>
                <w:szCs w:val="20"/>
                <w:u w:val="single"/>
                <w:rtl w:val="0"/>
              </w:rPr>
              <w:t xml:space="preserve">Microchip</w:t>
            </w:r>
          </w:p>
          <w:p w:rsidR="00000000" w:rsidDel="00000000" w:rsidP="00000000" w:rsidRDefault="00000000" w:rsidRPr="00000000" w14:paraId="0000004D">
            <w:pPr>
              <w:rPr>
                <w:rFonts w:ascii="Trebuchet MS" w:cs="Trebuchet MS" w:eastAsia="Trebuchet MS" w:hAnsi="Trebuchet MS"/>
                <w:sz w:val="20"/>
                <w:szCs w:val="20"/>
              </w:rPr>
            </w:pPr>
            <w:r w:rsidDel="00000000" w:rsidR="00000000" w:rsidRPr="00000000">
              <w:rPr>
                <w:rFonts w:ascii="Trebuchet MS" w:cs="Trebuchet MS" w:eastAsia="Trebuchet MS" w:hAnsi="Trebuchet MS"/>
                <w:sz w:val="20"/>
                <w:szCs w:val="20"/>
                <w:rtl w:val="0"/>
              </w:rPr>
              <w:t xml:space="preserve">Si alguna vez pierde a su mascota, un microchip puede ayudarlo a reunirse con ella. Esta tarifa incluye la inserción del microchip y el registro vitalicio.</w:t>
            </w:r>
          </w:p>
        </w:tc>
      </w:tr>
    </w:tbl>
    <w:p w:rsidR="00000000" w:rsidDel="00000000" w:rsidP="00000000" w:rsidRDefault="00000000" w:rsidRPr="00000000" w14:paraId="0000004E">
      <w:pPr>
        <w:jc w:val="left"/>
        <w:rPr>
          <w:rFonts w:ascii="Ubuntu" w:cs="Ubuntu" w:eastAsia="Ubuntu" w:hAnsi="Ubuntu"/>
          <w:color w:val="351c75"/>
          <w:sz w:val="32"/>
          <w:szCs w:val="32"/>
        </w:rPr>
      </w:pPr>
      <w:r w:rsidDel="00000000" w:rsidR="00000000" w:rsidRPr="00000000">
        <w:rPr>
          <w:rtl w:val="0"/>
        </w:rPr>
      </w:r>
    </w:p>
    <w:sectPr>
      <w:pgSz w:h="15840" w:w="12240" w:orient="portrait"/>
      <w:pgMar w:bottom="432" w:top="432" w:left="432" w:right="43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rebuchet MS"/>
  <w:font w:name="Consolas"/>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character" w:styleId="Footnote_Symbol">
    <w:name w:val="Footnote_Symbol"/>
    <w:next w:val="Footnote_Symbol"/>
    <w:autoRedefine w:val="0"/>
    <w:hidden w:val="0"/>
    <w:qFormat w:val="0"/>
    <w:rPr>
      <w:w w:val="100"/>
      <w:position w:val="-1"/>
      <w:effect w:val="none"/>
      <w:vertAlign w:val="superscript"/>
      <w:cs w:val="0"/>
      <w:em w:val="none"/>
      <w:lang/>
    </w:rPr>
  </w:style>
  <w:style w:type="character" w:styleId="Endnote_Symbol">
    <w:name w:val="Endnote_Symbol"/>
    <w:next w:val="Endnote_Symbol"/>
    <w:autoRedefine w:val="0"/>
    <w:hidden w:val="0"/>
    <w:qFormat w:val="0"/>
    <w:rPr>
      <w:w w:val="100"/>
      <w:position w:val="-1"/>
      <w:effect w:val="none"/>
      <w:vertAlign w:val="superscript"/>
      <w:cs w:val="0"/>
      <w:em w:val="none"/>
      <w:lang/>
    </w:rPr>
  </w:style>
  <w:style w:type="character" w:styleId="Footnote_anchor">
    <w:name w:val="Footnote_anchor"/>
    <w:next w:val="Footnote_anchor"/>
    <w:autoRedefine w:val="0"/>
    <w:hidden w:val="0"/>
    <w:qFormat w:val="0"/>
    <w:rPr>
      <w:w w:val="100"/>
      <w:position w:val="-1"/>
      <w:effect w:val="none"/>
      <w:vertAlign w:val="superscript"/>
      <w:cs w:val="0"/>
      <w:em w:val="none"/>
      <w:lang/>
    </w:rPr>
  </w:style>
  <w:style w:type="character" w:styleId="Endnote_anchor">
    <w:name w:val="Endnote_anchor"/>
    <w:next w:val="Endnote_anchor"/>
    <w:autoRedefine w:val="0"/>
    <w:hidden w:val="0"/>
    <w:qFormat w:val="0"/>
    <w:rPr>
      <w:w w:val="100"/>
      <w:position w:val="-1"/>
      <w:effect w:val="none"/>
      <w:vertAlign w:val="superscript"/>
      <w:cs w:val="0"/>
      <w:em w:val="none"/>
      <w:lang/>
    </w:rPr>
  </w:style>
  <w:style w:type="character" w:styleId="FootnoteAnchor">
    <w:name w:val="Footnote Anchor"/>
    <w:next w:val="FootnoteAnchor"/>
    <w:autoRedefine w:val="0"/>
    <w:hidden w:val="0"/>
    <w:qFormat w:val="0"/>
    <w:rPr>
      <w:w w:val="100"/>
      <w:position w:val="-1"/>
      <w:effect w:val="none"/>
      <w:vertAlign w:val="superscript"/>
      <w:cs w:val="0"/>
      <w:em w:val="none"/>
      <w:lang/>
    </w:rPr>
  </w:style>
  <w:style w:type="character" w:styleId="EndnoteAnchor">
    <w:name w:val="Endnote Anchor"/>
    <w:next w:val="EndnoteAnchor"/>
    <w:autoRedefine w:val="0"/>
    <w:hidden w:val="0"/>
    <w:qFormat w:val="0"/>
    <w:rPr>
      <w:w w:val="100"/>
      <w:position w:val="-1"/>
      <w:effect w:val="none"/>
      <w:vertAlign w:val="superscript"/>
      <w:cs w:val="0"/>
      <w:em w:val="none"/>
      <w:lang/>
    </w:rPr>
  </w:style>
  <w:style w:type="paragraph" w:styleId="Heading">
    <w:name w:val="Heading"/>
    <w:basedOn w:val="Normal"/>
    <w:next w:val="TextBody"/>
    <w:autoRedefine w:val="0"/>
    <w:hidden w:val="0"/>
    <w:qFormat w:val="0"/>
    <w:pPr>
      <w:keepNext w:val="1"/>
      <w:widowControl w:val="0"/>
      <w:suppressAutoHyphens w:val="0"/>
      <w:kinsoku w:val="1"/>
      <w:overflowPunct w:val="1"/>
      <w:autoSpaceDE w:val="1"/>
      <w:bidi w:val="0"/>
      <w:spacing w:after="120" w:before="240" w:line="1" w:lineRule="atLeast"/>
      <w:ind w:leftChars="-1" w:rightChars="0" w:firstLineChars="-1"/>
      <w:textDirection w:val="btLr"/>
      <w:textAlignment w:val="top"/>
      <w:outlineLvl w:val="0"/>
    </w:pPr>
    <w:rPr>
      <w:rFonts w:ascii="Liberation Sans" w:cs="Noto Sans Devanagari" w:eastAsia="AR PL SungtiL GB" w:hAnsi="Liberation Sans"/>
      <w:w w:val="100"/>
      <w:kern w:val="2"/>
      <w:position w:val="-1"/>
      <w:sz w:val="28"/>
      <w:szCs w:val="28"/>
      <w:effect w:val="none"/>
      <w:vertAlign w:val="baseline"/>
      <w:cs w:val="0"/>
      <w:em w:val="none"/>
      <w:lang w:bidi="hi-IN" w:eastAsia="zh-CN" w:val="en-US"/>
    </w:rPr>
  </w:style>
  <w:style w:type="paragraph" w:styleId="TextBody">
    <w:name w:val="Text Body"/>
    <w:basedOn w:val="Normal"/>
    <w:next w:val="TextBody"/>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List">
    <w:name w:val="List"/>
    <w:basedOn w:val="TextBody"/>
    <w:next w:val="List"/>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Caption">
    <w:name w:val="Caption"/>
    <w:basedOn w:val="Normal"/>
    <w:next w:val="Caption"/>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Index">
    <w:name w:val="Index"/>
    <w:basedOn w:val="Normal"/>
    <w:next w:val="Index"/>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TableContents">
    <w:name w:val="Table Contents"/>
    <w:basedOn w:val="TextBody"/>
    <w:next w:val="TableContents"/>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TableHeading">
    <w:name w:val="Table Heading"/>
    <w:basedOn w:val="TableContents"/>
    <w:next w:val="TableHeading"/>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HeaderandFooter">
    <w:name w:val="Header and Footer"/>
    <w:basedOn w:val="Normal"/>
    <w:next w:val="HeaderandFooter"/>
    <w:autoRedefine w:val="0"/>
    <w:hidden w:val="0"/>
    <w:qFormat w:val="0"/>
    <w:pPr>
      <w:widowControl w:val="0"/>
      <w:suppressLineNumbers w:val="1"/>
      <w:tabs>
        <w:tab w:val="center" w:leader="none" w:pos="4819"/>
        <w:tab w:val="right" w:leader="none" w:pos="9638"/>
      </w:tabs>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Header">
    <w:name w:val="Header"/>
    <w:basedOn w:val="Normal"/>
    <w:next w:val="Header"/>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Footer">
    <w:name w:val="Footer"/>
    <w:basedOn w:val="Normal"/>
    <w:next w:val="Footer"/>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Footnote">
    <w:name w:val="Footnote"/>
    <w:basedOn w:val="Normal"/>
    <w:next w:val="Footnote"/>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Endnote">
    <w:name w:val="Endnote"/>
    <w:basedOn w:val="Normal"/>
    <w:next w:val="Endnote"/>
    <w:autoRedefine w:val="0"/>
    <w:hidden w:val="0"/>
    <w:qFormat w:val="0"/>
    <w:pPr>
      <w:widowControl w:val="0"/>
      <w:suppressAutoHyphens w:val="0"/>
      <w:kinsoku w:val="1"/>
      <w:overflowPunct w:val="1"/>
      <w:autoSpaceDE w:val="1"/>
      <w:bidi w:val="0"/>
      <w:spacing w:line="1" w:lineRule="atLeast"/>
      <w:ind w:leftChars="-1" w:rightChars="0" w:firstLineChars="-1"/>
      <w:textDirection w:val="btLr"/>
      <w:textAlignment w:val="top"/>
      <w:outlineLvl w:val="0"/>
    </w:pPr>
    <w:rPr>
      <w:rFonts w:ascii="Liberation Serif" w:cs="Noto Sans Devanagari" w:eastAsia="AR PL SungtiL GB" w:hAnsi="Liberation Serif"/>
      <w:w w:val="100"/>
      <w:kern w:val="2"/>
      <w:position w:val="-1"/>
      <w:sz w:val="24"/>
      <w:szCs w:val="24"/>
      <w:effect w:val="none"/>
      <w:vertAlign w:val="baseline"/>
      <w:cs w:val="0"/>
      <w:em w:val="none"/>
      <w:lang w:bidi="hi-IN"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 w:type="table" w:styleId="Table3">
    <w:basedOn w:val="TableNormal"/>
    <w:tblPr>
      <w:tblStyleRowBandSize w:val="1"/>
      <w:tblStyleColBandSize w:val="1"/>
      <w:tblCellMar>
        <w:top w:w="55.0" w:type="dxa"/>
        <w:left w:w="55.0" w:type="dxa"/>
        <w:bottom w:w="55.0" w:type="dxa"/>
        <w:right w:w="55.0" w:type="dxa"/>
      </w:tblCellMar>
    </w:tblPr>
  </w:style>
  <w:style w:type="table" w:styleId="Table4">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b7jPvabyYIRQAWdDfmzcot2iQ==">CgMxLjA4AHIhMXc0Vmg4MUhqY3pxaF96LTlockdpT2NJNmZURXFxZWE5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1601-01-01T00:00:00Z</dcterms:created>
</cp:coreProperties>
</file>

<file path=docProps/custom.xml><?xml version="1.0" encoding="utf-8"?>
<Properties xmlns="http://schemas.openxmlformats.org/officeDocument/2006/custom-properties" xmlns:vt="http://schemas.openxmlformats.org/officeDocument/2006/docPropsVTypes"/>
</file>