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rPr>
          <w:rtl w:val="0"/>
        </w:rPr>
        <w:t>Newsletter mailings have been discontinued as of 2026. For WGC updates please consult the website - or visit us at our next event or meeting.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