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B44B" w14:textId="1BF66DD3" w:rsidR="00922856" w:rsidRDefault="00922856" w:rsidP="00922856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5CF044D" wp14:editId="58E1C8F9">
            <wp:extent cx="1949450" cy="1735392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283" cy="17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59588" w14:textId="77777777" w:rsidR="00922856" w:rsidRDefault="00922856" w:rsidP="00922856">
      <w:pPr>
        <w:rPr>
          <w:rFonts w:ascii="Arial" w:hAnsi="Arial" w:cs="Arial"/>
        </w:rPr>
      </w:pPr>
    </w:p>
    <w:p w14:paraId="1BA67F04" w14:textId="4299D677" w:rsidR="00922856" w:rsidRPr="00C10904" w:rsidRDefault="00922856" w:rsidP="00922856">
      <w:pPr>
        <w:jc w:val="center"/>
        <w:rPr>
          <w:rFonts w:ascii="Arial" w:hAnsi="Arial" w:cs="Arial"/>
          <w:b/>
          <w:bCs/>
          <w:color w:val="70AD47" w:themeColor="accent6"/>
          <w:sz w:val="36"/>
          <w:szCs w:val="36"/>
        </w:rPr>
      </w:pPr>
      <w:r w:rsidRPr="00C10904">
        <w:rPr>
          <w:rFonts w:ascii="Arial" w:hAnsi="Arial" w:cs="Arial"/>
          <w:b/>
          <w:bCs/>
          <w:color w:val="70AD47" w:themeColor="accent6"/>
          <w:sz w:val="36"/>
          <w:szCs w:val="36"/>
        </w:rPr>
        <w:t xml:space="preserve">THE </w:t>
      </w:r>
      <w:r w:rsidR="007C4286" w:rsidRPr="00C10904">
        <w:rPr>
          <w:rFonts w:ascii="Arial" w:hAnsi="Arial" w:cs="Arial"/>
          <w:b/>
          <w:bCs/>
          <w:color w:val="70AD47" w:themeColor="accent6"/>
          <w:sz w:val="36"/>
          <w:szCs w:val="36"/>
        </w:rPr>
        <w:t>AOC ASSOCIATE EXPERT</w:t>
      </w:r>
      <w:r w:rsidRPr="00C10904">
        <w:rPr>
          <w:rFonts w:ascii="Arial" w:hAnsi="Arial" w:cs="Arial"/>
          <w:b/>
          <w:bCs/>
          <w:color w:val="70AD47" w:themeColor="accent6"/>
          <w:sz w:val="36"/>
          <w:szCs w:val="36"/>
        </w:rPr>
        <w:t xml:space="preserve"> NEWSLETTER </w:t>
      </w:r>
      <w:r w:rsidR="00A13263">
        <w:rPr>
          <w:rFonts w:ascii="Arial" w:hAnsi="Arial" w:cs="Arial"/>
          <w:b/>
          <w:bCs/>
          <w:color w:val="70AD47" w:themeColor="accent6"/>
          <w:sz w:val="36"/>
          <w:szCs w:val="36"/>
        </w:rPr>
        <w:t>DECEMBER</w:t>
      </w:r>
      <w:r w:rsidR="000939FA" w:rsidRPr="00C10904">
        <w:rPr>
          <w:rFonts w:ascii="Arial" w:hAnsi="Arial" w:cs="Arial"/>
          <w:b/>
          <w:bCs/>
          <w:color w:val="70AD47" w:themeColor="accent6"/>
          <w:sz w:val="36"/>
          <w:szCs w:val="36"/>
        </w:rPr>
        <w:t xml:space="preserve"> 202</w:t>
      </w:r>
      <w:r w:rsidR="00525170" w:rsidRPr="00C10904">
        <w:rPr>
          <w:rFonts w:ascii="Arial" w:hAnsi="Arial" w:cs="Arial"/>
          <w:b/>
          <w:bCs/>
          <w:color w:val="70AD47" w:themeColor="accent6"/>
          <w:sz w:val="36"/>
          <w:szCs w:val="36"/>
        </w:rPr>
        <w:t>3</w:t>
      </w:r>
    </w:p>
    <w:p w14:paraId="39EF733A" w14:textId="116727EC" w:rsidR="00A73AD5" w:rsidRDefault="00A73AD5" w:rsidP="00922856">
      <w:pPr>
        <w:jc w:val="center"/>
        <w:rPr>
          <w:rFonts w:ascii="Arial" w:hAnsi="Arial" w:cs="Arial"/>
          <w:b/>
          <w:bCs/>
          <w:color w:val="70AD47" w:themeColor="accent6"/>
          <w:sz w:val="40"/>
          <w:szCs w:val="40"/>
        </w:rPr>
      </w:pPr>
      <w:r w:rsidRPr="00A73AD5">
        <w:rPr>
          <w:noProof/>
        </w:rPr>
        <w:drawing>
          <wp:inline distT="0" distB="0" distL="0" distR="0" wp14:anchorId="6AE50BF8" wp14:editId="45E44BF5">
            <wp:extent cx="5731510" cy="704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81AEA" w14:textId="77777777" w:rsidR="00922856" w:rsidRDefault="00922856" w:rsidP="00922856">
      <w:pPr>
        <w:rPr>
          <w:rFonts w:ascii="Arial" w:hAnsi="Arial" w:cs="Arial"/>
          <w:b/>
          <w:bCs/>
        </w:rPr>
        <w:sectPr w:rsidR="0092285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56B4C8" w14:textId="20962827" w:rsidR="00C76251" w:rsidRDefault="00C76251" w:rsidP="002C412D">
      <w:pPr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b/>
          <w:bCs/>
          <w:color w:val="70AD47" w:themeColor="accent6"/>
        </w:rPr>
        <w:t xml:space="preserve">THE COLLEGE COLLECTIVE IS </w:t>
      </w:r>
      <w:r w:rsidR="0021148A">
        <w:rPr>
          <w:rFonts w:ascii="Arial" w:hAnsi="Arial" w:cs="Arial"/>
          <w:b/>
          <w:bCs/>
          <w:color w:val="70AD47" w:themeColor="accent6"/>
        </w:rPr>
        <w:t>RUNNER UP</w:t>
      </w:r>
      <w:r>
        <w:rPr>
          <w:rFonts w:ascii="Arial" w:hAnsi="Arial" w:cs="Arial"/>
          <w:b/>
          <w:bCs/>
          <w:color w:val="70AD47" w:themeColor="accent6"/>
        </w:rPr>
        <w:t xml:space="preserve"> IN </w:t>
      </w:r>
      <w:r w:rsidR="002C289D">
        <w:rPr>
          <w:rFonts w:ascii="Arial" w:hAnsi="Arial" w:cs="Arial"/>
          <w:b/>
          <w:bCs/>
          <w:color w:val="70AD47" w:themeColor="accent6"/>
        </w:rPr>
        <w:t>THE LEADERSHIP AWARDS 2023</w:t>
      </w:r>
    </w:p>
    <w:p w14:paraId="65725322" w14:textId="087F02EC" w:rsidR="00627AD2" w:rsidRDefault="00A41AF6" w:rsidP="00A41AF6">
      <w:pPr>
        <w:jc w:val="center"/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b/>
          <w:bCs/>
          <w:noProof/>
          <w:color w:val="70AD47" w:themeColor="accent6"/>
        </w:rPr>
        <w:drawing>
          <wp:inline distT="0" distB="0" distL="0" distR="0" wp14:anchorId="5806D348" wp14:editId="7AC8E902">
            <wp:extent cx="1334662" cy="1779456"/>
            <wp:effectExtent l="0" t="0" r="0" b="0"/>
            <wp:docPr id="383358116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58116" name="Picture 2" descr="A group of people posing for a phot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188" cy="181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70AD47" w:themeColor="accent6"/>
        </w:rPr>
        <w:drawing>
          <wp:inline distT="0" distB="0" distL="0" distR="0" wp14:anchorId="0B9FD853" wp14:editId="1E388EBF">
            <wp:extent cx="1328331" cy="1771015"/>
            <wp:effectExtent l="0" t="0" r="5715" b="635"/>
            <wp:docPr id="16519354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35467" name="Picture 16519354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0905" cy="1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D806B" w14:textId="1DC3DB38" w:rsidR="00F16AE5" w:rsidRDefault="00F16AE5" w:rsidP="0089030F">
      <w:pPr>
        <w:rPr>
          <w:rFonts w:ascii="Arial" w:hAnsi="Arial" w:cs="Arial"/>
        </w:rPr>
      </w:pPr>
    </w:p>
    <w:p w14:paraId="6E39543D" w14:textId="22D5B459" w:rsidR="008B5806" w:rsidRDefault="003F55CE" w:rsidP="008903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delighted to announce that The College Collective </w:t>
      </w:r>
      <w:r w:rsidR="00A41AF6">
        <w:rPr>
          <w:rFonts w:ascii="Arial" w:hAnsi="Arial" w:cs="Arial"/>
        </w:rPr>
        <w:t>was</w:t>
      </w:r>
      <w:r w:rsidR="007D4D36">
        <w:rPr>
          <w:rFonts w:ascii="Arial" w:hAnsi="Arial" w:cs="Arial"/>
        </w:rPr>
        <w:t xml:space="preserve"> </w:t>
      </w:r>
      <w:r w:rsidR="00F16AE5">
        <w:rPr>
          <w:rFonts w:ascii="Arial" w:hAnsi="Arial" w:cs="Arial"/>
        </w:rPr>
        <w:t>announced</w:t>
      </w:r>
      <w:r w:rsidR="00F0595A">
        <w:rPr>
          <w:rFonts w:ascii="Arial" w:hAnsi="Arial" w:cs="Arial"/>
        </w:rPr>
        <w:t xml:space="preserve"> as </w:t>
      </w:r>
      <w:r w:rsidR="00A41AF6">
        <w:rPr>
          <w:rFonts w:ascii="Arial" w:hAnsi="Arial" w:cs="Arial"/>
        </w:rPr>
        <w:t>the Runner Up</w:t>
      </w:r>
      <w:r w:rsidR="00F0595A">
        <w:rPr>
          <w:rFonts w:ascii="Arial" w:hAnsi="Arial" w:cs="Arial"/>
        </w:rPr>
        <w:t xml:space="preserve"> in The Leadership Awards 2023</w:t>
      </w:r>
      <w:r w:rsidR="00A41AF6">
        <w:rPr>
          <w:rFonts w:ascii="Arial" w:hAnsi="Arial" w:cs="Arial"/>
        </w:rPr>
        <w:t xml:space="preserve"> for Most Innovative Institute Approved programme</w:t>
      </w:r>
      <w:r w:rsidR="007848E4">
        <w:rPr>
          <w:rFonts w:ascii="Arial" w:hAnsi="Arial" w:cs="Arial"/>
        </w:rPr>
        <w:t>. The Awards are led by the Institute of Leadership</w:t>
      </w:r>
      <w:r w:rsidR="001F20D8">
        <w:rPr>
          <w:rFonts w:ascii="Arial" w:hAnsi="Arial" w:cs="Arial"/>
        </w:rPr>
        <w:t>.</w:t>
      </w:r>
    </w:p>
    <w:p w14:paraId="62798A4D" w14:textId="264DCECD" w:rsidR="002C6D91" w:rsidRPr="001F20D8" w:rsidRDefault="007F04F7" w:rsidP="00FC3D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recognition is entirely due to you, our </w:t>
      </w:r>
      <w:proofErr w:type="spellStart"/>
      <w:r>
        <w:rPr>
          <w:rFonts w:ascii="Arial" w:hAnsi="Arial" w:cs="Arial"/>
        </w:rPr>
        <w:t>AoC</w:t>
      </w:r>
      <w:proofErr w:type="spellEnd"/>
      <w:r>
        <w:rPr>
          <w:rFonts w:ascii="Arial" w:hAnsi="Arial" w:cs="Arial"/>
        </w:rPr>
        <w:t xml:space="preserve"> Associate Experts and partner colleges- congratulations!</w:t>
      </w:r>
      <w:bookmarkStart w:id="0" w:name="_Hlk130461779"/>
    </w:p>
    <w:p w14:paraId="32B33E98" w14:textId="77777777" w:rsidR="00A36193" w:rsidRDefault="00A36193" w:rsidP="00A36193">
      <w:pPr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b/>
          <w:bCs/>
          <w:color w:val="70AD47" w:themeColor="accent6"/>
        </w:rPr>
        <w:t>THE COLLEGE COLLECTIVE APPROACH- UPDATE ON MATCHING</w:t>
      </w:r>
    </w:p>
    <w:p w14:paraId="217523B0" w14:textId="77777777" w:rsidR="00A36193" w:rsidRDefault="00A36193" w:rsidP="00A36193">
      <w:pPr>
        <w:rPr>
          <w:rFonts w:ascii="Arial" w:hAnsi="Arial" w:cs="Arial"/>
        </w:rPr>
      </w:pPr>
      <w:r w:rsidRPr="003317F9">
        <w:rPr>
          <w:rFonts w:ascii="Arial" w:hAnsi="Arial" w:cs="Arial"/>
        </w:rPr>
        <w:t xml:space="preserve">Nearly all of our current 22 colleges have been on-boarded. We are still just waiting for a few </w:t>
      </w:r>
      <w:r w:rsidRPr="003317F9">
        <w:rPr>
          <w:rFonts w:ascii="Arial" w:hAnsi="Arial" w:cs="Arial"/>
        </w:rPr>
        <w:t>more details from a couple of colleges already signed up.</w:t>
      </w:r>
    </w:p>
    <w:p w14:paraId="25E6E1F1" w14:textId="77777777" w:rsidR="00A36193" w:rsidRDefault="00A36193" w:rsidP="00A361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proofErr w:type="spellStart"/>
      <w:r>
        <w:rPr>
          <w:rFonts w:ascii="Arial" w:hAnsi="Arial" w:cs="Arial"/>
        </w:rPr>
        <w:t>AoC</w:t>
      </w:r>
      <w:proofErr w:type="spellEnd"/>
      <w:r>
        <w:rPr>
          <w:rFonts w:ascii="Arial" w:hAnsi="Arial" w:cs="Arial"/>
        </w:rPr>
        <w:t xml:space="preserve"> Associate Experts are being matched with partner colleges. Around 65 have been matched so far, but we are still seeking to fill some needs. We have Experts ready to help!</w:t>
      </w:r>
    </w:p>
    <w:p w14:paraId="2576AD93" w14:textId="77777777" w:rsidR="00A36193" w:rsidRPr="00FD5EE1" w:rsidRDefault="00A36193" w:rsidP="00A36193">
      <w:pPr>
        <w:rPr>
          <w:rFonts w:ascii="Arial" w:hAnsi="Arial" w:cs="Arial"/>
          <w:b/>
          <w:bCs/>
        </w:rPr>
      </w:pPr>
      <w:r w:rsidRPr="00FD5EE1">
        <w:rPr>
          <w:rFonts w:ascii="Arial" w:hAnsi="Arial" w:cs="Arial"/>
          <w:b/>
          <w:bCs/>
        </w:rPr>
        <w:t>WE HAVE EXPERTS TO SUPPORT YOU!</w:t>
      </w:r>
    </w:p>
    <w:p w14:paraId="54ED9DC5" w14:textId="5F86C41F" w:rsidR="00A36193" w:rsidRPr="00A41AF6" w:rsidRDefault="00A36193" w:rsidP="00A361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get in touch with Kate Webb if your College would like support on </w:t>
      </w:r>
      <w:r w:rsidRPr="00B549FF">
        <w:rPr>
          <w:rFonts w:ascii="Arial" w:hAnsi="Arial" w:cs="Arial"/>
          <w:b/>
          <w:bCs/>
        </w:rPr>
        <w:t>Student Personal Development</w:t>
      </w:r>
      <w:r w:rsidR="001A5CB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or </w:t>
      </w:r>
      <w:r w:rsidRPr="00B549FF">
        <w:rPr>
          <w:rFonts w:ascii="Arial" w:hAnsi="Arial" w:cs="Arial"/>
          <w:b/>
          <w:bCs/>
        </w:rPr>
        <w:t>IT Infrastructure</w:t>
      </w:r>
      <w:r>
        <w:rPr>
          <w:rFonts w:ascii="Arial" w:hAnsi="Arial" w:cs="Arial"/>
          <w:b/>
          <w:bCs/>
        </w:rPr>
        <w:t>, ESOL, Safeguarding, Data Protection or Curriculum Quality Improvement.</w:t>
      </w:r>
    </w:p>
    <w:p w14:paraId="46EE6C22" w14:textId="77777777" w:rsidR="002C289D" w:rsidRDefault="002C289D" w:rsidP="002C289D">
      <w:pPr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b/>
          <w:bCs/>
          <w:color w:val="70AD47" w:themeColor="accent6"/>
        </w:rPr>
        <w:t>MORE SUCCESS FOR OUR MEMBERS</w:t>
      </w:r>
    </w:p>
    <w:p w14:paraId="40E7CF32" w14:textId="6A398CB0" w:rsidR="00E7271F" w:rsidRDefault="002318A9" w:rsidP="002C2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Some of our partner colleges have been celebrating success in the </w:t>
      </w:r>
      <w:proofErr w:type="spellStart"/>
      <w:r>
        <w:rPr>
          <w:rFonts w:ascii="Arial" w:hAnsi="Arial" w:cs="Arial"/>
        </w:rPr>
        <w:t>AoC</w:t>
      </w:r>
      <w:proofErr w:type="spellEnd"/>
      <w:r>
        <w:rPr>
          <w:rFonts w:ascii="Arial" w:hAnsi="Arial" w:cs="Arial"/>
        </w:rPr>
        <w:t xml:space="preserve"> Beacon Awards. In </w:t>
      </w:r>
      <w:r w:rsidR="001F20D8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, </w:t>
      </w:r>
      <w:r w:rsidR="00B759B1">
        <w:rPr>
          <w:rFonts w:ascii="Arial" w:hAnsi="Arial" w:cs="Arial"/>
        </w:rPr>
        <w:t>the following Partner Colleges found out they were Finalists:</w:t>
      </w:r>
    </w:p>
    <w:p w14:paraId="6ED81DDD" w14:textId="3C26DF17" w:rsidR="00B759B1" w:rsidRDefault="00B759B1" w:rsidP="002C289D">
      <w:pPr>
        <w:rPr>
          <w:rFonts w:ascii="Arial" w:hAnsi="Arial" w:cs="Arial"/>
        </w:rPr>
      </w:pPr>
      <w:r>
        <w:rPr>
          <w:rFonts w:ascii="Arial" w:hAnsi="Arial" w:cs="Arial"/>
        </w:rPr>
        <w:t>Suffolk New College</w:t>
      </w:r>
      <w:r w:rsidR="00B369A1">
        <w:rPr>
          <w:rFonts w:ascii="Arial" w:hAnsi="Arial" w:cs="Arial"/>
        </w:rPr>
        <w:t xml:space="preserve"> and New City College (Education for Sustainable Development)</w:t>
      </w:r>
    </w:p>
    <w:p w14:paraId="26A4430A" w14:textId="73D7C3EB" w:rsidR="00B369A1" w:rsidRDefault="00B369A1" w:rsidP="002C289D">
      <w:pPr>
        <w:rPr>
          <w:rFonts w:ascii="Arial" w:hAnsi="Arial" w:cs="Arial"/>
        </w:rPr>
      </w:pPr>
      <w:r>
        <w:rPr>
          <w:rFonts w:ascii="Arial" w:hAnsi="Arial" w:cs="Arial"/>
        </w:rPr>
        <w:t>Middlesbrough College</w:t>
      </w:r>
      <w:r w:rsidR="0044541D">
        <w:rPr>
          <w:rFonts w:ascii="Arial" w:hAnsi="Arial" w:cs="Arial"/>
        </w:rPr>
        <w:t xml:space="preserve"> (Excellence in Careers and Enterprise)</w:t>
      </w:r>
    </w:p>
    <w:p w14:paraId="5DF9A8B3" w14:textId="5AC72ABC" w:rsidR="0044541D" w:rsidRDefault="00600D8E" w:rsidP="002C289D">
      <w:pPr>
        <w:rPr>
          <w:rFonts w:ascii="Arial" w:hAnsi="Arial" w:cs="Arial"/>
        </w:rPr>
      </w:pPr>
      <w:r>
        <w:rPr>
          <w:rFonts w:ascii="Arial" w:hAnsi="Arial" w:cs="Arial"/>
        </w:rPr>
        <w:t>Coleg Cambria and Bridgwater &amp; Taunton College (Support for Students)</w:t>
      </w:r>
    </w:p>
    <w:p w14:paraId="067DF0FC" w14:textId="74315B35" w:rsidR="0092224E" w:rsidRDefault="0092224E" w:rsidP="002C289D">
      <w:pPr>
        <w:rPr>
          <w:rFonts w:ascii="Arial" w:hAnsi="Arial" w:cs="Arial"/>
        </w:rPr>
      </w:pPr>
      <w:r>
        <w:rPr>
          <w:rFonts w:ascii="Arial" w:hAnsi="Arial" w:cs="Arial"/>
        </w:rPr>
        <w:t>New City College (Widening Participation)</w:t>
      </w:r>
    </w:p>
    <w:p w14:paraId="083DE640" w14:textId="2C4311B5" w:rsidR="00123942" w:rsidRDefault="00123942" w:rsidP="002C289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East Kent Colleges Group (Excellence in Governance)</w:t>
      </w:r>
    </w:p>
    <w:p w14:paraId="5A057033" w14:textId="35EB927D" w:rsidR="00123942" w:rsidRDefault="00123942" w:rsidP="002C289D">
      <w:pPr>
        <w:rPr>
          <w:rFonts w:ascii="Arial" w:hAnsi="Arial" w:cs="Arial"/>
        </w:rPr>
      </w:pPr>
      <w:r>
        <w:rPr>
          <w:rFonts w:ascii="Arial" w:hAnsi="Arial" w:cs="Arial"/>
        </w:rPr>
        <w:t>Good luc</w:t>
      </w:r>
      <w:r w:rsidR="00E120D5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to all finalists, and also well done to other partner colleges who received Commended status including</w:t>
      </w:r>
      <w:r w:rsidR="00D64D1F">
        <w:rPr>
          <w:rFonts w:ascii="Arial" w:hAnsi="Arial" w:cs="Arial"/>
        </w:rPr>
        <w:t xml:space="preserve"> College of West Anglia</w:t>
      </w:r>
      <w:r w:rsidR="00E120D5">
        <w:rPr>
          <w:rFonts w:ascii="Arial" w:hAnsi="Arial" w:cs="Arial"/>
        </w:rPr>
        <w:t xml:space="preserve"> and</w:t>
      </w:r>
      <w:r w:rsidR="00D64D1F">
        <w:rPr>
          <w:rFonts w:ascii="Arial" w:hAnsi="Arial" w:cs="Arial"/>
        </w:rPr>
        <w:t xml:space="preserve"> </w:t>
      </w:r>
      <w:r w:rsidR="00FB5D5B">
        <w:rPr>
          <w:rFonts w:ascii="Arial" w:hAnsi="Arial" w:cs="Arial"/>
        </w:rPr>
        <w:t>Barking &amp; Dagenham College</w:t>
      </w:r>
      <w:r w:rsidR="00E120D5">
        <w:rPr>
          <w:rFonts w:ascii="Arial" w:hAnsi="Arial" w:cs="Arial"/>
        </w:rPr>
        <w:t>.</w:t>
      </w:r>
    </w:p>
    <w:p w14:paraId="54CC07A7" w14:textId="5C3D03F4" w:rsidR="00E120D5" w:rsidRDefault="00E120D5" w:rsidP="002C2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also </w:t>
      </w:r>
      <w:r w:rsidR="007038E9">
        <w:rPr>
          <w:rFonts w:ascii="Arial" w:hAnsi="Arial" w:cs="Arial"/>
        </w:rPr>
        <w:t>fantastic</w:t>
      </w:r>
      <w:r>
        <w:rPr>
          <w:rFonts w:ascii="Arial" w:hAnsi="Arial" w:cs="Arial"/>
        </w:rPr>
        <w:t xml:space="preserve"> news for </w:t>
      </w:r>
      <w:r w:rsidR="009476B2">
        <w:rPr>
          <w:rFonts w:ascii="Arial" w:hAnsi="Arial" w:cs="Arial"/>
        </w:rPr>
        <w:t xml:space="preserve">three </w:t>
      </w:r>
      <w:r>
        <w:rPr>
          <w:rFonts w:ascii="Arial" w:hAnsi="Arial" w:cs="Arial"/>
        </w:rPr>
        <w:t>of our Partner Colleges who won Queens Anniversary Pr</w:t>
      </w:r>
      <w:r w:rsidR="0033744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zes for FE: </w:t>
      </w:r>
      <w:r w:rsidR="00337448">
        <w:rPr>
          <w:rFonts w:ascii="Arial" w:hAnsi="Arial" w:cs="Arial"/>
        </w:rPr>
        <w:t xml:space="preserve">Bridgwater &amp; Taunton College, </w:t>
      </w:r>
      <w:r w:rsidR="009476B2">
        <w:rPr>
          <w:rFonts w:ascii="Arial" w:hAnsi="Arial" w:cs="Arial"/>
        </w:rPr>
        <w:t xml:space="preserve">City College Plymouth, Hopwood Hall </w:t>
      </w:r>
      <w:proofErr w:type="gramStart"/>
      <w:r w:rsidR="009476B2">
        <w:rPr>
          <w:rFonts w:ascii="Arial" w:hAnsi="Arial" w:cs="Arial"/>
        </w:rPr>
        <w:t>College</w:t>
      </w:r>
      <w:proofErr w:type="gramEnd"/>
      <w:r w:rsidR="009476B2">
        <w:rPr>
          <w:rFonts w:ascii="Arial" w:hAnsi="Arial" w:cs="Arial"/>
        </w:rPr>
        <w:t xml:space="preserve"> and University Centre</w:t>
      </w:r>
      <w:r w:rsidR="003317F9">
        <w:rPr>
          <w:rFonts w:ascii="Arial" w:hAnsi="Arial" w:cs="Arial"/>
        </w:rPr>
        <w:t>.</w:t>
      </w:r>
    </w:p>
    <w:p w14:paraId="7CAF4CA8" w14:textId="4F77613C" w:rsidR="008E25C5" w:rsidRDefault="004B5873" w:rsidP="004B5873">
      <w:pPr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b/>
          <w:bCs/>
          <w:color w:val="70AD47" w:themeColor="accent6"/>
        </w:rPr>
        <w:t>AOC ASSOCIATE EXPERT NETWORKING UPDATE</w:t>
      </w:r>
    </w:p>
    <w:p w14:paraId="26E25A3C" w14:textId="79938A9C" w:rsidR="008E25C5" w:rsidRDefault="008E25C5" w:rsidP="008E25C5">
      <w:pPr>
        <w:jc w:val="center"/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b/>
          <w:bCs/>
          <w:noProof/>
          <w:color w:val="70AD47" w:themeColor="accent6"/>
        </w:rPr>
        <w:drawing>
          <wp:inline distT="0" distB="0" distL="0" distR="0" wp14:anchorId="2C39728B" wp14:editId="61568163">
            <wp:extent cx="1688393" cy="2251075"/>
            <wp:effectExtent l="0" t="0" r="7620" b="0"/>
            <wp:docPr id="1643878965" name="Picture 8" descr="A sign on a st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878965" name="Picture 8" descr="A sign on a sta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662" cy="226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E47A2" w14:textId="1972BF11" w:rsidR="004B5873" w:rsidRPr="007038E9" w:rsidRDefault="004B5873" w:rsidP="004B5873">
      <w:pPr>
        <w:spacing w:line="240" w:lineRule="auto"/>
        <w:rPr>
          <w:rFonts w:ascii="Arial" w:hAnsi="Arial" w:cs="Arial"/>
        </w:rPr>
      </w:pPr>
      <w:r w:rsidRPr="007038E9">
        <w:rPr>
          <w:rFonts w:ascii="Arial" w:hAnsi="Arial" w:cs="Arial"/>
        </w:rPr>
        <w:t xml:space="preserve">An important part of the project is the opportunities for networking. Over </w:t>
      </w:r>
      <w:r w:rsidR="008E25C5" w:rsidRPr="007038E9">
        <w:rPr>
          <w:rFonts w:ascii="Arial" w:hAnsi="Arial" w:cs="Arial"/>
        </w:rPr>
        <w:t>4</w:t>
      </w:r>
      <w:r w:rsidRPr="007038E9">
        <w:rPr>
          <w:rFonts w:ascii="Arial" w:hAnsi="Arial" w:cs="Arial"/>
        </w:rPr>
        <w:t xml:space="preserve">0 Experts attended the </w:t>
      </w:r>
      <w:proofErr w:type="spellStart"/>
      <w:r w:rsidRPr="007038E9">
        <w:rPr>
          <w:rFonts w:ascii="Arial" w:hAnsi="Arial" w:cs="Arial"/>
        </w:rPr>
        <w:t>AoC</w:t>
      </w:r>
      <w:proofErr w:type="spellEnd"/>
      <w:r w:rsidRPr="007038E9">
        <w:rPr>
          <w:rFonts w:ascii="Arial" w:hAnsi="Arial" w:cs="Arial"/>
        </w:rPr>
        <w:t xml:space="preserve"> Conference this year as part of the benefits for Part</w:t>
      </w:r>
      <w:r w:rsidR="00E27001" w:rsidRPr="007038E9">
        <w:rPr>
          <w:rFonts w:ascii="Arial" w:hAnsi="Arial" w:cs="Arial"/>
        </w:rPr>
        <w:t>ner Colleges.</w:t>
      </w:r>
    </w:p>
    <w:p w14:paraId="4AD1A2A5" w14:textId="77777777" w:rsidR="00E27001" w:rsidRDefault="00E27001" w:rsidP="004B5873">
      <w:pPr>
        <w:spacing w:line="240" w:lineRule="auto"/>
        <w:rPr>
          <w:rFonts w:ascii="Arial" w:hAnsi="Arial" w:cs="Arial"/>
          <w:sz w:val="20"/>
          <w:szCs w:val="20"/>
        </w:rPr>
      </w:pPr>
    </w:p>
    <w:p w14:paraId="6C768798" w14:textId="35D7DA80" w:rsidR="00E27001" w:rsidRDefault="00E04C6E" w:rsidP="004B587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2BEEC3" wp14:editId="2EE63871">
            <wp:extent cx="1461122" cy="1235919"/>
            <wp:effectExtent l="0" t="0" r="6350" b="2540"/>
            <wp:docPr id="619851688" name="Picture 4" descr="A group of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51688" name="Picture 4" descr="A group of people sitting in chai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974" cy="124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D6E4482" wp14:editId="56FF506F">
            <wp:extent cx="1485900" cy="1209040"/>
            <wp:effectExtent l="0" t="0" r="0" b="0"/>
            <wp:docPr id="1167134216" name="Picture 5" descr="A group of people sitting at a round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34216" name="Picture 5" descr="A group of people sitting at a round 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419" cy="12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7C09D0" wp14:editId="42CF89CC">
            <wp:extent cx="1446207" cy="1135380"/>
            <wp:effectExtent l="0" t="0" r="1905" b="7620"/>
            <wp:docPr id="1265454125" name="Picture 6" descr="A group of people sitting around a round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54125" name="Picture 6" descr="A group of people sitting around a round 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176" cy="114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E62489" wp14:editId="4699A39F">
            <wp:extent cx="1497965" cy="1123397"/>
            <wp:effectExtent l="0" t="0" r="6985" b="635"/>
            <wp:docPr id="1658911279" name="Picture 7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911279" name="Picture 7" descr="A group of people in a roo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555" cy="112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BCBB" w14:textId="77777777" w:rsidR="004B5873" w:rsidRPr="006C3939" w:rsidRDefault="004B5873" w:rsidP="004B587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next virtual Network is: 12 Noon, 8</w:t>
      </w:r>
      <w:r w:rsidRPr="0090425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 xml:space="preserve"> December 2023</w:t>
      </w:r>
    </w:p>
    <w:p w14:paraId="00596DCF" w14:textId="1D8CFFE6" w:rsidR="004B5873" w:rsidRDefault="004B46A0" w:rsidP="002C2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Thanks also to the team including Alan Pease, Ben Robinson, </w:t>
      </w:r>
      <w:r w:rsidR="001A5CB7">
        <w:rPr>
          <w:rFonts w:ascii="Arial" w:hAnsi="Arial" w:cs="Arial"/>
        </w:rPr>
        <w:t xml:space="preserve">Edd Brown, </w:t>
      </w:r>
      <w:r>
        <w:rPr>
          <w:rFonts w:ascii="Arial" w:hAnsi="Arial" w:cs="Arial"/>
        </w:rPr>
        <w:t xml:space="preserve">Gerry McDonald and </w:t>
      </w:r>
      <w:r w:rsidR="0007293E" w:rsidRPr="0007293E">
        <w:rPr>
          <w:rFonts w:ascii="Arial" w:hAnsi="Arial" w:cs="Arial"/>
        </w:rPr>
        <w:t>Riikka Vihriälä</w:t>
      </w:r>
      <w:r w:rsidR="0007293E">
        <w:rPr>
          <w:rFonts w:ascii="Arial" w:hAnsi="Arial" w:cs="Arial"/>
        </w:rPr>
        <w:t xml:space="preserve"> who presented their powerful stories of impact at our </w:t>
      </w:r>
      <w:proofErr w:type="spellStart"/>
      <w:r w:rsidR="0007293E">
        <w:rPr>
          <w:rFonts w:ascii="Arial" w:hAnsi="Arial" w:cs="Arial"/>
        </w:rPr>
        <w:t>BreakOut</w:t>
      </w:r>
      <w:proofErr w:type="spellEnd"/>
      <w:r w:rsidR="0007293E">
        <w:rPr>
          <w:rFonts w:ascii="Arial" w:hAnsi="Arial" w:cs="Arial"/>
        </w:rPr>
        <w:t xml:space="preserve"> session</w:t>
      </w:r>
      <w:r w:rsidR="00DF13CE">
        <w:rPr>
          <w:rFonts w:ascii="Arial" w:hAnsi="Arial" w:cs="Arial"/>
        </w:rPr>
        <w:t xml:space="preserve"> at the Conference.</w:t>
      </w:r>
    </w:p>
    <w:p w14:paraId="4A707BAB" w14:textId="345ED181" w:rsidR="0007293E" w:rsidRDefault="00DF13CE" w:rsidP="00DF13C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608061D" wp14:editId="2261AE62">
            <wp:extent cx="2524154" cy="1895475"/>
            <wp:effectExtent l="0" t="0" r="9525" b="0"/>
            <wp:docPr id="55168460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862" cy="1898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6E9EC" w14:textId="77777777" w:rsidR="00600D8E" w:rsidRDefault="00600D8E" w:rsidP="002C289D">
      <w:pPr>
        <w:rPr>
          <w:rFonts w:ascii="Arial" w:hAnsi="Arial" w:cs="Arial"/>
        </w:rPr>
      </w:pPr>
    </w:p>
    <w:p w14:paraId="3C6D617E" w14:textId="77F4C119" w:rsidR="00FC3DB8" w:rsidRPr="00883840" w:rsidRDefault="00FC3DB8" w:rsidP="00883840">
      <w:pPr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b/>
          <w:bCs/>
          <w:color w:val="70AD47" w:themeColor="accent6"/>
        </w:rPr>
        <w:t>YOUR EXPERT ‘TO-DO’ LIST</w:t>
      </w:r>
      <w:bookmarkEnd w:id="0"/>
    </w:p>
    <w:p w14:paraId="4B41F637" w14:textId="480B589D" w:rsidR="00FC3DB8" w:rsidRPr="0047107E" w:rsidRDefault="00FC3DB8" w:rsidP="00FC3DB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35F0C84B">
        <w:rPr>
          <w:rFonts w:ascii="Arial" w:hAnsi="Arial" w:cs="Arial"/>
        </w:rPr>
        <w:t>Please access and complete your</w:t>
      </w:r>
      <w:r w:rsidR="001A5CB7">
        <w:rPr>
          <w:rFonts w:ascii="Arial" w:hAnsi="Arial" w:cs="Arial"/>
        </w:rPr>
        <w:t xml:space="preserve"> </w:t>
      </w:r>
      <w:r w:rsidR="00BC3E5B" w:rsidRPr="35F0C84B">
        <w:rPr>
          <w:rFonts w:ascii="Arial" w:hAnsi="Arial" w:cs="Arial"/>
        </w:rPr>
        <w:t xml:space="preserve">Institute of Leadership </w:t>
      </w:r>
      <w:r w:rsidRPr="35F0C84B">
        <w:rPr>
          <w:rFonts w:ascii="Arial" w:hAnsi="Arial" w:cs="Arial"/>
        </w:rPr>
        <w:t>modules</w:t>
      </w:r>
      <w:r w:rsidR="00BC3E5B" w:rsidRPr="35F0C84B">
        <w:rPr>
          <w:rFonts w:ascii="Arial" w:hAnsi="Arial" w:cs="Arial"/>
        </w:rPr>
        <w:t xml:space="preserve"> once you are enrolled</w:t>
      </w:r>
      <w:r w:rsidRPr="35F0C84B">
        <w:rPr>
          <w:rFonts w:ascii="Arial" w:hAnsi="Arial" w:cs="Arial"/>
        </w:rPr>
        <w:t>.</w:t>
      </w:r>
      <w:r w:rsidR="2E17DDEC" w:rsidRPr="35F0C84B">
        <w:rPr>
          <w:rFonts w:ascii="Arial" w:hAnsi="Arial" w:cs="Arial"/>
        </w:rPr>
        <w:t xml:space="preserve"> </w:t>
      </w:r>
      <w:r w:rsidR="2E17DDEC" w:rsidRPr="00E01FA1">
        <w:rPr>
          <w:rFonts w:ascii="Arial" w:hAnsi="Arial" w:cs="Arial"/>
        </w:rPr>
        <w:t xml:space="preserve">You will receive an email from </w:t>
      </w:r>
      <w:hyperlink r:id="rId15">
        <w:r w:rsidR="2E17DDEC" w:rsidRPr="00E01FA1">
          <w:rPr>
            <w:rStyle w:val="Hyperlink"/>
            <w:rFonts w:ascii="Arial" w:eastAsia="Arial" w:hAnsi="Arial" w:cs="Arial"/>
            <w:color w:val="auto"/>
          </w:rPr>
          <w:t>membership@leadership.global</w:t>
        </w:r>
      </w:hyperlink>
      <w:r w:rsidR="2E17DDEC" w:rsidRPr="00E01FA1">
        <w:rPr>
          <w:rFonts w:ascii="Arial" w:eastAsia="Arial" w:hAnsi="Arial" w:cs="Arial"/>
        </w:rPr>
        <w:t xml:space="preserve"> with your log-in details.</w:t>
      </w:r>
      <w:r w:rsidRPr="00E01FA1">
        <w:rPr>
          <w:rFonts w:ascii="Arial" w:hAnsi="Arial" w:cs="Arial"/>
        </w:rPr>
        <w:t xml:space="preserve"> These are</w:t>
      </w:r>
      <w:r w:rsidRPr="35F0C84B">
        <w:rPr>
          <w:rFonts w:ascii="Arial" w:hAnsi="Arial" w:cs="Arial"/>
        </w:rPr>
        <w:t xml:space="preserve"> a significant benefit of this programme. On completion you will receive a certificate, post nominals and access to Professional Membership of The Institute of Leadership for 12 months.</w:t>
      </w:r>
    </w:p>
    <w:p w14:paraId="3C8F74D9" w14:textId="624F37B3" w:rsidR="00FC3DB8" w:rsidRPr="0047107E" w:rsidRDefault="00FC3DB8" w:rsidP="00FC3DB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35F0C84B">
        <w:rPr>
          <w:rFonts w:ascii="Arial" w:hAnsi="Arial" w:cs="Arial"/>
        </w:rPr>
        <w:t>Please make sure that you contact Kate</w:t>
      </w:r>
      <w:r w:rsidR="00656CE0" w:rsidRPr="35F0C84B">
        <w:rPr>
          <w:rFonts w:ascii="Arial" w:hAnsi="Arial" w:cs="Arial"/>
        </w:rPr>
        <w:t xml:space="preserve">, </w:t>
      </w:r>
      <w:proofErr w:type="gramStart"/>
      <w:r w:rsidR="00656CE0" w:rsidRPr="35F0C84B">
        <w:rPr>
          <w:rFonts w:ascii="Arial" w:hAnsi="Arial" w:cs="Arial"/>
        </w:rPr>
        <w:t>Simon</w:t>
      </w:r>
      <w:proofErr w:type="gramEnd"/>
      <w:r w:rsidRPr="35F0C84B">
        <w:rPr>
          <w:rFonts w:ascii="Arial" w:hAnsi="Arial" w:cs="Arial"/>
        </w:rPr>
        <w:t xml:space="preserve"> or Graham if you have any problems contacting your partner college.</w:t>
      </w:r>
    </w:p>
    <w:p w14:paraId="66826CA4" w14:textId="6C69AE32" w:rsidR="00FC3DB8" w:rsidRDefault="00FC3DB8" w:rsidP="00FC3DB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35F0C84B">
        <w:rPr>
          <w:rFonts w:ascii="Arial" w:hAnsi="Arial" w:cs="Arial"/>
        </w:rPr>
        <w:t>Once support has begun, please respon</w:t>
      </w:r>
      <w:r w:rsidR="00453C51" w:rsidRPr="35F0C84B">
        <w:rPr>
          <w:rFonts w:ascii="Arial" w:hAnsi="Arial" w:cs="Arial"/>
        </w:rPr>
        <w:t>d</w:t>
      </w:r>
      <w:r w:rsidRPr="35F0C84B">
        <w:rPr>
          <w:rFonts w:ascii="Arial" w:hAnsi="Arial" w:cs="Arial"/>
        </w:rPr>
        <w:t xml:space="preserve"> to Amie’s reminders and submit the records of your conversations and agreed aims and objectives</w:t>
      </w:r>
      <w:r w:rsidR="006E41F2" w:rsidRPr="35F0C84B">
        <w:rPr>
          <w:rFonts w:ascii="Arial" w:hAnsi="Arial" w:cs="Arial"/>
        </w:rPr>
        <w:t>.</w:t>
      </w:r>
      <w:r w:rsidRPr="35F0C84B">
        <w:rPr>
          <w:rFonts w:ascii="Arial" w:hAnsi="Arial" w:cs="Arial"/>
        </w:rPr>
        <w:t xml:space="preserve"> All templates can be found in the Handbook.</w:t>
      </w:r>
    </w:p>
    <w:p w14:paraId="28F6C04A" w14:textId="77777777" w:rsidR="002C289D" w:rsidRDefault="002C289D" w:rsidP="002C289D">
      <w:pPr>
        <w:rPr>
          <w:rFonts w:ascii="Arial" w:hAnsi="Arial" w:cs="Arial"/>
        </w:rPr>
      </w:pPr>
    </w:p>
    <w:p w14:paraId="593C207F" w14:textId="4ACC0BE7" w:rsidR="002C289D" w:rsidRDefault="002C289D" w:rsidP="002C289D">
      <w:pPr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b/>
          <w:bCs/>
          <w:color w:val="70AD47" w:themeColor="accent6"/>
        </w:rPr>
        <w:t>THE COLLEGE COLLECTIVE TEAMS SITE</w:t>
      </w:r>
    </w:p>
    <w:p w14:paraId="53580390" w14:textId="5860796D" w:rsidR="00FC3DB8" w:rsidRPr="00883840" w:rsidRDefault="2A3FBFAB" w:rsidP="35F0C84B">
      <w:pPr>
        <w:spacing w:line="240" w:lineRule="auto"/>
        <w:rPr>
          <w:rFonts w:ascii="Arial" w:hAnsi="Arial" w:cs="Arial"/>
        </w:rPr>
      </w:pPr>
      <w:r w:rsidRPr="00883840">
        <w:rPr>
          <w:rFonts w:ascii="Arial" w:hAnsi="Arial" w:cs="Arial"/>
        </w:rPr>
        <w:t xml:space="preserve">The Teams site for the 2023/24 College Collective is now live and can be accessed </w:t>
      </w:r>
      <w:hyperlink r:id="rId16">
        <w:r w:rsidRPr="00883840">
          <w:rPr>
            <w:rStyle w:val="Hyperlink"/>
            <w:rFonts w:ascii="Arial" w:hAnsi="Arial" w:cs="Arial"/>
          </w:rPr>
          <w:t>via the link here</w:t>
        </w:r>
      </w:hyperlink>
      <w:r w:rsidRPr="00883840">
        <w:rPr>
          <w:rFonts w:ascii="Arial" w:hAnsi="Arial" w:cs="Arial"/>
        </w:rPr>
        <w:t xml:space="preserve">. The site is designed to be a central hub for </w:t>
      </w:r>
      <w:r w:rsidR="41D08111" w:rsidRPr="00883840">
        <w:rPr>
          <w:rFonts w:ascii="Arial" w:hAnsi="Arial" w:cs="Arial"/>
        </w:rPr>
        <w:t>member Colleges and Experts</w:t>
      </w:r>
      <w:r w:rsidR="0CBE60E9" w:rsidRPr="00883840">
        <w:rPr>
          <w:rFonts w:ascii="Arial" w:hAnsi="Arial" w:cs="Arial"/>
        </w:rPr>
        <w:t xml:space="preserve"> where you will find </w:t>
      </w:r>
      <w:r w:rsidR="695A9DE4" w:rsidRPr="00883840">
        <w:rPr>
          <w:rFonts w:ascii="Arial" w:hAnsi="Arial" w:cs="Arial"/>
        </w:rPr>
        <w:t xml:space="preserve">all the College Collective </w:t>
      </w:r>
      <w:r w:rsidR="0CBE60E9" w:rsidRPr="00883840">
        <w:rPr>
          <w:rFonts w:ascii="Arial" w:hAnsi="Arial" w:cs="Arial"/>
        </w:rPr>
        <w:t xml:space="preserve">key information and documents, as well as it being a place to </w:t>
      </w:r>
      <w:r w:rsidR="15CCF3D0" w:rsidRPr="00883840">
        <w:rPr>
          <w:rFonts w:ascii="Arial" w:hAnsi="Arial" w:cs="Arial"/>
        </w:rPr>
        <w:t xml:space="preserve">share and collaborate. </w:t>
      </w:r>
      <w:r w:rsidR="3D6549BD" w:rsidRPr="00883840">
        <w:rPr>
          <w:rFonts w:ascii="Arial" w:hAnsi="Arial" w:cs="Arial"/>
        </w:rPr>
        <w:t xml:space="preserve">Please contact Amie if you have any </w:t>
      </w:r>
      <w:r w:rsidR="3AAF1420" w:rsidRPr="00883840">
        <w:rPr>
          <w:rFonts w:ascii="Arial" w:hAnsi="Arial" w:cs="Arial"/>
        </w:rPr>
        <w:t xml:space="preserve">feedback, </w:t>
      </w:r>
      <w:proofErr w:type="gramStart"/>
      <w:r w:rsidR="3D6549BD" w:rsidRPr="00883840">
        <w:rPr>
          <w:rFonts w:ascii="Arial" w:hAnsi="Arial" w:cs="Arial"/>
        </w:rPr>
        <w:t>queries</w:t>
      </w:r>
      <w:proofErr w:type="gramEnd"/>
      <w:r w:rsidR="3D6549BD" w:rsidRPr="00883840">
        <w:rPr>
          <w:rFonts w:ascii="Arial" w:hAnsi="Arial" w:cs="Arial"/>
        </w:rPr>
        <w:t xml:space="preserve"> or questions regarding the site, or if you would like a private channel created</w:t>
      </w:r>
      <w:r w:rsidR="7C0A2EEE" w:rsidRPr="00883840">
        <w:rPr>
          <w:rFonts w:ascii="Arial" w:hAnsi="Arial" w:cs="Arial"/>
        </w:rPr>
        <w:t xml:space="preserve"> to progress work with your matched peer.</w:t>
      </w:r>
    </w:p>
    <w:p w14:paraId="302E9D31" w14:textId="77777777" w:rsidR="005114D1" w:rsidRDefault="005114D1" w:rsidP="0096714F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677B49F" w14:textId="77777777" w:rsidR="00846DD0" w:rsidRPr="00E86110" w:rsidRDefault="00846DD0" w:rsidP="00846DD0">
      <w:pPr>
        <w:pStyle w:val="ListParagraph"/>
        <w:rPr>
          <w:rFonts w:ascii="Arial" w:hAnsi="Arial" w:cs="Arial"/>
          <w:sz w:val="20"/>
          <w:szCs w:val="20"/>
        </w:rPr>
      </w:pPr>
    </w:p>
    <w:p w14:paraId="7BB20F41" w14:textId="50C75570" w:rsidR="00E24EB2" w:rsidRDefault="00E24EB2" w:rsidP="00A73AD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598444" w14:textId="77777777" w:rsidR="00883840" w:rsidRPr="00883840" w:rsidRDefault="00883840" w:rsidP="00883840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</w:p>
    <w:p w14:paraId="1E9FFA34" w14:textId="415732E4" w:rsidR="00683E55" w:rsidRPr="005114D1" w:rsidRDefault="00683E55" w:rsidP="00883840">
      <w:pPr>
        <w:spacing w:after="0" w:line="240" w:lineRule="auto"/>
        <w:rPr>
          <w:rFonts w:ascii="Arial" w:eastAsia="Calibri" w:hAnsi="Arial" w:cs="Arial"/>
        </w:rPr>
        <w:sectPr w:rsidR="00683E55" w:rsidRPr="005114D1" w:rsidSect="0092285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8ACB4EA" w14:textId="461C037B" w:rsidR="00B85EA2" w:rsidRPr="00CB0588" w:rsidRDefault="00B85EA2" w:rsidP="003647F8">
      <w:pPr>
        <w:rPr>
          <w:rFonts w:ascii="Arial" w:hAnsi="Arial" w:cs="Arial"/>
        </w:rPr>
      </w:pPr>
    </w:p>
    <w:sectPr w:rsidR="00B85EA2" w:rsidRPr="00CB0588" w:rsidSect="00CB058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60614"/>
    <w:multiLevelType w:val="hybridMultilevel"/>
    <w:tmpl w:val="BAB42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5A3731"/>
    <w:multiLevelType w:val="hybridMultilevel"/>
    <w:tmpl w:val="1F568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5EB7"/>
    <w:multiLevelType w:val="hybridMultilevel"/>
    <w:tmpl w:val="6002A6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01B3C"/>
    <w:multiLevelType w:val="hybridMultilevel"/>
    <w:tmpl w:val="0B12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342427">
    <w:abstractNumId w:val="0"/>
  </w:num>
  <w:num w:numId="2" w16cid:durableId="874924359">
    <w:abstractNumId w:val="0"/>
  </w:num>
  <w:num w:numId="3" w16cid:durableId="70858563">
    <w:abstractNumId w:val="3"/>
  </w:num>
  <w:num w:numId="4" w16cid:durableId="1224872725">
    <w:abstractNumId w:val="2"/>
  </w:num>
  <w:num w:numId="5" w16cid:durableId="128942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56"/>
    <w:rsid w:val="00044BCE"/>
    <w:rsid w:val="00047E36"/>
    <w:rsid w:val="00070D98"/>
    <w:rsid w:val="0007293E"/>
    <w:rsid w:val="00074126"/>
    <w:rsid w:val="0008769F"/>
    <w:rsid w:val="000939FA"/>
    <w:rsid w:val="000A0369"/>
    <w:rsid w:val="000C52A9"/>
    <w:rsid w:val="000D76E4"/>
    <w:rsid w:val="000E3681"/>
    <w:rsid w:val="00106604"/>
    <w:rsid w:val="0011571B"/>
    <w:rsid w:val="00123942"/>
    <w:rsid w:val="00154371"/>
    <w:rsid w:val="0017294C"/>
    <w:rsid w:val="00182831"/>
    <w:rsid w:val="00182ADB"/>
    <w:rsid w:val="00193266"/>
    <w:rsid w:val="001A227F"/>
    <w:rsid w:val="001A38C6"/>
    <w:rsid w:val="001A5CB7"/>
    <w:rsid w:val="001C23ED"/>
    <w:rsid w:val="001E20CB"/>
    <w:rsid w:val="001E628C"/>
    <w:rsid w:val="001F20D8"/>
    <w:rsid w:val="00203324"/>
    <w:rsid w:val="0021148A"/>
    <w:rsid w:val="002318A9"/>
    <w:rsid w:val="002753AC"/>
    <w:rsid w:val="00277832"/>
    <w:rsid w:val="002A4D37"/>
    <w:rsid w:val="002B2A63"/>
    <w:rsid w:val="002C0343"/>
    <w:rsid w:val="002C289D"/>
    <w:rsid w:val="002C412D"/>
    <w:rsid w:val="002C6D91"/>
    <w:rsid w:val="002F1C5D"/>
    <w:rsid w:val="003317F9"/>
    <w:rsid w:val="00337391"/>
    <w:rsid w:val="00337448"/>
    <w:rsid w:val="00360838"/>
    <w:rsid w:val="003647F8"/>
    <w:rsid w:val="0037201A"/>
    <w:rsid w:val="0037381B"/>
    <w:rsid w:val="003D00BF"/>
    <w:rsid w:val="003E5AF8"/>
    <w:rsid w:val="003F1B41"/>
    <w:rsid w:val="003F55CE"/>
    <w:rsid w:val="004272FB"/>
    <w:rsid w:val="00430DAE"/>
    <w:rsid w:val="0044541D"/>
    <w:rsid w:val="004459A8"/>
    <w:rsid w:val="00453C51"/>
    <w:rsid w:val="00456201"/>
    <w:rsid w:val="004678AF"/>
    <w:rsid w:val="0047107E"/>
    <w:rsid w:val="00490F16"/>
    <w:rsid w:val="004A003F"/>
    <w:rsid w:val="004B20CC"/>
    <w:rsid w:val="004B46A0"/>
    <w:rsid w:val="004B5873"/>
    <w:rsid w:val="004C0BB6"/>
    <w:rsid w:val="004D3699"/>
    <w:rsid w:val="004E2CD8"/>
    <w:rsid w:val="004E7E8B"/>
    <w:rsid w:val="004F42B7"/>
    <w:rsid w:val="005114D1"/>
    <w:rsid w:val="00521FB1"/>
    <w:rsid w:val="005249D3"/>
    <w:rsid w:val="00525170"/>
    <w:rsid w:val="00526662"/>
    <w:rsid w:val="0053093F"/>
    <w:rsid w:val="0053373F"/>
    <w:rsid w:val="0058025B"/>
    <w:rsid w:val="00584B2E"/>
    <w:rsid w:val="00593A37"/>
    <w:rsid w:val="005970CF"/>
    <w:rsid w:val="005A636D"/>
    <w:rsid w:val="005B0750"/>
    <w:rsid w:val="005B0A97"/>
    <w:rsid w:val="005B3BDF"/>
    <w:rsid w:val="005B76ED"/>
    <w:rsid w:val="005C7AB3"/>
    <w:rsid w:val="005E1868"/>
    <w:rsid w:val="005E4012"/>
    <w:rsid w:val="005E556E"/>
    <w:rsid w:val="00600D8E"/>
    <w:rsid w:val="00603242"/>
    <w:rsid w:val="00627AD2"/>
    <w:rsid w:val="00656CE0"/>
    <w:rsid w:val="006665A4"/>
    <w:rsid w:val="00683E55"/>
    <w:rsid w:val="00691397"/>
    <w:rsid w:val="006A17C1"/>
    <w:rsid w:val="006B49AF"/>
    <w:rsid w:val="006B618D"/>
    <w:rsid w:val="006C2773"/>
    <w:rsid w:val="006C3939"/>
    <w:rsid w:val="006E41F2"/>
    <w:rsid w:val="006F6B4B"/>
    <w:rsid w:val="007038E9"/>
    <w:rsid w:val="00704042"/>
    <w:rsid w:val="00713ABC"/>
    <w:rsid w:val="00723137"/>
    <w:rsid w:val="007315D2"/>
    <w:rsid w:val="00733198"/>
    <w:rsid w:val="00744207"/>
    <w:rsid w:val="007552FB"/>
    <w:rsid w:val="0076453E"/>
    <w:rsid w:val="00783FF3"/>
    <w:rsid w:val="007848E4"/>
    <w:rsid w:val="00792092"/>
    <w:rsid w:val="00795FFD"/>
    <w:rsid w:val="007A59DA"/>
    <w:rsid w:val="007A67F3"/>
    <w:rsid w:val="007B1C07"/>
    <w:rsid w:val="007C0304"/>
    <w:rsid w:val="007C4286"/>
    <w:rsid w:val="007D3ED0"/>
    <w:rsid w:val="007D3F55"/>
    <w:rsid w:val="007D4D36"/>
    <w:rsid w:val="007F01EB"/>
    <w:rsid w:val="007F04F7"/>
    <w:rsid w:val="007F5A15"/>
    <w:rsid w:val="00814900"/>
    <w:rsid w:val="008200DD"/>
    <w:rsid w:val="00826893"/>
    <w:rsid w:val="0083057B"/>
    <w:rsid w:val="00831AF6"/>
    <w:rsid w:val="008320C3"/>
    <w:rsid w:val="008434BD"/>
    <w:rsid w:val="00846330"/>
    <w:rsid w:val="00846DD0"/>
    <w:rsid w:val="00853649"/>
    <w:rsid w:val="00857ED6"/>
    <w:rsid w:val="00860CF7"/>
    <w:rsid w:val="008614F5"/>
    <w:rsid w:val="00865652"/>
    <w:rsid w:val="00872513"/>
    <w:rsid w:val="008750C1"/>
    <w:rsid w:val="00882951"/>
    <w:rsid w:val="00883840"/>
    <w:rsid w:val="0089030F"/>
    <w:rsid w:val="008A4CBA"/>
    <w:rsid w:val="008A5070"/>
    <w:rsid w:val="008B5806"/>
    <w:rsid w:val="008C18DA"/>
    <w:rsid w:val="008E25C5"/>
    <w:rsid w:val="008F03F8"/>
    <w:rsid w:val="00904251"/>
    <w:rsid w:val="009121BC"/>
    <w:rsid w:val="0092224E"/>
    <w:rsid w:val="00922856"/>
    <w:rsid w:val="009247B8"/>
    <w:rsid w:val="00924A13"/>
    <w:rsid w:val="00944DDF"/>
    <w:rsid w:val="009476B2"/>
    <w:rsid w:val="00956688"/>
    <w:rsid w:val="0096714F"/>
    <w:rsid w:val="00975F3D"/>
    <w:rsid w:val="009B6F2D"/>
    <w:rsid w:val="009C421F"/>
    <w:rsid w:val="009F635D"/>
    <w:rsid w:val="00A01D3F"/>
    <w:rsid w:val="00A07B83"/>
    <w:rsid w:val="00A13263"/>
    <w:rsid w:val="00A14515"/>
    <w:rsid w:val="00A36193"/>
    <w:rsid w:val="00A41AF6"/>
    <w:rsid w:val="00A54F83"/>
    <w:rsid w:val="00A62511"/>
    <w:rsid w:val="00A73AD5"/>
    <w:rsid w:val="00A76A4A"/>
    <w:rsid w:val="00A935EA"/>
    <w:rsid w:val="00AB3ECD"/>
    <w:rsid w:val="00AC1493"/>
    <w:rsid w:val="00AC6A32"/>
    <w:rsid w:val="00AF4A51"/>
    <w:rsid w:val="00B2764A"/>
    <w:rsid w:val="00B30BB1"/>
    <w:rsid w:val="00B369A1"/>
    <w:rsid w:val="00B549FF"/>
    <w:rsid w:val="00B759B1"/>
    <w:rsid w:val="00B76769"/>
    <w:rsid w:val="00B85EA2"/>
    <w:rsid w:val="00B86E3E"/>
    <w:rsid w:val="00B977F9"/>
    <w:rsid w:val="00BA65F3"/>
    <w:rsid w:val="00BC027E"/>
    <w:rsid w:val="00BC3E5B"/>
    <w:rsid w:val="00BF4CFA"/>
    <w:rsid w:val="00C02562"/>
    <w:rsid w:val="00C10904"/>
    <w:rsid w:val="00C216F3"/>
    <w:rsid w:val="00C35D9E"/>
    <w:rsid w:val="00C60039"/>
    <w:rsid w:val="00C67BF2"/>
    <w:rsid w:val="00C72181"/>
    <w:rsid w:val="00C76251"/>
    <w:rsid w:val="00C76FAC"/>
    <w:rsid w:val="00C87967"/>
    <w:rsid w:val="00CB0588"/>
    <w:rsid w:val="00CB2BE4"/>
    <w:rsid w:val="00CC0BDF"/>
    <w:rsid w:val="00CC27FC"/>
    <w:rsid w:val="00CC5126"/>
    <w:rsid w:val="00CD13A5"/>
    <w:rsid w:val="00CE11B6"/>
    <w:rsid w:val="00CE6B74"/>
    <w:rsid w:val="00CF1FFB"/>
    <w:rsid w:val="00CF5432"/>
    <w:rsid w:val="00D0162B"/>
    <w:rsid w:val="00D01A18"/>
    <w:rsid w:val="00D02526"/>
    <w:rsid w:val="00D07E2C"/>
    <w:rsid w:val="00D34916"/>
    <w:rsid w:val="00D53249"/>
    <w:rsid w:val="00D60D86"/>
    <w:rsid w:val="00D64D1F"/>
    <w:rsid w:val="00D8247B"/>
    <w:rsid w:val="00D90C40"/>
    <w:rsid w:val="00DC1614"/>
    <w:rsid w:val="00DC3109"/>
    <w:rsid w:val="00DD4634"/>
    <w:rsid w:val="00DE451B"/>
    <w:rsid w:val="00DF13CE"/>
    <w:rsid w:val="00DF54D9"/>
    <w:rsid w:val="00E00810"/>
    <w:rsid w:val="00E01FA1"/>
    <w:rsid w:val="00E04C6E"/>
    <w:rsid w:val="00E120D5"/>
    <w:rsid w:val="00E12651"/>
    <w:rsid w:val="00E1683E"/>
    <w:rsid w:val="00E24EB2"/>
    <w:rsid w:val="00E27001"/>
    <w:rsid w:val="00E34851"/>
    <w:rsid w:val="00E357B3"/>
    <w:rsid w:val="00E47636"/>
    <w:rsid w:val="00E50432"/>
    <w:rsid w:val="00E71FDF"/>
    <w:rsid w:val="00E7271F"/>
    <w:rsid w:val="00E80AEA"/>
    <w:rsid w:val="00E83098"/>
    <w:rsid w:val="00E86110"/>
    <w:rsid w:val="00E92AEF"/>
    <w:rsid w:val="00EA2EE5"/>
    <w:rsid w:val="00EA6C1A"/>
    <w:rsid w:val="00EC2EA1"/>
    <w:rsid w:val="00EE3EF7"/>
    <w:rsid w:val="00EF5BF5"/>
    <w:rsid w:val="00F0595A"/>
    <w:rsid w:val="00F16AE5"/>
    <w:rsid w:val="00F22C7E"/>
    <w:rsid w:val="00F23971"/>
    <w:rsid w:val="00F25FE3"/>
    <w:rsid w:val="00F406D5"/>
    <w:rsid w:val="00F54E99"/>
    <w:rsid w:val="00F63B58"/>
    <w:rsid w:val="00F71B73"/>
    <w:rsid w:val="00FB3B52"/>
    <w:rsid w:val="00FB5D5B"/>
    <w:rsid w:val="00FC3DB8"/>
    <w:rsid w:val="00FD5EE1"/>
    <w:rsid w:val="00FE253B"/>
    <w:rsid w:val="0812EAFD"/>
    <w:rsid w:val="0CBE60E9"/>
    <w:rsid w:val="0DB90930"/>
    <w:rsid w:val="15C41B15"/>
    <w:rsid w:val="15CCF3D0"/>
    <w:rsid w:val="18FBBBD7"/>
    <w:rsid w:val="1C335C99"/>
    <w:rsid w:val="1F72EAE1"/>
    <w:rsid w:val="24465C04"/>
    <w:rsid w:val="2919CD27"/>
    <w:rsid w:val="2A3FBFAB"/>
    <w:rsid w:val="2C516DE9"/>
    <w:rsid w:val="2E17DDEC"/>
    <w:rsid w:val="355042C1"/>
    <w:rsid w:val="35F0C84B"/>
    <w:rsid w:val="3A31EABA"/>
    <w:rsid w:val="3AAF1420"/>
    <w:rsid w:val="3D5B54A6"/>
    <w:rsid w:val="3D6549BD"/>
    <w:rsid w:val="3EDDFCAA"/>
    <w:rsid w:val="41D08111"/>
    <w:rsid w:val="56EDF782"/>
    <w:rsid w:val="695A9DE4"/>
    <w:rsid w:val="7C0A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FAFF"/>
  <w15:chartTrackingRefBased/>
  <w15:docId w15:val="{36148848-9601-4C5A-8EA2-83A4C8B0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856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9228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B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08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4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1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1F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3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Webb</dc:creator>
  <cp:keywords/>
  <dc:description/>
  <cp:lastModifiedBy>Kate Webb</cp:lastModifiedBy>
  <cp:revision>2</cp:revision>
  <dcterms:created xsi:type="dcterms:W3CDTF">2023-11-23T15:25:00Z</dcterms:created>
  <dcterms:modified xsi:type="dcterms:W3CDTF">2023-11-23T15:25:00Z</dcterms:modified>
</cp:coreProperties>
</file>