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1804E" w14:textId="5A7135D4" w:rsidR="002A241B" w:rsidRPr="003D5A59" w:rsidRDefault="004D3677" w:rsidP="00AC5D93">
      <w:pPr>
        <w:jc w:val="center"/>
        <w:rPr>
          <w:rFonts w:ascii="Cambria" w:eastAsiaTheme="majorEastAsia" w:hAnsi="Cambria" w:cstheme="majorBidi"/>
          <w:b/>
          <w:bCs/>
          <w:color w:val="365F91" w:themeColor="accent1" w:themeShade="BF"/>
          <w:sz w:val="28"/>
          <w:szCs w:val="28"/>
        </w:rPr>
      </w:pPr>
      <w:r>
        <w:rPr>
          <w:rFonts w:ascii="Cambria" w:eastAsiaTheme="majorEastAsia" w:hAnsi="Cambria" w:cstheme="majorBidi"/>
          <w:b/>
          <w:bCs/>
          <w:color w:val="365F91" w:themeColor="accent1" w:themeShade="BF"/>
          <w:sz w:val="28"/>
          <w:szCs w:val="28"/>
        </w:rPr>
        <w:t xml:space="preserve">2026 </w:t>
      </w:r>
      <w:r w:rsidR="002A241B" w:rsidRPr="002A241B">
        <w:rPr>
          <w:rFonts w:ascii="Cambria" w:eastAsiaTheme="majorEastAsia" w:hAnsi="Cambria" w:cstheme="majorBidi"/>
          <w:b/>
          <w:bCs/>
          <w:color w:val="365F91" w:themeColor="accent1" w:themeShade="BF"/>
          <w:sz w:val="28"/>
          <w:szCs w:val="28"/>
        </w:rPr>
        <w:t>Seasonal Container Reservation Program (SCRP)</w:t>
      </w:r>
    </w:p>
    <w:p w14:paraId="4C83F14C" w14:textId="66A805AD" w:rsidR="002A241B" w:rsidRPr="002A241B" w:rsidRDefault="0060785F" w:rsidP="002A241B">
      <w:pPr>
        <w:rPr>
          <w:rFonts w:ascii="Cambria" w:hAnsi="Cambria" w:cs="Times New Roman"/>
          <w:szCs w:val="24"/>
        </w:rPr>
      </w:pPr>
      <w:r w:rsidRPr="00CB269C">
        <w:rPr>
          <w:noProof/>
        </w:rPr>
        <w:drawing>
          <wp:anchor distT="0" distB="0" distL="114300" distR="114300" simplePos="0" relativeHeight="251663360" behindDoc="0" locked="0" layoutInCell="1" allowOverlap="1" wp14:anchorId="2A8B1513" wp14:editId="76B7064E">
            <wp:simplePos x="0" y="0"/>
            <wp:positionH relativeFrom="column">
              <wp:posOffset>3605908</wp:posOffset>
            </wp:positionH>
            <wp:positionV relativeFrom="paragraph">
              <wp:posOffset>69404</wp:posOffset>
            </wp:positionV>
            <wp:extent cx="2948940" cy="1783080"/>
            <wp:effectExtent l="0" t="0" r="1270" b="0"/>
            <wp:wrapSquare wrapText="bothSides"/>
            <wp:docPr id="4" name="Picture 3">
              <a:extLst xmlns:a="http://schemas.openxmlformats.org/drawingml/2006/main">
                <a:ext uri="{FF2B5EF4-FFF2-40B4-BE49-F238E27FC236}">
                  <a16:creationId xmlns:a16="http://schemas.microsoft.com/office/drawing/2014/main" id="{33F415D2-93D8-E209-C833-0B0E95A5E4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33F415D2-93D8-E209-C833-0B0E95A5E4BA}"/>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948940" cy="1783080"/>
                    </a:xfrm>
                    <a:prstGeom prst="rect">
                      <a:avLst/>
                    </a:prstGeom>
                  </pic:spPr>
                </pic:pic>
              </a:graphicData>
            </a:graphic>
            <wp14:sizeRelH relativeFrom="page">
              <wp14:pctWidth>0</wp14:pctWidth>
            </wp14:sizeRelH>
            <wp14:sizeRelV relativeFrom="page">
              <wp14:pctHeight>0</wp14:pctHeight>
            </wp14:sizeRelV>
          </wp:anchor>
        </w:drawing>
      </w:r>
    </w:p>
    <w:p w14:paraId="69A3A143" w14:textId="442AEF71" w:rsidR="002A241B" w:rsidRDefault="002A241B" w:rsidP="002A241B">
      <w:pPr>
        <w:rPr>
          <w:rFonts w:asciiTheme="majorHAnsi" w:hAnsiTheme="majorHAnsi"/>
          <w:szCs w:val="24"/>
        </w:rPr>
      </w:pPr>
      <w:r w:rsidRPr="002A241B">
        <w:rPr>
          <w:rFonts w:asciiTheme="majorHAnsi" w:hAnsiTheme="majorHAnsi"/>
          <w:szCs w:val="24"/>
        </w:rPr>
        <w:t xml:space="preserve">In 2025, Wasatch Front Waste &amp; Recycling District (WFWRD) introduced a </w:t>
      </w:r>
      <w:r w:rsidRPr="0060785F">
        <w:rPr>
          <w:rFonts w:asciiTheme="majorHAnsi" w:hAnsiTheme="majorHAnsi"/>
          <w:b/>
          <w:bCs/>
          <w:szCs w:val="24"/>
        </w:rPr>
        <w:t>tiered reservation system</w:t>
      </w:r>
      <w:r w:rsidRPr="002A241B">
        <w:rPr>
          <w:rFonts w:asciiTheme="majorHAnsi" w:hAnsiTheme="majorHAnsi"/>
          <w:szCs w:val="24"/>
        </w:rPr>
        <w:t xml:space="preserve"> designed to make the program </w:t>
      </w:r>
      <w:r w:rsidR="004D3677">
        <w:rPr>
          <w:rFonts w:asciiTheme="majorHAnsi" w:hAnsiTheme="majorHAnsi"/>
          <w:szCs w:val="24"/>
        </w:rPr>
        <w:t>more accessible</w:t>
      </w:r>
      <w:r w:rsidRPr="002A241B">
        <w:rPr>
          <w:rFonts w:asciiTheme="majorHAnsi" w:hAnsiTheme="majorHAnsi"/>
          <w:szCs w:val="24"/>
        </w:rPr>
        <w:t xml:space="preserve"> for residents across the Salt Lake Valley. This tiered process will continue in 2026. All reservations open at 8:00 AM on your area’s designated reservation days.</w:t>
      </w:r>
    </w:p>
    <w:p w14:paraId="75C1239E" w14:textId="77777777" w:rsidR="002A241B" w:rsidRPr="00C704BD" w:rsidRDefault="002A241B" w:rsidP="002A241B">
      <w:pPr>
        <w:rPr>
          <w:rFonts w:asciiTheme="majorHAnsi" w:hAnsiTheme="majorHAnsi"/>
          <w:sz w:val="20"/>
          <w:szCs w:val="20"/>
        </w:rPr>
      </w:pPr>
    </w:p>
    <w:p w14:paraId="456E85F8" w14:textId="04D8FD7D" w:rsidR="002A241B" w:rsidRPr="00637161" w:rsidRDefault="002A241B" w:rsidP="002A241B">
      <w:pPr>
        <w:rPr>
          <w:rFonts w:ascii="Cambria" w:eastAsiaTheme="majorEastAsia" w:hAnsi="Cambria" w:cstheme="majorBidi"/>
          <w:b/>
          <w:bCs/>
          <w:color w:val="365F91" w:themeColor="accent1" w:themeShade="BF"/>
          <w:szCs w:val="24"/>
        </w:rPr>
      </w:pPr>
      <w:r w:rsidRPr="00637161">
        <w:rPr>
          <w:rFonts w:ascii="Cambria" w:eastAsiaTheme="majorEastAsia" w:hAnsi="Cambria" w:cstheme="majorBidi"/>
          <w:b/>
          <w:bCs/>
          <w:color w:val="365F91" w:themeColor="accent1" w:themeShade="BF"/>
          <w:szCs w:val="24"/>
        </w:rPr>
        <w:t xml:space="preserve">Reservation Tiers by </w:t>
      </w:r>
      <w:r w:rsidR="0060785F">
        <w:rPr>
          <w:rFonts w:ascii="Cambria" w:eastAsiaTheme="majorEastAsia" w:hAnsi="Cambria" w:cstheme="majorBidi"/>
          <w:b/>
          <w:bCs/>
          <w:color w:val="365F91" w:themeColor="accent1" w:themeShade="BF"/>
          <w:szCs w:val="24"/>
        </w:rPr>
        <w:t>L</w:t>
      </w:r>
      <w:r w:rsidRPr="00637161">
        <w:rPr>
          <w:rFonts w:ascii="Cambria" w:eastAsiaTheme="majorEastAsia" w:hAnsi="Cambria" w:cstheme="majorBidi"/>
          <w:b/>
          <w:bCs/>
          <w:color w:val="365F91" w:themeColor="accent1" w:themeShade="BF"/>
          <w:szCs w:val="24"/>
        </w:rPr>
        <w:t>ocation:</w:t>
      </w:r>
      <w:r w:rsidR="0060785F" w:rsidRPr="0060785F">
        <w:t xml:space="preserve"> </w:t>
      </w:r>
    </w:p>
    <w:p w14:paraId="43FE749B" w14:textId="77777777" w:rsidR="002A241B" w:rsidRPr="00C704BD" w:rsidRDefault="002A241B" w:rsidP="002A241B">
      <w:pPr>
        <w:pStyle w:val="ListParagraph"/>
        <w:rPr>
          <w:rFonts w:asciiTheme="majorHAnsi" w:hAnsiTheme="majorHAnsi"/>
          <w:sz w:val="20"/>
          <w:szCs w:val="20"/>
        </w:rPr>
      </w:pPr>
    </w:p>
    <w:p w14:paraId="3C1653E2" w14:textId="4EF30648" w:rsidR="002A241B" w:rsidRDefault="002A241B" w:rsidP="002A241B">
      <w:pPr>
        <w:pStyle w:val="ListParagraph"/>
        <w:numPr>
          <w:ilvl w:val="0"/>
          <w:numId w:val="37"/>
        </w:numPr>
        <w:rPr>
          <w:rFonts w:asciiTheme="majorHAnsi" w:hAnsiTheme="majorHAnsi"/>
          <w:szCs w:val="24"/>
        </w:rPr>
      </w:pPr>
      <w:r w:rsidRPr="002A241B">
        <w:rPr>
          <w:rFonts w:ascii="Cambria" w:eastAsiaTheme="majorEastAsia" w:hAnsi="Cambria" w:cstheme="majorBidi"/>
          <w:b/>
          <w:bCs/>
          <w:color w:val="365F91" w:themeColor="accent1" w:themeShade="BF"/>
          <w:szCs w:val="24"/>
        </w:rPr>
        <w:t xml:space="preserve">Early Bird </w:t>
      </w:r>
      <w:r>
        <w:rPr>
          <w:rFonts w:ascii="Cambria" w:eastAsiaTheme="majorEastAsia" w:hAnsi="Cambria" w:cstheme="majorBidi"/>
          <w:b/>
          <w:bCs/>
          <w:color w:val="365F91" w:themeColor="accent1" w:themeShade="BF"/>
          <w:szCs w:val="24"/>
        </w:rPr>
        <w:t>Residents</w:t>
      </w:r>
      <w:r w:rsidRPr="002A241B">
        <w:rPr>
          <w:rFonts w:ascii="Cambria" w:eastAsiaTheme="majorEastAsia" w:hAnsi="Cambria" w:cstheme="majorBidi"/>
          <w:b/>
          <w:bCs/>
          <w:color w:val="365F91" w:themeColor="accent1" w:themeShade="BF"/>
          <w:szCs w:val="24"/>
        </w:rPr>
        <w:t>:</w:t>
      </w:r>
      <w:r w:rsidRPr="002A241B">
        <w:rPr>
          <w:rFonts w:asciiTheme="majorHAnsi" w:hAnsiTheme="majorHAnsi"/>
          <w:sz w:val="22"/>
        </w:rPr>
        <w:t xml:space="preserve"> </w:t>
      </w:r>
      <w:r w:rsidRPr="002A241B">
        <w:rPr>
          <w:rFonts w:asciiTheme="majorHAnsi" w:hAnsiTheme="majorHAnsi"/>
          <w:szCs w:val="24"/>
        </w:rPr>
        <w:t>Residents who were on last year’s waitlist and did not receive a container, or who did not participate in 2025, receive early access to the reservation calendar. This group will have a dedicated three-day window to reserve a container.</w:t>
      </w:r>
    </w:p>
    <w:p w14:paraId="30FB735B" w14:textId="77777777" w:rsidR="002A241B" w:rsidRPr="00C704BD" w:rsidRDefault="002A241B" w:rsidP="002A241B">
      <w:pPr>
        <w:pStyle w:val="ListParagraph"/>
        <w:rPr>
          <w:rFonts w:asciiTheme="majorHAnsi" w:hAnsiTheme="majorHAnsi"/>
          <w:sz w:val="20"/>
          <w:szCs w:val="20"/>
        </w:rPr>
      </w:pPr>
    </w:p>
    <w:p w14:paraId="3F9CE84F" w14:textId="56654A6B" w:rsidR="002A241B" w:rsidRPr="002A241B" w:rsidRDefault="002A241B" w:rsidP="002A241B">
      <w:pPr>
        <w:pStyle w:val="ListParagraph"/>
        <w:numPr>
          <w:ilvl w:val="0"/>
          <w:numId w:val="37"/>
        </w:numPr>
        <w:rPr>
          <w:rFonts w:asciiTheme="majorHAnsi" w:hAnsiTheme="majorHAnsi"/>
          <w:szCs w:val="24"/>
        </w:rPr>
      </w:pPr>
      <w:r w:rsidRPr="002A241B">
        <w:rPr>
          <w:rFonts w:ascii="Cambria" w:eastAsiaTheme="majorEastAsia" w:hAnsi="Cambria" w:cstheme="majorBidi"/>
          <w:b/>
          <w:bCs/>
          <w:color w:val="365F91" w:themeColor="accent1" w:themeShade="BF"/>
          <w:szCs w:val="24"/>
        </w:rPr>
        <w:t>General Access</w:t>
      </w:r>
      <w:r>
        <w:rPr>
          <w:rFonts w:ascii="Cambria" w:eastAsiaTheme="majorEastAsia" w:hAnsi="Cambria" w:cstheme="majorBidi"/>
          <w:b/>
          <w:bCs/>
          <w:color w:val="365F91" w:themeColor="accent1" w:themeShade="BF"/>
          <w:szCs w:val="24"/>
        </w:rPr>
        <w:t xml:space="preserve"> Residents</w:t>
      </w:r>
      <w:r w:rsidRPr="002A241B">
        <w:rPr>
          <w:rFonts w:ascii="Cambria" w:eastAsiaTheme="majorEastAsia" w:hAnsi="Cambria" w:cstheme="majorBidi"/>
          <w:b/>
          <w:bCs/>
          <w:color w:val="365F91" w:themeColor="accent1" w:themeShade="BF"/>
          <w:szCs w:val="24"/>
        </w:rPr>
        <w:t>:</w:t>
      </w:r>
      <w:r w:rsidRPr="002A241B">
        <w:rPr>
          <w:rFonts w:asciiTheme="majorHAnsi" w:hAnsiTheme="majorHAnsi"/>
          <w:szCs w:val="24"/>
        </w:rPr>
        <w:t xml:space="preserve"> After the Early Bird window closes, any remaining containers become available to all other eligible residents in the designated area on a first-come, first-served basis for the remainder of the reservation period.</w:t>
      </w:r>
    </w:p>
    <w:p w14:paraId="0F4774CD" w14:textId="77777777" w:rsidR="002A241B" w:rsidRPr="00C704BD" w:rsidRDefault="002A241B" w:rsidP="002A241B">
      <w:pPr>
        <w:rPr>
          <w:rFonts w:asciiTheme="majorHAnsi" w:hAnsiTheme="majorHAnsi"/>
          <w:sz w:val="20"/>
          <w:szCs w:val="20"/>
        </w:rPr>
      </w:pPr>
    </w:p>
    <w:p w14:paraId="0188E510" w14:textId="3369FD4C" w:rsidR="002A241B" w:rsidRPr="002A241B" w:rsidRDefault="002A241B" w:rsidP="002A241B">
      <w:pPr>
        <w:rPr>
          <w:rFonts w:asciiTheme="majorHAnsi" w:hAnsiTheme="majorHAnsi"/>
          <w:szCs w:val="24"/>
        </w:rPr>
      </w:pPr>
      <w:r w:rsidRPr="002A241B">
        <w:rPr>
          <w:rFonts w:asciiTheme="majorHAnsi" w:hAnsiTheme="majorHAnsi"/>
          <w:szCs w:val="24"/>
        </w:rPr>
        <w:t>This phased structure helps promote broader access to the program for residents.</w:t>
      </w:r>
    </w:p>
    <w:p w14:paraId="3674DC03" w14:textId="77777777" w:rsidR="002A241B" w:rsidRPr="00C704BD" w:rsidRDefault="002A241B" w:rsidP="002A241B">
      <w:pPr>
        <w:rPr>
          <w:rFonts w:asciiTheme="majorHAnsi" w:hAnsiTheme="majorHAnsi"/>
          <w:sz w:val="20"/>
          <w:szCs w:val="20"/>
        </w:rPr>
      </w:pPr>
    </w:p>
    <w:p w14:paraId="7BC8396D" w14:textId="5420F8D9" w:rsidR="002A241B" w:rsidRPr="002A241B" w:rsidRDefault="002A241B" w:rsidP="002A241B">
      <w:pPr>
        <w:rPr>
          <w:rFonts w:asciiTheme="majorHAnsi" w:hAnsiTheme="majorHAnsi"/>
          <w:szCs w:val="24"/>
        </w:rPr>
      </w:pPr>
      <w:r w:rsidRPr="002A241B">
        <w:rPr>
          <w:rFonts w:asciiTheme="majorHAnsi" w:hAnsiTheme="majorHAnsi"/>
          <w:szCs w:val="24"/>
        </w:rPr>
        <w:t xml:space="preserve">All reservations must be completed online by the homeowner due to required disclosures and forms. Availability is limited, so we encourage residents to reserve </w:t>
      </w:r>
      <w:r w:rsidR="004D3677">
        <w:rPr>
          <w:rFonts w:asciiTheme="majorHAnsi" w:hAnsiTheme="majorHAnsi"/>
          <w:szCs w:val="24"/>
        </w:rPr>
        <w:t xml:space="preserve">a container as </w:t>
      </w:r>
      <w:r w:rsidRPr="002A241B">
        <w:rPr>
          <w:rFonts w:asciiTheme="majorHAnsi" w:hAnsiTheme="majorHAnsi"/>
          <w:szCs w:val="24"/>
        </w:rPr>
        <w:t>early</w:t>
      </w:r>
      <w:r w:rsidR="004D3677">
        <w:rPr>
          <w:rFonts w:asciiTheme="majorHAnsi" w:hAnsiTheme="majorHAnsi"/>
          <w:szCs w:val="24"/>
        </w:rPr>
        <w:t xml:space="preserve"> as possible</w:t>
      </w:r>
      <w:r w:rsidRPr="002A241B">
        <w:rPr>
          <w:rFonts w:asciiTheme="majorHAnsi" w:hAnsiTheme="majorHAnsi"/>
          <w:szCs w:val="24"/>
        </w:rPr>
        <w:t>.</w:t>
      </w:r>
    </w:p>
    <w:p w14:paraId="138B3EDF" w14:textId="77777777" w:rsidR="002A241B" w:rsidRPr="00C704BD" w:rsidRDefault="002A241B" w:rsidP="002A241B">
      <w:pPr>
        <w:rPr>
          <w:rFonts w:asciiTheme="majorHAnsi" w:hAnsiTheme="majorHAnsi"/>
          <w:sz w:val="20"/>
          <w:szCs w:val="20"/>
        </w:rPr>
      </w:pPr>
    </w:p>
    <w:p w14:paraId="4B5007A7" w14:textId="3E308B55" w:rsidR="002A241B" w:rsidRPr="002A241B" w:rsidRDefault="002A241B" w:rsidP="002A241B">
      <w:pPr>
        <w:rPr>
          <w:rFonts w:asciiTheme="majorHAnsi" w:hAnsiTheme="majorHAnsi"/>
          <w:szCs w:val="24"/>
        </w:rPr>
      </w:pPr>
      <w:r w:rsidRPr="002A241B">
        <w:rPr>
          <w:rFonts w:ascii="Cambria" w:eastAsiaTheme="majorEastAsia" w:hAnsi="Cambria" w:cstheme="majorBidi"/>
          <w:b/>
          <w:bCs/>
          <w:color w:val="365F91" w:themeColor="accent1" w:themeShade="BF"/>
          <w:szCs w:val="24"/>
        </w:rPr>
        <w:t>Pro Tip:</w:t>
      </w:r>
      <w:r w:rsidRPr="002A241B">
        <w:rPr>
          <w:rFonts w:asciiTheme="majorHAnsi" w:hAnsiTheme="majorHAnsi"/>
          <w:szCs w:val="24"/>
        </w:rPr>
        <w:t xml:space="preserve"> Consider sharing a container with neighbors to make the most of this </w:t>
      </w:r>
      <w:r w:rsidR="004D3677">
        <w:rPr>
          <w:rFonts w:asciiTheme="majorHAnsi" w:hAnsiTheme="majorHAnsi"/>
          <w:szCs w:val="24"/>
        </w:rPr>
        <w:t>complementary</w:t>
      </w:r>
      <w:r w:rsidR="004D3677" w:rsidRPr="002A241B">
        <w:rPr>
          <w:rFonts w:asciiTheme="majorHAnsi" w:hAnsiTheme="majorHAnsi"/>
          <w:szCs w:val="24"/>
        </w:rPr>
        <w:t xml:space="preserve"> </w:t>
      </w:r>
      <w:r w:rsidRPr="002A241B">
        <w:rPr>
          <w:rFonts w:asciiTheme="majorHAnsi" w:hAnsiTheme="majorHAnsi"/>
          <w:szCs w:val="24"/>
        </w:rPr>
        <w:t>seasonal service</w:t>
      </w:r>
      <w:r w:rsidR="004B7967">
        <w:rPr>
          <w:rFonts w:asciiTheme="majorHAnsi" w:hAnsiTheme="majorHAnsi"/>
          <w:szCs w:val="24"/>
        </w:rPr>
        <w:t xml:space="preserve"> that is funded through your base service fees</w:t>
      </w:r>
      <w:r w:rsidRPr="002A241B">
        <w:rPr>
          <w:rFonts w:asciiTheme="majorHAnsi" w:hAnsiTheme="majorHAnsi"/>
          <w:szCs w:val="24"/>
        </w:rPr>
        <w:t>.</w:t>
      </w:r>
    </w:p>
    <w:p w14:paraId="39E1476B" w14:textId="77777777" w:rsidR="002A241B" w:rsidRPr="00C704BD" w:rsidRDefault="002A241B" w:rsidP="002A241B">
      <w:pPr>
        <w:rPr>
          <w:rFonts w:asciiTheme="majorHAnsi" w:hAnsiTheme="majorHAnsi"/>
          <w:sz w:val="20"/>
          <w:szCs w:val="20"/>
        </w:rPr>
      </w:pPr>
    </w:p>
    <w:p w14:paraId="19703432" w14:textId="315BF813" w:rsidR="002A241B" w:rsidRDefault="002A241B" w:rsidP="002A241B">
      <w:pPr>
        <w:rPr>
          <w:noProof/>
        </w:rPr>
      </w:pPr>
      <w:r w:rsidRPr="002A241B">
        <w:rPr>
          <w:rFonts w:asciiTheme="majorHAnsi" w:hAnsiTheme="majorHAnsi"/>
          <w:szCs w:val="24"/>
        </w:rPr>
        <w:t>For 2026 reservation dates, service areas, and full details, watch for your SCRP postcard in the mail with your designated website link and QR code</w:t>
      </w:r>
      <w:r w:rsidR="00B97CBA">
        <w:rPr>
          <w:rFonts w:asciiTheme="majorHAnsi" w:hAnsiTheme="majorHAnsi"/>
          <w:szCs w:val="24"/>
        </w:rPr>
        <w:t xml:space="preserve">. For an interactive experience </w:t>
      </w:r>
      <w:hyperlink r:id="rId9" w:history="1">
        <w:r w:rsidR="00B97CBA">
          <w:rPr>
            <w:rStyle w:val="Hyperlink"/>
            <w:rFonts w:asciiTheme="majorHAnsi" w:hAnsiTheme="majorHAnsi"/>
            <w:szCs w:val="24"/>
          </w:rPr>
          <w:t xml:space="preserve">lookup your service information by address </w:t>
        </w:r>
      </w:hyperlink>
      <w:r w:rsidRPr="002A241B">
        <w:rPr>
          <w:rFonts w:asciiTheme="majorHAnsi" w:hAnsiTheme="majorHAnsi"/>
          <w:szCs w:val="24"/>
        </w:rPr>
        <w:t xml:space="preserve">or visit </w:t>
      </w:r>
      <w:hyperlink r:id="rId10" w:history="1">
        <w:r w:rsidR="00637161" w:rsidRPr="008A1A7D">
          <w:rPr>
            <w:rStyle w:val="Hyperlink"/>
            <w:rFonts w:asciiTheme="majorHAnsi" w:hAnsiTheme="majorHAnsi"/>
            <w:szCs w:val="24"/>
          </w:rPr>
          <w:t>https://wfwrdutah.gov/SCRP</w:t>
        </w:r>
      </w:hyperlink>
      <w:r w:rsidR="00637161">
        <w:rPr>
          <w:rFonts w:asciiTheme="majorHAnsi" w:hAnsiTheme="majorHAnsi"/>
          <w:szCs w:val="24"/>
        </w:rPr>
        <w:t>!</w:t>
      </w:r>
    </w:p>
    <w:p w14:paraId="008F30EB" w14:textId="77777777" w:rsidR="002A241B" w:rsidRPr="00691F53" w:rsidRDefault="002A241B" w:rsidP="002A241B">
      <w:pPr>
        <w:rPr>
          <w:sz w:val="12"/>
          <w:szCs w:val="12"/>
        </w:rPr>
      </w:pPr>
    </w:p>
    <w:p w14:paraId="1054572E" w14:textId="53C79C41" w:rsidR="002A241B" w:rsidRDefault="002A241B" w:rsidP="002A241B">
      <w:pPr>
        <w:rPr>
          <w:rFonts w:asciiTheme="majorHAnsi" w:eastAsiaTheme="majorEastAsia" w:hAnsiTheme="majorHAnsi" w:cs="Times New Roman"/>
          <w:b/>
          <w:bCs/>
          <w:kern w:val="2"/>
          <w:szCs w:val="24"/>
          <w14:ligatures w14:val="standardContextual"/>
        </w:rPr>
      </w:pPr>
      <w:r w:rsidRPr="003D5A59">
        <w:rPr>
          <w:rFonts w:asciiTheme="majorHAnsi" w:hAnsiTheme="majorHAnsi"/>
          <w:noProof/>
          <w:szCs w:val="24"/>
        </w:rPr>
        <mc:AlternateContent>
          <mc:Choice Requires="wps">
            <w:drawing>
              <wp:anchor distT="0" distB="0" distL="114300" distR="114300" simplePos="0" relativeHeight="251659264" behindDoc="0" locked="0" layoutInCell="1" allowOverlap="1" wp14:anchorId="7BC56C0C" wp14:editId="58ECF06E">
                <wp:simplePos x="0" y="0"/>
                <wp:positionH relativeFrom="column">
                  <wp:posOffset>0</wp:posOffset>
                </wp:positionH>
                <wp:positionV relativeFrom="paragraph">
                  <wp:posOffset>38100</wp:posOffset>
                </wp:positionV>
                <wp:extent cx="6861810" cy="0"/>
                <wp:effectExtent l="38100" t="38100" r="72390" b="95250"/>
                <wp:wrapNone/>
                <wp:docPr id="2113675336" name="Straight Connector 12"/>
                <wp:cNvGraphicFramePr/>
                <a:graphic xmlns:a="http://schemas.openxmlformats.org/drawingml/2006/main">
                  <a:graphicData uri="http://schemas.microsoft.com/office/word/2010/wordprocessingShape">
                    <wps:wsp>
                      <wps:cNvCnPr/>
                      <wps:spPr>
                        <a:xfrm>
                          <a:off x="0" y="0"/>
                          <a:ext cx="6861810" cy="0"/>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9201267" id="Straight Connector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540.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" strokecolor="#4bacc6 [3208]" strokeweight="2pt">
                <v:shadow on="t" color="black" opacity="24903f" origin=",.5" offset="0,.55556mm"/>
              </v:line>
            </w:pict>
          </mc:Fallback>
        </mc:AlternateContent>
      </w:r>
    </w:p>
    <w:p w14:paraId="736F1BB6" w14:textId="77777777" w:rsidR="00A128DA" w:rsidRDefault="00A128DA" w:rsidP="002A241B">
      <w:pPr>
        <w:rPr>
          <w:rFonts w:ascii="Cambria" w:eastAsiaTheme="majorEastAsia" w:hAnsi="Cambria" w:cstheme="majorBidi"/>
          <w:b/>
          <w:bCs/>
          <w:color w:val="365F91" w:themeColor="accent1" w:themeShade="BF"/>
          <w:sz w:val="28"/>
          <w:szCs w:val="28"/>
        </w:rPr>
        <w:sectPr w:rsidR="00A128DA" w:rsidSect="00041893">
          <w:headerReference w:type="even" r:id="rId11"/>
          <w:headerReference w:type="default" r:id="rId12"/>
          <w:footerReference w:type="default" r:id="rId13"/>
          <w:headerReference w:type="first" r:id="rId14"/>
          <w:type w:val="continuous"/>
          <w:pgSz w:w="12240" w:h="20160" w:code="5"/>
          <w:pgMar w:top="2520" w:right="1080" w:bottom="1440" w:left="1080" w:header="1440" w:footer="662" w:gutter="0"/>
          <w:cols w:space="720"/>
          <w:docGrid w:linePitch="360"/>
        </w:sectPr>
      </w:pPr>
    </w:p>
    <w:p w14:paraId="5A60924C" w14:textId="50E02C0F" w:rsidR="002A241B" w:rsidRPr="00C704BD" w:rsidRDefault="002A241B" w:rsidP="00A128DA">
      <w:pPr>
        <w:jc w:val="center"/>
        <w:rPr>
          <w:rFonts w:ascii="Cambria" w:eastAsiaTheme="majorEastAsia" w:hAnsi="Cambria" w:cstheme="majorBidi"/>
          <w:b/>
          <w:bCs/>
          <w:color w:val="365F91" w:themeColor="accent1" w:themeShade="BF"/>
          <w:sz w:val="28"/>
          <w:szCs w:val="28"/>
        </w:rPr>
      </w:pPr>
      <w:r w:rsidRPr="00C704BD">
        <w:rPr>
          <w:rFonts w:ascii="Cambria" w:eastAsiaTheme="majorEastAsia" w:hAnsi="Cambria" w:cstheme="majorBidi"/>
          <w:b/>
          <w:bCs/>
          <w:color w:val="365F91" w:themeColor="accent1" w:themeShade="BF"/>
          <w:sz w:val="28"/>
          <w:szCs w:val="28"/>
        </w:rPr>
        <w:t>Earth Day is April 22</w:t>
      </w:r>
      <w:r w:rsidRPr="00C704BD">
        <w:rPr>
          <w:rFonts w:ascii="Cambria" w:eastAsiaTheme="majorEastAsia" w:hAnsi="Cambria" w:cstheme="majorBidi"/>
          <w:b/>
          <w:bCs/>
          <w:color w:val="365F91" w:themeColor="accent1" w:themeShade="BF"/>
          <w:sz w:val="28"/>
          <w:szCs w:val="28"/>
          <w:vertAlign w:val="superscript"/>
        </w:rPr>
        <w:t>nd</w:t>
      </w:r>
    </w:p>
    <w:p w14:paraId="45D9480D" w14:textId="79D0CD6A" w:rsidR="002A241B" w:rsidRPr="00691F53" w:rsidRDefault="002A241B" w:rsidP="002A241B">
      <w:pPr>
        <w:rPr>
          <w:rFonts w:ascii="Cambria" w:hAnsi="Cambria" w:cs="Times New Roman"/>
          <w:sz w:val="12"/>
          <w:szCs w:val="12"/>
        </w:rPr>
      </w:pPr>
    </w:p>
    <w:p w14:paraId="4DC6C9C7" w14:textId="63958C21" w:rsidR="002A241B" w:rsidRPr="00A128DA" w:rsidRDefault="002A241B" w:rsidP="002A241B">
      <w:pPr>
        <w:rPr>
          <w:rFonts w:asciiTheme="majorHAnsi" w:hAnsiTheme="majorHAnsi"/>
          <w:sz w:val="22"/>
        </w:rPr>
      </w:pPr>
      <w:r w:rsidRPr="00A128DA">
        <w:rPr>
          <w:rFonts w:asciiTheme="majorHAnsi" w:hAnsiTheme="majorHAnsi"/>
          <w:sz w:val="22"/>
        </w:rPr>
        <w:t>Earth Day serves as a reminder that small everyday actions can have a big impact on our environment. Simple habits like recycling and properly disposing of green waste help conserve natural resources, reduce pollution, and keep valuable materials out of landfills.</w:t>
      </w:r>
    </w:p>
    <w:p w14:paraId="397B0074" w14:textId="2C85BAB6" w:rsidR="002A241B" w:rsidRPr="00A128DA" w:rsidRDefault="002A241B" w:rsidP="002A241B">
      <w:pPr>
        <w:rPr>
          <w:rFonts w:asciiTheme="majorHAnsi" w:hAnsiTheme="majorHAnsi"/>
          <w:sz w:val="22"/>
        </w:rPr>
      </w:pPr>
    </w:p>
    <w:p w14:paraId="5E37B0D5" w14:textId="7449E868" w:rsidR="002A241B" w:rsidRPr="00A128DA" w:rsidRDefault="002A241B" w:rsidP="002A241B">
      <w:pPr>
        <w:rPr>
          <w:rFonts w:asciiTheme="majorHAnsi" w:hAnsiTheme="majorHAnsi"/>
          <w:sz w:val="22"/>
        </w:rPr>
      </w:pPr>
      <w:r w:rsidRPr="00A128DA">
        <w:rPr>
          <w:rFonts w:asciiTheme="majorHAnsi" w:hAnsiTheme="majorHAnsi"/>
          <w:sz w:val="22"/>
        </w:rPr>
        <w:t>Recycling items like paper, cardboard, plastic bottles, and metal cans allows those materials to be turned into new products while saving energy and raw resources. Properly managing green waste, such as grass clippings, leaves, and branches helps create nutrient-rich compost and reduces methane emissions from landfills.</w:t>
      </w:r>
    </w:p>
    <w:p w14:paraId="6282DDDB" w14:textId="3282683D" w:rsidR="002A241B" w:rsidRPr="00A128DA" w:rsidRDefault="002A241B" w:rsidP="002A241B">
      <w:pPr>
        <w:rPr>
          <w:rFonts w:asciiTheme="majorHAnsi" w:hAnsiTheme="majorHAnsi"/>
          <w:sz w:val="22"/>
        </w:rPr>
      </w:pPr>
    </w:p>
    <w:p w14:paraId="18E5A882" w14:textId="5AF52A3E" w:rsidR="002A241B" w:rsidRDefault="00A128DA" w:rsidP="002A241B">
      <w:pPr>
        <w:rPr>
          <w:rFonts w:asciiTheme="majorHAnsi" w:hAnsiTheme="majorHAnsi"/>
          <w:sz w:val="22"/>
        </w:rPr>
      </w:pPr>
      <w:r>
        <w:rPr>
          <w:noProof/>
        </w:rPr>
        <w:drawing>
          <wp:anchor distT="0" distB="0" distL="114300" distR="114300" simplePos="0" relativeHeight="251667456" behindDoc="0" locked="0" layoutInCell="1" allowOverlap="1" wp14:anchorId="41DC8129" wp14:editId="03B7331B">
            <wp:simplePos x="0" y="0"/>
            <wp:positionH relativeFrom="column">
              <wp:posOffset>2047875</wp:posOffset>
            </wp:positionH>
            <wp:positionV relativeFrom="paragraph">
              <wp:posOffset>665479</wp:posOffset>
            </wp:positionV>
            <wp:extent cx="1007314" cy="1095375"/>
            <wp:effectExtent l="133350" t="57150" r="78740" b="142875"/>
            <wp:wrapSquare wrapText="bothSides"/>
            <wp:docPr id="13118965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0643" t="10641" r="11849" b="5033"/>
                    <a:stretch>
                      <a:fillRect/>
                    </a:stretch>
                  </pic:blipFill>
                  <pic:spPr bwMode="auto">
                    <a:xfrm>
                      <a:off x="0" y="0"/>
                      <a:ext cx="1008893" cy="1097092"/>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A241B" w:rsidRPr="00A128DA">
        <w:rPr>
          <w:rFonts w:asciiTheme="majorHAnsi" w:hAnsiTheme="majorHAnsi"/>
          <w:sz w:val="22"/>
        </w:rPr>
        <w:t xml:space="preserve">This Earth Day, consider refreshing your recycling habits </w:t>
      </w:r>
      <w:r w:rsidR="004B7967">
        <w:rPr>
          <w:rFonts w:asciiTheme="majorHAnsi" w:hAnsiTheme="majorHAnsi"/>
          <w:sz w:val="22"/>
        </w:rPr>
        <w:t>by</w:t>
      </w:r>
      <w:r w:rsidR="004B7967" w:rsidRPr="00A128DA">
        <w:rPr>
          <w:rFonts w:asciiTheme="majorHAnsi" w:hAnsiTheme="majorHAnsi"/>
          <w:sz w:val="22"/>
        </w:rPr>
        <w:t xml:space="preserve"> </w:t>
      </w:r>
      <w:r w:rsidR="002A241B" w:rsidRPr="00A128DA">
        <w:rPr>
          <w:rFonts w:asciiTheme="majorHAnsi" w:hAnsiTheme="majorHAnsi"/>
          <w:sz w:val="22"/>
        </w:rPr>
        <w:t xml:space="preserve">taking advantage of </w:t>
      </w:r>
      <w:r>
        <w:rPr>
          <w:rFonts w:asciiTheme="majorHAnsi" w:hAnsiTheme="majorHAnsi"/>
          <w:sz w:val="22"/>
        </w:rPr>
        <w:t>WFWRD’s</w:t>
      </w:r>
      <w:r w:rsidR="002A241B" w:rsidRPr="00A128DA">
        <w:rPr>
          <w:rFonts w:asciiTheme="majorHAnsi" w:hAnsiTheme="majorHAnsi"/>
          <w:sz w:val="22"/>
        </w:rPr>
        <w:t xml:space="preserve"> </w:t>
      </w:r>
      <w:r w:rsidR="004B7967">
        <w:rPr>
          <w:rFonts w:asciiTheme="majorHAnsi" w:hAnsiTheme="majorHAnsi"/>
          <w:sz w:val="22"/>
        </w:rPr>
        <w:t xml:space="preserve">curbside </w:t>
      </w:r>
      <w:r w:rsidR="002A241B" w:rsidRPr="00A128DA">
        <w:rPr>
          <w:rFonts w:asciiTheme="majorHAnsi" w:hAnsiTheme="majorHAnsi"/>
          <w:sz w:val="22"/>
        </w:rPr>
        <w:t xml:space="preserve">green waste </w:t>
      </w:r>
      <w:r w:rsidR="004B7967">
        <w:rPr>
          <w:rFonts w:asciiTheme="majorHAnsi" w:hAnsiTheme="majorHAnsi"/>
          <w:sz w:val="22"/>
        </w:rPr>
        <w:t xml:space="preserve">subscription </w:t>
      </w:r>
      <w:r w:rsidR="002A241B" w:rsidRPr="00A128DA">
        <w:rPr>
          <w:rFonts w:asciiTheme="majorHAnsi" w:hAnsiTheme="majorHAnsi"/>
          <w:sz w:val="22"/>
        </w:rPr>
        <w:t>service. Together, small efforts can help protect our community and the planet for future generations.</w:t>
      </w:r>
    </w:p>
    <w:p w14:paraId="1ED02569" w14:textId="77777777" w:rsidR="00A128DA" w:rsidRPr="00A128DA" w:rsidRDefault="00A128DA" w:rsidP="002A241B">
      <w:pPr>
        <w:rPr>
          <w:rFonts w:asciiTheme="majorHAnsi" w:hAnsiTheme="majorHAnsi"/>
          <w:sz w:val="22"/>
        </w:rPr>
      </w:pPr>
    </w:p>
    <w:p w14:paraId="47098274" w14:textId="59FD7C31" w:rsidR="008F3540" w:rsidRPr="00A128DA" w:rsidRDefault="002A241B" w:rsidP="00036E69">
      <w:pPr>
        <w:rPr>
          <w:sz w:val="20"/>
          <w:szCs w:val="18"/>
        </w:rPr>
      </w:pPr>
      <w:hyperlink r:id="rId16" w:history="1">
        <w:r w:rsidRPr="00A128DA">
          <w:rPr>
            <w:rStyle w:val="Hyperlink"/>
            <w:rFonts w:asciiTheme="majorHAnsi" w:hAnsiTheme="majorHAnsi"/>
            <w:sz w:val="18"/>
            <w:szCs w:val="18"/>
          </w:rPr>
          <w:t>https://wfwrdutah.gov/services-requests/additional-subscription/green-waste</w:t>
        </w:r>
      </w:hyperlink>
      <w:r w:rsidRPr="00A128DA">
        <w:rPr>
          <w:rFonts w:asciiTheme="majorHAnsi" w:hAnsiTheme="majorHAnsi"/>
          <w:sz w:val="18"/>
          <w:szCs w:val="18"/>
        </w:rPr>
        <w:t xml:space="preserve"> </w:t>
      </w:r>
      <w:r w:rsidR="00691F53" w:rsidRPr="00A128DA">
        <w:rPr>
          <w:sz w:val="20"/>
          <w:szCs w:val="18"/>
        </w:rPr>
        <w:t xml:space="preserve"> </w:t>
      </w:r>
    </w:p>
    <w:p w14:paraId="691E7F4B" w14:textId="77777777" w:rsidR="00C704BD" w:rsidRDefault="00C704BD" w:rsidP="00A128DA">
      <w:pPr>
        <w:jc w:val="center"/>
        <w:rPr>
          <w:rFonts w:ascii="Cambria" w:eastAsiaTheme="majorEastAsia" w:hAnsi="Cambria" w:cstheme="majorBidi"/>
          <w:b/>
          <w:bCs/>
          <w:color w:val="365F91" w:themeColor="accent1" w:themeShade="BF"/>
          <w:szCs w:val="24"/>
        </w:rPr>
      </w:pPr>
    </w:p>
    <w:p w14:paraId="6A7845B3" w14:textId="52064ACB" w:rsidR="00A128DA" w:rsidRPr="00C704BD" w:rsidRDefault="00A128DA" w:rsidP="00A128DA">
      <w:pPr>
        <w:jc w:val="center"/>
        <w:rPr>
          <w:rFonts w:asciiTheme="majorHAnsi" w:hAnsiTheme="majorHAnsi"/>
          <w:b/>
          <w:bCs/>
          <w:color w:val="3071C3" w:themeColor="text2" w:themeTint="BF"/>
          <w:sz w:val="28"/>
          <w:szCs w:val="28"/>
        </w:rPr>
      </w:pPr>
      <w:r w:rsidRPr="00C704BD">
        <w:rPr>
          <w:rFonts w:ascii="Cambria" w:eastAsiaTheme="majorEastAsia" w:hAnsi="Cambria" w:cstheme="majorBidi"/>
          <w:b/>
          <w:bCs/>
          <w:color w:val="365F91" w:themeColor="accent1" w:themeShade="BF"/>
          <w:sz w:val="28"/>
          <w:szCs w:val="28"/>
        </w:rPr>
        <w:t>We’re Switching to a</w:t>
      </w:r>
      <w:r w:rsidRPr="00C704BD">
        <w:rPr>
          <w:rFonts w:asciiTheme="majorHAnsi" w:hAnsiTheme="majorHAnsi"/>
          <w:b/>
          <w:bCs/>
          <w:color w:val="3071C3" w:themeColor="text2" w:themeTint="BF"/>
          <w:sz w:val="28"/>
          <w:szCs w:val="28"/>
        </w:rPr>
        <w:t xml:space="preserve"> </w:t>
      </w:r>
    </w:p>
    <w:p w14:paraId="7BD6CCA5" w14:textId="554B9D58" w:rsidR="00A128DA" w:rsidRPr="0079477A" w:rsidRDefault="00A128DA" w:rsidP="00A128DA">
      <w:pPr>
        <w:jc w:val="center"/>
        <w:rPr>
          <w:rFonts w:ascii="Cambria" w:eastAsiaTheme="majorEastAsia" w:hAnsi="Cambria" w:cstheme="majorBidi"/>
          <w:b/>
          <w:bCs/>
          <w:color w:val="365F91" w:themeColor="accent1" w:themeShade="BF"/>
          <w:sz w:val="28"/>
          <w:szCs w:val="28"/>
        </w:rPr>
      </w:pPr>
      <w:r w:rsidRPr="0079477A">
        <w:rPr>
          <w:rFonts w:ascii="Cambria" w:eastAsiaTheme="majorEastAsia" w:hAnsi="Cambria" w:cstheme="majorBidi"/>
          <w:b/>
          <w:bCs/>
          <w:color w:val="365F91" w:themeColor="accent1" w:themeShade="BF"/>
          <w:sz w:val="28"/>
          <w:szCs w:val="28"/>
        </w:rPr>
        <w:t xml:space="preserve">New Payment Vendor </w:t>
      </w:r>
      <w:r w:rsidRPr="00C704BD">
        <w:rPr>
          <w:rFonts w:ascii="Cambria" w:eastAsiaTheme="majorEastAsia" w:hAnsi="Cambria" w:cstheme="majorBidi"/>
          <w:b/>
          <w:bCs/>
          <w:color w:val="365F91" w:themeColor="accent1" w:themeShade="BF"/>
          <w:sz w:val="28"/>
          <w:szCs w:val="28"/>
        </w:rPr>
        <w:t>in April</w:t>
      </w:r>
    </w:p>
    <w:p w14:paraId="7A75D970" w14:textId="2F970E2A" w:rsidR="00A128DA" w:rsidRPr="004B7967" w:rsidRDefault="00A128DA" w:rsidP="00A128DA">
      <w:pPr>
        <w:rPr>
          <w:rFonts w:asciiTheme="majorHAnsi" w:hAnsiTheme="majorHAnsi"/>
          <w:sz w:val="12"/>
          <w:szCs w:val="12"/>
        </w:rPr>
      </w:pPr>
    </w:p>
    <w:p w14:paraId="6572E6F6" w14:textId="77777777" w:rsidR="005A3D5D" w:rsidRDefault="00A128DA" w:rsidP="00A128DA">
      <w:pPr>
        <w:rPr>
          <w:rFonts w:asciiTheme="majorHAnsi" w:hAnsiTheme="majorHAnsi"/>
          <w:sz w:val="22"/>
        </w:rPr>
      </w:pPr>
      <w:r w:rsidRPr="00A128DA">
        <w:rPr>
          <w:rFonts w:asciiTheme="majorHAnsi" w:hAnsiTheme="majorHAnsi"/>
          <w:sz w:val="22"/>
        </w:rPr>
        <w:t xml:space="preserve">We’re updating our </w:t>
      </w:r>
      <w:r w:rsidR="004B7967">
        <w:rPr>
          <w:rFonts w:asciiTheme="majorHAnsi" w:hAnsiTheme="majorHAnsi"/>
          <w:sz w:val="22"/>
        </w:rPr>
        <w:t xml:space="preserve">online </w:t>
      </w:r>
      <w:r w:rsidRPr="00A128DA">
        <w:rPr>
          <w:rFonts w:asciiTheme="majorHAnsi" w:hAnsiTheme="majorHAnsi"/>
          <w:sz w:val="22"/>
        </w:rPr>
        <w:t xml:space="preserve">payment system to a new, easier-to-use platform with Point &amp; Pay! Beginning in early April, if we have your email on file, you will receive an email from “noreply+wasatch-fwr-district@paydici.com” with a link to set up your account. </w:t>
      </w:r>
    </w:p>
    <w:p w14:paraId="11595365" w14:textId="77777777" w:rsidR="005A3D5D" w:rsidRDefault="005A3D5D" w:rsidP="00A128DA">
      <w:pPr>
        <w:rPr>
          <w:rFonts w:asciiTheme="majorHAnsi" w:hAnsiTheme="majorHAnsi"/>
          <w:sz w:val="22"/>
        </w:rPr>
      </w:pPr>
    </w:p>
    <w:p w14:paraId="7BC7E18F" w14:textId="61CD7D8B" w:rsidR="00A128DA" w:rsidRDefault="004B7967" w:rsidP="00A128DA">
      <w:pPr>
        <w:rPr>
          <w:rFonts w:asciiTheme="majorHAnsi" w:hAnsiTheme="majorHAnsi"/>
          <w:sz w:val="22"/>
        </w:rPr>
      </w:pPr>
      <w:r>
        <w:rPr>
          <w:rFonts w:asciiTheme="majorHAnsi" w:hAnsiTheme="majorHAnsi"/>
          <w:sz w:val="22"/>
        </w:rPr>
        <w:t>Please keep an eye out for this email in your junk or promotions folder.</w:t>
      </w:r>
      <w:r w:rsidR="00F504B6">
        <w:rPr>
          <w:rFonts w:asciiTheme="majorHAnsi" w:hAnsiTheme="majorHAnsi"/>
          <w:sz w:val="22"/>
        </w:rPr>
        <w:t xml:space="preserve"> Until then, please continue to use the current online payment platform with Xpress Bill Pay.</w:t>
      </w:r>
    </w:p>
    <w:p w14:paraId="6FE5C024" w14:textId="5357AB2F" w:rsidR="00A128DA" w:rsidRPr="005A3D5D" w:rsidRDefault="00A128DA" w:rsidP="00A128DA">
      <w:pPr>
        <w:rPr>
          <w:rFonts w:asciiTheme="majorHAnsi" w:hAnsiTheme="majorHAnsi"/>
          <w:sz w:val="22"/>
        </w:rPr>
      </w:pPr>
    </w:p>
    <w:p w14:paraId="5C09182B" w14:textId="77777777" w:rsidR="00A128DA" w:rsidRDefault="00A128DA" w:rsidP="00A128DA">
      <w:pPr>
        <w:jc w:val="center"/>
        <w:rPr>
          <w:rFonts w:asciiTheme="majorHAnsi" w:hAnsiTheme="majorHAnsi"/>
          <w:sz w:val="22"/>
        </w:rPr>
      </w:pPr>
      <w:r w:rsidRPr="00A128DA">
        <w:rPr>
          <w:rFonts w:asciiTheme="majorHAnsi" w:hAnsiTheme="majorHAnsi"/>
          <w:b/>
          <w:bCs/>
          <w:sz w:val="22"/>
        </w:rPr>
        <w:t>With Point &amp; Pay, you will find</w:t>
      </w:r>
      <w:r w:rsidRPr="00A128DA">
        <w:rPr>
          <w:rFonts w:asciiTheme="majorHAnsi" w:hAnsiTheme="majorHAnsi"/>
          <w:sz w:val="22"/>
        </w:rPr>
        <w:t>:</w:t>
      </w:r>
    </w:p>
    <w:p w14:paraId="22CAEFF7" w14:textId="77777777" w:rsidR="00A128DA" w:rsidRPr="00A128DA" w:rsidRDefault="00A128DA" w:rsidP="00A128DA">
      <w:pPr>
        <w:rPr>
          <w:rFonts w:asciiTheme="majorHAnsi" w:hAnsiTheme="majorHAnsi"/>
          <w:sz w:val="22"/>
        </w:rPr>
      </w:pPr>
    </w:p>
    <w:p w14:paraId="301E978A" w14:textId="58730B5A" w:rsidR="00A128DA" w:rsidRPr="00A128DA" w:rsidRDefault="00A128DA" w:rsidP="00A128DA">
      <w:pPr>
        <w:pStyle w:val="ListParagraph"/>
        <w:numPr>
          <w:ilvl w:val="0"/>
          <w:numId w:val="38"/>
        </w:numPr>
        <w:spacing w:after="160" w:line="278" w:lineRule="auto"/>
        <w:ind w:left="360"/>
        <w:rPr>
          <w:rFonts w:asciiTheme="majorHAnsi" w:hAnsiTheme="majorHAnsi"/>
          <w:sz w:val="22"/>
          <w:szCs w:val="20"/>
        </w:rPr>
      </w:pPr>
      <w:r w:rsidRPr="00A128DA">
        <w:rPr>
          <w:rFonts w:asciiTheme="majorHAnsi" w:hAnsiTheme="majorHAnsi"/>
          <w:sz w:val="22"/>
          <w:szCs w:val="20"/>
        </w:rPr>
        <w:t xml:space="preserve">EASY WAYS TO VIEW AND PAY YOUR BILL </w:t>
      </w:r>
    </w:p>
    <w:p w14:paraId="20A86286" w14:textId="10A82CD9" w:rsidR="00A128DA" w:rsidRPr="00A128DA" w:rsidRDefault="00A128DA" w:rsidP="00A128DA">
      <w:pPr>
        <w:pStyle w:val="ListParagraph"/>
        <w:numPr>
          <w:ilvl w:val="0"/>
          <w:numId w:val="38"/>
        </w:numPr>
        <w:spacing w:after="160" w:line="278" w:lineRule="auto"/>
        <w:ind w:left="360"/>
        <w:rPr>
          <w:rFonts w:asciiTheme="majorHAnsi" w:hAnsiTheme="majorHAnsi"/>
          <w:sz w:val="22"/>
          <w:szCs w:val="20"/>
        </w:rPr>
      </w:pPr>
      <w:r w:rsidRPr="00A128DA">
        <w:rPr>
          <w:rFonts w:asciiTheme="majorHAnsi" w:hAnsiTheme="majorHAnsi"/>
          <w:sz w:val="22"/>
          <w:szCs w:val="20"/>
        </w:rPr>
        <w:t xml:space="preserve">Secure </w:t>
      </w:r>
      <w:r w:rsidR="004B7967">
        <w:rPr>
          <w:rFonts w:asciiTheme="majorHAnsi" w:hAnsiTheme="majorHAnsi"/>
          <w:sz w:val="22"/>
          <w:szCs w:val="20"/>
        </w:rPr>
        <w:t xml:space="preserve">Online </w:t>
      </w:r>
      <w:r w:rsidRPr="00A128DA">
        <w:rPr>
          <w:rFonts w:asciiTheme="majorHAnsi" w:hAnsiTheme="majorHAnsi"/>
          <w:sz w:val="22"/>
          <w:szCs w:val="20"/>
        </w:rPr>
        <w:t>Payments</w:t>
      </w:r>
    </w:p>
    <w:p w14:paraId="76D87CE7" w14:textId="0C97D320" w:rsidR="00A128DA" w:rsidRPr="00A128DA" w:rsidRDefault="00A128DA" w:rsidP="00A128DA">
      <w:pPr>
        <w:pStyle w:val="ListParagraph"/>
        <w:numPr>
          <w:ilvl w:val="0"/>
          <w:numId w:val="38"/>
        </w:numPr>
        <w:spacing w:after="160" w:line="278" w:lineRule="auto"/>
        <w:ind w:left="360"/>
        <w:rPr>
          <w:rFonts w:asciiTheme="majorHAnsi" w:hAnsiTheme="majorHAnsi"/>
          <w:sz w:val="22"/>
          <w:szCs w:val="20"/>
        </w:rPr>
      </w:pPr>
      <w:r w:rsidRPr="00340EF3">
        <w:rPr>
          <w:rFonts w:ascii="Cambria" w:eastAsiaTheme="majorEastAsia" w:hAnsi="Cambria" w:cstheme="majorBidi"/>
          <w:b/>
          <w:bCs/>
          <w:noProof/>
          <w:color w:val="365F91" w:themeColor="accent1" w:themeShade="BF"/>
          <w:sz w:val="28"/>
          <w:szCs w:val="28"/>
        </w:rPr>
        <w:drawing>
          <wp:anchor distT="0" distB="0" distL="114300" distR="114300" simplePos="0" relativeHeight="251665408" behindDoc="1" locked="0" layoutInCell="1" allowOverlap="1" wp14:anchorId="7C0D49F9" wp14:editId="6DB09959">
            <wp:simplePos x="0" y="0"/>
            <wp:positionH relativeFrom="margin">
              <wp:posOffset>5822315</wp:posOffset>
            </wp:positionH>
            <wp:positionV relativeFrom="paragraph">
              <wp:posOffset>316865</wp:posOffset>
            </wp:positionV>
            <wp:extent cx="967105" cy="975360"/>
            <wp:effectExtent l="0" t="0" r="4445" b="0"/>
            <wp:wrapSquare wrapText="bothSides"/>
            <wp:docPr id="830453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453328" name=""/>
                    <pic:cNvPicPr/>
                  </pic:nvPicPr>
                  <pic:blipFill rotWithShape="1">
                    <a:blip r:embed="rId17">
                      <a:extLst>
                        <a:ext uri="{28A0092B-C50C-407E-A947-70E740481C1C}">
                          <a14:useLocalDpi xmlns:a14="http://schemas.microsoft.com/office/drawing/2010/main" val="0"/>
                        </a:ext>
                      </a:extLst>
                    </a:blip>
                    <a:srcRect r="59388"/>
                    <a:stretch>
                      <a:fillRect/>
                    </a:stretch>
                  </pic:blipFill>
                  <pic:spPr bwMode="auto">
                    <a:xfrm>
                      <a:off x="0" y="0"/>
                      <a:ext cx="967105" cy="9753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128DA">
        <w:rPr>
          <w:rFonts w:asciiTheme="majorHAnsi" w:hAnsiTheme="majorHAnsi"/>
          <w:sz w:val="22"/>
          <w:szCs w:val="20"/>
        </w:rPr>
        <w:t>Autopay/Scheduled Payments</w:t>
      </w:r>
      <w:r>
        <w:rPr>
          <w:rFonts w:asciiTheme="majorHAnsi" w:hAnsiTheme="majorHAnsi"/>
          <w:sz w:val="22"/>
          <w:szCs w:val="20"/>
        </w:rPr>
        <w:t>/</w:t>
      </w:r>
      <w:r w:rsidRPr="00A128DA">
        <w:rPr>
          <w:rFonts w:asciiTheme="majorHAnsi" w:hAnsiTheme="majorHAnsi"/>
          <w:sz w:val="22"/>
          <w:szCs w:val="20"/>
        </w:rPr>
        <w:t>One-time Payments</w:t>
      </w:r>
    </w:p>
    <w:p w14:paraId="6A3C9C08" w14:textId="2E76E1B9" w:rsidR="00A128DA" w:rsidRPr="00A128DA" w:rsidRDefault="00A128DA" w:rsidP="00A128DA">
      <w:pPr>
        <w:pStyle w:val="ListParagraph"/>
        <w:numPr>
          <w:ilvl w:val="0"/>
          <w:numId w:val="38"/>
        </w:numPr>
        <w:spacing w:after="160" w:line="278" w:lineRule="auto"/>
        <w:ind w:left="360"/>
        <w:rPr>
          <w:rFonts w:asciiTheme="majorHAnsi" w:hAnsiTheme="majorHAnsi"/>
          <w:sz w:val="22"/>
          <w:szCs w:val="20"/>
        </w:rPr>
      </w:pPr>
      <w:r w:rsidRPr="00A128DA">
        <w:rPr>
          <w:rFonts w:asciiTheme="majorHAnsi" w:hAnsiTheme="majorHAnsi"/>
          <w:sz w:val="22"/>
          <w:szCs w:val="20"/>
        </w:rPr>
        <w:t>Paperless Billing</w:t>
      </w:r>
    </w:p>
    <w:p w14:paraId="295AD14A" w14:textId="7E423FE2" w:rsidR="00A128DA" w:rsidRPr="00A128DA" w:rsidRDefault="00A128DA" w:rsidP="00A128DA">
      <w:pPr>
        <w:pStyle w:val="ListParagraph"/>
        <w:numPr>
          <w:ilvl w:val="0"/>
          <w:numId w:val="38"/>
        </w:numPr>
        <w:spacing w:after="160" w:line="278" w:lineRule="auto"/>
        <w:ind w:left="360"/>
        <w:rPr>
          <w:rFonts w:asciiTheme="majorHAnsi" w:hAnsiTheme="majorHAnsi"/>
          <w:sz w:val="22"/>
        </w:rPr>
      </w:pPr>
      <w:r w:rsidRPr="00A128DA">
        <w:rPr>
          <w:rFonts w:asciiTheme="majorHAnsi" w:hAnsiTheme="majorHAnsi"/>
          <w:sz w:val="22"/>
          <w:szCs w:val="20"/>
        </w:rPr>
        <w:t>Text/Email Notifications</w:t>
      </w:r>
    </w:p>
    <w:p w14:paraId="635525BD" w14:textId="1651BF34" w:rsidR="00A128DA" w:rsidRPr="005A3D5D" w:rsidRDefault="00A128DA" w:rsidP="00A128DA">
      <w:pPr>
        <w:pStyle w:val="ListParagraph"/>
        <w:numPr>
          <w:ilvl w:val="0"/>
          <w:numId w:val="38"/>
        </w:numPr>
        <w:spacing w:after="160" w:line="278" w:lineRule="auto"/>
        <w:ind w:left="360"/>
        <w:rPr>
          <w:rFonts w:asciiTheme="majorHAnsi" w:hAnsiTheme="majorHAnsi"/>
          <w:sz w:val="20"/>
          <w:szCs w:val="20"/>
        </w:rPr>
      </w:pPr>
      <w:r w:rsidRPr="00A128DA">
        <w:rPr>
          <w:rFonts w:asciiTheme="majorHAnsi" w:hAnsiTheme="majorHAnsi"/>
          <w:sz w:val="22"/>
          <w:szCs w:val="20"/>
        </w:rPr>
        <w:t>Multiple Language Preferences</w:t>
      </w:r>
    </w:p>
    <w:p w14:paraId="3DAAB7BE" w14:textId="362DE576" w:rsidR="005A3D5D" w:rsidRPr="005A3D5D" w:rsidRDefault="005A3D5D" w:rsidP="005A3D5D">
      <w:pPr>
        <w:spacing w:after="160" w:line="278" w:lineRule="auto"/>
        <w:rPr>
          <w:rFonts w:asciiTheme="majorHAnsi" w:hAnsiTheme="majorHAnsi"/>
          <w:sz w:val="20"/>
          <w:szCs w:val="20"/>
        </w:rPr>
      </w:pPr>
      <w:r w:rsidRPr="00A128DA">
        <w:rPr>
          <w:rFonts w:asciiTheme="majorHAnsi" w:hAnsiTheme="majorHAnsi"/>
          <w:sz w:val="22"/>
        </w:rPr>
        <w:t>More information is coming soon!</w:t>
      </w:r>
    </w:p>
    <w:sectPr w:rsidR="005A3D5D" w:rsidRPr="005A3D5D" w:rsidSect="00A128DA">
      <w:type w:val="continuous"/>
      <w:pgSz w:w="12240" w:h="20160" w:code="5"/>
      <w:pgMar w:top="2520" w:right="1080" w:bottom="1440" w:left="1080" w:header="1440" w:footer="662"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84066" w14:textId="77777777" w:rsidR="004A283B" w:rsidRPr="0067561A" w:rsidRDefault="004A283B" w:rsidP="00E430B5">
      <w:pPr>
        <w:rPr>
          <w:sz w:val="19"/>
          <w:szCs w:val="19"/>
        </w:rPr>
      </w:pPr>
      <w:r w:rsidRPr="0067561A">
        <w:rPr>
          <w:sz w:val="19"/>
          <w:szCs w:val="19"/>
        </w:rPr>
        <w:separator/>
      </w:r>
    </w:p>
  </w:endnote>
  <w:endnote w:type="continuationSeparator" w:id="0">
    <w:p w14:paraId="5A74E316" w14:textId="77777777" w:rsidR="004A283B" w:rsidRPr="0067561A" w:rsidRDefault="004A283B" w:rsidP="00E430B5">
      <w:pPr>
        <w:rPr>
          <w:sz w:val="19"/>
          <w:szCs w:val="19"/>
        </w:rPr>
      </w:pPr>
      <w:r w:rsidRPr="0067561A">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85CDB" w14:textId="29088A66" w:rsidR="0004710E" w:rsidRPr="00BB465A" w:rsidRDefault="0004710E" w:rsidP="00FC4410">
    <w:pPr>
      <w:pStyle w:val="Footer"/>
      <w:tabs>
        <w:tab w:val="clear" w:pos="4680"/>
        <w:tab w:val="clear" w:pos="9360"/>
      </w:tabs>
      <w:jc w:val="center"/>
      <w:rPr>
        <w:rFonts w:asciiTheme="minorHAnsi" w:hAnsiTheme="minorHAnsi" w:cstheme="minorHAnsi"/>
        <w:b/>
        <w:noProof/>
        <w:sz w:val="22"/>
      </w:rPr>
    </w:pPr>
    <w:bookmarkStart w:id="0" w:name="_Hlk83725512"/>
    <w:bookmarkStart w:id="1" w:name="_Hlk83725513"/>
    <w:bookmarkStart w:id="2" w:name="_Hlk83725579"/>
    <w:bookmarkStart w:id="3" w:name="_Hlk83725580"/>
    <w:bookmarkStart w:id="4" w:name="_Hlk83725753"/>
    <w:bookmarkStart w:id="5" w:name="_Hlk83725754"/>
    <w:bookmarkStart w:id="6" w:name="_Hlk83725820"/>
    <w:bookmarkStart w:id="7" w:name="_Hlk83725821"/>
    <w:r w:rsidRPr="00BB465A">
      <w:rPr>
        <w:rFonts w:asciiTheme="minorHAnsi" w:hAnsiTheme="minorHAnsi" w:cstheme="minorHAnsi"/>
        <w:b/>
        <w:noProof/>
        <w:sz w:val="22"/>
      </w:rPr>
      <w:t xml:space="preserve">604 West 6960 South, Midvale UT 84047  •  </w:t>
    </w:r>
    <w:hyperlink r:id="rId1" w:history="1">
      <w:r w:rsidRPr="00BB465A">
        <w:rPr>
          <w:rStyle w:val="Hyperlink"/>
          <w:rFonts w:asciiTheme="minorHAnsi" w:hAnsiTheme="minorHAnsi" w:cstheme="minorHAnsi"/>
          <w:b/>
          <w:noProof/>
          <w:sz w:val="22"/>
        </w:rPr>
        <w:t>www.wfwrdutah.gov</w:t>
      </w:r>
    </w:hyperlink>
  </w:p>
  <w:p w14:paraId="0BC96C3D" w14:textId="6D507402" w:rsidR="00E430B5" w:rsidRPr="00BB465A" w:rsidRDefault="0004710E" w:rsidP="00FC4410">
    <w:pPr>
      <w:pStyle w:val="Footer"/>
      <w:jc w:val="center"/>
      <w:rPr>
        <w:rFonts w:asciiTheme="minorHAnsi" w:hAnsiTheme="minorHAnsi" w:cstheme="minorHAnsi"/>
        <w:b/>
        <w:noProof/>
        <w:sz w:val="22"/>
      </w:rPr>
    </w:pPr>
    <w:r w:rsidRPr="00BB465A">
      <w:rPr>
        <w:rFonts w:asciiTheme="minorHAnsi" w:hAnsiTheme="minorHAnsi" w:cstheme="minorHAnsi"/>
        <w:b/>
        <w:noProof/>
        <w:sz w:val="22"/>
      </w:rPr>
      <w:t xml:space="preserve">Office: 385-468-6325  •  Fax: 385-468-6330  •  </w:t>
    </w:r>
    <w:bookmarkEnd w:id="0"/>
    <w:bookmarkEnd w:id="1"/>
    <w:bookmarkEnd w:id="2"/>
    <w:bookmarkEnd w:id="3"/>
    <w:bookmarkEnd w:id="4"/>
    <w:bookmarkEnd w:id="5"/>
    <w:bookmarkEnd w:id="6"/>
    <w:bookmarkEnd w:id="7"/>
    <w:r w:rsidRPr="00BB465A">
      <w:rPr>
        <w:rFonts w:asciiTheme="minorHAnsi" w:hAnsiTheme="minorHAnsi" w:cstheme="minorHAnsi"/>
        <w:b/>
        <w:noProof/>
        <w:sz w:val="22"/>
      </w:rPr>
      <w:fldChar w:fldCharType="begin"/>
    </w:r>
    <w:r w:rsidRPr="00BB465A">
      <w:rPr>
        <w:rFonts w:asciiTheme="minorHAnsi" w:hAnsiTheme="minorHAnsi" w:cstheme="minorHAnsi"/>
        <w:b/>
        <w:noProof/>
        <w:sz w:val="22"/>
      </w:rPr>
      <w:instrText>HYPERLINK "mailto:info@wfwrdutah.gov"</w:instrText>
    </w:r>
    <w:r w:rsidRPr="00BB465A">
      <w:rPr>
        <w:rFonts w:asciiTheme="minorHAnsi" w:hAnsiTheme="minorHAnsi" w:cstheme="minorHAnsi"/>
        <w:b/>
        <w:noProof/>
        <w:sz w:val="22"/>
      </w:rPr>
    </w:r>
    <w:r w:rsidRPr="00BB465A">
      <w:rPr>
        <w:rFonts w:asciiTheme="minorHAnsi" w:hAnsiTheme="minorHAnsi" w:cstheme="minorHAnsi"/>
        <w:b/>
        <w:noProof/>
        <w:sz w:val="22"/>
      </w:rPr>
      <w:fldChar w:fldCharType="separate"/>
    </w:r>
    <w:r w:rsidRPr="00BB465A">
      <w:rPr>
        <w:rStyle w:val="Hyperlink"/>
        <w:rFonts w:asciiTheme="minorHAnsi" w:hAnsiTheme="minorHAnsi" w:cstheme="minorHAnsi"/>
        <w:b/>
        <w:noProof/>
        <w:sz w:val="22"/>
      </w:rPr>
      <w:t>info@wfwrdutah.gov</w:t>
    </w:r>
    <w:r w:rsidRPr="00BB465A">
      <w:rPr>
        <w:rFonts w:asciiTheme="minorHAnsi" w:hAnsiTheme="minorHAnsi" w:cstheme="minorHAnsi"/>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0739C" w14:textId="77777777" w:rsidR="004A283B" w:rsidRPr="0067561A" w:rsidRDefault="004A283B" w:rsidP="00E430B5">
      <w:pPr>
        <w:rPr>
          <w:sz w:val="19"/>
          <w:szCs w:val="19"/>
        </w:rPr>
      </w:pPr>
      <w:r w:rsidRPr="0067561A">
        <w:rPr>
          <w:sz w:val="19"/>
          <w:szCs w:val="19"/>
        </w:rPr>
        <w:separator/>
      </w:r>
    </w:p>
  </w:footnote>
  <w:footnote w:type="continuationSeparator" w:id="0">
    <w:p w14:paraId="6ADF0A33" w14:textId="77777777" w:rsidR="004A283B" w:rsidRPr="0067561A" w:rsidRDefault="004A283B" w:rsidP="00E430B5">
      <w:pPr>
        <w:rPr>
          <w:sz w:val="19"/>
          <w:szCs w:val="19"/>
        </w:rPr>
      </w:pPr>
      <w:r w:rsidRPr="0067561A">
        <w:rPr>
          <w:sz w:val="19"/>
          <w:szCs w:val="19"/>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72EB7" w14:textId="3E64620B" w:rsidR="00436F88" w:rsidRPr="0067561A" w:rsidRDefault="00072846">
    <w:pPr>
      <w:pStyle w:val="Header"/>
      <w:rPr>
        <w:sz w:val="19"/>
        <w:szCs w:val="19"/>
      </w:rPr>
    </w:pPr>
    <w:r w:rsidRPr="0067561A">
      <w:rPr>
        <w:noProof/>
        <w:sz w:val="19"/>
        <w:szCs w:val="19"/>
      </w:rPr>
      <w:drawing>
        <wp:anchor distT="0" distB="0" distL="114300" distR="114300" simplePos="0" relativeHeight="251658240" behindDoc="1" locked="0" layoutInCell="0" allowOverlap="1" wp14:anchorId="0057F9B1" wp14:editId="3FB92F9D">
          <wp:simplePos x="0" y="0"/>
          <wp:positionH relativeFrom="margin">
            <wp:align>center</wp:align>
          </wp:positionH>
          <wp:positionV relativeFrom="margin">
            <wp:align>center</wp:align>
          </wp:positionV>
          <wp:extent cx="6399530" cy="5039995"/>
          <wp:effectExtent l="0" t="0" r="0" b="8255"/>
          <wp:wrapNone/>
          <wp:docPr id="10938588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9530" cy="50399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8587" w14:textId="38A187B9" w:rsidR="00E430B5" w:rsidRPr="0067561A" w:rsidRDefault="00072846" w:rsidP="00FD33BC">
    <w:pPr>
      <w:pStyle w:val="Header"/>
      <w:rPr>
        <w:noProof/>
        <w:sz w:val="19"/>
        <w:szCs w:val="19"/>
      </w:rPr>
    </w:pPr>
    <w:r w:rsidRPr="0067561A">
      <w:rPr>
        <w:noProof/>
        <w:sz w:val="19"/>
        <w:szCs w:val="19"/>
      </w:rPr>
      <w:drawing>
        <wp:anchor distT="0" distB="0" distL="114300" distR="114300" simplePos="0" relativeHeight="251659264" behindDoc="1" locked="0" layoutInCell="0" allowOverlap="1" wp14:anchorId="4BADA41C" wp14:editId="3D6DCEC1">
          <wp:simplePos x="0" y="0"/>
          <wp:positionH relativeFrom="margin">
            <wp:align>center</wp:align>
          </wp:positionH>
          <wp:positionV relativeFrom="margin">
            <wp:align>center</wp:align>
          </wp:positionV>
          <wp:extent cx="6399530" cy="5039995"/>
          <wp:effectExtent l="0" t="0" r="0" b="8255"/>
          <wp:wrapNone/>
          <wp:docPr id="5016594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9530" cy="5039995"/>
                  </a:xfrm>
                  <a:prstGeom prst="rect">
                    <a:avLst/>
                  </a:prstGeom>
                  <a:noFill/>
                </pic:spPr>
              </pic:pic>
            </a:graphicData>
          </a:graphic>
          <wp14:sizeRelH relativeFrom="page">
            <wp14:pctWidth>0</wp14:pctWidth>
          </wp14:sizeRelH>
          <wp14:sizeRelV relativeFrom="page">
            <wp14:pctHeight>0</wp14:pctHeight>
          </wp14:sizeRelV>
        </wp:anchor>
      </w:drawing>
    </w:r>
    <w:r w:rsidR="00A64A13" w:rsidRPr="0067561A">
      <w:rPr>
        <w:noProof/>
        <w:sz w:val="19"/>
        <w:szCs w:val="19"/>
      </w:rPr>
      <w:drawing>
        <wp:anchor distT="0" distB="0" distL="114300" distR="114300" simplePos="0" relativeHeight="251657216" behindDoc="1" locked="0" layoutInCell="1" allowOverlap="1" wp14:anchorId="0B1A9CB9" wp14:editId="72208645">
          <wp:simplePos x="0" y="0"/>
          <wp:positionH relativeFrom="column">
            <wp:posOffset>5210175</wp:posOffset>
          </wp:positionH>
          <wp:positionV relativeFrom="paragraph">
            <wp:posOffset>-666750</wp:posOffset>
          </wp:positionV>
          <wp:extent cx="1409065" cy="928370"/>
          <wp:effectExtent l="0" t="0" r="635" b="5080"/>
          <wp:wrapNone/>
          <wp:docPr id="1049514957" name="Picture 2" descr="Copperton Metro Town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perton Metro Townshi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065" cy="928370"/>
                  </a:xfrm>
                  <a:prstGeom prst="rect">
                    <a:avLst/>
                  </a:prstGeom>
                  <a:noFill/>
                  <a:ln>
                    <a:noFill/>
                  </a:ln>
                </pic:spPr>
              </pic:pic>
            </a:graphicData>
          </a:graphic>
          <wp14:sizeRelH relativeFrom="page">
            <wp14:pctWidth>0</wp14:pctWidth>
          </wp14:sizeRelH>
          <wp14:sizeRelV relativeFrom="page">
            <wp14:pctHeight>0</wp14:pctHeight>
          </wp14:sizeRelV>
        </wp:anchor>
      </w:drawing>
    </w:r>
    <w:r w:rsidR="00FD33BC" w:rsidRPr="0067561A">
      <w:rPr>
        <w:noProof/>
        <w:sz w:val="19"/>
        <w:szCs w:val="19"/>
      </w:rPr>
      <mc:AlternateContent>
        <mc:Choice Requires="wps">
          <w:drawing>
            <wp:anchor distT="0" distB="0" distL="114300" distR="114300" simplePos="0" relativeHeight="251656192" behindDoc="0" locked="1" layoutInCell="1" allowOverlap="0" wp14:anchorId="0F69B6A5" wp14:editId="209AB7AC">
              <wp:simplePos x="0" y="0"/>
              <wp:positionH relativeFrom="page">
                <wp:align>center</wp:align>
              </wp:positionH>
              <wp:positionV relativeFrom="margin">
                <wp:posOffset>-1143000</wp:posOffset>
              </wp:positionV>
              <wp:extent cx="2999232" cy="685800"/>
              <wp:effectExtent l="0" t="0" r="0" b="3810"/>
              <wp:wrapNone/>
              <wp:docPr id="8" name="Text Box 8"/>
              <wp:cNvGraphicFramePr/>
              <a:graphic xmlns:a="http://schemas.openxmlformats.org/drawingml/2006/main">
                <a:graphicData uri="http://schemas.microsoft.com/office/word/2010/wordprocessingShape">
                  <wps:wsp>
                    <wps:cNvSpPr txBox="1"/>
                    <wps:spPr>
                      <a:xfrm>
                        <a:off x="0" y="0"/>
                        <a:ext cx="2999232" cy="685800"/>
                      </a:xfrm>
                      <a:prstGeom prst="rect">
                        <a:avLst/>
                      </a:prstGeom>
                      <a:solidFill>
                        <a:schemeClr val="lt1"/>
                      </a:solidFill>
                      <a:ln w="6350">
                        <a:noFill/>
                      </a:ln>
                    </wps:spPr>
                    <wps:txbx>
                      <w:txbxContent>
                        <w:p w14:paraId="48066F14" w14:textId="4199A41F" w:rsidR="00FD33BC" w:rsidRPr="0022407C" w:rsidRDefault="00036E69" w:rsidP="00FD33BC">
                          <w:pPr>
                            <w:jc w:val="center"/>
                            <w:rPr>
                              <w:rFonts w:asciiTheme="majorHAnsi" w:hAnsiTheme="majorHAnsi" w:cs="Times New Roman"/>
                              <w:b/>
                              <w:sz w:val="40"/>
                              <w:szCs w:val="40"/>
                            </w:rPr>
                          </w:pPr>
                          <w:r>
                            <w:rPr>
                              <w:rFonts w:asciiTheme="majorHAnsi" w:hAnsiTheme="majorHAnsi" w:cs="Times New Roman"/>
                              <w:b/>
                              <w:sz w:val="40"/>
                              <w:szCs w:val="40"/>
                            </w:rPr>
                            <w:t>April</w:t>
                          </w:r>
                          <w:r w:rsidR="00122FA8" w:rsidRPr="0022407C">
                            <w:rPr>
                              <w:rFonts w:asciiTheme="majorHAnsi" w:hAnsiTheme="majorHAnsi" w:cs="Times New Roman"/>
                              <w:b/>
                              <w:sz w:val="40"/>
                              <w:szCs w:val="40"/>
                            </w:rPr>
                            <w:t xml:space="preserve"> </w:t>
                          </w:r>
                          <w:r w:rsidR="002469D4" w:rsidRPr="0022407C">
                            <w:rPr>
                              <w:rFonts w:asciiTheme="majorHAnsi" w:hAnsiTheme="majorHAnsi" w:cs="Times New Roman"/>
                              <w:b/>
                              <w:sz w:val="40"/>
                              <w:szCs w:val="40"/>
                            </w:rPr>
                            <w:t>202</w:t>
                          </w:r>
                          <w:r w:rsidR="00C4591A" w:rsidRPr="0022407C">
                            <w:rPr>
                              <w:rFonts w:asciiTheme="majorHAnsi" w:hAnsiTheme="majorHAnsi" w:cs="Times New Roman"/>
                              <w:b/>
                              <w:sz w:val="40"/>
                              <w:szCs w:val="40"/>
                            </w:rPr>
                            <w:t>6</w:t>
                          </w:r>
                        </w:p>
                        <w:p w14:paraId="51A46EE3" w14:textId="174C5743" w:rsidR="00FD33BC" w:rsidRPr="0022407C" w:rsidRDefault="003F59CE" w:rsidP="003F59CE">
                          <w:pPr>
                            <w:jc w:val="center"/>
                            <w:rPr>
                              <w:rFonts w:asciiTheme="majorHAnsi" w:hAnsiTheme="majorHAnsi"/>
                              <w:szCs w:val="24"/>
                            </w:rPr>
                          </w:pPr>
                          <w:r w:rsidRPr="0022407C">
                            <w:rPr>
                              <w:rFonts w:asciiTheme="majorHAnsi" w:hAnsiTheme="majorHAnsi" w:cs="Times New Roman"/>
                              <w:b/>
                              <w:sz w:val="40"/>
                              <w:szCs w:val="40"/>
                            </w:rPr>
                            <w:t>Community Newsletter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F69B6A5" id="_x0000_t202" coordsize="21600,21600" o:spt="202" path="m,l,21600r21600,l21600,xe">
              <v:stroke joinstyle="miter"/>
              <v:path gradientshapeok="t" o:connecttype="rect"/>
            </v:shapetype>
            <v:shape id="Text Box 8" o:spid="_x0000_s1026" type="#_x0000_t202" style="position:absolute;margin-left:0;margin-top:-90pt;width:236.15pt;height:54pt;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" o:allowoverlap="f" fillcolor="white [3201]" stroked="f" strokeweight=".5pt">
              <v:textbox style="mso-fit-shape-to-text:t">
                <w:txbxContent>
                  <w:p w14:paraId="48066F14" w14:textId="4199A41F" w:rsidR="00FD33BC" w:rsidRPr="0022407C" w:rsidRDefault="00036E69" w:rsidP="00FD33BC">
                    <w:pPr>
                      <w:jc w:val="center"/>
                      <w:rPr>
                        <w:rFonts w:asciiTheme="majorHAnsi" w:hAnsiTheme="majorHAnsi" w:cs="Times New Roman"/>
                        <w:b/>
                        <w:sz w:val="40"/>
                        <w:szCs w:val="40"/>
                      </w:rPr>
                    </w:pPr>
                    <w:r>
                      <w:rPr>
                        <w:rFonts w:asciiTheme="majorHAnsi" w:hAnsiTheme="majorHAnsi" w:cs="Times New Roman"/>
                        <w:b/>
                        <w:sz w:val="40"/>
                        <w:szCs w:val="40"/>
                      </w:rPr>
                      <w:t>April</w:t>
                    </w:r>
                    <w:r w:rsidR="00122FA8" w:rsidRPr="0022407C">
                      <w:rPr>
                        <w:rFonts w:asciiTheme="majorHAnsi" w:hAnsiTheme="majorHAnsi" w:cs="Times New Roman"/>
                        <w:b/>
                        <w:sz w:val="40"/>
                        <w:szCs w:val="40"/>
                      </w:rPr>
                      <w:t xml:space="preserve"> </w:t>
                    </w:r>
                    <w:r w:rsidR="002469D4" w:rsidRPr="0022407C">
                      <w:rPr>
                        <w:rFonts w:asciiTheme="majorHAnsi" w:hAnsiTheme="majorHAnsi" w:cs="Times New Roman"/>
                        <w:b/>
                        <w:sz w:val="40"/>
                        <w:szCs w:val="40"/>
                      </w:rPr>
                      <w:t>202</w:t>
                    </w:r>
                    <w:r w:rsidR="00C4591A" w:rsidRPr="0022407C">
                      <w:rPr>
                        <w:rFonts w:asciiTheme="majorHAnsi" w:hAnsiTheme="majorHAnsi" w:cs="Times New Roman"/>
                        <w:b/>
                        <w:sz w:val="40"/>
                        <w:szCs w:val="40"/>
                      </w:rPr>
                      <w:t>6</w:t>
                    </w:r>
                  </w:p>
                  <w:p w14:paraId="51A46EE3" w14:textId="174C5743" w:rsidR="00FD33BC" w:rsidRPr="0022407C" w:rsidRDefault="003F59CE" w:rsidP="003F59CE">
                    <w:pPr>
                      <w:jc w:val="center"/>
                      <w:rPr>
                        <w:rFonts w:asciiTheme="majorHAnsi" w:hAnsiTheme="majorHAnsi"/>
                        <w:szCs w:val="24"/>
                      </w:rPr>
                    </w:pPr>
                    <w:r w:rsidRPr="0022407C">
                      <w:rPr>
                        <w:rFonts w:asciiTheme="majorHAnsi" w:hAnsiTheme="majorHAnsi" w:cs="Times New Roman"/>
                        <w:b/>
                        <w:sz w:val="40"/>
                        <w:szCs w:val="40"/>
                      </w:rPr>
                      <w:t>Community Newsletter</w:t>
                    </w:r>
                  </w:p>
                </w:txbxContent>
              </v:textbox>
              <w10:wrap anchorx="page" anchory="margin"/>
              <w10:anchorlock/>
            </v:shape>
          </w:pict>
        </mc:Fallback>
      </mc:AlternateContent>
    </w:r>
    <w:r w:rsidR="00E430B5" w:rsidRPr="0067561A">
      <w:rPr>
        <w:rFonts w:eastAsia="Times New Roman"/>
        <w:b/>
        <w:noProof/>
        <w:color w:val="000000"/>
        <w:kern w:val="24"/>
        <w:sz w:val="31"/>
        <w:szCs w:val="31"/>
      </w:rPr>
      <w:drawing>
        <wp:anchor distT="0" distB="0" distL="114300" distR="114300" simplePos="0" relativeHeight="251655168" behindDoc="1" locked="1" layoutInCell="1" allowOverlap="1" wp14:anchorId="3A73F491" wp14:editId="3C673673">
          <wp:simplePos x="0" y="0"/>
          <wp:positionH relativeFrom="margin">
            <wp:posOffset>0</wp:posOffset>
          </wp:positionH>
          <wp:positionV relativeFrom="page">
            <wp:posOffset>276860</wp:posOffset>
          </wp:positionV>
          <wp:extent cx="1087755" cy="996315"/>
          <wp:effectExtent l="0" t="0" r="0" b="0"/>
          <wp:wrapNone/>
          <wp:docPr id="56773768" name="Picture 56773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7755" cy="9963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F98CC" w14:textId="466CEB57" w:rsidR="00436F88" w:rsidRPr="0067561A" w:rsidRDefault="00000000">
    <w:pPr>
      <w:pStyle w:val="Header"/>
      <w:rPr>
        <w:sz w:val="19"/>
        <w:szCs w:val="19"/>
      </w:rPr>
    </w:pPr>
    <w:r>
      <w:rPr>
        <w:noProof/>
        <w:sz w:val="19"/>
        <w:szCs w:val="19"/>
      </w:rPr>
      <w:pict w14:anchorId="5B8D37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style="position:absolute;margin-left:0;margin-top:0;width:503.9pt;height:396.85pt;z-index:-251656192;mso-position-horizontal:center;mso-position-horizontal-relative:margin;mso-position-vertical:center;mso-position-vertical-relative:margin" o:allowincell="f">
          <v:imagedata r:id="rId1" o:title="Log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22E"/>
    <w:multiLevelType w:val="hybridMultilevel"/>
    <w:tmpl w:val="0B2E6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47A4D"/>
    <w:multiLevelType w:val="hybridMultilevel"/>
    <w:tmpl w:val="5186F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60601"/>
    <w:multiLevelType w:val="hybridMultilevel"/>
    <w:tmpl w:val="2B244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C17FB"/>
    <w:multiLevelType w:val="multilevel"/>
    <w:tmpl w:val="55F4C5C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C18186C"/>
    <w:multiLevelType w:val="hybridMultilevel"/>
    <w:tmpl w:val="C3983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503C9"/>
    <w:multiLevelType w:val="hybridMultilevel"/>
    <w:tmpl w:val="D3DC5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354A2D"/>
    <w:multiLevelType w:val="hybridMultilevel"/>
    <w:tmpl w:val="19F8AF80"/>
    <w:lvl w:ilvl="0" w:tplc="57222B7C">
      <w:numFmt w:val="bullet"/>
      <w:lvlText w:val="•"/>
      <w:lvlJc w:val="left"/>
      <w:pPr>
        <w:ind w:left="720" w:hanging="360"/>
      </w:pPr>
      <w:rPr>
        <w:rFonts w:ascii="Cambria" w:eastAsiaTheme="minorHAnsi" w:hAnsi="Cambria" w:cstheme="minorBidi"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D71C6E"/>
    <w:multiLevelType w:val="hybridMultilevel"/>
    <w:tmpl w:val="ADA296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CBD2C02"/>
    <w:multiLevelType w:val="hybridMultilevel"/>
    <w:tmpl w:val="E3001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D562C9D"/>
    <w:multiLevelType w:val="hybridMultilevel"/>
    <w:tmpl w:val="997E0B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08F53E8"/>
    <w:multiLevelType w:val="hybridMultilevel"/>
    <w:tmpl w:val="89FABB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2CA522A"/>
    <w:multiLevelType w:val="hybridMultilevel"/>
    <w:tmpl w:val="C6427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CA3D99"/>
    <w:multiLevelType w:val="hybridMultilevel"/>
    <w:tmpl w:val="975E5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56724F"/>
    <w:multiLevelType w:val="hybridMultilevel"/>
    <w:tmpl w:val="35CC45CC"/>
    <w:lvl w:ilvl="0" w:tplc="01C411F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BA63BE"/>
    <w:multiLevelType w:val="hybridMultilevel"/>
    <w:tmpl w:val="8E26AB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3B2291"/>
    <w:multiLevelType w:val="multilevel"/>
    <w:tmpl w:val="A2D082F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6" w15:restartNumberingAfterBreak="0">
    <w:nsid w:val="3AF04073"/>
    <w:multiLevelType w:val="hybridMultilevel"/>
    <w:tmpl w:val="64661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25599D"/>
    <w:multiLevelType w:val="hybridMultilevel"/>
    <w:tmpl w:val="65D04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3E46C4"/>
    <w:multiLevelType w:val="multilevel"/>
    <w:tmpl w:val="04AA6F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FED0922"/>
    <w:multiLevelType w:val="hybridMultilevel"/>
    <w:tmpl w:val="0A4663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74414F"/>
    <w:multiLevelType w:val="hybridMultilevel"/>
    <w:tmpl w:val="7C985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7A76B0"/>
    <w:multiLevelType w:val="multilevel"/>
    <w:tmpl w:val="3CC6E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E5113B"/>
    <w:multiLevelType w:val="hybridMultilevel"/>
    <w:tmpl w:val="7B40D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EC63BA"/>
    <w:multiLevelType w:val="multilevel"/>
    <w:tmpl w:val="6A50F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BD61B0"/>
    <w:multiLevelType w:val="multilevel"/>
    <w:tmpl w:val="F2404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00662F"/>
    <w:multiLevelType w:val="hybridMultilevel"/>
    <w:tmpl w:val="DA96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6C0003"/>
    <w:multiLevelType w:val="hybridMultilevel"/>
    <w:tmpl w:val="517C9940"/>
    <w:lvl w:ilvl="0" w:tplc="5672AC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7" w15:restartNumberingAfterBreak="0">
    <w:nsid w:val="60AC02B6"/>
    <w:multiLevelType w:val="hybridMultilevel"/>
    <w:tmpl w:val="6F36D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3B0CCE"/>
    <w:multiLevelType w:val="hybridMultilevel"/>
    <w:tmpl w:val="C7881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4605F8"/>
    <w:multiLevelType w:val="hybridMultilevel"/>
    <w:tmpl w:val="6B26F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681A15"/>
    <w:multiLevelType w:val="hybridMultilevel"/>
    <w:tmpl w:val="838C26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64A733C"/>
    <w:multiLevelType w:val="hybridMultilevel"/>
    <w:tmpl w:val="E2043E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0A655D6"/>
    <w:multiLevelType w:val="multilevel"/>
    <w:tmpl w:val="607A8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3B39A8"/>
    <w:multiLevelType w:val="hybridMultilevel"/>
    <w:tmpl w:val="28360C4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A305911"/>
    <w:multiLevelType w:val="multilevel"/>
    <w:tmpl w:val="320C5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BF2825"/>
    <w:multiLevelType w:val="hybridMultilevel"/>
    <w:tmpl w:val="8FD8C5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D97226"/>
    <w:multiLevelType w:val="hybridMultilevel"/>
    <w:tmpl w:val="8CAC39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896306440">
    <w:abstractNumId w:val="17"/>
  </w:num>
  <w:num w:numId="2" w16cid:durableId="710883147">
    <w:abstractNumId w:val="22"/>
  </w:num>
  <w:num w:numId="3" w16cid:durableId="560680323">
    <w:abstractNumId w:val="25"/>
  </w:num>
  <w:num w:numId="4" w16cid:durableId="1298410551">
    <w:abstractNumId w:val="28"/>
  </w:num>
  <w:num w:numId="5" w16cid:durableId="657273366">
    <w:abstractNumId w:val="36"/>
  </w:num>
  <w:num w:numId="6" w16cid:durableId="2000578714">
    <w:abstractNumId w:val="1"/>
  </w:num>
  <w:num w:numId="7" w16cid:durableId="1738433837">
    <w:abstractNumId w:val="2"/>
  </w:num>
  <w:num w:numId="8" w16cid:durableId="97337305">
    <w:abstractNumId w:val="0"/>
  </w:num>
  <w:num w:numId="9" w16cid:durableId="833884610">
    <w:abstractNumId w:val="27"/>
  </w:num>
  <w:num w:numId="10" w16cid:durableId="1665619370">
    <w:abstractNumId w:val="4"/>
  </w:num>
  <w:num w:numId="11" w16cid:durableId="1622303208">
    <w:abstractNumId w:val="10"/>
  </w:num>
  <w:num w:numId="12" w16cid:durableId="2123112592">
    <w:abstractNumId w:val="3"/>
  </w:num>
  <w:num w:numId="13" w16cid:durableId="1974863561">
    <w:abstractNumId w:val="3"/>
    <w:lvlOverride w:ilvl="1">
      <w:lvl w:ilvl="1">
        <w:numFmt w:val="bullet"/>
        <w:lvlText w:val=""/>
        <w:lvlJc w:val="left"/>
        <w:pPr>
          <w:tabs>
            <w:tab w:val="num" w:pos="1440"/>
          </w:tabs>
          <w:ind w:left="1440" w:hanging="360"/>
        </w:pPr>
        <w:rPr>
          <w:rFonts w:ascii="Symbol" w:hAnsi="Symbol" w:hint="default"/>
          <w:sz w:val="20"/>
        </w:rPr>
      </w:lvl>
    </w:lvlOverride>
  </w:num>
  <w:num w:numId="14" w16cid:durableId="2119565468">
    <w:abstractNumId w:val="13"/>
  </w:num>
  <w:num w:numId="15" w16cid:durableId="862674048">
    <w:abstractNumId w:val="31"/>
  </w:num>
  <w:num w:numId="16" w16cid:durableId="1684093424">
    <w:abstractNumId w:val="26"/>
  </w:num>
  <w:num w:numId="17" w16cid:durableId="1017735443">
    <w:abstractNumId w:val="19"/>
  </w:num>
  <w:num w:numId="18" w16cid:durableId="253323956">
    <w:abstractNumId w:val="8"/>
  </w:num>
  <w:num w:numId="19" w16cid:durableId="535775159">
    <w:abstractNumId w:val="18"/>
  </w:num>
  <w:num w:numId="20" w16cid:durableId="2101950323">
    <w:abstractNumId w:val="30"/>
  </w:num>
  <w:num w:numId="21" w16cid:durableId="12501175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47338860">
    <w:abstractNumId w:val="35"/>
  </w:num>
  <w:num w:numId="23" w16cid:durableId="528832094">
    <w:abstractNumId w:val="11"/>
  </w:num>
  <w:num w:numId="24" w16cid:durableId="439032714">
    <w:abstractNumId w:val="14"/>
  </w:num>
  <w:num w:numId="25" w16cid:durableId="421802360">
    <w:abstractNumId w:val="33"/>
  </w:num>
  <w:num w:numId="26" w16cid:durableId="999774340">
    <w:abstractNumId w:val="5"/>
  </w:num>
  <w:num w:numId="27" w16cid:durableId="1516924140">
    <w:abstractNumId w:val="32"/>
  </w:num>
  <w:num w:numId="28" w16cid:durableId="53622593">
    <w:abstractNumId w:val="29"/>
  </w:num>
  <w:num w:numId="29" w16cid:durableId="159127993">
    <w:abstractNumId w:val="7"/>
  </w:num>
  <w:num w:numId="30" w16cid:durableId="130486045">
    <w:abstractNumId w:val="21"/>
  </w:num>
  <w:num w:numId="31" w16cid:durableId="1028219818">
    <w:abstractNumId w:val="34"/>
  </w:num>
  <w:num w:numId="32" w16cid:durableId="1478378427">
    <w:abstractNumId w:val="9"/>
  </w:num>
  <w:num w:numId="33" w16cid:durableId="1088429897">
    <w:abstractNumId w:val="23"/>
  </w:num>
  <w:num w:numId="34" w16cid:durableId="297878624">
    <w:abstractNumId w:val="20"/>
  </w:num>
  <w:num w:numId="35" w16cid:durableId="358627355">
    <w:abstractNumId w:val="24"/>
  </w:num>
  <w:num w:numId="36" w16cid:durableId="1365134442">
    <w:abstractNumId w:val="16"/>
  </w:num>
  <w:num w:numId="37" w16cid:durableId="1693913616">
    <w:abstractNumId w:val="6"/>
  </w:num>
  <w:num w:numId="38" w16cid:durableId="6201149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0B5"/>
    <w:rsid w:val="00000A14"/>
    <w:rsid w:val="000015F0"/>
    <w:rsid w:val="00004214"/>
    <w:rsid w:val="00004A9C"/>
    <w:rsid w:val="00012890"/>
    <w:rsid w:val="00022A8D"/>
    <w:rsid w:val="00022CFC"/>
    <w:rsid w:val="00023379"/>
    <w:rsid w:val="0002546E"/>
    <w:rsid w:val="00027A3A"/>
    <w:rsid w:val="00031ABF"/>
    <w:rsid w:val="0003443D"/>
    <w:rsid w:val="00036E69"/>
    <w:rsid w:val="00041893"/>
    <w:rsid w:val="000422C3"/>
    <w:rsid w:val="00042990"/>
    <w:rsid w:val="00044E0F"/>
    <w:rsid w:val="0004710E"/>
    <w:rsid w:val="00053A1D"/>
    <w:rsid w:val="00057A60"/>
    <w:rsid w:val="0006009A"/>
    <w:rsid w:val="000606DF"/>
    <w:rsid w:val="00061F30"/>
    <w:rsid w:val="00066EFD"/>
    <w:rsid w:val="00072846"/>
    <w:rsid w:val="0007581B"/>
    <w:rsid w:val="000759DA"/>
    <w:rsid w:val="00077AB2"/>
    <w:rsid w:val="000846F1"/>
    <w:rsid w:val="0008538D"/>
    <w:rsid w:val="00085DEF"/>
    <w:rsid w:val="00086982"/>
    <w:rsid w:val="00090954"/>
    <w:rsid w:val="000964D7"/>
    <w:rsid w:val="000A6298"/>
    <w:rsid w:val="000B1C42"/>
    <w:rsid w:val="000B3E10"/>
    <w:rsid w:val="000B3E62"/>
    <w:rsid w:val="000B481D"/>
    <w:rsid w:val="000B5F5B"/>
    <w:rsid w:val="000C11AB"/>
    <w:rsid w:val="000C39B5"/>
    <w:rsid w:val="000C4610"/>
    <w:rsid w:val="000C4B87"/>
    <w:rsid w:val="000C6C95"/>
    <w:rsid w:val="000D107A"/>
    <w:rsid w:val="000D4FD0"/>
    <w:rsid w:val="000D6562"/>
    <w:rsid w:val="000E119F"/>
    <w:rsid w:val="000E2C60"/>
    <w:rsid w:val="000E3A39"/>
    <w:rsid w:val="000E42BA"/>
    <w:rsid w:val="000E68DF"/>
    <w:rsid w:val="000F2310"/>
    <w:rsid w:val="000F3EE5"/>
    <w:rsid w:val="00100423"/>
    <w:rsid w:val="00101C36"/>
    <w:rsid w:val="001063CC"/>
    <w:rsid w:val="00113355"/>
    <w:rsid w:val="0011516B"/>
    <w:rsid w:val="00115E4B"/>
    <w:rsid w:val="00115FEB"/>
    <w:rsid w:val="00122FA8"/>
    <w:rsid w:val="00125A34"/>
    <w:rsid w:val="0012731E"/>
    <w:rsid w:val="001351FA"/>
    <w:rsid w:val="00137DC9"/>
    <w:rsid w:val="001408E5"/>
    <w:rsid w:val="00145D31"/>
    <w:rsid w:val="001474F7"/>
    <w:rsid w:val="00150104"/>
    <w:rsid w:val="0015292F"/>
    <w:rsid w:val="00152D6E"/>
    <w:rsid w:val="001647A9"/>
    <w:rsid w:val="0017481C"/>
    <w:rsid w:val="0017536F"/>
    <w:rsid w:val="0018146C"/>
    <w:rsid w:val="00190616"/>
    <w:rsid w:val="001A10A1"/>
    <w:rsid w:val="001A1373"/>
    <w:rsid w:val="001A2538"/>
    <w:rsid w:val="001A5C13"/>
    <w:rsid w:val="001A6361"/>
    <w:rsid w:val="001C1985"/>
    <w:rsid w:val="001C3BC8"/>
    <w:rsid w:val="001C7147"/>
    <w:rsid w:val="001C75D8"/>
    <w:rsid w:val="001D17CA"/>
    <w:rsid w:val="001D3955"/>
    <w:rsid w:val="001F3039"/>
    <w:rsid w:val="001F5F90"/>
    <w:rsid w:val="001F7E33"/>
    <w:rsid w:val="001F7FF8"/>
    <w:rsid w:val="002045F1"/>
    <w:rsid w:val="00211A9E"/>
    <w:rsid w:val="00211AFA"/>
    <w:rsid w:val="002123CA"/>
    <w:rsid w:val="0021481D"/>
    <w:rsid w:val="00223F57"/>
    <w:rsid w:val="0022407C"/>
    <w:rsid w:val="00225C5D"/>
    <w:rsid w:val="00226D2B"/>
    <w:rsid w:val="00234434"/>
    <w:rsid w:val="002351E0"/>
    <w:rsid w:val="00236755"/>
    <w:rsid w:val="002370CD"/>
    <w:rsid w:val="002413EF"/>
    <w:rsid w:val="002428B0"/>
    <w:rsid w:val="00242BAB"/>
    <w:rsid w:val="00242E47"/>
    <w:rsid w:val="002469D4"/>
    <w:rsid w:val="0025188A"/>
    <w:rsid w:val="00251F97"/>
    <w:rsid w:val="00252EA0"/>
    <w:rsid w:val="002550F7"/>
    <w:rsid w:val="0026023F"/>
    <w:rsid w:val="00261638"/>
    <w:rsid w:val="00265CF9"/>
    <w:rsid w:val="0027701A"/>
    <w:rsid w:val="00277565"/>
    <w:rsid w:val="002779F9"/>
    <w:rsid w:val="00281274"/>
    <w:rsid w:val="00284366"/>
    <w:rsid w:val="00291AA2"/>
    <w:rsid w:val="0029392B"/>
    <w:rsid w:val="00293AD8"/>
    <w:rsid w:val="002A0EAE"/>
    <w:rsid w:val="002A241B"/>
    <w:rsid w:val="002A6187"/>
    <w:rsid w:val="002B6FDC"/>
    <w:rsid w:val="002C04C3"/>
    <w:rsid w:val="002C2365"/>
    <w:rsid w:val="002C37DB"/>
    <w:rsid w:val="002C7F40"/>
    <w:rsid w:val="002D0D47"/>
    <w:rsid w:val="002D285C"/>
    <w:rsid w:val="002D6894"/>
    <w:rsid w:val="002E1F91"/>
    <w:rsid w:val="002F385A"/>
    <w:rsid w:val="002F4C95"/>
    <w:rsid w:val="002F77B7"/>
    <w:rsid w:val="00302A6A"/>
    <w:rsid w:val="0030430F"/>
    <w:rsid w:val="0030494A"/>
    <w:rsid w:val="003146F1"/>
    <w:rsid w:val="00323E4C"/>
    <w:rsid w:val="00325414"/>
    <w:rsid w:val="00326060"/>
    <w:rsid w:val="003266D9"/>
    <w:rsid w:val="00330B63"/>
    <w:rsid w:val="003324F2"/>
    <w:rsid w:val="0033338F"/>
    <w:rsid w:val="00340A57"/>
    <w:rsid w:val="00344054"/>
    <w:rsid w:val="003440AA"/>
    <w:rsid w:val="00346477"/>
    <w:rsid w:val="00347F87"/>
    <w:rsid w:val="00351C1A"/>
    <w:rsid w:val="003525A8"/>
    <w:rsid w:val="003537D7"/>
    <w:rsid w:val="00356522"/>
    <w:rsid w:val="00357F29"/>
    <w:rsid w:val="00363A32"/>
    <w:rsid w:val="00370B90"/>
    <w:rsid w:val="003711D9"/>
    <w:rsid w:val="00381824"/>
    <w:rsid w:val="003845AA"/>
    <w:rsid w:val="00384867"/>
    <w:rsid w:val="00386D49"/>
    <w:rsid w:val="00391110"/>
    <w:rsid w:val="00393D13"/>
    <w:rsid w:val="003977D0"/>
    <w:rsid w:val="003A06B7"/>
    <w:rsid w:val="003A20BC"/>
    <w:rsid w:val="003A2A74"/>
    <w:rsid w:val="003B2133"/>
    <w:rsid w:val="003C46BF"/>
    <w:rsid w:val="003C5AEE"/>
    <w:rsid w:val="003C7FEB"/>
    <w:rsid w:val="003D00B2"/>
    <w:rsid w:val="003D074A"/>
    <w:rsid w:val="003D5A59"/>
    <w:rsid w:val="003E1288"/>
    <w:rsid w:val="003E2F9E"/>
    <w:rsid w:val="003E3F25"/>
    <w:rsid w:val="003E724E"/>
    <w:rsid w:val="003F45A4"/>
    <w:rsid w:val="003F59CE"/>
    <w:rsid w:val="00407236"/>
    <w:rsid w:val="00410815"/>
    <w:rsid w:val="00414E74"/>
    <w:rsid w:val="004176E1"/>
    <w:rsid w:val="004231DE"/>
    <w:rsid w:val="00436F88"/>
    <w:rsid w:val="00444479"/>
    <w:rsid w:val="00450F47"/>
    <w:rsid w:val="00453CFC"/>
    <w:rsid w:val="0045428F"/>
    <w:rsid w:val="00454633"/>
    <w:rsid w:val="004627E6"/>
    <w:rsid w:val="00465213"/>
    <w:rsid w:val="00471AED"/>
    <w:rsid w:val="00473E8D"/>
    <w:rsid w:val="00480F64"/>
    <w:rsid w:val="00482580"/>
    <w:rsid w:val="00486D6A"/>
    <w:rsid w:val="00490221"/>
    <w:rsid w:val="004926C8"/>
    <w:rsid w:val="0049541E"/>
    <w:rsid w:val="00496FD8"/>
    <w:rsid w:val="004A02BB"/>
    <w:rsid w:val="004A1CD6"/>
    <w:rsid w:val="004A283B"/>
    <w:rsid w:val="004B0C75"/>
    <w:rsid w:val="004B1304"/>
    <w:rsid w:val="004B5B1D"/>
    <w:rsid w:val="004B7967"/>
    <w:rsid w:val="004C1ABD"/>
    <w:rsid w:val="004C3334"/>
    <w:rsid w:val="004D3677"/>
    <w:rsid w:val="004D4DE3"/>
    <w:rsid w:val="004E18EF"/>
    <w:rsid w:val="004E2C2F"/>
    <w:rsid w:val="004E2E29"/>
    <w:rsid w:val="004E3A4E"/>
    <w:rsid w:val="004E43B7"/>
    <w:rsid w:val="004E73E0"/>
    <w:rsid w:val="004F743E"/>
    <w:rsid w:val="00502C43"/>
    <w:rsid w:val="00510A74"/>
    <w:rsid w:val="00513773"/>
    <w:rsid w:val="00514247"/>
    <w:rsid w:val="00520394"/>
    <w:rsid w:val="00523FB6"/>
    <w:rsid w:val="00524CFF"/>
    <w:rsid w:val="00525F54"/>
    <w:rsid w:val="00526584"/>
    <w:rsid w:val="005310AD"/>
    <w:rsid w:val="00534C79"/>
    <w:rsid w:val="00535014"/>
    <w:rsid w:val="00535825"/>
    <w:rsid w:val="00535EE1"/>
    <w:rsid w:val="0054429D"/>
    <w:rsid w:val="0054606D"/>
    <w:rsid w:val="00546468"/>
    <w:rsid w:val="00552BD2"/>
    <w:rsid w:val="00555C14"/>
    <w:rsid w:val="00555E4E"/>
    <w:rsid w:val="00557775"/>
    <w:rsid w:val="00561D31"/>
    <w:rsid w:val="00562E60"/>
    <w:rsid w:val="00563450"/>
    <w:rsid w:val="005777B7"/>
    <w:rsid w:val="00581E75"/>
    <w:rsid w:val="005851C8"/>
    <w:rsid w:val="0058539E"/>
    <w:rsid w:val="00585438"/>
    <w:rsid w:val="00587DF1"/>
    <w:rsid w:val="005959C0"/>
    <w:rsid w:val="00595A5A"/>
    <w:rsid w:val="0059664C"/>
    <w:rsid w:val="00597C18"/>
    <w:rsid w:val="005A3D5D"/>
    <w:rsid w:val="005A4F58"/>
    <w:rsid w:val="005A7A08"/>
    <w:rsid w:val="005B2137"/>
    <w:rsid w:val="005B44C0"/>
    <w:rsid w:val="005B59A1"/>
    <w:rsid w:val="005B6E71"/>
    <w:rsid w:val="005B7F9C"/>
    <w:rsid w:val="005C1C9D"/>
    <w:rsid w:val="005C54BE"/>
    <w:rsid w:val="005C5BE5"/>
    <w:rsid w:val="005D267A"/>
    <w:rsid w:val="005D354F"/>
    <w:rsid w:val="005D6111"/>
    <w:rsid w:val="005D7DF8"/>
    <w:rsid w:val="005E0F07"/>
    <w:rsid w:val="005E27F4"/>
    <w:rsid w:val="005E6CE6"/>
    <w:rsid w:val="005F083A"/>
    <w:rsid w:val="005F3F9B"/>
    <w:rsid w:val="005F64BC"/>
    <w:rsid w:val="006074E8"/>
    <w:rsid w:val="0060785F"/>
    <w:rsid w:val="00617628"/>
    <w:rsid w:val="0062474D"/>
    <w:rsid w:val="00624AC0"/>
    <w:rsid w:val="00631444"/>
    <w:rsid w:val="006331C8"/>
    <w:rsid w:val="00637161"/>
    <w:rsid w:val="00637FFE"/>
    <w:rsid w:val="00640851"/>
    <w:rsid w:val="006438C7"/>
    <w:rsid w:val="00644B0F"/>
    <w:rsid w:val="00646696"/>
    <w:rsid w:val="00653351"/>
    <w:rsid w:val="0065422B"/>
    <w:rsid w:val="00660BB6"/>
    <w:rsid w:val="00674A3D"/>
    <w:rsid w:val="0067561A"/>
    <w:rsid w:val="006833DA"/>
    <w:rsid w:val="00683CCC"/>
    <w:rsid w:val="00684DEA"/>
    <w:rsid w:val="00685055"/>
    <w:rsid w:val="00691F53"/>
    <w:rsid w:val="006947FD"/>
    <w:rsid w:val="00695B3F"/>
    <w:rsid w:val="006A30F4"/>
    <w:rsid w:val="006A5D5A"/>
    <w:rsid w:val="006A7612"/>
    <w:rsid w:val="006A7C4E"/>
    <w:rsid w:val="006B3D8C"/>
    <w:rsid w:val="006B60B9"/>
    <w:rsid w:val="006C11D0"/>
    <w:rsid w:val="006C2239"/>
    <w:rsid w:val="006C38A2"/>
    <w:rsid w:val="006C44BB"/>
    <w:rsid w:val="006C4688"/>
    <w:rsid w:val="006D0BB0"/>
    <w:rsid w:val="006D1685"/>
    <w:rsid w:val="006D49BB"/>
    <w:rsid w:val="006D51B8"/>
    <w:rsid w:val="006D5724"/>
    <w:rsid w:val="006E5F75"/>
    <w:rsid w:val="006F159E"/>
    <w:rsid w:val="006F1AFE"/>
    <w:rsid w:val="006F279E"/>
    <w:rsid w:val="006F2C04"/>
    <w:rsid w:val="006F5E96"/>
    <w:rsid w:val="006F5ECE"/>
    <w:rsid w:val="00700C9F"/>
    <w:rsid w:val="00701B1F"/>
    <w:rsid w:val="00702E62"/>
    <w:rsid w:val="0071307B"/>
    <w:rsid w:val="00716563"/>
    <w:rsid w:val="007167FD"/>
    <w:rsid w:val="00724B48"/>
    <w:rsid w:val="00725061"/>
    <w:rsid w:val="00732EAB"/>
    <w:rsid w:val="0073695C"/>
    <w:rsid w:val="007447DA"/>
    <w:rsid w:val="0074532C"/>
    <w:rsid w:val="007456E1"/>
    <w:rsid w:val="007516A3"/>
    <w:rsid w:val="0075363D"/>
    <w:rsid w:val="00753886"/>
    <w:rsid w:val="00753ABD"/>
    <w:rsid w:val="00755ECC"/>
    <w:rsid w:val="00761479"/>
    <w:rsid w:val="00765923"/>
    <w:rsid w:val="00767C96"/>
    <w:rsid w:val="00767F8D"/>
    <w:rsid w:val="00770792"/>
    <w:rsid w:val="007740B1"/>
    <w:rsid w:val="00775033"/>
    <w:rsid w:val="0077513A"/>
    <w:rsid w:val="007813A8"/>
    <w:rsid w:val="00781FF5"/>
    <w:rsid w:val="00784D60"/>
    <w:rsid w:val="00785CAD"/>
    <w:rsid w:val="00793069"/>
    <w:rsid w:val="0079477A"/>
    <w:rsid w:val="007A21DB"/>
    <w:rsid w:val="007A2FD6"/>
    <w:rsid w:val="007A45E4"/>
    <w:rsid w:val="007B20F8"/>
    <w:rsid w:val="007B32D6"/>
    <w:rsid w:val="007B33F3"/>
    <w:rsid w:val="007B50E6"/>
    <w:rsid w:val="007B582D"/>
    <w:rsid w:val="007B78AE"/>
    <w:rsid w:val="007C01F7"/>
    <w:rsid w:val="007C0D72"/>
    <w:rsid w:val="007C102E"/>
    <w:rsid w:val="007C1370"/>
    <w:rsid w:val="007C6044"/>
    <w:rsid w:val="007C6ACB"/>
    <w:rsid w:val="007D0187"/>
    <w:rsid w:val="007D30A7"/>
    <w:rsid w:val="007D554F"/>
    <w:rsid w:val="007F6069"/>
    <w:rsid w:val="007F67E9"/>
    <w:rsid w:val="007F71F8"/>
    <w:rsid w:val="00802E9D"/>
    <w:rsid w:val="00803C02"/>
    <w:rsid w:val="008221F8"/>
    <w:rsid w:val="00823EE8"/>
    <w:rsid w:val="00835219"/>
    <w:rsid w:val="00842379"/>
    <w:rsid w:val="00843639"/>
    <w:rsid w:val="00843B7B"/>
    <w:rsid w:val="008440C4"/>
    <w:rsid w:val="008455FD"/>
    <w:rsid w:val="00856F11"/>
    <w:rsid w:val="0086204B"/>
    <w:rsid w:val="00863BAF"/>
    <w:rsid w:val="00863CA1"/>
    <w:rsid w:val="00865ACB"/>
    <w:rsid w:val="00873548"/>
    <w:rsid w:val="0087466F"/>
    <w:rsid w:val="0087645C"/>
    <w:rsid w:val="008838D6"/>
    <w:rsid w:val="00885AB8"/>
    <w:rsid w:val="0088788A"/>
    <w:rsid w:val="00890377"/>
    <w:rsid w:val="00892C8E"/>
    <w:rsid w:val="00894AED"/>
    <w:rsid w:val="00895727"/>
    <w:rsid w:val="00896684"/>
    <w:rsid w:val="00896944"/>
    <w:rsid w:val="008A38DA"/>
    <w:rsid w:val="008A4390"/>
    <w:rsid w:val="008A7F0F"/>
    <w:rsid w:val="008B0AE8"/>
    <w:rsid w:val="008B1157"/>
    <w:rsid w:val="008B1797"/>
    <w:rsid w:val="008B3440"/>
    <w:rsid w:val="008B5F76"/>
    <w:rsid w:val="008B667F"/>
    <w:rsid w:val="008C03DD"/>
    <w:rsid w:val="008C0BAD"/>
    <w:rsid w:val="008C1B55"/>
    <w:rsid w:val="008D10CF"/>
    <w:rsid w:val="008E0A3B"/>
    <w:rsid w:val="008E407B"/>
    <w:rsid w:val="008F07DB"/>
    <w:rsid w:val="008F2738"/>
    <w:rsid w:val="008F3540"/>
    <w:rsid w:val="008F47A2"/>
    <w:rsid w:val="009018BD"/>
    <w:rsid w:val="009018C0"/>
    <w:rsid w:val="009020D4"/>
    <w:rsid w:val="00911FF7"/>
    <w:rsid w:val="0091409E"/>
    <w:rsid w:val="0091631A"/>
    <w:rsid w:val="00916ABE"/>
    <w:rsid w:val="0092356F"/>
    <w:rsid w:val="009307E1"/>
    <w:rsid w:val="00936D58"/>
    <w:rsid w:val="009375E5"/>
    <w:rsid w:val="00950663"/>
    <w:rsid w:val="00950A8B"/>
    <w:rsid w:val="00952276"/>
    <w:rsid w:val="009533E0"/>
    <w:rsid w:val="009539F5"/>
    <w:rsid w:val="00953AC1"/>
    <w:rsid w:val="009541FA"/>
    <w:rsid w:val="009604D3"/>
    <w:rsid w:val="00962766"/>
    <w:rsid w:val="0096418F"/>
    <w:rsid w:val="00972AB9"/>
    <w:rsid w:val="00972BEE"/>
    <w:rsid w:val="0097447D"/>
    <w:rsid w:val="009747DE"/>
    <w:rsid w:val="009768D8"/>
    <w:rsid w:val="00987A73"/>
    <w:rsid w:val="00992E6F"/>
    <w:rsid w:val="0099419C"/>
    <w:rsid w:val="00997B94"/>
    <w:rsid w:val="009A11B8"/>
    <w:rsid w:val="009A4D31"/>
    <w:rsid w:val="009B0C6E"/>
    <w:rsid w:val="009B66AF"/>
    <w:rsid w:val="009B78E2"/>
    <w:rsid w:val="009C116F"/>
    <w:rsid w:val="009C1408"/>
    <w:rsid w:val="009C7BCF"/>
    <w:rsid w:val="009D2453"/>
    <w:rsid w:val="009D783E"/>
    <w:rsid w:val="009D7F47"/>
    <w:rsid w:val="009E1D23"/>
    <w:rsid w:val="009E1F9F"/>
    <w:rsid w:val="009E47AC"/>
    <w:rsid w:val="009E5147"/>
    <w:rsid w:val="009F30A9"/>
    <w:rsid w:val="009F46A7"/>
    <w:rsid w:val="00A07C1D"/>
    <w:rsid w:val="00A10245"/>
    <w:rsid w:val="00A128DA"/>
    <w:rsid w:val="00A17444"/>
    <w:rsid w:val="00A211DF"/>
    <w:rsid w:val="00A25156"/>
    <w:rsid w:val="00A306B3"/>
    <w:rsid w:val="00A31AB8"/>
    <w:rsid w:val="00A42B70"/>
    <w:rsid w:val="00A4301C"/>
    <w:rsid w:val="00A46AE6"/>
    <w:rsid w:val="00A52744"/>
    <w:rsid w:val="00A54CEC"/>
    <w:rsid w:val="00A55D6A"/>
    <w:rsid w:val="00A5776E"/>
    <w:rsid w:val="00A64A13"/>
    <w:rsid w:val="00A71A45"/>
    <w:rsid w:val="00A74107"/>
    <w:rsid w:val="00A75D11"/>
    <w:rsid w:val="00A807E9"/>
    <w:rsid w:val="00A80EFC"/>
    <w:rsid w:val="00A81CFB"/>
    <w:rsid w:val="00A86DDF"/>
    <w:rsid w:val="00A87538"/>
    <w:rsid w:val="00A876C7"/>
    <w:rsid w:val="00AA6F69"/>
    <w:rsid w:val="00AB46F0"/>
    <w:rsid w:val="00AB4991"/>
    <w:rsid w:val="00AB64B9"/>
    <w:rsid w:val="00AB7405"/>
    <w:rsid w:val="00AC5947"/>
    <w:rsid w:val="00AC5D93"/>
    <w:rsid w:val="00AC711A"/>
    <w:rsid w:val="00AD1283"/>
    <w:rsid w:val="00AD2647"/>
    <w:rsid w:val="00AD51C2"/>
    <w:rsid w:val="00AD52C6"/>
    <w:rsid w:val="00AF4301"/>
    <w:rsid w:val="00B02295"/>
    <w:rsid w:val="00B04D45"/>
    <w:rsid w:val="00B1057B"/>
    <w:rsid w:val="00B10A86"/>
    <w:rsid w:val="00B13E55"/>
    <w:rsid w:val="00B15F49"/>
    <w:rsid w:val="00B23A1E"/>
    <w:rsid w:val="00B26358"/>
    <w:rsid w:val="00B263B8"/>
    <w:rsid w:val="00B272B1"/>
    <w:rsid w:val="00B31788"/>
    <w:rsid w:val="00B32E36"/>
    <w:rsid w:val="00B33EDC"/>
    <w:rsid w:val="00B35BEC"/>
    <w:rsid w:val="00B453AB"/>
    <w:rsid w:val="00B471F9"/>
    <w:rsid w:val="00B63B2B"/>
    <w:rsid w:val="00B6719E"/>
    <w:rsid w:val="00B70BD5"/>
    <w:rsid w:val="00B761BA"/>
    <w:rsid w:val="00B761E5"/>
    <w:rsid w:val="00B856A9"/>
    <w:rsid w:val="00B90384"/>
    <w:rsid w:val="00B90F73"/>
    <w:rsid w:val="00B95044"/>
    <w:rsid w:val="00B95507"/>
    <w:rsid w:val="00B97CBA"/>
    <w:rsid w:val="00BA4B4F"/>
    <w:rsid w:val="00BA6124"/>
    <w:rsid w:val="00BA7748"/>
    <w:rsid w:val="00BB3812"/>
    <w:rsid w:val="00BB465A"/>
    <w:rsid w:val="00BC188F"/>
    <w:rsid w:val="00BC4295"/>
    <w:rsid w:val="00BC4E40"/>
    <w:rsid w:val="00BC7ECB"/>
    <w:rsid w:val="00BD21DF"/>
    <w:rsid w:val="00BD3B0B"/>
    <w:rsid w:val="00BD61FB"/>
    <w:rsid w:val="00BD6FA8"/>
    <w:rsid w:val="00BE0BA5"/>
    <w:rsid w:val="00BE0DB9"/>
    <w:rsid w:val="00BE437A"/>
    <w:rsid w:val="00BE5906"/>
    <w:rsid w:val="00BE7613"/>
    <w:rsid w:val="00BE7E33"/>
    <w:rsid w:val="00BF024E"/>
    <w:rsid w:val="00BF3175"/>
    <w:rsid w:val="00BF56BC"/>
    <w:rsid w:val="00BF6146"/>
    <w:rsid w:val="00BF6DF3"/>
    <w:rsid w:val="00C03ECD"/>
    <w:rsid w:val="00C078A2"/>
    <w:rsid w:val="00C108F6"/>
    <w:rsid w:val="00C1586D"/>
    <w:rsid w:val="00C22867"/>
    <w:rsid w:val="00C25724"/>
    <w:rsid w:val="00C27048"/>
    <w:rsid w:val="00C27471"/>
    <w:rsid w:val="00C27B32"/>
    <w:rsid w:val="00C3567B"/>
    <w:rsid w:val="00C3686C"/>
    <w:rsid w:val="00C40369"/>
    <w:rsid w:val="00C40B15"/>
    <w:rsid w:val="00C43229"/>
    <w:rsid w:val="00C443F1"/>
    <w:rsid w:val="00C444DA"/>
    <w:rsid w:val="00C450AB"/>
    <w:rsid w:val="00C4591A"/>
    <w:rsid w:val="00C52032"/>
    <w:rsid w:val="00C54807"/>
    <w:rsid w:val="00C57137"/>
    <w:rsid w:val="00C655F4"/>
    <w:rsid w:val="00C704BD"/>
    <w:rsid w:val="00C767F7"/>
    <w:rsid w:val="00C86161"/>
    <w:rsid w:val="00C91AF6"/>
    <w:rsid w:val="00C95559"/>
    <w:rsid w:val="00C96A14"/>
    <w:rsid w:val="00C96C80"/>
    <w:rsid w:val="00CA2D3A"/>
    <w:rsid w:val="00CA790E"/>
    <w:rsid w:val="00CB0AE5"/>
    <w:rsid w:val="00CB5B20"/>
    <w:rsid w:val="00CC0653"/>
    <w:rsid w:val="00CC668C"/>
    <w:rsid w:val="00CD0146"/>
    <w:rsid w:val="00CD122D"/>
    <w:rsid w:val="00CD4E5E"/>
    <w:rsid w:val="00CD59CC"/>
    <w:rsid w:val="00CD63DB"/>
    <w:rsid w:val="00CD7694"/>
    <w:rsid w:val="00CE0F9D"/>
    <w:rsid w:val="00CE2D34"/>
    <w:rsid w:val="00CE3B77"/>
    <w:rsid w:val="00CF05D8"/>
    <w:rsid w:val="00CF480F"/>
    <w:rsid w:val="00D015A1"/>
    <w:rsid w:val="00D11A7F"/>
    <w:rsid w:val="00D1389D"/>
    <w:rsid w:val="00D2076F"/>
    <w:rsid w:val="00D222AA"/>
    <w:rsid w:val="00D27B84"/>
    <w:rsid w:val="00D30A8C"/>
    <w:rsid w:val="00D35C39"/>
    <w:rsid w:val="00D416B5"/>
    <w:rsid w:val="00D45022"/>
    <w:rsid w:val="00D455E2"/>
    <w:rsid w:val="00D47164"/>
    <w:rsid w:val="00D60BC3"/>
    <w:rsid w:val="00D664C9"/>
    <w:rsid w:val="00D674D5"/>
    <w:rsid w:val="00D67BFE"/>
    <w:rsid w:val="00D70355"/>
    <w:rsid w:val="00D7218F"/>
    <w:rsid w:val="00D733D3"/>
    <w:rsid w:val="00D73742"/>
    <w:rsid w:val="00D74ED5"/>
    <w:rsid w:val="00D754D4"/>
    <w:rsid w:val="00D800DE"/>
    <w:rsid w:val="00D8587C"/>
    <w:rsid w:val="00D877A3"/>
    <w:rsid w:val="00D879F5"/>
    <w:rsid w:val="00D96D9F"/>
    <w:rsid w:val="00D976A9"/>
    <w:rsid w:val="00DA7904"/>
    <w:rsid w:val="00DA7C60"/>
    <w:rsid w:val="00DB0256"/>
    <w:rsid w:val="00DB0B8C"/>
    <w:rsid w:val="00DB171C"/>
    <w:rsid w:val="00DB5BD9"/>
    <w:rsid w:val="00DB783E"/>
    <w:rsid w:val="00DD4F96"/>
    <w:rsid w:val="00DE4AEC"/>
    <w:rsid w:val="00DE7A79"/>
    <w:rsid w:val="00DF54F6"/>
    <w:rsid w:val="00E04058"/>
    <w:rsid w:val="00E06798"/>
    <w:rsid w:val="00E1393D"/>
    <w:rsid w:val="00E14523"/>
    <w:rsid w:val="00E16BFA"/>
    <w:rsid w:val="00E200E2"/>
    <w:rsid w:val="00E256B1"/>
    <w:rsid w:val="00E322E7"/>
    <w:rsid w:val="00E404D3"/>
    <w:rsid w:val="00E430B5"/>
    <w:rsid w:val="00E51E83"/>
    <w:rsid w:val="00E53A4D"/>
    <w:rsid w:val="00E55CF1"/>
    <w:rsid w:val="00E564B0"/>
    <w:rsid w:val="00E6375D"/>
    <w:rsid w:val="00E66D77"/>
    <w:rsid w:val="00E73FB5"/>
    <w:rsid w:val="00E7762C"/>
    <w:rsid w:val="00E8093D"/>
    <w:rsid w:val="00E84ACB"/>
    <w:rsid w:val="00E85597"/>
    <w:rsid w:val="00E85EC4"/>
    <w:rsid w:val="00E8624B"/>
    <w:rsid w:val="00E90700"/>
    <w:rsid w:val="00E9126E"/>
    <w:rsid w:val="00EB1F8F"/>
    <w:rsid w:val="00EB6023"/>
    <w:rsid w:val="00EC30C9"/>
    <w:rsid w:val="00EC4046"/>
    <w:rsid w:val="00EC6BCD"/>
    <w:rsid w:val="00EC6F5D"/>
    <w:rsid w:val="00EC7CFF"/>
    <w:rsid w:val="00ED299E"/>
    <w:rsid w:val="00ED2C2E"/>
    <w:rsid w:val="00ED5D20"/>
    <w:rsid w:val="00ED7677"/>
    <w:rsid w:val="00EE353E"/>
    <w:rsid w:val="00EE3732"/>
    <w:rsid w:val="00EE7E11"/>
    <w:rsid w:val="00EF2F40"/>
    <w:rsid w:val="00EF4C88"/>
    <w:rsid w:val="00EF5B99"/>
    <w:rsid w:val="00EF6866"/>
    <w:rsid w:val="00F017B6"/>
    <w:rsid w:val="00F115B3"/>
    <w:rsid w:val="00F16A2F"/>
    <w:rsid w:val="00F233EB"/>
    <w:rsid w:val="00F3239D"/>
    <w:rsid w:val="00F3412F"/>
    <w:rsid w:val="00F37169"/>
    <w:rsid w:val="00F45F5B"/>
    <w:rsid w:val="00F504B6"/>
    <w:rsid w:val="00F5215D"/>
    <w:rsid w:val="00F539F0"/>
    <w:rsid w:val="00F53DD4"/>
    <w:rsid w:val="00F53FBA"/>
    <w:rsid w:val="00F57D5C"/>
    <w:rsid w:val="00F63B9B"/>
    <w:rsid w:val="00F64184"/>
    <w:rsid w:val="00F666D3"/>
    <w:rsid w:val="00F71668"/>
    <w:rsid w:val="00F760D9"/>
    <w:rsid w:val="00F7664C"/>
    <w:rsid w:val="00F80685"/>
    <w:rsid w:val="00F85749"/>
    <w:rsid w:val="00F90213"/>
    <w:rsid w:val="00F92FA4"/>
    <w:rsid w:val="00F954D3"/>
    <w:rsid w:val="00FA0264"/>
    <w:rsid w:val="00FA173B"/>
    <w:rsid w:val="00FA2993"/>
    <w:rsid w:val="00FA57CE"/>
    <w:rsid w:val="00FA58F9"/>
    <w:rsid w:val="00FB2614"/>
    <w:rsid w:val="00FB57D8"/>
    <w:rsid w:val="00FB6785"/>
    <w:rsid w:val="00FC128F"/>
    <w:rsid w:val="00FC13F1"/>
    <w:rsid w:val="00FC4410"/>
    <w:rsid w:val="00FD33BC"/>
    <w:rsid w:val="00FD5DE4"/>
    <w:rsid w:val="00FE043F"/>
    <w:rsid w:val="00FF0E94"/>
    <w:rsid w:val="00FF0F2E"/>
    <w:rsid w:val="00FF6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A4081"/>
  <w15:docId w15:val="{805FE16B-35D7-4FF9-9CF0-0F2E3DDAC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F8D"/>
  </w:style>
  <w:style w:type="paragraph" w:styleId="Heading2">
    <w:name w:val="heading 2"/>
    <w:basedOn w:val="Normal"/>
    <w:next w:val="Normal"/>
    <w:link w:val="Heading2Char"/>
    <w:uiPriority w:val="9"/>
    <w:unhideWhenUsed/>
    <w:qFormat/>
    <w:rsid w:val="00F90213"/>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30B5"/>
    <w:pPr>
      <w:tabs>
        <w:tab w:val="center" w:pos="4680"/>
        <w:tab w:val="right" w:pos="9360"/>
      </w:tabs>
    </w:pPr>
  </w:style>
  <w:style w:type="character" w:customStyle="1" w:styleId="HeaderChar">
    <w:name w:val="Header Char"/>
    <w:basedOn w:val="DefaultParagraphFont"/>
    <w:link w:val="Header"/>
    <w:uiPriority w:val="99"/>
    <w:rsid w:val="00E430B5"/>
  </w:style>
  <w:style w:type="paragraph" w:styleId="Footer">
    <w:name w:val="footer"/>
    <w:basedOn w:val="Normal"/>
    <w:link w:val="FooterChar"/>
    <w:uiPriority w:val="99"/>
    <w:unhideWhenUsed/>
    <w:rsid w:val="00E430B5"/>
    <w:pPr>
      <w:tabs>
        <w:tab w:val="center" w:pos="4680"/>
        <w:tab w:val="right" w:pos="9360"/>
      </w:tabs>
    </w:pPr>
  </w:style>
  <w:style w:type="character" w:customStyle="1" w:styleId="FooterChar">
    <w:name w:val="Footer Char"/>
    <w:basedOn w:val="DefaultParagraphFont"/>
    <w:link w:val="Footer"/>
    <w:uiPriority w:val="99"/>
    <w:rsid w:val="00E430B5"/>
  </w:style>
  <w:style w:type="paragraph" w:styleId="BalloonText">
    <w:name w:val="Balloon Text"/>
    <w:basedOn w:val="Normal"/>
    <w:link w:val="BalloonTextChar"/>
    <w:uiPriority w:val="99"/>
    <w:semiHidden/>
    <w:unhideWhenUsed/>
    <w:rsid w:val="00E430B5"/>
    <w:rPr>
      <w:rFonts w:ascii="Tahoma" w:hAnsi="Tahoma" w:cs="Tahoma"/>
      <w:sz w:val="16"/>
      <w:szCs w:val="16"/>
    </w:rPr>
  </w:style>
  <w:style w:type="character" w:customStyle="1" w:styleId="BalloonTextChar">
    <w:name w:val="Balloon Text Char"/>
    <w:basedOn w:val="DefaultParagraphFont"/>
    <w:link w:val="BalloonText"/>
    <w:uiPriority w:val="99"/>
    <w:semiHidden/>
    <w:rsid w:val="00E430B5"/>
    <w:rPr>
      <w:rFonts w:ascii="Tahoma" w:hAnsi="Tahoma" w:cs="Tahoma"/>
      <w:sz w:val="16"/>
      <w:szCs w:val="16"/>
    </w:rPr>
  </w:style>
  <w:style w:type="character" w:styleId="Hyperlink">
    <w:name w:val="Hyperlink"/>
    <w:basedOn w:val="DefaultParagraphFont"/>
    <w:uiPriority w:val="99"/>
    <w:unhideWhenUsed/>
    <w:rsid w:val="00F539F0"/>
    <w:rPr>
      <w:color w:val="0000FF" w:themeColor="hyperlink"/>
      <w:u w:val="single"/>
    </w:rPr>
  </w:style>
  <w:style w:type="table" w:styleId="TableGrid">
    <w:name w:val="Table Grid"/>
    <w:basedOn w:val="TableNormal"/>
    <w:uiPriority w:val="59"/>
    <w:rsid w:val="00F539F0"/>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C6F5D"/>
    <w:pPr>
      <w:spacing w:after="200"/>
    </w:pPr>
    <w:rPr>
      <w:rFonts w:eastAsia="Times New Roman" w:cs="Times New Roman"/>
      <w:i/>
      <w:iCs/>
      <w:color w:val="1F497D" w:themeColor="text2"/>
      <w:sz w:val="18"/>
      <w:szCs w:val="18"/>
    </w:rPr>
  </w:style>
  <w:style w:type="paragraph" w:styleId="ListParagraph">
    <w:name w:val="List Paragraph"/>
    <w:basedOn w:val="Normal"/>
    <w:uiPriority w:val="34"/>
    <w:qFormat/>
    <w:rsid w:val="008E0A3B"/>
    <w:pPr>
      <w:ind w:left="720"/>
      <w:contextualSpacing/>
    </w:pPr>
  </w:style>
  <w:style w:type="character" w:styleId="CommentReference">
    <w:name w:val="annotation reference"/>
    <w:basedOn w:val="DefaultParagraphFont"/>
    <w:uiPriority w:val="99"/>
    <w:semiHidden/>
    <w:unhideWhenUsed/>
    <w:rsid w:val="005A7A08"/>
    <w:rPr>
      <w:sz w:val="16"/>
      <w:szCs w:val="16"/>
    </w:rPr>
  </w:style>
  <w:style w:type="paragraph" w:styleId="CommentText">
    <w:name w:val="annotation text"/>
    <w:basedOn w:val="Normal"/>
    <w:link w:val="CommentTextChar"/>
    <w:uiPriority w:val="99"/>
    <w:unhideWhenUsed/>
    <w:rsid w:val="005A7A08"/>
    <w:rPr>
      <w:sz w:val="20"/>
      <w:szCs w:val="20"/>
    </w:rPr>
  </w:style>
  <w:style w:type="character" w:customStyle="1" w:styleId="CommentTextChar">
    <w:name w:val="Comment Text Char"/>
    <w:basedOn w:val="DefaultParagraphFont"/>
    <w:link w:val="CommentText"/>
    <w:uiPriority w:val="99"/>
    <w:rsid w:val="005A7A08"/>
    <w:rPr>
      <w:sz w:val="20"/>
      <w:szCs w:val="20"/>
    </w:rPr>
  </w:style>
  <w:style w:type="paragraph" w:styleId="CommentSubject">
    <w:name w:val="annotation subject"/>
    <w:basedOn w:val="CommentText"/>
    <w:next w:val="CommentText"/>
    <w:link w:val="CommentSubjectChar"/>
    <w:uiPriority w:val="99"/>
    <w:semiHidden/>
    <w:unhideWhenUsed/>
    <w:rsid w:val="005A7A08"/>
    <w:rPr>
      <w:b/>
      <w:bCs/>
    </w:rPr>
  </w:style>
  <w:style w:type="character" w:customStyle="1" w:styleId="CommentSubjectChar">
    <w:name w:val="Comment Subject Char"/>
    <w:basedOn w:val="CommentTextChar"/>
    <w:link w:val="CommentSubject"/>
    <w:uiPriority w:val="99"/>
    <w:semiHidden/>
    <w:rsid w:val="005A7A08"/>
    <w:rPr>
      <w:b/>
      <w:bCs/>
      <w:sz w:val="20"/>
      <w:szCs w:val="20"/>
    </w:rPr>
  </w:style>
  <w:style w:type="character" w:styleId="FollowedHyperlink">
    <w:name w:val="FollowedHyperlink"/>
    <w:basedOn w:val="DefaultParagraphFont"/>
    <w:uiPriority w:val="99"/>
    <w:semiHidden/>
    <w:unhideWhenUsed/>
    <w:rsid w:val="00340A57"/>
    <w:rPr>
      <w:color w:val="800080" w:themeColor="followedHyperlink"/>
      <w:u w:val="single"/>
    </w:rPr>
  </w:style>
  <w:style w:type="paragraph" w:styleId="NoSpacing">
    <w:name w:val="No Spacing"/>
    <w:uiPriority w:val="1"/>
    <w:qFormat/>
    <w:rsid w:val="006D51B8"/>
  </w:style>
  <w:style w:type="character" w:styleId="UnresolvedMention">
    <w:name w:val="Unresolved Mention"/>
    <w:basedOn w:val="DefaultParagraphFont"/>
    <w:uiPriority w:val="99"/>
    <w:semiHidden/>
    <w:unhideWhenUsed/>
    <w:rsid w:val="00BB3812"/>
    <w:rPr>
      <w:color w:val="605E5C"/>
      <w:shd w:val="clear" w:color="auto" w:fill="E1DFDD"/>
    </w:rPr>
  </w:style>
  <w:style w:type="character" w:customStyle="1" w:styleId="x193iq5w">
    <w:name w:val="x193iq5w"/>
    <w:basedOn w:val="DefaultParagraphFont"/>
    <w:rsid w:val="00B13E55"/>
  </w:style>
  <w:style w:type="paragraph" w:styleId="Revision">
    <w:name w:val="Revision"/>
    <w:hidden/>
    <w:uiPriority w:val="99"/>
    <w:semiHidden/>
    <w:rsid w:val="005F64BC"/>
  </w:style>
  <w:style w:type="character" w:customStyle="1" w:styleId="Heading2Char">
    <w:name w:val="Heading 2 Char"/>
    <w:basedOn w:val="DefaultParagraphFont"/>
    <w:link w:val="Heading2"/>
    <w:uiPriority w:val="9"/>
    <w:rsid w:val="00F90213"/>
    <w:rPr>
      <w:rFonts w:asciiTheme="majorHAnsi" w:eastAsiaTheme="majorEastAsia" w:hAnsiTheme="majorHAnsi" w:cstheme="majorBidi"/>
      <w:color w:val="365F91" w:themeColor="accent1" w:themeShade="BF"/>
      <w:kern w:val="2"/>
      <w:sz w:val="32"/>
      <w:szCs w:val="32"/>
      <w14:ligatures w14:val="standardContextual"/>
    </w:rPr>
  </w:style>
  <w:style w:type="paragraph" w:styleId="NormalWeb">
    <w:name w:val="Normal (Web)"/>
    <w:basedOn w:val="Normal"/>
    <w:uiPriority w:val="99"/>
    <w:semiHidden/>
    <w:unhideWhenUsed/>
    <w:rsid w:val="00691F5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32419">
      <w:bodyDiv w:val="1"/>
      <w:marLeft w:val="0"/>
      <w:marRight w:val="0"/>
      <w:marTop w:val="0"/>
      <w:marBottom w:val="0"/>
      <w:divBdr>
        <w:top w:val="none" w:sz="0" w:space="0" w:color="auto"/>
        <w:left w:val="none" w:sz="0" w:space="0" w:color="auto"/>
        <w:bottom w:val="none" w:sz="0" w:space="0" w:color="auto"/>
        <w:right w:val="none" w:sz="0" w:space="0" w:color="auto"/>
      </w:divBdr>
    </w:div>
    <w:div w:id="824972548">
      <w:bodyDiv w:val="1"/>
      <w:marLeft w:val="0"/>
      <w:marRight w:val="0"/>
      <w:marTop w:val="0"/>
      <w:marBottom w:val="0"/>
      <w:divBdr>
        <w:top w:val="none" w:sz="0" w:space="0" w:color="auto"/>
        <w:left w:val="none" w:sz="0" w:space="0" w:color="auto"/>
        <w:bottom w:val="none" w:sz="0" w:space="0" w:color="auto"/>
        <w:right w:val="none" w:sz="0" w:space="0" w:color="auto"/>
      </w:divBdr>
    </w:div>
    <w:div w:id="850099435">
      <w:bodyDiv w:val="1"/>
      <w:marLeft w:val="0"/>
      <w:marRight w:val="0"/>
      <w:marTop w:val="0"/>
      <w:marBottom w:val="0"/>
      <w:divBdr>
        <w:top w:val="none" w:sz="0" w:space="0" w:color="auto"/>
        <w:left w:val="none" w:sz="0" w:space="0" w:color="auto"/>
        <w:bottom w:val="none" w:sz="0" w:space="0" w:color="auto"/>
        <w:right w:val="none" w:sz="0" w:space="0" w:color="auto"/>
      </w:divBdr>
    </w:div>
    <w:div w:id="911353628">
      <w:bodyDiv w:val="1"/>
      <w:marLeft w:val="0"/>
      <w:marRight w:val="0"/>
      <w:marTop w:val="0"/>
      <w:marBottom w:val="0"/>
      <w:divBdr>
        <w:top w:val="none" w:sz="0" w:space="0" w:color="auto"/>
        <w:left w:val="none" w:sz="0" w:space="0" w:color="auto"/>
        <w:bottom w:val="none" w:sz="0" w:space="0" w:color="auto"/>
        <w:right w:val="none" w:sz="0" w:space="0" w:color="auto"/>
      </w:divBdr>
    </w:div>
    <w:div w:id="1066881190">
      <w:bodyDiv w:val="1"/>
      <w:marLeft w:val="0"/>
      <w:marRight w:val="0"/>
      <w:marTop w:val="0"/>
      <w:marBottom w:val="0"/>
      <w:divBdr>
        <w:top w:val="none" w:sz="0" w:space="0" w:color="auto"/>
        <w:left w:val="none" w:sz="0" w:space="0" w:color="auto"/>
        <w:bottom w:val="none" w:sz="0" w:space="0" w:color="auto"/>
        <w:right w:val="none" w:sz="0" w:space="0" w:color="auto"/>
      </w:divBdr>
    </w:div>
    <w:div w:id="1077822279">
      <w:bodyDiv w:val="1"/>
      <w:marLeft w:val="0"/>
      <w:marRight w:val="0"/>
      <w:marTop w:val="0"/>
      <w:marBottom w:val="0"/>
      <w:divBdr>
        <w:top w:val="none" w:sz="0" w:space="0" w:color="auto"/>
        <w:left w:val="none" w:sz="0" w:space="0" w:color="auto"/>
        <w:bottom w:val="none" w:sz="0" w:space="0" w:color="auto"/>
        <w:right w:val="none" w:sz="0" w:space="0" w:color="auto"/>
      </w:divBdr>
    </w:div>
    <w:div w:id="1081214633">
      <w:bodyDiv w:val="1"/>
      <w:marLeft w:val="0"/>
      <w:marRight w:val="0"/>
      <w:marTop w:val="0"/>
      <w:marBottom w:val="0"/>
      <w:divBdr>
        <w:top w:val="none" w:sz="0" w:space="0" w:color="auto"/>
        <w:left w:val="none" w:sz="0" w:space="0" w:color="auto"/>
        <w:bottom w:val="none" w:sz="0" w:space="0" w:color="auto"/>
        <w:right w:val="none" w:sz="0" w:space="0" w:color="auto"/>
      </w:divBdr>
    </w:div>
    <w:div w:id="1238513424">
      <w:bodyDiv w:val="1"/>
      <w:marLeft w:val="0"/>
      <w:marRight w:val="0"/>
      <w:marTop w:val="0"/>
      <w:marBottom w:val="0"/>
      <w:divBdr>
        <w:top w:val="none" w:sz="0" w:space="0" w:color="auto"/>
        <w:left w:val="none" w:sz="0" w:space="0" w:color="auto"/>
        <w:bottom w:val="none" w:sz="0" w:space="0" w:color="auto"/>
        <w:right w:val="none" w:sz="0" w:space="0" w:color="auto"/>
      </w:divBdr>
    </w:div>
    <w:div w:id="1428891707">
      <w:bodyDiv w:val="1"/>
      <w:marLeft w:val="0"/>
      <w:marRight w:val="0"/>
      <w:marTop w:val="0"/>
      <w:marBottom w:val="0"/>
      <w:divBdr>
        <w:top w:val="none" w:sz="0" w:space="0" w:color="auto"/>
        <w:left w:val="none" w:sz="0" w:space="0" w:color="auto"/>
        <w:bottom w:val="none" w:sz="0" w:space="0" w:color="auto"/>
        <w:right w:val="none" w:sz="0" w:space="0" w:color="auto"/>
      </w:divBdr>
    </w:div>
    <w:div w:id="1667980836">
      <w:bodyDiv w:val="1"/>
      <w:marLeft w:val="0"/>
      <w:marRight w:val="0"/>
      <w:marTop w:val="0"/>
      <w:marBottom w:val="0"/>
      <w:divBdr>
        <w:top w:val="none" w:sz="0" w:space="0" w:color="auto"/>
        <w:left w:val="none" w:sz="0" w:space="0" w:color="auto"/>
        <w:bottom w:val="none" w:sz="0" w:space="0" w:color="auto"/>
        <w:right w:val="none" w:sz="0" w:space="0" w:color="auto"/>
      </w:divBdr>
    </w:div>
    <w:div w:id="1761754334">
      <w:bodyDiv w:val="1"/>
      <w:marLeft w:val="0"/>
      <w:marRight w:val="0"/>
      <w:marTop w:val="0"/>
      <w:marBottom w:val="0"/>
      <w:divBdr>
        <w:top w:val="none" w:sz="0" w:space="0" w:color="auto"/>
        <w:left w:val="none" w:sz="0" w:space="0" w:color="auto"/>
        <w:bottom w:val="none" w:sz="0" w:space="0" w:color="auto"/>
        <w:right w:val="none" w:sz="0" w:space="0" w:color="auto"/>
      </w:divBdr>
    </w:div>
    <w:div w:id="1763449182">
      <w:bodyDiv w:val="1"/>
      <w:marLeft w:val="0"/>
      <w:marRight w:val="0"/>
      <w:marTop w:val="0"/>
      <w:marBottom w:val="0"/>
      <w:divBdr>
        <w:top w:val="none" w:sz="0" w:space="0" w:color="auto"/>
        <w:left w:val="none" w:sz="0" w:space="0" w:color="auto"/>
        <w:bottom w:val="none" w:sz="0" w:space="0" w:color="auto"/>
        <w:right w:val="none" w:sz="0" w:space="0" w:color="auto"/>
      </w:divBdr>
    </w:div>
    <w:div w:id="183561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https://wfwrdutah.gov/services-requests/additional-subscription/green-was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hyperlink" Target="https://wfwrdutah.gov/SCR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gcc02.safelinks.protection.outlook.com/?url=https%3A%2F%2Fslco.maps.arcgis.com%2Fapps%2Finstant%2Flookup%2Findex.html%3Fappid%3D162ecd4d23054e6ba9cfb6479607b700&amp;data=05%7C02%7CCGarcia%40wfwrdutah.gov%7C9a1625fe8c184ecbe89f08de7eba5c7b%7C65168163093b4036abdb7a2d6b6e4948%7C0%7C0%7C639087536030128802%7CUnknown%7CTWFpbGZsb3d8eyJFbXB0eU1hcGkiOnRydWUsIlYiOiIwLjAuMDAwMCIsIlAiOiJXaW4zMiIsIkFOIjoiTWFpbCIsIldUIjoyfQ%3D%3D%7C0%7C%7C%7C&amp;sdata=2Y%2BqxS1V54qc7DFb5ScmoqMGhsAwFltvxum16plhs20%3D&amp;reserved=0"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wfwrdutah.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BB227-B3CD-489E-B579-9A0929606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476</Words>
  <Characters>2737</Characters>
  <Application>Microsoft Office Word</Application>
  <DocSecurity>0</DocSecurity>
  <Lines>82</Lines>
  <Paragraphs>26</Paragraphs>
  <ScaleCrop>false</ScaleCrop>
  <HeadingPairs>
    <vt:vector size="2" baseType="variant">
      <vt:variant>
        <vt:lpstr>Title</vt:lpstr>
      </vt:variant>
      <vt:variant>
        <vt:i4>1</vt:i4>
      </vt:variant>
    </vt:vector>
  </HeadingPairs>
  <TitlesOfParts>
    <vt:vector size="1" baseType="lpstr">
      <vt:lpstr/>
    </vt:vector>
  </TitlesOfParts>
  <Company>Salt Lake County</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Adams</dc:creator>
  <cp:keywords/>
  <dc:description/>
  <cp:lastModifiedBy>Maridene Alexander</cp:lastModifiedBy>
  <cp:revision>3</cp:revision>
  <cp:lastPrinted>2026-03-12T22:21:00Z</cp:lastPrinted>
  <dcterms:created xsi:type="dcterms:W3CDTF">2026-03-31T15:47:00Z</dcterms:created>
  <dcterms:modified xsi:type="dcterms:W3CDTF">2026-03-31T15:47:00Z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2026-03-31T15:47:26Z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fac3e0b8-c4a6-4120-b366-ee6cb2fb76a8</vt:lpwstr>
  </property>
  <property fmtid="{D5CDD505-2E9C-101B-9397-08002B2CF9AE}" pid="7" name="MSIP_Label_defa4170-0d19-0005-0004-bc88714345d2_ActionId">
    <vt:lpwstr>366b2167-6d97-4133-aaf1-4468c40b2cd5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