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New Team Member First Day Checklist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Drug tests and applications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Drug test to be done before anything else, if not previously completed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Company E</w:t>
      </w:r>
      <w:r w:rsidDel="00000000" w:rsidR="00000000" w:rsidRPr="00000000">
        <w:rPr>
          <w:sz w:val="24"/>
          <w:szCs w:val="24"/>
          <w:rtl w:val="0"/>
        </w:rPr>
        <w:t xml:space="preserve">mployment application, if not already completed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CDL Driver application with FMCSA Clearinghouse pre-employment query (if applicable)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CDL Driver pre-employment drug test (if applicable, done at approved lab)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 to talk with human resources about benefits, direct deposit, etc…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Safety Gear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PPE Bag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Hard hats (1 everyday, 1 back up)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Comms with battery and charger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glasses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Hearing protection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Gloves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Chainsaw chaps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OSHA Required Training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Fire Prevention Plan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Action Plan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Hearing Conservation Plan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Exposure Control Plan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Hazard Communication Program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CPR/First Aid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Company Required Training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Team Member PowerPoint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 Briefing Policy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Chipper Training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Truck &amp; Trailer Training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Company Additional Training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Temporary Traffic Control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Stump Grinder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Mini Articulated loader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