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C2A1" w14:textId="5A6C94F5" w:rsidR="00E40A7A" w:rsidRDefault="001248A5" w:rsidP="00E40A7A">
      <w:pPr>
        <w:jc w:val="center"/>
        <w:rPr>
          <w:b/>
          <w:sz w:val="22"/>
          <w:szCs w:val="22"/>
        </w:rPr>
      </w:pPr>
      <w:r>
        <w:rPr>
          <w:noProof/>
        </w:rPr>
        <w:drawing>
          <wp:inline distT="0" distB="0" distL="0" distR="0" wp14:anchorId="142B0772" wp14:editId="6475CA76">
            <wp:extent cx="1771650" cy="976111"/>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315" cy="984742"/>
                    </a:xfrm>
                    <a:prstGeom prst="rect">
                      <a:avLst/>
                    </a:prstGeom>
                    <a:noFill/>
                    <a:ln>
                      <a:noFill/>
                    </a:ln>
                  </pic:spPr>
                </pic:pic>
              </a:graphicData>
            </a:graphic>
          </wp:inline>
        </w:drawing>
      </w:r>
    </w:p>
    <w:p w14:paraId="685B6CD5" w14:textId="77777777" w:rsidR="00E40A7A" w:rsidRDefault="00E40A7A" w:rsidP="00E40A7A">
      <w:pPr>
        <w:jc w:val="center"/>
        <w:rPr>
          <w:b/>
          <w:sz w:val="22"/>
          <w:szCs w:val="22"/>
        </w:rPr>
      </w:pPr>
    </w:p>
    <w:p w14:paraId="166B191F" w14:textId="77777777" w:rsidR="00E40A7A" w:rsidRPr="00252500" w:rsidRDefault="00E40A7A" w:rsidP="00E40A7A">
      <w:pPr>
        <w:jc w:val="center"/>
        <w:rPr>
          <w:rFonts w:ascii="Cambria" w:hAnsi="Cambria"/>
          <w:b/>
          <w:sz w:val="36"/>
          <w:szCs w:val="36"/>
        </w:rPr>
      </w:pPr>
      <w:r w:rsidRPr="00252500">
        <w:rPr>
          <w:rFonts w:ascii="Cambria" w:hAnsi="Cambria"/>
          <w:b/>
          <w:sz w:val="36"/>
          <w:szCs w:val="36"/>
        </w:rPr>
        <w:t>SPRING CREEK ASSOCIATION</w:t>
      </w:r>
    </w:p>
    <w:p w14:paraId="25AF89C3" w14:textId="77777777" w:rsidR="00E40A7A" w:rsidRPr="00252500" w:rsidRDefault="00E40A7A" w:rsidP="00E40A7A">
      <w:pPr>
        <w:jc w:val="center"/>
        <w:rPr>
          <w:sz w:val="36"/>
          <w:szCs w:val="36"/>
        </w:rPr>
      </w:pPr>
      <w:r w:rsidRPr="00252500">
        <w:rPr>
          <w:b/>
          <w:sz w:val="36"/>
          <w:szCs w:val="36"/>
        </w:rPr>
        <w:t>COMMITTEE OF ARCHITECTURE</w:t>
      </w:r>
    </w:p>
    <w:p w14:paraId="5A44CCF6" w14:textId="77777777" w:rsidR="00E40A7A" w:rsidRPr="00252500" w:rsidRDefault="00E40A7A" w:rsidP="00E40A7A">
      <w:pPr>
        <w:jc w:val="center"/>
        <w:rPr>
          <w:b/>
          <w:sz w:val="36"/>
          <w:szCs w:val="36"/>
          <w:u w:val="single"/>
        </w:rPr>
      </w:pPr>
      <w:r w:rsidRPr="00252500">
        <w:rPr>
          <w:b/>
          <w:sz w:val="36"/>
          <w:szCs w:val="36"/>
          <w:u w:val="single"/>
        </w:rPr>
        <w:t>REGULAR MEETING NOTICE</w:t>
      </w:r>
    </w:p>
    <w:p w14:paraId="409A3420" w14:textId="77777777" w:rsidR="00E40A7A" w:rsidRPr="00F47AF3" w:rsidRDefault="00E40A7A" w:rsidP="00EC645F">
      <w:pPr>
        <w:rPr>
          <w:u w:val="single"/>
        </w:rPr>
      </w:pPr>
    </w:p>
    <w:p w14:paraId="76CE9500" w14:textId="7593CFFA" w:rsidR="00E40A7A" w:rsidRPr="009B1F00" w:rsidRDefault="00E40A7A" w:rsidP="00E40A7A">
      <w:pPr>
        <w:rPr>
          <w:color w:val="FF0000"/>
        </w:rPr>
      </w:pPr>
      <w:r w:rsidRPr="003F3CF6">
        <w:t xml:space="preserve">The Spring Creek Association Committee of Architecture will hold a regular meeting on </w:t>
      </w:r>
      <w:r>
        <w:rPr>
          <w:b/>
          <w:u w:val="single"/>
        </w:rPr>
        <w:t>Monday</w:t>
      </w:r>
      <w:r w:rsidRPr="003F3CF6">
        <w:rPr>
          <w:b/>
          <w:u w:val="single"/>
        </w:rPr>
        <w:t xml:space="preserve">, </w:t>
      </w:r>
      <w:r w:rsidR="00AD0333">
        <w:rPr>
          <w:b/>
          <w:u w:val="single"/>
        </w:rPr>
        <w:t>November 8</w:t>
      </w:r>
      <w:r w:rsidRPr="003F3CF6">
        <w:rPr>
          <w:b/>
          <w:u w:val="single"/>
        </w:rPr>
        <w:t>, 202</w:t>
      </w:r>
      <w:r>
        <w:rPr>
          <w:b/>
          <w:u w:val="single"/>
        </w:rPr>
        <w:t>1</w:t>
      </w:r>
      <w:r w:rsidRPr="003F3CF6">
        <w:t xml:space="preserve">, at the Fairway Community Center Meeting Room, 401 Fairway Blvd, Spring Creek, NV beginning at </w:t>
      </w:r>
      <w:r w:rsidRPr="003F3CF6">
        <w:rPr>
          <w:b/>
          <w:u w:val="single"/>
        </w:rPr>
        <w:t>5:30 P.M. (PST)</w:t>
      </w:r>
      <w:r w:rsidRPr="003F3CF6">
        <w:t xml:space="preserve"> </w:t>
      </w:r>
      <w:r w:rsidR="009B1F00">
        <w:rPr>
          <w:color w:val="FF0000"/>
        </w:rPr>
        <w:t>This will be a Zoom Only Meeting. See Below.</w:t>
      </w:r>
    </w:p>
    <w:p w14:paraId="6E3717FC" w14:textId="77777777" w:rsidR="00E40A7A" w:rsidRPr="003F3CF6" w:rsidRDefault="00E40A7A" w:rsidP="00E40A7A"/>
    <w:p w14:paraId="52A00978" w14:textId="77777777" w:rsidR="00E40A7A" w:rsidRPr="003F3CF6" w:rsidRDefault="00E40A7A" w:rsidP="00E40A7A">
      <w:r w:rsidRPr="003F3CF6">
        <w:t xml:space="preserve">There may be a quorum of the </w:t>
      </w:r>
      <w:r>
        <w:t xml:space="preserve">SCA </w:t>
      </w:r>
      <w:r w:rsidRPr="003F3CF6">
        <w:t>Board of Directors present at the meeting, however; they will not be conducting any Association business.</w:t>
      </w:r>
    </w:p>
    <w:p w14:paraId="60982239" w14:textId="77777777" w:rsidR="00E40A7A" w:rsidRPr="003F3CF6" w:rsidRDefault="00E40A7A" w:rsidP="00E40A7A"/>
    <w:p w14:paraId="4765D88C" w14:textId="77777777" w:rsidR="00E40A7A" w:rsidRPr="003F3CF6" w:rsidRDefault="00E40A7A" w:rsidP="00E40A7A">
      <w:r w:rsidRPr="003F3CF6">
        <w:t>Posted with this Notice is the Agenda for said meeting of the Committee of Architecture.</w:t>
      </w:r>
    </w:p>
    <w:p w14:paraId="293145A8" w14:textId="77777777" w:rsidR="00E40A7A" w:rsidRPr="003F3CF6" w:rsidRDefault="00E40A7A" w:rsidP="00E40A7A"/>
    <w:p w14:paraId="624A0CDB" w14:textId="56FE8599" w:rsidR="00E40A7A" w:rsidRDefault="00E40A7A" w:rsidP="00E40A7A">
      <w:r w:rsidRPr="003F3CF6">
        <w:t xml:space="preserve">This notice is to be posted at the following places </w:t>
      </w:r>
      <w:r w:rsidR="0015280B" w:rsidRPr="00F658DE">
        <w:rPr>
          <w:b/>
          <w:bCs/>
        </w:rPr>
        <w:t xml:space="preserve">by 9:00 a.m. PST </w:t>
      </w:r>
      <w:r w:rsidRPr="00F658DE">
        <w:rPr>
          <w:b/>
          <w:bCs/>
        </w:rPr>
        <w:t xml:space="preserve">Wednesday, </w:t>
      </w:r>
      <w:r w:rsidR="00AD0333">
        <w:rPr>
          <w:b/>
          <w:bCs/>
        </w:rPr>
        <w:t>November 03</w:t>
      </w:r>
      <w:r w:rsidR="001248A5" w:rsidRPr="00F658DE">
        <w:rPr>
          <w:b/>
          <w:bCs/>
        </w:rPr>
        <w:t>,</w:t>
      </w:r>
      <w:r w:rsidRPr="00F658DE">
        <w:rPr>
          <w:b/>
          <w:bCs/>
        </w:rPr>
        <w:t xml:space="preserve"> 2021</w:t>
      </w:r>
      <w:r w:rsidRPr="003F3CF6">
        <w:t>:</w:t>
      </w:r>
    </w:p>
    <w:p w14:paraId="1C3F47EB" w14:textId="77777777" w:rsidR="0041688B" w:rsidRPr="003F3CF6" w:rsidRDefault="0041688B" w:rsidP="00E40A7A"/>
    <w:p w14:paraId="6040DD26" w14:textId="4A0770F1" w:rsidR="00E40A7A" w:rsidRPr="003F3CF6" w:rsidRDefault="00E40A7A" w:rsidP="001248A5">
      <w:pPr>
        <w:ind w:firstLine="720"/>
      </w:pPr>
      <w:r w:rsidRPr="003F3CF6">
        <w:t>SCA Office @ 401 Fairway Blvd.</w:t>
      </w:r>
      <w:r w:rsidR="001248A5">
        <w:tab/>
      </w:r>
      <w:r w:rsidR="001248A5">
        <w:tab/>
      </w:r>
      <w:r w:rsidRPr="003F3CF6">
        <w:t>Khoury’s Market Community Board</w:t>
      </w:r>
    </w:p>
    <w:p w14:paraId="0B556736" w14:textId="0567A3B0" w:rsidR="00E40A7A" w:rsidRPr="003F3CF6" w:rsidRDefault="001248A5" w:rsidP="001248A5">
      <w:r>
        <w:t xml:space="preserve">            </w:t>
      </w:r>
      <w:r w:rsidR="00E40A7A" w:rsidRPr="003F3CF6">
        <w:t>Country Club Shell</w:t>
      </w:r>
      <w:r>
        <w:tab/>
      </w:r>
      <w:r>
        <w:tab/>
      </w:r>
      <w:r>
        <w:tab/>
      </w:r>
      <w:r>
        <w:tab/>
      </w:r>
      <w:r w:rsidR="00E40A7A" w:rsidRPr="003F3CF6">
        <w:t>SCA Horse Palace</w:t>
      </w:r>
    </w:p>
    <w:p w14:paraId="66653651" w14:textId="77777777" w:rsidR="00E40A7A" w:rsidRPr="003F3CF6" w:rsidRDefault="00E40A7A" w:rsidP="00E40A7A">
      <w:pPr>
        <w:jc w:val="center"/>
      </w:pPr>
      <w:r w:rsidRPr="003F3CF6">
        <w:t xml:space="preserve">Spring Creek Association Website: </w:t>
      </w:r>
      <w:hyperlink r:id="rId9" w:history="1">
        <w:r w:rsidRPr="003F3CF6">
          <w:rPr>
            <w:rStyle w:val="Hyperlink"/>
          </w:rPr>
          <w:t>www.springcreeknv.org</w:t>
        </w:r>
      </w:hyperlink>
    </w:p>
    <w:p w14:paraId="53E1A800" w14:textId="77777777" w:rsidR="00E40A7A" w:rsidRPr="003F3CF6" w:rsidRDefault="00E40A7A" w:rsidP="00E40A7A">
      <w:pPr>
        <w:jc w:val="center"/>
      </w:pPr>
    </w:p>
    <w:p w14:paraId="12F6FB65" w14:textId="77777777" w:rsidR="00E40A7A" w:rsidRPr="00DE3388" w:rsidRDefault="00E40A7A" w:rsidP="00E40A7A">
      <w:pPr>
        <w:jc w:val="both"/>
        <w:rPr>
          <w:b/>
          <w:bCs/>
          <w:color w:val="FF0000"/>
        </w:rPr>
      </w:pPr>
      <w:r w:rsidRPr="00DE3388">
        <w:rPr>
          <w:b/>
          <w:bCs/>
          <w:color w:val="FF0000"/>
        </w:rPr>
        <w:t>COVID-19 RESTRICTIONS:</w:t>
      </w:r>
    </w:p>
    <w:p w14:paraId="149BA667" w14:textId="3FFD63FC" w:rsidR="00E40A7A" w:rsidRDefault="00BB2BBE" w:rsidP="00E40A7A">
      <w:pPr>
        <w:rPr>
          <w:b/>
          <w:bCs/>
          <w:color w:val="FF0000"/>
        </w:rPr>
      </w:pPr>
      <w:r>
        <w:rPr>
          <w:b/>
          <w:bCs/>
          <w:color w:val="FF0000"/>
        </w:rPr>
        <w:t xml:space="preserve">DUE TO THE RECENT RISE IN COVID-19 CASES IN THE ELKO COUNTY AREA, THE SPRING CREEK ASSOCIATION REGULAR </w:t>
      </w:r>
      <w:r w:rsidR="003032D6">
        <w:rPr>
          <w:b/>
          <w:bCs/>
          <w:color w:val="FF0000"/>
        </w:rPr>
        <w:t>COA</w:t>
      </w:r>
      <w:r>
        <w:rPr>
          <w:b/>
          <w:bCs/>
          <w:color w:val="FF0000"/>
        </w:rPr>
        <w:t xml:space="preserve"> ME</w:t>
      </w:r>
      <w:r w:rsidR="003032D6">
        <w:rPr>
          <w:b/>
          <w:bCs/>
          <w:color w:val="FF0000"/>
        </w:rPr>
        <w:t>E</w:t>
      </w:r>
      <w:r>
        <w:rPr>
          <w:b/>
          <w:bCs/>
          <w:color w:val="FF0000"/>
        </w:rPr>
        <w:t xml:space="preserve">TING FOR </w:t>
      </w:r>
      <w:r w:rsidR="00AD0333">
        <w:rPr>
          <w:b/>
          <w:bCs/>
          <w:color w:val="FF0000"/>
        </w:rPr>
        <w:t>NOVEMBER 08</w:t>
      </w:r>
      <w:r>
        <w:rPr>
          <w:b/>
          <w:bCs/>
          <w:color w:val="FF0000"/>
        </w:rPr>
        <w:t>, 2021</w:t>
      </w:r>
      <w:r w:rsidR="001248A5">
        <w:rPr>
          <w:b/>
          <w:bCs/>
          <w:color w:val="FF0000"/>
        </w:rPr>
        <w:t>, WILL BE HELD VIA ZOOM ONLY.  THE PUBLIC CAN PARTICIPATE IN THE VIRTUAL MEETING ON A COMPUTER, LAPTOP, TABLET OR SMARTPHONE.  THE REGULAR COA MEETING ROOM WILL NOT BE ACCESSIBLE TO THE PUBLIC FOR THIS MEETING.</w:t>
      </w:r>
    </w:p>
    <w:p w14:paraId="012A74FE" w14:textId="77777777" w:rsidR="001248A5" w:rsidRDefault="001248A5" w:rsidP="00E40A7A">
      <w:pPr>
        <w:rPr>
          <w:b/>
          <w:bCs/>
          <w:color w:val="FF0000"/>
        </w:rPr>
      </w:pPr>
    </w:p>
    <w:p w14:paraId="324B71F2" w14:textId="77777777" w:rsidR="00E40A7A" w:rsidRDefault="00E40A7A" w:rsidP="00E40A7A">
      <w:pPr>
        <w:rPr>
          <w:b/>
          <w:bCs/>
          <w:color w:val="FF0000"/>
        </w:rPr>
      </w:pPr>
      <w:r w:rsidRPr="001D566D">
        <w:rPr>
          <w:b/>
          <w:bCs/>
          <w:color w:val="FF0000"/>
        </w:rPr>
        <w:t>The meeting can be accessed by phone by calling</w:t>
      </w:r>
      <w:r>
        <w:rPr>
          <w:b/>
          <w:bCs/>
          <w:color w:val="FF0000"/>
        </w:rPr>
        <w:t xml:space="preserve">: </w:t>
      </w:r>
    </w:p>
    <w:p w14:paraId="135F110E" w14:textId="12A2C4F7" w:rsidR="00E40A7A" w:rsidRDefault="00E40A7A" w:rsidP="00E40A7A">
      <w:pPr>
        <w:rPr>
          <w:b/>
          <w:bCs/>
          <w:color w:val="FF0000"/>
        </w:rPr>
      </w:pPr>
      <w:r>
        <w:rPr>
          <w:b/>
          <w:bCs/>
          <w:color w:val="FF0000"/>
        </w:rPr>
        <w:t>Number</w:t>
      </w:r>
      <w:r w:rsidRPr="00790AF2">
        <w:rPr>
          <w:b/>
          <w:bCs/>
          <w:color w:val="FF0000"/>
        </w:rPr>
        <w:t xml:space="preserve">: </w:t>
      </w:r>
      <w:r w:rsidR="00790AF2" w:rsidRPr="00790AF2">
        <w:rPr>
          <w:b/>
          <w:bCs/>
          <w:color w:val="FF0000"/>
        </w:rPr>
        <w:t>1</w:t>
      </w:r>
      <w:r w:rsidR="001248A5">
        <w:rPr>
          <w:b/>
          <w:bCs/>
          <w:color w:val="FF0000"/>
        </w:rPr>
        <w:t>-</w:t>
      </w:r>
      <w:r w:rsidR="00790AF2" w:rsidRPr="00790AF2">
        <w:rPr>
          <w:b/>
          <w:bCs/>
          <w:color w:val="FF0000"/>
        </w:rPr>
        <w:t xml:space="preserve"> 669</w:t>
      </w:r>
      <w:r w:rsidR="001248A5">
        <w:rPr>
          <w:b/>
          <w:bCs/>
          <w:color w:val="FF0000"/>
        </w:rPr>
        <w:t>-</w:t>
      </w:r>
      <w:r w:rsidR="00790AF2" w:rsidRPr="00790AF2">
        <w:rPr>
          <w:b/>
          <w:bCs/>
          <w:color w:val="FF0000"/>
        </w:rPr>
        <w:t xml:space="preserve"> 900</w:t>
      </w:r>
      <w:r w:rsidR="001248A5">
        <w:rPr>
          <w:b/>
          <w:bCs/>
          <w:color w:val="FF0000"/>
        </w:rPr>
        <w:t>-</w:t>
      </w:r>
      <w:r w:rsidR="00790AF2" w:rsidRPr="00790AF2">
        <w:rPr>
          <w:b/>
          <w:bCs/>
          <w:color w:val="FF0000"/>
        </w:rPr>
        <w:t>6833</w:t>
      </w:r>
      <w:r w:rsidRPr="00790AF2">
        <w:rPr>
          <w:b/>
          <w:bCs/>
          <w:color w:val="FF0000"/>
        </w:rPr>
        <w:t>, Participant ID</w:t>
      </w:r>
      <w:r w:rsidR="00571B13">
        <w:rPr>
          <w:b/>
          <w:bCs/>
          <w:color w:val="FF0000"/>
        </w:rPr>
        <w:t xml:space="preserve">: </w:t>
      </w:r>
      <w:r w:rsidR="00AD0333">
        <w:rPr>
          <w:b/>
          <w:bCs/>
          <w:color w:val="FF0000"/>
        </w:rPr>
        <w:t>825 3741 0982</w:t>
      </w:r>
      <w:r w:rsidR="00BB2BBE">
        <w:rPr>
          <w:b/>
          <w:bCs/>
          <w:color w:val="FF0000"/>
        </w:rPr>
        <w:t xml:space="preserve"> </w:t>
      </w:r>
      <w:r w:rsidR="00002E86" w:rsidRPr="00790AF2">
        <w:rPr>
          <w:b/>
          <w:bCs/>
          <w:color w:val="FF0000"/>
        </w:rPr>
        <w:t>Passcode</w:t>
      </w:r>
      <w:r w:rsidRPr="00790AF2">
        <w:rPr>
          <w:b/>
          <w:bCs/>
          <w:color w:val="FF0000"/>
        </w:rPr>
        <w:t>:</w:t>
      </w:r>
      <w:r w:rsidR="00790AF2" w:rsidRPr="00790AF2">
        <w:rPr>
          <w:b/>
          <w:bCs/>
          <w:color w:val="FF0000"/>
        </w:rPr>
        <w:t xml:space="preserve"> </w:t>
      </w:r>
      <w:r w:rsidR="00AD0333">
        <w:rPr>
          <w:b/>
          <w:bCs/>
          <w:color w:val="FF0000"/>
        </w:rPr>
        <w:t>993603</w:t>
      </w:r>
    </w:p>
    <w:p w14:paraId="5531CF27" w14:textId="4C897872" w:rsidR="001248A5" w:rsidRDefault="001248A5" w:rsidP="00E40A7A">
      <w:pPr>
        <w:rPr>
          <w:b/>
          <w:bCs/>
          <w:color w:val="FF0000"/>
        </w:rPr>
      </w:pPr>
      <w:r>
        <w:rPr>
          <w:b/>
          <w:bCs/>
          <w:color w:val="FF0000"/>
        </w:rPr>
        <w:tab/>
        <w:t xml:space="preserve">     1-346-248-7799</w:t>
      </w:r>
    </w:p>
    <w:p w14:paraId="50DE96C4" w14:textId="5A7F533E" w:rsidR="001248A5" w:rsidRPr="00790AF2" w:rsidRDefault="001248A5" w:rsidP="00E40A7A">
      <w:pPr>
        <w:rPr>
          <w:sz w:val="22"/>
          <w:szCs w:val="22"/>
        </w:rPr>
      </w:pPr>
      <w:r>
        <w:rPr>
          <w:b/>
          <w:bCs/>
          <w:color w:val="FF0000"/>
        </w:rPr>
        <w:tab/>
        <w:t xml:space="preserve">     1-253-215-8782</w:t>
      </w:r>
    </w:p>
    <w:p w14:paraId="411E0C25" w14:textId="77777777" w:rsidR="00E40A7A" w:rsidRPr="00E84AEF" w:rsidRDefault="00E40A7A" w:rsidP="00E40A7A">
      <w:pPr>
        <w:rPr>
          <w:b/>
          <w:bCs/>
          <w:color w:val="FF0000"/>
        </w:rPr>
      </w:pPr>
    </w:p>
    <w:p w14:paraId="38C4BAEA" w14:textId="7D9F5200" w:rsidR="00E40A7A" w:rsidRPr="001D566D" w:rsidRDefault="00AD0333" w:rsidP="00E40A7A">
      <w:pPr>
        <w:rPr>
          <w:b/>
          <w:bCs/>
          <w:color w:val="FF0000"/>
        </w:rPr>
      </w:pPr>
      <w:r>
        <w:rPr>
          <w:b/>
          <w:bCs/>
          <w:color w:val="FF0000"/>
        </w:rPr>
        <w:t xml:space="preserve">Comments may be </w:t>
      </w:r>
      <w:r w:rsidR="00E40A7A">
        <w:rPr>
          <w:b/>
          <w:bCs/>
          <w:color w:val="FF0000"/>
        </w:rPr>
        <w:t>submitt</w:t>
      </w:r>
      <w:r>
        <w:rPr>
          <w:b/>
          <w:bCs/>
          <w:color w:val="FF0000"/>
        </w:rPr>
        <w:t>ed</w:t>
      </w:r>
      <w:r w:rsidR="00E40A7A">
        <w:rPr>
          <w:b/>
          <w:bCs/>
          <w:color w:val="FF0000"/>
        </w:rPr>
        <w:t xml:space="preserve"> </w:t>
      </w:r>
      <w:r>
        <w:rPr>
          <w:b/>
          <w:bCs/>
          <w:color w:val="FF0000"/>
        </w:rPr>
        <w:t>by</w:t>
      </w:r>
      <w:r w:rsidR="00E40A7A">
        <w:rPr>
          <w:b/>
          <w:bCs/>
          <w:color w:val="FF0000"/>
        </w:rPr>
        <w:t xml:space="preserve"> e-mail to:  </w:t>
      </w:r>
      <w:hyperlink r:id="rId10" w:history="1">
        <w:r w:rsidR="00E40A7A" w:rsidRPr="00405C70">
          <w:rPr>
            <w:rStyle w:val="Hyperlink"/>
            <w:b/>
            <w:bCs/>
          </w:rPr>
          <w:t>COA@springcreeknv.org</w:t>
        </w:r>
      </w:hyperlink>
      <w:r w:rsidR="00E40A7A">
        <w:rPr>
          <w:b/>
          <w:bCs/>
          <w:color w:val="FF0000"/>
        </w:rPr>
        <w:t xml:space="preserve"> by </w:t>
      </w:r>
      <w:r>
        <w:rPr>
          <w:b/>
          <w:bCs/>
          <w:color w:val="FF0000"/>
        </w:rPr>
        <w:t>November 09</w:t>
      </w:r>
      <w:r w:rsidR="004E2A08">
        <w:rPr>
          <w:b/>
          <w:bCs/>
          <w:color w:val="FF0000"/>
        </w:rPr>
        <w:t>,</w:t>
      </w:r>
      <w:r w:rsidR="00E40A7A">
        <w:rPr>
          <w:b/>
          <w:bCs/>
          <w:color w:val="FF0000"/>
        </w:rPr>
        <w:t xml:space="preserve"> 2021.</w:t>
      </w:r>
    </w:p>
    <w:p w14:paraId="6E4363D1" w14:textId="77777777" w:rsidR="00E40A7A" w:rsidRPr="003F3CF6" w:rsidRDefault="00E40A7A" w:rsidP="00E40A7A"/>
    <w:p w14:paraId="2A594DB3" w14:textId="77777777" w:rsidR="00E40A7A" w:rsidRPr="003F3CF6" w:rsidRDefault="00E40A7A" w:rsidP="00E40A7A">
      <w:r w:rsidRPr="00C67DF5">
        <w:rPr>
          <w:b/>
          <w:bCs/>
          <w:u w:val="single"/>
        </w:rPr>
        <w:t>NOTICE TO PERSONS WITH DISABILITIES</w:t>
      </w:r>
      <w:r w:rsidRPr="003F3CF6">
        <w:t>:</w:t>
      </w:r>
    </w:p>
    <w:p w14:paraId="3F06A0C6" w14:textId="77777777" w:rsidR="00E40A7A" w:rsidRDefault="00E40A7A" w:rsidP="00E40A7A">
      <w:pPr>
        <w:jc w:val="both"/>
      </w:pPr>
      <w:r w:rsidRPr="003F3CF6">
        <w:t xml:space="preserve">Members of the public who are disabled and require special accommodations or assistance at the meeting are requested to notify the Committee of Architecture in writing at: 401 Fairway Blvd; Spring Creek, NV 89815, by E-mail to </w:t>
      </w:r>
      <w:hyperlink r:id="rId11" w:history="1">
        <w:r w:rsidRPr="003F3CF6">
          <w:rPr>
            <w:rStyle w:val="Hyperlink"/>
          </w:rPr>
          <w:t>coa@springcreeknv.org</w:t>
        </w:r>
      </w:hyperlink>
      <w:r w:rsidRPr="003F3CF6">
        <w:t>, or by calling (775) 753-6295 at least 48</w:t>
      </w:r>
      <w:r>
        <w:t>-</w:t>
      </w:r>
      <w:r w:rsidRPr="003F3CF6">
        <w:t xml:space="preserve">hours prior to the scheduled meeting.  </w:t>
      </w:r>
    </w:p>
    <w:p w14:paraId="7C52901C" w14:textId="77777777" w:rsidR="00E40A7A" w:rsidRDefault="00E40A7A" w:rsidP="00E40A7A">
      <w:pPr>
        <w:jc w:val="both"/>
      </w:pPr>
    </w:p>
    <w:p w14:paraId="18AF93CD" w14:textId="4A09CEFC" w:rsidR="00252500" w:rsidRDefault="00E40A7A" w:rsidP="00E40A7A">
      <w:pPr>
        <w:jc w:val="right"/>
        <w:rPr>
          <w:sz w:val="22"/>
          <w:szCs w:val="22"/>
        </w:rPr>
      </w:pPr>
      <w:r w:rsidRPr="003F3CF6">
        <w:rPr>
          <w:b/>
        </w:rPr>
        <w:t xml:space="preserve">                </w:t>
      </w:r>
      <w:r w:rsidRPr="003F3CF6">
        <w:rPr>
          <w:b/>
        </w:rPr>
        <w:tab/>
      </w:r>
      <w:r>
        <w:rPr>
          <w:b/>
        </w:rPr>
        <w:tab/>
      </w:r>
      <w:r>
        <w:rPr>
          <w:b/>
        </w:rPr>
        <w:tab/>
      </w:r>
      <w:r>
        <w:rPr>
          <w:b/>
        </w:rPr>
        <w:tab/>
      </w:r>
      <w:r w:rsidRPr="00F47AF3">
        <w:rPr>
          <w:b/>
          <w:sz w:val="22"/>
          <w:szCs w:val="22"/>
        </w:rPr>
        <w:tab/>
      </w:r>
      <w:r w:rsidRPr="00F47AF3">
        <w:rPr>
          <w:b/>
          <w:sz w:val="22"/>
          <w:szCs w:val="22"/>
        </w:rPr>
        <w:tab/>
        <w:t xml:space="preserve">                                              </w:t>
      </w:r>
      <w:r w:rsidRPr="00F47AF3">
        <w:rPr>
          <w:sz w:val="22"/>
          <w:szCs w:val="22"/>
        </w:rPr>
        <w:t>Respectfully</w:t>
      </w:r>
      <w:r w:rsidRPr="00F47AF3">
        <w:rPr>
          <w:color w:val="FF0000"/>
          <w:sz w:val="22"/>
          <w:szCs w:val="22"/>
        </w:rPr>
        <w:t xml:space="preserve"> </w:t>
      </w:r>
      <w:r w:rsidRPr="00140E33">
        <w:rPr>
          <w:sz w:val="22"/>
          <w:szCs w:val="22"/>
        </w:rPr>
        <w:t>S</w:t>
      </w:r>
      <w:r w:rsidRPr="00F47AF3">
        <w:rPr>
          <w:sz w:val="22"/>
          <w:szCs w:val="22"/>
        </w:rPr>
        <w:t xml:space="preserve">ubmitted,  </w:t>
      </w:r>
    </w:p>
    <w:p w14:paraId="1D2E83F0" w14:textId="77777777" w:rsidR="00252500" w:rsidRDefault="00252500" w:rsidP="00E40A7A">
      <w:pPr>
        <w:jc w:val="right"/>
        <w:rPr>
          <w:sz w:val="22"/>
          <w:szCs w:val="22"/>
        </w:rPr>
      </w:pPr>
    </w:p>
    <w:p w14:paraId="485D5B3C" w14:textId="505C9899" w:rsidR="000F7AF6" w:rsidRDefault="000F7AF6" w:rsidP="00252500">
      <w:pPr>
        <w:jc w:val="right"/>
        <w:rPr>
          <w:sz w:val="22"/>
          <w:szCs w:val="22"/>
        </w:rPr>
      </w:pPr>
      <w:r>
        <w:rPr>
          <w:sz w:val="22"/>
          <w:szCs w:val="22"/>
        </w:rPr>
        <w:t xml:space="preserve">COA Secretary </w:t>
      </w:r>
    </w:p>
    <w:p w14:paraId="0B57118F" w14:textId="1074025D" w:rsidR="000F7AF6" w:rsidRPr="00252500" w:rsidRDefault="000F7AF6" w:rsidP="00252500">
      <w:pPr>
        <w:jc w:val="right"/>
        <w:rPr>
          <w:sz w:val="22"/>
          <w:szCs w:val="22"/>
        </w:rPr>
      </w:pPr>
      <w:r>
        <w:rPr>
          <w:sz w:val="22"/>
          <w:szCs w:val="22"/>
        </w:rPr>
        <w:t xml:space="preserve">Spring Creek </w:t>
      </w:r>
      <w:r w:rsidR="008B1BE6">
        <w:rPr>
          <w:sz w:val="22"/>
          <w:szCs w:val="22"/>
        </w:rPr>
        <w:t>Association</w:t>
      </w:r>
    </w:p>
    <w:p w14:paraId="3ABA35C8" w14:textId="77777777" w:rsidR="00EC645F" w:rsidRDefault="00EC645F" w:rsidP="00252500">
      <w:pPr>
        <w:ind w:left="2880" w:firstLine="720"/>
        <w:rPr>
          <w:b/>
        </w:rPr>
      </w:pPr>
    </w:p>
    <w:p w14:paraId="76F4EC5F" w14:textId="77777777" w:rsidR="00EC645F" w:rsidRDefault="00EC645F" w:rsidP="00252500">
      <w:pPr>
        <w:ind w:left="2880" w:firstLine="720"/>
        <w:rPr>
          <w:b/>
        </w:rPr>
      </w:pPr>
    </w:p>
    <w:p w14:paraId="4B955531" w14:textId="77777777" w:rsidR="00EC645F" w:rsidRDefault="00EC645F" w:rsidP="00252500">
      <w:pPr>
        <w:ind w:left="2880" w:firstLine="720"/>
        <w:rPr>
          <w:b/>
        </w:rPr>
      </w:pPr>
    </w:p>
    <w:p w14:paraId="4120B450" w14:textId="7A2D4AC7" w:rsidR="00252500" w:rsidRPr="00252500" w:rsidRDefault="00252500" w:rsidP="00F658DE">
      <w:pPr>
        <w:jc w:val="center"/>
        <w:rPr>
          <w:sz w:val="22"/>
          <w:szCs w:val="22"/>
        </w:rPr>
      </w:pPr>
      <w:r w:rsidRPr="00252500">
        <w:rPr>
          <w:b/>
        </w:rPr>
        <w:t>SPRING CREEK ASSOCIATION</w:t>
      </w:r>
    </w:p>
    <w:p w14:paraId="1EB225D9" w14:textId="77777777" w:rsidR="00252500" w:rsidRPr="00252500" w:rsidRDefault="00252500" w:rsidP="00252500">
      <w:pPr>
        <w:jc w:val="center"/>
        <w:rPr>
          <w:b/>
        </w:rPr>
      </w:pPr>
      <w:r w:rsidRPr="00252500">
        <w:rPr>
          <w:b/>
        </w:rPr>
        <w:t>COMMITTEE OF ARCHITECTURE</w:t>
      </w:r>
    </w:p>
    <w:p w14:paraId="3362C5EE" w14:textId="77777777" w:rsidR="00252500" w:rsidRPr="00252500" w:rsidRDefault="00252500" w:rsidP="00252500">
      <w:pPr>
        <w:jc w:val="center"/>
        <w:rPr>
          <w:b/>
        </w:rPr>
      </w:pPr>
      <w:r w:rsidRPr="00252500">
        <w:rPr>
          <w:b/>
        </w:rPr>
        <w:t xml:space="preserve">Regular Meeting </w:t>
      </w:r>
    </w:p>
    <w:p w14:paraId="6F501BF7" w14:textId="1B94DB86" w:rsidR="00252500" w:rsidRPr="00252500" w:rsidRDefault="00252500" w:rsidP="00252500">
      <w:pPr>
        <w:jc w:val="center"/>
        <w:rPr>
          <w:b/>
        </w:rPr>
      </w:pPr>
      <w:r w:rsidRPr="00252500">
        <w:rPr>
          <w:b/>
        </w:rPr>
        <w:t xml:space="preserve">5:30 P.M., P.S.T., Monday, </w:t>
      </w:r>
      <w:r w:rsidR="001538A3">
        <w:rPr>
          <w:b/>
        </w:rPr>
        <w:t>November 08</w:t>
      </w:r>
      <w:r w:rsidRPr="00252500">
        <w:rPr>
          <w:b/>
        </w:rPr>
        <w:t>, 2021</w:t>
      </w:r>
    </w:p>
    <w:p w14:paraId="6F4DD122" w14:textId="2089D12D" w:rsidR="00252500" w:rsidRDefault="00252500" w:rsidP="00252500">
      <w:pPr>
        <w:jc w:val="center"/>
        <w:rPr>
          <w:b/>
        </w:rPr>
      </w:pPr>
      <w:r w:rsidRPr="00252500">
        <w:rPr>
          <w:b/>
        </w:rPr>
        <w:t xml:space="preserve"> 401 Fairway Blvd, Spring Creek, NV 89815</w:t>
      </w:r>
    </w:p>
    <w:p w14:paraId="622A7E4B" w14:textId="34535376" w:rsidR="002E7628" w:rsidRPr="002E7628" w:rsidRDefault="002E7628" w:rsidP="00252500">
      <w:pPr>
        <w:jc w:val="center"/>
        <w:rPr>
          <w:b/>
          <w:color w:val="FF0000"/>
        </w:rPr>
      </w:pPr>
      <w:r>
        <w:rPr>
          <w:b/>
          <w:color w:val="FF0000"/>
        </w:rPr>
        <w:t>Zoom Meeting Only</w:t>
      </w:r>
    </w:p>
    <w:p w14:paraId="175CEFAD" w14:textId="77777777" w:rsidR="00252500" w:rsidRPr="00252500" w:rsidRDefault="00252500" w:rsidP="00252500">
      <w:pPr>
        <w:jc w:val="center"/>
        <w:rPr>
          <w:b/>
        </w:rPr>
      </w:pPr>
    </w:p>
    <w:p w14:paraId="63639018" w14:textId="77777777" w:rsidR="00252500" w:rsidRPr="00252500" w:rsidRDefault="00252500" w:rsidP="00252500">
      <w:pPr>
        <w:jc w:val="center"/>
        <w:rPr>
          <w:b/>
        </w:rPr>
      </w:pPr>
      <w:r w:rsidRPr="00252500">
        <w:rPr>
          <w:b/>
        </w:rPr>
        <w:t>AGENDA</w:t>
      </w:r>
    </w:p>
    <w:p w14:paraId="7D9BD729" w14:textId="77777777" w:rsidR="00252500" w:rsidRPr="00252500" w:rsidRDefault="00252500" w:rsidP="00252500">
      <w:pPr>
        <w:jc w:val="center"/>
        <w:rPr>
          <w:b/>
        </w:rPr>
      </w:pPr>
    </w:p>
    <w:p w14:paraId="5E9A360E" w14:textId="77777777" w:rsidR="00252500" w:rsidRPr="00252500" w:rsidRDefault="00252500" w:rsidP="00252500">
      <w:pPr>
        <w:rPr>
          <w:b/>
        </w:rPr>
      </w:pPr>
      <w:r w:rsidRPr="00252500">
        <w:rPr>
          <w:b/>
        </w:rPr>
        <w:t xml:space="preserve">COMMITTEE MEMBERS: </w:t>
      </w:r>
    </w:p>
    <w:p w14:paraId="5D18A228" w14:textId="77777777" w:rsidR="00252500" w:rsidRPr="00252500" w:rsidRDefault="00252500" w:rsidP="00252500">
      <w:r w:rsidRPr="00252500">
        <w:rPr>
          <w:b/>
        </w:rPr>
        <w:tab/>
        <w:t>Jill Holland</w:t>
      </w:r>
      <w:r w:rsidRPr="00252500">
        <w:t xml:space="preserve"> – Chairperson</w:t>
      </w:r>
    </w:p>
    <w:p w14:paraId="1511C807" w14:textId="77777777" w:rsidR="00252500" w:rsidRPr="00252500" w:rsidRDefault="00252500" w:rsidP="00252500">
      <w:pPr>
        <w:ind w:left="540"/>
        <w:jc w:val="both"/>
      </w:pPr>
      <w:r w:rsidRPr="00252500">
        <w:rPr>
          <w:b/>
        </w:rPr>
        <w:tab/>
        <w:t>Cassandra Banuelos-</w:t>
      </w:r>
      <w:r w:rsidRPr="00252500">
        <w:t xml:space="preserve"> Vice Chairperson</w:t>
      </w:r>
    </w:p>
    <w:p w14:paraId="663372CE" w14:textId="77777777" w:rsidR="00252500" w:rsidRPr="00252500" w:rsidRDefault="00252500" w:rsidP="00252500">
      <w:pPr>
        <w:ind w:left="540" w:firstLine="180"/>
        <w:jc w:val="both"/>
      </w:pPr>
      <w:r w:rsidRPr="00252500">
        <w:rPr>
          <w:b/>
        </w:rPr>
        <w:t xml:space="preserve">Stefanie Sisk - </w:t>
      </w:r>
      <w:r w:rsidRPr="00252500">
        <w:t>Member</w:t>
      </w:r>
    </w:p>
    <w:p w14:paraId="5EC846DD" w14:textId="77777777" w:rsidR="00252500" w:rsidRPr="00252500" w:rsidRDefault="00252500" w:rsidP="00252500">
      <w:r w:rsidRPr="00252500">
        <w:rPr>
          <w:b/>
        </w:rPr>
        <w:tab/>
        <w:t>Kevin Martindale</w:t>
      </w:r>
      <w:r w:rsidRPr="00252500">
        <w:t xml:space="preserve"> - Member</w:t>
      </w:r>
    </w:p>
    <w:p w14:paraId="44537A0E" w14:textId="77777777" w:rsidR="00252500" w:rsidRPr="00252500" w:rsidRDefault="00252500" w:rsidP="00252500">
      <w:pPr>
        <w:ind w:left="540"/>
        <w:jc w:val="both"/>
      </w:pPr>
      <w:r w:rsidRPr="00252500">
        <w:rPr>
          <w:b/>
        </w:rPr>
        <w:tab/>
        <w:t xml:space="preserve">Elex Vavrick - </w:t>
      </w:r>
      <w:r w:rsidRPr="00252500">
        <w:t>Member</w:t>
      </w:r>
    </w:p>
    <w:p w14:paraId="517E48E5" w14:textId="77777777" w:rsidR="00252500" w:rsidRPr="00252500" w:rsidRDefault="00252500" w:rsidP="00252500">
      <w:pPr>
        <w:ind w:left="540"/>
        <w:jc w:val="both"/>
      </w:pPr>
      <w:r w:rsidRPr="00252500">
        <w:rPr>
          <w:b/>
        </w:rPr>
        <w:t xml:space="preserve">   </w:t>
      </w:r>
    </w:p>
    <w:p w14:paraId="74BF62EA" w14:textId="77777777" w:rsidR="00252500" w:rsidRPr="00252500" w:rsidRDefault="00252500" w:rsidP="00252500">
      <w:pPr>
        <w:tabs>
          <w:tab w:val="left" w:pos="5100"/>
        </w:tabs>
        <w:rPr>
          <w:b/>
        </w:rPr>
      </w:pPr>
      <w:r w:rsidRPr="00252500">
        <w:rPr>
          <w:b/>
          <w:bCs/>
        </w:rPr>
        <w:t>NOTICE:</w:t>
      </w:r>
    </w:p>
    <w:p w14:paraId="6D429029" w14:textId="77777777" w:rsidR="00252500" w:rsidRPr="00252500" w:rsidRDefault="00252500" w:rsidP="00252500">
      <w:pPr>
        <w:numPr>
          <w:ilvl w:val="0"/>
          <w:numId w:val="1"/>
        </w:numPr>
        <w:jc w:val="both"/>
        <w:rPr>
          <w:b/>
          <w:bCs/>
        </w:rPr>
      </w:pPr>
      <w:r w:rsidRPr="00252500">
        <w:rPr>
          <w:b/>
          <w:bCs/>
        </w:rPr>
        <w:t>Items may be taken out of order.</w:t>
      </w:r>
    </w:p>
    <w:p w14:paraId="2DA15721" w14:textId="77777777" w:rsidR="00252500" w:rsidRPr="00252500" w:rsidRDefault="00252500" w:rsidP="00252500">
      <w:pPr>
        <w:numPr>
          <w:ilvl w:val="0"/>
          <w:numId w:val="1"/>
        </w:numPr>
        <w:jc w:val="both"/>
        <w:rPr>
          <w:b/>
          <w:bCs/>
        </w:rPr>
      </w:pPr>
      <w:r w:rsidRPr="00252500">
        <w:rPr>
          <w:b/>
          <w:bCs/>
        </w:rPr>
        <w:t>Two or more items may be combined.</w:t>
      </w:r>
    </w:p>
    <w:p w14:paraId="21984590" w14:textId="77777777" w:rsidR="00252500" w:rsidRPr="00252500" w:rsidRDefault="00252500" w:rsidP="00252500">
      <w:pPr>
        <w:numPr>
          <w:ilvl w:val="0"/>
          <w:numId w:val="1"/>
        </w:numPr>
        <w:jc w:val="both"/>
        <w:rPr>
          <w:b/>
          <w:bCs/>
        </w:rPr>
      </w:pPr>
      <w:r w:rsidRPr="00252500">
        <w:rPr>
          <w:b/>
          <w:bCs/>
        </w:rPr>
        <w:t>Items may be removed from agenda or delayed at any time.</w:t>
      </w:r>
    </w:p>
    <w:p w14:paraId="69B15E1B" w14:textId="77777777" w:rsidR="00252500" w:rsidRPr="00252500" w:rsidRDefault="00252500" w:rsidP="00252500">
      <w:pPr>
        <w:numPr>
          <w:ilvl w:val="0"/>
          <w:numId w:val="1"/>
        </w:numPr>
        <w:jc w:val="both"/>
        <w:rPr>
          <w:b/>
          <w:bCs/>
        </w:rPr>
      </w:pPr>
      <w:r w:rsidRPr="00252500">
        <w:rPr>
          <w:b/>
          <w:bCs/>
        </w:rPr>
        <w:t xml:space="preserve">Restrictions regarding Public Comment: </w:t>
      </w:r>
      <w:r w:rsidRPr="00252500">
        <w:t xml:space="preserve">Pursuant to N.R.S 241.020(c) (3), this time is devoted to comments by the public, if any, and discussion of those comments.  No action may be taken upon a matter raised under this item on the agenda until the matter itself has been specifically included on a successive agenda and identified to be an action item. Comments during this public comment period are limited to items NOT listed on the agenda and shall be limited to not more than three (3) minutes per person unless the Committee of Architecture elects to extend the comments for purposes of further discussion.  </w:t>
      </w:r>
      <w:r w:rsidRPr="00252500">
        <w:rPr>
          <w:b/>
          <w:bCs/>
          <w:u w:val="single"/>
        </w:rPr>
        <w:t>Persons making comment will be asked to begin by stating their name for the record and to spell their last name</w:t>
      </w:r>
      <w:r w:rsidRPr="00252500">
        <w:t xml:space="preserve">.  The Chair may prohibit comment, if the content of that comment is a topic that is not relevant to, or within the authority of, the Spring Creek Association or if the content is willfully disruptive of the meeting by being irrelevant, repetitious, slanderous, offensive, inflammatory, irrational, or amounting to personal attacks or interfering with the rights of other speakers.  </w:t>
      </w:r>
    </w:p>
    <w:p w14:paraId="547425DF" w14:textId="77777777" w:rsidR="00252500" w:rsidRPr="00252500" w:rsidRDefault="00252500" w:rsidP="00252500">
      <w:pPr>
        <w:rPr>
          <w:b/>
        </w:rPr>
      </w:pPr>
      <w:r w:rsidRPr="00252500">
        <w:rPr>
          <w:b/>
        </w:rPr>
        <w:t xml:space="preserve"> </w:t>
      </w:r>
    </w:p>
    <w:p w14:paraId="06DDC3B7" w14:textId="4CA5A4B2" w:rsidR="00252500" w:rsidRPr="00F658DE" w:rsidRDefault="00252500" w:rsidP="00F658DE">
      <w:pPr>
        <w:pStyle w:val="ListParagraph"/>
        <w:numPr>
          <w:ilvl w:val="0"/>
          <w:numId w:val="10"/>
        </w:numPr>
        <w:tabs>
          <w:tab w:val="left" w:pos="720"/>
        </w:tabs>
        <w:jc w:val="both"/>
        <w:rPr>
          <w:b/>
          <w:bCs/>
        </w:rPr>
      </w:pPr>
      <w:r w:rsidRPr="00F658DE">
        <w:rPr>
          <w:b/>
          <w:bCs/>
        </w:rPr>
        <w:t>CALL TO ORDER</w:t>
      </w:r>
    </w:p>
    <w:p w14:paraId="04AA05F2" w14:textId="77777777" w:rsidR="00252500" w:rsidRPr="00252500" w:rsidRDefault="00252500" w:rsidP="00252500">
      <w:pPr>
        <w:ind w:left="720"/>
        <w:jc w:val="both"/>
        <w:rPr>
          <w:b/>
          <w:bCs/>
        </w:rPr>
      </w:pPr>
    </w:p>
    <w:p w14:paraId="06CBDE5C" w14:textId="561E109D" w:rsidR="00F658DE" w:rsidRPr="00F658DE" w:rsidRDefault="00252500" w:rsidP="00F658DE">
      <w:pPr>
        <w:pStyle w:val="ListParagraph"/>
        <w:numPr>
          <w:ilvl w:val="0"/>
          <w:numId w:val="10"/>
        </w:numPr>
        <w:jc w:val="both"/>
        <w:rPr>
          <w:b/>
          <w:bCs/>
        </w:rPr>
      </w:pPr>
      <w:r w:rsidRPr="00F658DE">
        <w:rPr>
          <w:b/>
          <w:bCs/>
        </w:rPr>
        <w:t>ROLL CALL</w:t>
      </w:r>
    </w:p>
    <w:p w14:paraId="2C10CF56" w14:textId="77777777" w:rsidR="00F658DE" w:rsidRPr="00F658DE" w:rsidRDefault="00F658DE" w:rsidP="00F658DE">
      <w:pPr>
        <w:pStyle w:val="ListParagraph"/>
        <w:rPr>
          <w:b/>
          <w:bCs/>
        </w:rPr>
      </w:pPr>
    </w:p>
    <w:p w14:paraId="51FC1EF0" w14:textId="3D9B384E" w:rsidR="00252500" w:rsidRPr="00F658DE" w:rsidRDefault="00252500" w:rsidP="00F658DE">
      <w:pPr>
        <w:pStyle w:val="ListParagraph"/>
        <w:numPr>
          <w:ilvl w:val="0"/>
          <w:numId w:val="10"/>
        </w:numPr>
        <w:jc w:val="both"/>
        <w:rPr>
          <w:b/>
          <w:bCs/>
        </w:rPr>
      </w:pPr>
      <w:r w:rsidRPr="00F658DE">
        <w:rPr>
          <w:b/>
          <w:bCs/>
        </w:rPr>
        <w:t>PLEDGE OF ALLEGIANCE</w:t>
      </w:r>
    </w:p>
    <w:p w14:paraId="503BC184" w14:textId="77777777" w:rsidR="00252500" w:rsidRPr="00252500" w:rsidRDefault="00252500" w:rsidP="00252500">
      <w:pPr>
        <w:ind w:left="720"/>
        <w:rPr>
          <w:b/>
          <w:bCs/>
        </w:rPr>
      </w:pPr>
    </w:p>
    <w:p w14:paraId="1F7BC71D" w14:textId="05CE5A98" w:rsidR="00252500" w:rsidRPr="00F658DE" w:rsidRDefault="00252500" w:rsidP="00F658DE">
      <w:pPr>
        <w:pStyle w:val="ListParagraph"/>
        <w:numPr>
          <w:ilvl w:val="0"/>
          <w:numId w:val="10"/>
        </w:numPr>
        <w:jc w:val="both"/>
        <w:rPr>
          <w:b/>
          <w:bCs/>
        </w:rPr>
      </w:pPr>
      <w:r w:rsidRPr="00F658DE">
        <w:rPr>
          <w:b/>
          <w:bCs/>
        </w:rPr>
        <w:t>COMMENTS BY THE GENERAL PUBLIC</w:t>
      </w:r>
      <w:r w:rsidRPr="00F658DE">
        <w:rPr>
          <w:b/>
          <w:bCs/>
        </w:rPr>
        <w:tab/>
      </w:r>
    </w:p>
    <w:p w14:paraId="6A92550F" w14:textId="77777777" w:rsidR="00252500" w:rsidRPr="00252500" w:rsidRDefault="00252500" w:rsidP="00252500">
      <w:pPr>
        <w:jc w:val="both"/>
        <w:rPr>
          <w:b/>
          <w:bCs/>
        </w:rPr>
      </w:pPr>
      <w:r w:rsidRPr="00252500">
        <w:rPr>
          <w:b/>
          <w:bCs/>
        </w:rPr>
        <w:tab/>
      </w:r>
      <w:r w:rsidRPr="00252500">
        <w:rPr>
          <w:b/>
          <w:bCs/>
        </w:rPr>
        <w:tab/>
      </w:r>
      <w:r w:rsidRPr="00252500">
        <w:rPr>
          <w:b/>
          <w:bCs/>
        </w:rPr>
        <w:tab/>
      </w:r>
      <w:r w:rsidRPr="00252500">
        <w:rPr>
          <w:b/>
          <w:bCs/>
        </w:rPr>
        <w:tab/>
      </w:r>
    </w:p>
    <w:p w14:paraId="0AD62321" w14:textId="77777777" w:rsidR="00252500" w:rsidRPr="00252500" w:rsidRDefault="00252500" w:rsidP="00252500">
      <w:pPr>
        <w:ind w:left="720"/>
        <w:jc w:val="both"/>
      </w:pPr>
      <w:r w:rsidRPr="00252500">
        <w:t xml:space="preserve">Pursuant to NRS 241 this time is devoted to comments by the public, if any, and discussion of those comments. No action may be taken on a matter raised under this item of the agenda until the matter itself has been included specifically on an agenda as an item upon which action will be taken. </w:t>
      </w:r>
      <w:r w:rsidRPr="00252500">
        <w:tab/>
      </w:r>
    </w:p>
    <w:p w14:paraId="4637A393" w14:textId="2DF4DC53" w:rsidR="00C852AE" w:rsidRDefault="00252500" w:rsidP="00C852AE">
      <w:pPr>
        <w:ind w:left="360"/>
        <w:jc w:val="right"/>
        <w:rPr>
          <w:b/>
          <w:bCs/>
          <w:i/>
          <w:iCs/>
        </w:rPr>
      </w:pPr>
      <w:r w:rsidRPr="00252500">
        <w:rPr>
          <w:b/>
          <w:bCs/>
          <w:i/>
          <w:iCs/>
        </w:rPr>
        <w:t>NON-ACTION ITEM</w:t>
      </w:r>
    </w:p>
    <w:p w14:paraId="25B52669" w14:textId="318F3DD9" w:rsidR="007A731C" w:rsidRDefault="007A731C" w:rsidP="00C852AE">
      <w:pPr>
        <w:ind w:left="360"/>
        <w:jc w:val="right"/>
        <w:rPr>
          <w:b/>
          <w:bCs/>
          <w:i/>
          <w:iCs/>
        </w:rPr>
      </w:pPr>
    </w:p>
    <w:p w14:paraId="5F446E0B" w14:textId="2839B9C7" w:rsidR="007A731C" w:rsidRDefault="007A731C" w:rsidP="00C852AE">
      <w:pPr>
        <w:ind w:left="360"/>
        <w:jc w:val="right"/>
        <w:rPr>
          <w:b/>
          <w:bCs/>
          <w:i/>
          <w:iCs/>
        </w:rPr>
      </w:pPr>
    </w:p>
    <w:p w14:paraId="4998BFCA" w14:textId="04028094" w:rsidR="00F658DE" w:rsidRDefault="00F658DE" w:rsidP="00C852AE">
      <w:pPr>
        <w:ind w:left="360"/>
        <w:jc w:val="right"/>
        <w:rPr>
          <w:b/>
          <w:bCs/>
          <w:i/>
          <w:iCs/>
        </w:rPr>
      </w:pPr>
    </w:p>
    <w:p w14:paraId="6F0B5939" w14:textId="216AC709" w:rsidR="00F658DE" w:rsidRDefault="00F658DE" w:rsidP="00C852AE">
      <w:pPr>
        <w:ind w:left="360"/>
        <w:jc w:val="right"/>
        <w:rPr>
          <w:b/>
          <w:bCs/>
          <w:i/>
          <w:iCs/>
        </w:rPr>
      </w:pPr>
    </w:p>
    <w:p w14:paraId="18626A55" w14:textId="1295EBFD" w:rsidR="00F658DE" w:rsidRDefault="00F658DE" w:rsidP="00C852AE">
      <w:pPr>
        <w:ind w:left="360"/>
        <w:jc w:val="right"/>
        <w:rPr>
          <w:b/>
          <w:bCs/>
          <w:i/>
          <w:iCs/>
        </w:rPr>
      </w:pPr>
    </w:p>
    <w:p w14:paraId="1C8B09BA" w14:textId="77777777" w:rsidR="00F658DE" w:rsidRDefault="00F658DE" w:rsidP="00C852AE">
      <w:pPr>
        <w:ind w:left="360"/>
        <w:jc w:val="right"/>
        <w:rPr>
          <w:b/>
          <w:bCs/>
          <w:i/>
          <w:iCs/>
        </w:rPr>
      </w:pPr>
    </w:p>
    <w:p w14:paraId="73B290C6" w14:textId="77777777" w:rsidR="00C852AE" w:rsidRPr="000F7AF6" w:rsidRDefault="00C852AE" w:rsidP="000F7AF6">
      <w:pPr>
        <w:ind w:left="360"/>
        <w:jc w:val="right"/>
        <w:rPr>
          <w:b/>
          <w:bCs/>
          <w:i/>
          <w:iCs/>
        </w:rPr>
      </w:pPr>
    </w:p>
    <w:p w14:paraId="5966C6AD" w14:textId="4980C81C" w:rsidR="00EC645F" w:rsidRPr="00F658DE" w:rsidRDefault="00EC645F" w:rsidP="00F658DE">
      <w:pPr>
        <w:pStyle w:val="ListParagraph"/>
        <w:numPr>
          <w:ilvl w:val="0"/>
          <w:numId w:val="10"/>
        </w:numPr>
        <w:rPr>
          <w:b/>
          <w:bCs/>
        </w:rPr>
      </w:pPr>
      <w:r w:rsidRPr="00F658DE">
        <w:rPr>
          <w:b/>
          <w:bCs/>
        </w:rPr>
        <w:t>NEW BU</w:t>
      </w:r>
      <w:r w:rsidR="00520A7D" w:rsidRPr="00F658DE">
        <w:rPr>
          <w:b/>
          <w:bCs/>
        </w:rPr>
        <w:t xml:space="preserve">SINESS </w:t>
      </w:r>
    </w:p>
    <w:p w14:paraId="2F97DC74" w14:textId="77777777" w:rsidR="00EC645F" w:rsidRPr="00EC645F" w:rsidRDefault="00EC645F" w:rsidP="00AE4981">
      <w:pPr>
        <w:jc w:val="both"/>
        <w:rPr>
          <w:b/>
          <w:iCs/>
        </w:rPr>
      </w:pPr>
    </w:p>
    <w:p w14:paraId="6FF126C7" w14:textId="072AAA8F" w:rsidR="00EC645F" w:rsidRPr="001538A3" w:rsidRDefault="00F658DE" w:rsidP="00F658DE">
      <w:pPr>
        <w:ind w:left="1440" w:hanging="720"/>
        <w:jc w:val="both"/>
        <w:rPr>
          <w:b/>
          <w:iCs/>
        </w:rPr>
      </w:pPr>
      <w:r>
        <w:rPr>
          <w:bCs/>
          <w:iCs/>
        </w:rPr>
        <w:t>E.1</w:t>
      </w:r>
      <w:r>
        <w:rPr>
          <w:bCs/>
          <w:iCs/>
        </w:rPr>
        <w:tab/>
      </w:r>
      <w:r w:rsidR="00EC645F" w:rsidRPr="00F658DE">
        <w:rPr>
          <w:bCs/>
          <w:iCs/>
        </w:rPr>
        <w:t xml:space="preserve">Review, discussion, and possible action to approve a </w:t>
      </w:r>
      <w:r w:rsidR="0027479B" w:rsidRPr="00E72E59">
        <w:rPr>
          <w:b/>
          <w:iCs/>
        </w:rPr>
        <w:t xml:space="preserve">Livestock </w:t>
      </w:r>
      <w:r w:rsidR="009D5CFE" w:rsidRPr="00E72E59">
        <w:rPr>
          <w:b/>
          <w:iCs/>
        </w:rPr>
        <w:t>P</w:t>
      </w:r>
      <w:r w:rsidR="0027479B" w:rsidRPr="00E72E59">
        <w:rPr>
          <w:b/>
          <w:iCs/>
        </w:rPr>
        <w:t>ermit</w:t>
      </w:r>
      <w:r w:rsidR="0027479B" w:rsidRPr="00F658DE">
        <w:rPr>
          <w:bCs/>
          <w:iCs/>
        </w:rPr>
        <w:t xml:space="preserve"> for</w:t>
      </w:r>
      <w:r w:rsidR="00BC08C1" w:rsidRPr="00F658DE">
        <w:rPr>
          <w:bCs/>
          <w:iCs/>
        </w:rPr>
        <w:t xml:space="preserve"> </w:t>
      </w:r>
      <w:r w:rsidR="001538A3">
        <w:rPr>
          <w:bCs/>
          <w:iCs/>
        </w:rPr>
        <w:t>two</w:t>
      </w:r>
      <w:r w:rsidR="00632896">
        <w:rPr>
          <w:bCs/>
          <w:iCs/>
        </w:rPr>
        <w:t xml:space="preserve"> (2)</w:t>
      </w:r>
      <w:r w:rsidR="001538A3">
        <w:rPr>
          <w:bCs/>
          <w:iCs/>
        </w:rPr>
        <w:t xml:space="preserve"> goats</w:t>
      </w:r>
      <w:r w:rsidR="0053419D" w:rsidRPr="00F658DE">
        <w:rPr>
          <w:bCs/>
          <w:iCs/>
        </w:rPr>
        <w:t xml:space="preserve"> </w:t>
      </w:r>
      <w:r w:rsidR="001F251A" w:rsidRPr="00F658DE">
        <w:rPr>
          <w:bCs/>
          <w:iCs/>
        </w:rPr>
        <w:t>at</w:t>
      </w:r>
      <w:r w:rsidR="0053419D" w:rsidRPr="00F658DE">
        <w:rPr>
          <w:bCs/>
          <w:iCs/>
        </w:rPr>
        <w:t xml:space="preserve"> </w:t>
      </w:r>
      <w:r w:rsidR="001538A3" w:rsidRPr="001538A3">
        <w:rPr>
          <w:b/>
          <w:iCs/>
        </w:rPr>
        <w:t>640 Westby Drive, (Tract 202, Block 012, Lot, 028)</w:t>
      </w:r>
      <w:r w:rsidR="004B6990">
        <w:rPr>
          <w:b/>
          <w:iCs/>
        </w:rPr>
        <w:t xml:space="preserve"> – 1.480 acres.</w:t>
      </w:r>
    </w:p>
    <w:p w14:paraId="628D8AF4" w14:textId="558A5A52" w:rsidR="00F658DE" w:rsidRDefault="001C52DF" w:rsidP="00F658DE">
      <w:pPr>
        <w:ind w:left="6480"/>
        <w:jc w:val="right"/>
        <w:rPr>
          <w:bCs/>
          <w:iCs/>
        </w:rPr>
      </w:pPr>
      <w:r>
        <w:rPr>
          <w:b/>
          <w:i/>
        </w:rPr>
        <w:t xml:space="preserve">   </w:t>
      </w:r>
      <w:r w:rsidR="00EC645F" w:rsidRPr="00EC645F">
        <w:rPr>
          <w:b/>
          <w:i/>
        </w:rPr>
        <w:t>FOR POSSIBLE ACTION</w:t>
      </w:r>
      <w:r w:rsidR="009D1EE7" w:rsidRPr="009D1EE7">
        <w:rPr>
          <w:b/>
          <w:i/>
        </w:rPr>
        <w:t xml:space="preserve"> </w:t>
      </w:r>
    </w:p>
    <w:p w14:paraId="37B7DC86" w14:textId="77777777" w:rsidR="00F658DE" w:rsidRPr="00F658DE" w:rsidRDefault="00F658DE" w:rsidP="00F658DE">
      <w:pPr>
        <w:ind w:left="6480"/>
        <w:jc w:val="right"/>
        <w:rPr>
          <w:bCs/>
          <w:iCs/>
        </w:rPr>
      </w:pPr>
    </w:p>
    <w:p w14:paraId="0233DAE9" w14:textId="6F18FEF7" w:rsidR="007C6830" w:rsidRPr="00C94019" w:rsidRDefault="007C6830" w:rsidP="007C6830">
      <w:pPr>
        <w:ind w:left="1440" w:hanging="720"/>
        <w:rPr>
          <w:b/>
          <w:bCs/>
        </w:rPr>
      </w:pPr>
      <w:r>
        <w:t>E</w:t>
      </w:r>
      <w:r w:rsidR="00EF7004">
        <w:t>.2</w:t>
      </w:r>
      <w:r>
        <w:tab/>
      </w:r>
      <w:r w:rsidR="00054C71">
        <w:t xml:space="preserve">Review, discussion, and possible action to approve a </w:t>
      </w:r>
      <w:r w:rsidR="00965DEE" w:rsidRPr="00E72E59">
        <w:rPr>
          <w:b/>
          <w:bCs/>
        </w:rPr>
        <w:t>Home Occupation Permit</w:t>
      </w:r>
      <w:r w:rsidR="00965DEE">
        <w:t xml:space="preserve"> for a</w:t>
      </w:r>
      <w:r w:rsidR="00EF7004">
        <w:t xml:space="preserve"> </w:t>
      </w:r>
      <w:r w:rsidR="00EF7004" w:rsidRPr="00C94019">
        <w:rPr>
          <w:b/>
          <w:bCs/>
        </w:rPr>
        <w:t xml:space="preserve">HOME SALON </w:t>
      </w:r>
      <w:r w:rsidR="00054C71" w:rsidRPr="00C94019">
        <w:rPr>
          <w:b/>
          <w:bCs/>
        </w:rPr>
        <w:t xml:space="preserve">at </w:t>
      </w:r>
      <w:r w:rsidR="00EF7004" w:rsidRPr="00C94019">
        <w:rPr>
          <w:b/>
          <w:bCs/>
        </w:rPr>
        <w:t>503 Lawndale Place</w:t>
      </w:r>
      <w:r w:rsidR="00597E64" w:rsidRPr="00C94019">
        <w:rPr>
          <w:b/>
          <w:bCs/>
        </w:rPr>
        <w:t xml:space="preserve"> (Tract </w:t>
      </w:r>
      <w:r w:rsidR="00EF7004" w:rsidRPr="00C94019">
        <w:rPr>
          <w:b/>
          <w:bCs/>
        </w:rPr>
        <w:t>103</w:t>
      </w:r>
      <w:r w:rsidR="00597E64" w:rsidRPr="00C94019">
        <w:rPr>
          <w:b/>
          <w:bCs/>
        </w:rPr>
        <w:t xml:space="preserve">, Block </w:t>
      </w:r>
      <w:r w:rsidR="00EF7004" w:rsidRPr="00C94019">
        <w:rPr>
          <w:b/>
          <w:bCs/>
        </w:rPr>
        <w:t>006</w:t>
      </w:r>
      <w:r w:rsidR="00597E64" w:rsidRPr="00C94019">
        <w:rPr>
          <w:b/>
          <w:bCs/>
        </w:rPr>
        <w:t xml:space="preserve">, Lot </w:t>
      </w:r>
      <w:r w:rsidR="00965DEE" w:rsidRPr="00C94019">
        <w:rPr>
          <w:b/>
          <w:bCs/>
        </w:rPr>
        <w:t>0</w:t>
      </w:r>
      <w:r w:rsidR="00EF7004" w:rsidRPr="00C94019">
        <w:rPr>
          <w:b/>
          <w:bCs/>
        </w:rPr>
        <w:t>92</w:t>
      </w:r>
      <w:r w:rsidR="00597E64" w:rsidRPr="00C94019">
        <w:rPr>
          <w:b/>
          <w:bCs/>
        </w:rPr>
        <w:t xml:space="preserve">) </w:t>
      </w:r>
      <w:r w:rsidR="00AE37B5" w:rsidRPr="00C94019">
        <w:rPr>
          <w:b/>
          <w:bCs/>
        </w:rPr>
        <w:t xml:space="preserve">– </w:t>
      </w:r>
      <w:r w:rsidR="00EF7004" w:rsidRPr="00C94019">
        <w:rPr>
          <w:b/>
          <w:bCs/>
        </w:rPr>
        <w:t xml:space="preserve">1.410 </w:t>
      </w:r>
      <w:r w:rsidR="00AE37B5" w:rsidRPr="00C94019">
        <w:rPr>
          <w:b/>
          <w:bCs/>
        </w:rPr>
        <w:t>ac</w:t>
      </w:r>
      <w:r w:rsidR="00BD39E0" w:rsidRPr="00C94019">
        <w:rPr>
          <w:b/>
          <w:bCs/>
        </w:rPr>
        <w:t>r</w:t>
      </w:r>
      <w:r w:rsidRPr="00C94019">
        <w:rPr>
          <w:b/>
          <w:bCs/>
        </w:rPr>
        <w:t>es.</w:t>
      </w:r>
    </w:p>
    <w:p w14:paraId="555E2262" w14:textId="1A76AD48" w:rsidR="00965DEE" w:rsidRDefault="00597E64" w:rsidP="007C6830">
      <w:pPr>
        <w:ind w:left="1440" w:hanging="720"/>
        <w:jc w:val="right"/>
        <w:rPr>
          <w:b/>
          <w:bCs/>
          <w:i/>
          <w:iCs/>
        </w:rPr>
      </w:pPr>
      <w:r w:rsidRPr="007C6830">
        <w:rPr>
          <w:b/>
          <w:bCs/>
          <w:i/>
          <w:iCs/>
        </w:rPr>
        <w:t xml:space="preserve">FOR POSSIBLE ACTION </w:t>
      </w:r>
    </w:p>
    <w:p w14:paraId="0AD143A7" w14:textId="77777777" w:rsidR="00C14199" w:rsidRDefault="00C14199" w:rsidP="00F46B36">
      <w:pPr>
        <w:ind w:left="1440" w:hanging="720"/>
        <w:rPr>
          <w:b/>
          <w:bCs/>
        </w:rPr>
      </w:pPr>
    </w:p>
    <w:p w14:paraId="1245CBD6" w14:textId="34F2F751" w:rsidR="00C14199" w:rsidRPr="003773E7" w:rsidRDefault="00C14199" w:rsidP="003773E7">
      <w:pPr>
        <w:ind w:left="1440" w:hanging="720"/>
      </w:pPr>
      <w:r>
        <w:t>E.</w:t>
      </w:r>
      <w:r w:rsidR="003773E7">
        <w:t>3</w:t>
      </w:r>
      <w:r>
        <w:tab/>
        <w:t>Review</w:t>
      </w:r>
      <w:r w:rsidR="00AD66A2">
        <w:t>,</w:t>
      </w:r>
      <w:r>
        <w:t xml:space="preserve"> discussion, and possible action to approve a </w:t>
      </w:r>
      <w:r w:rsidRPr="00E72E59">
        <w:rPr>
          <w:b/>
          <w:bCs/>
        </w:rPr>
        <w:t>Commercial Business Permit</w:t>
      </w:r>
      <w:r>
        <w:t xml:space="preserve"> for </w:t>
      </w:r>
      <w:r w:rsidR="003773E7">
        <w:rPr>
          <w:b/>
          <w:bCs/>
        </w:rPr>
        <w:t>SILVER STATE FITNESS</w:t>
      </w:r>
      <w:r w:rsidRPr="00C14199">
        <w:rPr>
          <w:b/>
          <w:bCs/>
        </w:rPr>
        <w:t>,</w:t>
      </w:r>
      <w:r w:rsidR="003773E7">
        <w:rPr>
          <w:b/>
          <w:bCs/>
        </w:rPr>
        <w:t xml:space="preserve"> </w:t>
      </w:r>
      <w:r w:rsidR="003773E7">
        <w:t xml:space="preserve">proposed occupation </w:t>
      </w:r>
      <w:r w:rsidR="003773E7" w:rsidRPr="003773E7">
        <w:rPr>
          <w:b/>
          <w:bCs/>
        </w:rPr>
        <w:t>GYM</w:t>
      </w:r>
      <w:r w:rsidR="003773E7">
        <w:t>,</w:t>
      </w:r>
      <w:r>
        <w:t xml:space="preserve"> </w:t>
      </w:r>
      <w:r w:rsidR="003773E7">
        <w:t xml:space="preserve">at </w:t>
      </w:r>
      <w:r w:rsidR="003773E7" w:rsidRPr="003773E7">
        <w:rPr>
          <w:b/>
          <w:bCs/>
        </w:rPr>
        <w:t>278 Spring Creek Parkway, Ste. 103</w:t>
      </w:r>
      <w:r w:rsidR="003773E7">
        <w:t xml:space="preserve">. </w:t>
      </w:r>
      <w:r w:rsidR="003773E7">
        <w:rPr>
          <w:b/>
          <w:bCs/>
        </w:rPr>
        <w:t xml:space="preserve">(Tract 106D, Block 002, Lot 002) </w:t>
      </w:r>
    </w:p>
    <w:p w14:paraId="1AA990BC" w14:textId="0F2EA651" w:rsidR="00C14199" w:rsidRDefault="00C14199" w:rsidP="00C14199">
      <w:pPr>
        <w:ind w:left="1440" w:hanging="720"/>
        <w:jc w:val="right"/>
        <w:rPr>
          <w:b/>
          <w:bCs/>
          <w:i/>
          <w:iCs/>
        </w:rPr>
      </w:pPr>
      <w:r w:rsidRPr="007C6830">
        <w:rPr>
          <w:b/>
          <w:bCs/>
          <w:i/>
          <w:iCs/>
        </w:rPr>
        <w:t xml:space="preserve">FOR POSSIBLE ACTION </w:t>
      </w:r>
    </w:p>
    <w:p w14:paraId="0BAF1D1D" w14:textId="57FC910A" w:rsidR="00AD66A2" w:rsidRDefault="00AD66A2" w:rsidP="00C14199">
      <w:pPr>
        <w:ind w:left="1440" w:hanging="720"/>
        <w:jc w:val="right"/>
        <w:rPr>
          <w:b/>
          <w:bCs/>
          <w:i/>
          <w:iCs/>
        </w:rPr>
      </w:pPr>
    </w:p>
    <w:p w14:paraId="0F550C9F" w14:textId="47E1711D" w:rsidR="00AD66A2" w:rsidRPr="00AD66A2" w:rsidRDefault="00AD66A2" w:rsidP="00AD66A2">
      <w:pPr>
        <w:ind w:left="1440" w:hanging="720"/>
        <w:rPr>
          <w:b/>
          <w:bCs/>
        </w:rPr>
      </w:pPr>
      <w:r>
        <w:t>E.4</w:t>
      </w:r>
      <w:r>
        <w:tab/>
        <w:t xml:space="preserve">Review, discussion, and possible action to approve a </w:t>
      </w:r>
      <w:r w:rsidRPr="00E72E59">
        <w:rPr>
          <w:b/>
          <w:bCs/>
        </w:rPr>
        <w:t>Commercial Sign Permit</w:t>
      </w:r>
      <w:r>
        <w:t xml:space="preserve"> for </w:t>
      </w:r>
      <w:r>
        <w:rPr>
          <w:b/>
          <w:bCs/>
        </w:rPr>
        <w:t xml:space="preserve">SILVER STATE FITNESS, </w:t>
      </w:r>
      <w:r>
        <w:t xml:space="preserve">located at </w:t>
      </w:r>
      <w:r w:rsidRPr="00AD66A2">
        <w:rPr>
          <w:b/>
          <w:bCs/>
        </w:rPr>
        <w:t>278 Spring Creek Parkway, Ste. 103. (Tract 106D, Block 002, Lot 002)</w:t>
      </w:r>
    </w:p>
    <w:p w14:paraId="1E775028" w14:textId="77777777" w:rsidR="00C94019" w:rsidRDefault="00C94019" w:rsidP="00C94019">
      <w:pPr>
        <w:ind w:left="1440" w:hanging="720"/>
        <w:jc w:val="right"/>
        <w:rPr>
          <w:b/>
          <w:bCs/>
          <w:i/>
          <w:iCs/>
        </w:rPr>
      </w:pPr>
      <w:r w:rsidRPr="007C6830">
        <w:rPr>
          <w:b/>
          <w:bCs/>
          <w:i/>
          <w:iCs/>
        </w:rPr>
        <w:t xml:space="preserve">FOR POSSIBLE ACTION </w:t>
      </w:r>
    </w:p>
    <w:p w14:paraId="2EBD3A35" w14:textId="2C6EC079" w:rsidR="00AD66A2" w:rsidRDefault="00AD66A2" w:rsidP="00C94019">
      <w:pPr>
        <w:ind w:left="1440" w:hanging="720"/>
      </w:pPr>
    </w:p>
    <w:p w14:paraId="2FDAA4CB" w14:textId="77777777" w:rsidR="00AD66A2" w:rsidRPr="00AD66A2" w:rsidRDefault="00AD66A2" w:rsidP="00AD66A2">
      <w:pPr>
        <w:ind w:left="1440" w:hanging="720"/>
      </w:pPr>
    </w:p>
    <w:p w14:paraId="01DA5DA3" w14:textId="320CEE09" w:rsidR="006F5BFB" w:rsidRDefault="006F5BFB" w:rsidP="00F658DE">
      <w:pPr>
        <w:pStyle w:val="ListParagraph"/>
        <w:numPr>
          <w:ilvl w:val="0"/>
          <w:numId w:val="10"/>
        </w:numPr>
        <w:rPr>
          <w:b/>
          <w:iCs/>
        </w:rPr>
      </w:pPr>
      <w:r w:rsidRPr="009652E8">
        <w:rPr>
          <w:b/>
          <w:iCs/>
        </w:rPr>
        <w:t>OLD BU</w:t>
      </w:r>
      <w:r w:rsidR="00520A7D">
        <w:rPr>
          <w:b/>
          <w:iCs/>
        </w:rPr>
        <w:t>SINESS</w:t>
      </w:r>
    </w:p>
    <w:p w14:paraId="3514A750" w14:textId="77777777" w:rsidR="008B710C" w:rsidRDefault="008B710C" w:rsidP="008B710C">
      <w:pPr>
        <w:pStyle w:val="ListParagraph"/>
        <w:rPr>
          <w:b/>
          <w:iCs/>
        </w:rPr>
      </w:pPr>
    </w:p>
    <w:p w14:paraId="188378E2" w14:textId="727411C1" w:rsidR="00C852AE" w:rsidRPr="00242DFB" w:rsidRDefault="00242DFB" w:rsidP="00242DFB">
      <w:pPr>
        <w:pStyle w:val="ListParagraph"/>
        <w:ind w:left="1440" w:hanging="720"/>
        <w:rPr>
          <w:bCs/>
          <w:iCs/>
        </w:rPr>
      </w:pPr>
      <w:r>
        <w:rPr>
          <w:bCs/>
          <w:iCs/>
        </w:rPr>
        <w:t>F.1</w:t>
      </w:r>
      <w:r>
        <w:rPr>
          <w:bCs/>
          <w:iCs/>
        </w:rPr>
        <w:tab/>
        <w:t>Review, discussion, and possible action</w:t>
      </w:r>
      <w:r w:rsidR="00C15B28">
        <w:rPr>
          <w:bCs/>
          <w:iCs/>
        </w:rPr>
        <w:t xml:space="preserve"> to extend the time frame allowing a </w:t>
      </w:r>
      <w:r>
        <w:rPr>
          <w:bCs/>
          <w:iCs/>
        </w:rPr>
        <w:t xml:space="preserve">family member </w:t>
      </w:r>
      <w:r w:rsidR="009D2D04">
        <w:rPr>
          <w:bCs/>
          <w:iCs/>
        </w:rPr>
        <w:t xml:space="preserve">to </w:t>
      </w:r>
      <w:r>
        <w:rPr>
          <w:bCs/>
          <w:iCs/>
        </w:rPr>
        <w:t>liv</w:t>
      </w:r>
      <w:r w:rsidR="00C15B28">
        <w:rPr>
          <w:bCs/>
          <w:iCs/>
        </w:rPr>
        <w:t>e</w:t>
      </w:r>
      <w:r>
        <w:rPr>
          <w:bCs/>
          <w:iCs/>
        </w:rPr>
        <w:t xml:space="preserve"> in a trailer at </w:t>
      </w:r>
      <w:r w:rsidRPr="00C15B28">
        <w:rPr>
          <w:b/>
          <w:iCs/>
        </w:rPr>
        <w:t>441 Tiffany Drive, (Tract 202 Block 029, Lot 01</w:t>
      </w:r>
      <w:r w:rsidR="00F05E69">
        <w:rPr>
          <w:b/>
          <w:iCs/>
        </w:rPr>
        <w:t>1</w:t>
      </w:r>
      <w:r w:rsidRPr="00C15B28">
        <w:rPr>
          <w:b/>
          <w:iCs/>
        </w:rPr>
        <w:t>) – 1.03</w:t>
      </w:r>
      <w:r w:rsidR="00F05E69">
        <w:rPr>
          <w:b/>
          <w:iCs/>
        </w:rPr>
        <w:t>0</w:t>
      </w:r>
      <w:r w:rsidRPr="00C15B28">
        <w:rPr>
          <w:b/>
          <w:iCs/>
        </w:rPr>
        <w:t xml:space="preserve"> acres</w:t>
      </w:r>
      <w:r>
        <w:rPr>
          <w:bCs/>
          <w:iCs/>
        </w:rPr>
        <w:t>.</w:t>
      </w:r>
    </w:p>
    <w:p w14:paraId="52DB990E" w14:textId="4905D170" w:rsidR="00DE6FAC" w:rsidRDefault="00DE6FAC" w:rsidP="004A16E8">
      <w:pPr>
        <w:jc w:val="right"/>
        <w:rPr>
          <w:b/>
          <w:i/>
        </w:rPr>
      </w:pPr>
      <w:r w:rsidRPr="004A16E8">
        <w:rPr>
          <w:b/>
          <w:i/>
        </w:rPr>
        <w:t>FOR POSSIBLE ACTION</w:t>
      </w:r>
    </w:p>
    <w:p w14:paraId="18D514C1" w14:textId="27EE1EE0" w:rsidR="004625FE" w:rsidRPr="004625FE" w:rsidRDefault="004625FE" w:rsidP="00F658DE">
      <w:pPr>
        <w:pStyle w:val="ListParagraph"/>
        <w:numPr>
          <w:ilvl w:val="0"/>
          <w:numId w:val="10"/>
        </w:numPr>
        <w:rPr>
          <w:b/>
          <w:iCs/>
        </w:rPr>
      </w:pPr>
      <w:r w:rsidRPr="004625FE">
        <w:rPr>
          <w:b/>
          <w:iCs/>
        </w:rPr>
        <w:t xml:space="preserve">VIOLATIONS </w:t>
      </w:r>
    </w:p>
    <w:p w14:paraId="1CD0B35C" w14:textId="26792715" w:rsidR="00505D7F" w:rsidRDefault="00505D7F" w:rsidP="00505D7F">
      <w:pPr>
        <w:pStyle w:val="ListParagraph"/>
        <w:rPr>
          <w:b/>
          <w:i/>
        </w:rPr>
      </w:pPr>
    </w:p>
    <w:p w14:paraId="563542B2" w14:textId="77777777" w:rsidR="009F01F4" w:rsidRPr="004A16E8" w:rsidRDefault="004A16E8" w:rsidP="009F01F4">
      <w:pPr>
        <w:ind w:left="720"/>
        <w:rPr>
          <w:bCs/>
          <w:iCs/>
        </w:rPr>
      </w:pPr>
      <w:r>
        <w:rPr>
          <w:bCs/>
          <w:iCs/>
        </w:rPr>
        <w:t>G.1</w:t>
      </w:r>
      <w:r>
        <w:rPr>
          <w:bCs/>
          <w:iCs/>
        </w:rPr>
        <w:tab/>
      </w:r>
      <w:r w:rsidR="009F01F4" w:rsidRPr="004A16E8">
        <w:rPr>
          <w:bCs/>
          <w:iCs/>
        </w:rPr>
        <w:t xml:space="preserve">Review, discussion, and possible action regarding property violations of DORs </w:t>
      </w:r>
    </w:p>
    <w:p w14:paraId="544C800D" w14:textId="0F0629E9" w:rsidR="009F01F4" w:rsidRPr="00BF348B" w:rsidRDefault="00A42F21" w:rsidP="009F01F4">
      <w:pPr>
        <w:ind w:left="1440"/>
        <w:rPr>
          <w:b/>
        </w:rPr>
      </w:pPr>
      <w:r>
        <w:rPr>
          <w:bCs/>
          <w:iCs/>
        </w:rPr>
        <w:t>COA R</w:t>
      </w:r>
      <w:r w:rsidR="005B1F0A">
        <w:rPr>
          <w:bCs/>
          <w:iCs/>
        </w:rPr>
        <w:t>&amp;R</w:t>
      </w:r>
      <w:r>
        <w:rPr>
          <w:bCs/>
          <w:iCs/>
        </w:rPr>
        <w:t>, Item #5: Accessory/Auxiliary Placement/Setbacks/Number of;</w:t>
      </w:r>
      <w:r w:rsidR="009F01F4">
        <w:rPr>
          <w:bCs/>
          <w:iCs/>
        </w:rPr>
        <w:t xml:space="preserve"> and refer to the SCA Board of Directors requesting to take </w:t>
      </w:r>
      <w:r w:rsidR="009F01F4" w:rsidRPr="00080D0C">
        <w:rPr>
          <w:b/>
          <w:iCs/>
        </w:rPr>
        <w:t>legal action</w:t>
      </w:r>
      <w:r w:rsidR="009F01F4">
        <w:rPr>
          <w:bCs/>
          <w:iCs/>
        </w:rPr>
        <w:t xml:space="preserve"> and uphold all fines </w:t>
      </w:r>
      <w:r w:rsidR="00F57A81">
        <w:rPr>
          <w:bCs/>
          <w:iCs/>
        </w:rPr>
        <w:t>regarding</w:t>
      </w:r>
      <w:r w:rsidR="009F01F4" w:rsidRPr="00BF348B">
        <w:rPr>
          <w:b/>
          <w:bCs/>
        </w:rPr>
        <w:t xml:space="preserve"> </w:t>
      </w:r>
      <w:r>
        <w:rPr>
          <w:b/>
          <w:bCs/>
        </w:rPr>
        <w:t xml:space="preserve">283 Brooklawn Drive, </w:t>
      </w:r>
      <w:r w:rsidR="009F01F4" w:rsidRPr="00597E64">
        <w:rPr>
          <w:b/>
          <w:iCs/>
        </w:rPr>
        <w:t xml:space="preserve"> (Tract </w:t>
      </w:r>
      <w:r>
        <w:rPr>
          <w:b/>
          <w:iCs/>
        </w:rPr>
        <w:t>106C</w:t>
      </w:r>
      <w:r w:rsidR="009F01F4" w:rsidRPr="00597E64">
        <w:rPr>
          <w:b/>
          <w:iCs/>
        </w:rPr>
        <w:t xml:space="preserve">, Block </w:t>
      </w:r>
      <w:r>
        <w:rPr>
          <w:b/>
          <w:iCs/>
        </w:rPr>
        <w:t>001</w:t>
      </w:r>
      <w:r w:rsidR="009F01F4" w:rsidRPr="00597E64">
        <w:rPr>
          <w:b/>
          <w:iCs/>
        </w:rPr>
        <w:t xml:space="preserve">, </w:t>
      </w:r>
      <w:r w:rsidR="009F01F4">
        <w:rPr>
          <w:b/>
          <w:iCs/>
        </w:rPr>
        <w:t>Lot</w:t>
      </w:r>
      <w:r w:rsidR="009F01F4" w:rsidRPr="00597E64">
        <w:rPr>
          <w:b/>
          <w:iCs/>
        </w:rPr>
        <w:t xml:space="preserve"> </w:t>
      </w:r>
      <w:r>
        <w:rPr>
          <w:b/>
          <w:iCs/>
        </w:rPr>
        <w:t>009</w:t>
      </w:r>
      <w:r w:rsidR="009F01F4" w:rsidRPr="00597E64">
        <w:rPr>
          <w:b/>
          <w:iCs/>
        </w:rPr>
        <w:t>)</w:t>
      </w:r>
      <w:r w:rsidR="00B95245">
        <w:rPr>
          <w:b/>
          <w:iCs/>
        </w:rPr>
        <w:t xml:space="preserve"> – 1.130 acres.</w:t>
      </w:r>
    </w:p>
    <w:p w14:paraId="039DF741" w14:textId="15D96750" w:rsidR="00597E64" w:rsidRPr="00BF348B" w:rsidRDefault="00597E64" w:rsidP="00A842DE">
      <w:pPr>
        <w:ind w:left="720"/>
        <w:rPr>
          <w:b/>
        </w:rPr>
      </w:pPr>
    </w:p>
    <w:p w14:paraId="6CC0B79F" w14:textId="01E50913" w:rsidR="00597E64" w:rsidRDefault="00597E64" w:rsidP="00B20C1D">
      <w:pPr>
        <w:pStyle w:val="ListParagraph"/>
        <w:jc w:val="right"/>
        <w:rPr>
          <w:b/>
          <w:i/>
        </w:rPr>
      </w:pPr>
      <w:r w:rsidRPr="00597E64">
        <w:rPr>
          <w:b/>
          <w:i/>
        </w:rPr>
        <w:t xml:space="preserve">FOR POSSIBLE ACTION  </w:t>
      </w:r>
    </w:p>
    <w:p w14:paraId="4A99CE9B" w14:textId="77777777" w:rsidR="005C2CD7" w:rsidRPr="00597E64" w:rsidRDefault="005C2CD7" w:rsidP="00B20C1D">
      <w:pPr>
        <w:pStyle w:val="ListParagraph"/>
        <w:jc w:val="right"/>
        <w:rPr>
          <w:b/>
          <w:i/>
        </w:rPr>
      </w:pPr>
    </w:p>
    <w:p w14:paraId="75A69C53" w14:textId="4F9C34CA" w:rsidR="005C2CD7" w:rsidRPr="004A16E8" w:rsidRDefault="005C2CD7" w:rsidP="005C2CD7">
      <w:pPr>
        <w:ind w:left="720"/>
        <w:rPr>
          <w:bCs/>
          <w:iCs/>
        </w:rPr>
      </w:pPr>
      <w:r>
        <w:rPr>
          <w:bCs/>
          <w:iCs/>
        </w:rPr>
        <w:t>G.2</w:t>
      </w:r>
      <w:r>
        <w:rPr>
          <w:bCs/>
          <w:iCs/>
        </w:rPr>
        <w:tab/>
      </w:r>
      <w:r w:rsidRPr="004A16E8">
        <w:rPr>
          <w:bCs/>
          <w:iCs/>
        </w:rPr>
        <w:t xml:space="preserve">Review, discussion, and possible action regarding property violations of </w:t>
      </w:r>
    </w:p>
    <w:p w14:paraId="13C8153D" w14:textId="3C2B8060" w:rsidR="005C2CD7" w:rsidRPr="00BF348B" w:rsidRDefault="005B1F0A" w:rsidP="005C2CD7">
      <w:pPr>
        <w:ind w:left="1440"/>
        <w:rPr>
          <w:b/>
        </w:rPr>
      </w:pPr>
      <w:r>
        <w:rPr>
          <w:bCs/>
          <w:iCs/>
        </w:rPr>
        <w:t xml:space="preserve">COA R&amp;R Item # 12: Inoperative/Unregistered/Unlicensed Vehicles, SCA DOR’s, Item #15: Storage of Tools and Trash, COA R &amp; R Item #13:  Exterior Condition of Structures, COA R&amp;R, </w:t>
      </w:r>
      <w:r w:rsidR="00E23704">
        <w:rPr>
          <w:bCs/>
          <w:iCs/>
        </w:rPr>
        <w:t xml:space="preserve">Item #16, Fences and Walls, </w:t>
      </w:r>
      <w:r w:rsidR="005C2CD7">
        <w:rPr>
          <w:bCs/>
          <w:iCs/>
        </w:rPr>
        <w:t xml:space="preserve">and refer to the SCA Board of Directors requesting to take </w:t>
      </w:r>
      <w:r w:rsidR="005C2CD7" w:rsidRPr="00080D0C">
        <w:rPr>
          <w:b/>
          <w:iCs/>
        </w:rPr>
        <w:t>legal action</w:t>
      </w:r>
      <w:r w:rsidR="005C2CD7">
        <w:rPr>
          <w:bCs/>
          <w:iCs/>
        </w:rPr>
        <w:t xml:space="preserve"> and uphold all fines regarding</w:t>
      </w:r>
      <w:r w:rsidR="005C2CD7" w:rsidRPr="00BF348B">
        <w:rPr>
          <w:b/>
          <w:bCs/>
        </w:rPr>
        <w:t xml:space="preserve"> </w:t>
      </w:r>
      <w:r>
        <w:rPr>
          <w:b/>
          <w:bCs/>
        </w:rPr>
        <w:t>514 Brent Drive</w:t>
      </w:r>
      <w:r w:rsidR="005C2CD7">
        <w:rPr>
          <w:b/>
          <w:bCs/>
        </w:rPr>
        <w:t xml:space="preserve">, </w:t>
      </w:r>
      <w:r w:rsidR="005C2CD7" w:rsidRPr="00597E64">
        <w:rPr>
          <w:b/>
          <w:iCs/>
        </w:rPr>
        <w:t xml:space="preserve"> (Tract </w:t>
      </w:r>
      <w:r>
        <w:rPr>
          <w:b/>
          <w:iCs/>
        </w:rPr>
        <w:t>202</w:t>
      </w:r>
      <w:r w:rsidR="005C2CD7" w:rsidRPr="00597E64">
        <w:rPr>
          <w:b/>
          <w:iCs/>
        </w:rPr>
        <w:t xml:space="preserve">, Block </w:t>
      </w:r>
      <w:r>
        <w:rPr>
          <w:b/>
          <w:iCs/>
        </w:rPr>
        <w:t>020</w:t>
      </w:r>
      <w:r w:rsidR="005C2CD7" w:rsidRPr="00597E64">
        <w:rPr>
          <w:b/>
          <w:iCs/>
        </w:rPr>
        <w:t xml:space="preserve">, </w:t>
      </w:r>
      <w:r w:rsidR="005C2CD7">
        <w:rPr>
          <w:b/>
          <w:iCs/>
        </w:rPr>
        <w:t>Lot</w:t>
      </w:r>
      <w:r w:rsidR="005C2CD7" w:rsidRPr="00597E64">
        <w:rPr>
          <w:b/>
          <w:iCs/>
        </w:rPr>
        <w:t xml:space="preserve"> </w:t>
      </w:r>
      <w:r>
        <w:rPr>
          <w:b/>
          <w:iCs/>
        </w:rPr>
        <w:t>007</w:t>
      </w:r>
      <w:r w:rsidR="005C2CD7" w:rsidRPr="00597E64">
        <w:rPr>
          <w:b/>
          <w:iCs/>
        </w:rPr>
        <w:t>)</w:t>
      </w:r>
      <w:r w:rsidR="005C2CD7">
        <w:rPr>
          <w:b/>
          <w:iCs/>
        </w:rPr>
        <w:t xml:space="preserve"> – 1.</w:t>
      </w:r>
      <w:r>
        <w:rPr>
          <w:b/>
          <w:iCs/>
        </w:rPr>
        <w:t>030</w:t>
      </w:r>
      <w:r w:rsidR="005C2CD7">
        <w:rPr>
          <w:b/>
          <w:iCs/>
        </w:rPr>
        <w:t xml:space="preserve"> acres.</w:t>
      </w:r>
    </w:p>
    <w:p w14:paraId="7DE38D03" w14:textId="77777777" w:rsidR="005C2CD7" w:rsidRPr="00BF348B" w:rsidRDefault="005C2CD7" w:rsidP="005C2CD7">
      <w:pPr>
        <w:ind w:left="720"/>
        <w:rPr>
          <w:b/>
        </w:rPr>
      </w:pPr>
    </w:p>
    <w:p w14:paraId="1DA5B3B6" w14:textId="1B7384B7" w:rsidR="005C2CD7" w:rsidRDefault="005C2CD7" w:rsidP="005C2CD7">
      <w:pPr>
        <w:pStyle w:val="ListParagraph"/>
        <w:jc w:val="right"/>
        <w:rPr>
          <w:b/>
          <w:i/>
        </w:rPr>
      </w:pPr>
      <w:r w:rsidRPr="00597E64">
        <w:rPr>
          <w:b/>
          <w:i/>
        </w:rPr>
        <w:t xml:space="preserve">FOR POSSIBLE ACTION  </w:t>
      </w:r>
    </w:p>
    <w:p w14:paraId="39B718C1" w14:textId="77777777" w:rsidR="000D00C8" w:rsidRPr="00597E64" w:rsidRDefault="000D00C8" w:rsidP="005C2CD7">
      <w:pPr>
        <w:pStyle w:val="ListParagraph"/>
        <w:jc w:val="right"/>
        <w:rPr>
          <w:b/>
          <w:i/>
        </w:rPr>
      </w:pPr>
    </w:p>
    <w:p w14:paraId="4C652AD7" w14:textId="06E2898A" w:rsidR="005D2557" w:rsidRPr="004A16E8" w:rsidRDefault="005D2557" w:rsidP="005D2557">
      <w:pPr>
        <w:ind w:left="720"/>
        <w:rPr>
          <w:bCs/>
          <w:iCs/>
        </w:rPr>
      </w:pPr>
      <w:r>
        <w:rPr>
          <w:bCs/>
          <w:iCs/>
        </w:rPr>
        <w:t>G.3</w:t>
      </w:r>
      <w:r>
        <w:rPr>
          <w:bCs/>
          <w:iCs/>
        </w:rPr>
        <w:tab/>
      </w:r>
      <w:r w:rsidRPr="004A16E8">
        <w:rPr>
          <w:bCs/>
          <w:iCs/>
        </w:rPr>
        <w:t xml:space="preserve">Review, discussion, and possible action regarding property violations of </w:t>
      </w:r>
    </w:p>
    <w:p w14:paraId="60295D29" w14:textId="71636F9F" w:rsidR="005D2557" w:rsidRPr="00BF348B" w:rsidRDefault="005D2557" w:rsidP="005D2557">
      <w:pPr>
        <w:ind w:left="1440"/>
        <w:rPr>
          <w:b/>
        </w:rPr>
      </w:pPr>
      <w:r>
        <w:rPr>
          <w:bCs/>
          <w:iCs/>
        </w:rPr>
        <w:t xml:space="preserve">COA R&amp;R Item # 12: Inoperative/Unregistered/Unlicensed Vehicles, </w:t>
      </w:r>
      <w:r w:rsidR="002500EA">
        <w:rPr>
          <w:bCs/>
          <w:iCs/>
        </w:rPr>
        <w:t>COA R&amp;R,</w:t>
      </w:r>
      <w:r>
        <w:rPr>
          <w:bCs/>
          <w:iCs/>
        </w:rPr>
        <w:t xml:space="preserve"> and refer to the SCA Board of Directors requesting to take </w:t>
      </w:r>
      <w:r w:rsidRPr="00080D0C">
        <w:rPr>
          <w:b/>
          <w:iCs/>
        </w:rPr>
        <w:t>legal action</w:t>
      </w:r>
      <w:r>
        <w:rPr>
          <w:bCs/>
          <w:iCs/>
        </w:rPr>
        <w:t xml:space="preserve"> and uphold all fines regarding</w:t>
      </w:r>
      <w:r w:rsidRPr="00BF348B">
        <w:rPr>
          <w:b/>
          <w:bCs/>
        </w:rPr>
        <w:t xml:space="preserve"> </w:t>
      </w:r>
      <w:r>
        <w:rPr>
          <w:b/>
          <w:bCs/>
        </w:rPr>
        <w:t xml:space="preserve">522 Brent Drive, </w:t>
      </w:r>
      <w:r w:rsidRPr="00597E64">
        <w:rPr>
          <w:b/>
          <w:iCs/>
        </w:rPr>
        <w:t xml:space="preserve"> (Tract </w:t>
      </w:r>
      <w:r w:rsidR="00871356">
        <w:rPr>
          <w:b/>
          <w:iCs/>
        </w:rPr>
        <w:t>202</w:t>
      </w:r>
      <w:r w:rsidRPr="00597E64">
        <w:rPr>
          <w:b/>
          <w:iCs/>
        </w:rPr>
        <w:t xml:space="preserve">, Block </w:t>
      </w:r>
      <w:r>
        <w:rPr>
          <w:b/>
          <w:iCs/>
        </w:rPr>
        <w:t>020</w:t>
      </w:r>
      <w:r w:rsidRPr="00597E64">
        <w:rPr>
          <w:b/>
          <w:iCs/>
        </w:rPr>
        <w:t xml:space="preserve">, </w:t>
      </w:r>
      <w:r>
        <w:rPr>
          <w:b/>
          <w:iCs/>
        </w:rPr>
        <w:t>Lot</w:t>
      </w:r>
      <w:r w:rsidRPr="00597E64">
        <w:rPr>
          <w:b/>
          <w:iCs/>
        </w:rPr>
        <w:t xml:space="preserve"> </w:t>
      </w:r>
      <w:r>
        <w:rPr>
          <w:b/>
          <w:iCs/>
        </w:rPr>
        <w:t>00</w:t>
      </w:r>
      <w:r w:rsidR="00871356">
        <w:rPr>
          <w:b/>
          <w:iCs/>
        </w:rPr>
        <w:t>8</w:t>
      </w:r>
      <w:r w:rsidRPr="00597E64">
        <w:rPr>
          <w:b/>
          <w:iCs/>
        </w:rPr>
        <w:t>)</w:t>
      </w:r>
      <w:r>
        <w:rPr>
          <w:b/>
          <w:iCs/>
        </w:rPr>
        <w:t xml:space="preserve"> – 1.</w:t>
      </w:r>
      <w:r w:rsidR="00871356">
        <w:rPr>
          <w:b/>
          <w:iCs/>
        </w:rPr>
        <w:t>35</w:t>
      </w:r>
      <w:r>
        <w:rPr>
          <w:b/>
          <w:iCs/>
        </w:rPr>
        <w:t xml:space="preserve"> acres.</w:t>
      </w:r>
    </w:p>
    <w:p w14:paraId="2DE7CCAE" w14:textId="073C27AC" w:rsidR="005D2557" w:rsidRPr="00BF348B" w:rsidRDefault="005D2557" w:rsidP="005D2557">
      <w:pPr>
        <w:ind w:left="720"/>
        <w:rPr>
          <w:b/>
        </w:rPr>
      </w:pPr>
    </w:p>
    <w:p w14:paraId="30A4006F" w14:textId="2B2410C9" w:rsidR="005D2557" w:rsidRDefault="005D2557" w:rsidP="005D2557">
      <w:pPr>
        <w:pStyle w:val="ListParagraph"/>
        <w:jc w:val="right"/>
        <w:rPr>
          <w:b/>
          <w:i/>
        </w:rPr>
      </w:pPr>
      <w:r w:rsidRPr="00597E64">
        <w:rPr>
          <w:b/>
          <w:i/>
        </w:rPr>
        <w:t xml:space="preserve">FOR POSSIBLE ACTION  </w:t>
      </w:r>
    </w:p>
    <w:p w14:paraId="21A4C843" w14:textId="2567499D" w:rsidR="00886723" w:rsidRDefault="00886723" w:rsidP="005D2557">
      <w:pPr>
        <w:pStyle w:val="ListParagraph"/>
        <w:jc w:val="right"/>
        <w:rPr>
          <w:b/>
          <w:i/>
        </w:rPr>
      </w:pPr>
    </w:p>
    <w:p w14:paraId="067FD279" w14:textId="77777777" w:rsidR="00EF1019" w:rsidRDefault="00EF1019" w:rsidP="005D2557">
      <w:pPr>
        <w:pStyle w:val="ListParagraph"/>
        <w:jc w:val="right"/>
        <w:rPr>
          <w:b/>
          <w:i/>
        </w:rPr>
      </w:pPr>
    </w:p>
    <w:p w14:paraId="1E715E7C" w14:textId="77777777" w:rsidR="00886723" w:rsidRPr="00597E64" w:rsidRDefault="00886723" w:rsidP="005D2557">
      <w:pPr>
        <w:pStyle w:val="ListParagraph"/>
        <w:jc w:val="right"/>
        <w:rPr>
          <w:b/>
          <w:i/>
        </w:rPr>
      </w:pPr>
    </w:p>
    <w:p w14:paraId="1750B0F1" w14:textId="5B6BE0AE" w:rsidR="00886723" w:rsidRPr="00BF348B" w:rsidRDefault="00886723" w:rsidP="001A296A">
      <w:pPr>
        <w:ind w:left="720"/>
        <w:rPr>
          <w:b/>
        </w:rPr>
      </w:pPr>
    </w:p>
    <w:p w14:paraId="0DA0D290" w14:textId="77777777" w:rsidR="00886723" w:rsidRPr="00597E64" w:rsidRDefault="00886723" w:rsidP="00886723">
      <w:pPr>
        <w:pStyle w:val="ListParagraph"/>
        <w:jc w:val="right"/>
        <w:rPr>
          <w:b/>
          <w:i/>
        </w:rPr>
      </w:pPr>
      <w:r w:rsidRPr="00597E64">
        <w:rPr>
          <w:b/>
          <w:i/>
        </w:rPr>
        <w:t xml:space="preserve">FOR POSSIBLE ACTION  </w:t>
      </w:r>
    </w:p>
    <w:p w14:paraId="5C41AC03" w14:textId="77777777" w:rsidR="00B00949" w:rsidRPr="00093C88" w:rsidRDefault="00B00949" w:rsidP="00F658DE">
      <w:pPr>
        <w:numPr>
          <w:ilvl w:val="0"/>
          <w:numId w:val="10"/>
        </w:numPr>
        <w:jc w:val="both"/>
        <w:rPr>
          <w:b/>
          <w:i/>
          <w:iCs/>
        </w:rPr>
      </w:pPr>
      <w:r>
        <w:rPr>
          <w:b/>
        </w:rPr>
        <w:t>LEGAL REPORT</w:t>
      </w:r>
    </w:p>
    <w:p w14:paraId="5E70D1D8" w14:textId="737A6160" w:rsidR="00B00949" w:rsidRDefault="00B00949" w:rsidP="00067ECF">
      <w:pPr>
        <w:ind w:left="720"/>
        <w:jc w:val="both"/>
        <w:rPr>
          <w:bCs/>
          <w:i/>
          <w:iCs/>
        </w:rPr>
      </w:pPr>
      <w:r>
        <w:rPr>
          <w:bCs/>
        </w:rPr>
        <w:t>Review and discussion regarding the monthly update on property violations turned over to McConnell Law per SCA Board approval.</w:t>
      </w:r>
      <w:r>
        <w:rPr>
          <w:bCs/>
          <w:i/>
          <w:iCs/>
        </w:rPr>
        <w:tab/>
      </w:r>
      <w:r>
        <w:rPr>
          <w:bCs/>
          <w:i/>
          <w:iCs/>
        </w:rPr>
        <w:tab/>
      </w:r>
      <w:r>
        <w:rPr>
          <w:bCs/>
          <w:i/>
          <w:iCs/>
        </w:rPr>
        <w:tab/>
      </w:r>
      <w:r>
        <w:rPr>
          <w:bCs/>
          <w:i/>
          <w:iCs/>
        </w:rPr>
        <w:tab/>
      </w:r>
    </w:p>
    <w:p w14:paraId="292F34BF" w14:textId="2468F1B8" w:rsidR="00B00949" w:rsidRDefault="00B00949" w:rsidP="00B00949">
      <w:pPr>
        <w:ind w:left="1440" w:hanging="810"/>
        <w:jc w:val="right"/>
        <w:rPr>
          <w:b/>
          <w:i/>
        </w:rPr>
      </w:pPr>
      <w:r w:rsidRPr="003F3CF6">
        <w:rPr>
          <w:b/>
          <w:i/>
        </w:rPr>
        <w:t>NON-ACTION</w:t>
      </w:r>
      <w:r>
        <w:rPr>
          <w:b/>
          <w:i/>
        </w:rPr>
        <w:t xml:space="preserve"> ITEM</w:t>
      </w:r>
    </w:p>
    <w:p w14:paraId="690DE7FF" w14:textId="77777777" w:rsidR="00C852AE" w:rsidRDefault="00C852AE" w:rsidP="00B00949">
      <w:pPr>
        <w:ind w:left="1440" w:hanging="810"/>
        <w:jc w:val="right"/>
        <w:rPr>
          <w:b/>
          <w:i/>
        </w:rPr>
      </w:pPr>
    </w:p>
    <w:p w14:paraId="13073EBC" w14:textId="3CC939CC" w:rsidR="00B00949" w:rsidRDefault="00B00949" w:rsidP="00F658DE">
      <w:pPr>
        <w:numPr>
          <w:ilvl w:val="0"/>
          <w:numId w:val="10"/>
        </w:numPr>
        <w:jc w:val="both"/>
        <w:rPr>
          <w:b/>
          <w:bCs/>
        </w:rPr>
      </w:pPr>
      <w:r>
        <w:rPr>
          <w:b/>
          <w:bCs/>
        </w:rPr>
        <w:t>APPROVAL OF MINUTES</w:t>
      </w:r>
    </w:p>
    <w:p w14:paraId="17FE6061" w14:textId="7647F0B4" w:rsidR="00B00949" w:rsidRDefault="00D30D29" w:rsidP="00C40648">
      <w:pPr>
        <w:ind w:left="360" w:firstLine="360"/>
        <w:jc w:val="both"/>
      </w:pPr>
      <w:r w:rsidRPr="00D30D29">
        <w:t>Approval of minutes from the</w:t>
      </w:r>
      <w:r w:rsidR="00C40648">
        <w:t xml:space="preserve"> October 11, 2021</w:t>
      </w:r>
      <w:r w:rsidRPr="00D30D29">
        <w:t xml:space="preserve">, </w:t>
      </w:r>
      <w:r w:rsidR="00AB77FE">
        <w:t xml:space="preserve"> </w:t>
      </w:r>
      <w:r w:rsidR="00C40648">
        <w:t>regular meeting.</w:t>
      </w:r>
      <w:r w:rsidRPr="00D30D29">
        <w:t xml:space="preserve"> </w:t>
      </w:r>
    </w:p>
    <w:p w14:paraId="46A1DB35" w14:textId="4CDB7CDB" w:rsidR="00B00949" w:rsidRDefault="00862976" w:rsidP="00862976">
      <w:pPr>
        <w:ind w:left="7200" w:firstLine="720"/>
        <w:rPr>
          <w:b/>
          <w:i/>
          <w:iCs/>
          <w:caps/>
        </w:rPr>
      </w:pPr>
      <w:r>
        <w:rPr>
          <w:b/>
          <w:i/>
          <w:iCs/>
          <w:caps/>
        </w:rPr>
        <w:t>For possible action</w:t>
      </w:r>
    </w:p>
    <w:p w14:paraId="4A6359DE" w14:textId="71674502" w:rsidR="00B00949" w:rsidRPr="00AB77FE" w:rsidRDefault="00B00949" w:rsidP="00AB77FE">
      <w:pPr>
        <w:pStyle w:val="ListParagraph"/>
        <w:numPr>
          <w:ilvl w:val="0"/>
          <w:numId w:val="10"/>
        </w:numPr>
        <w:jc w:val="both"/>
        <w:rPr>
          <w:bCs/>
          <w:i/>
          <w:caps/>
        </w:rPr>
      </w:pPr>
      <w:r w:rsidRPr="00AB77FE">
        <w:rPr>
          <w:b/>
          <w:iCs/>
        </w:rPr>
        <w:t>REPORTS</w:t>
      </w:r>
    </w:p>
    <w:p w14:paraId="607B7CC7" w14:textId="77777777" w:rsidR="00B00949" w:rsidRPr="00C776C1" w:rsidRDefault="00B00949" w:rsidP="00B00949">
      <w:pPr>
        <w:ind w:left="720"/>
        <w:jc w:val="both"/>
        <w:rPr>
          <w:bCs/>
          <w:i/>
          <w:caps/>
        </w:rPr>
      </w:pPr>
    </w:p>
    <w:p w14:paraId="7C6EC40B" w14:textId="38C9460D" w:rsidR="00B00949" w:rsidRDefault="00AB77FE" w:rsidP="00AB77FE">
      <w:pPr>
        <w:ind w:left="1440" w:hanging="720"/>
        <w:jc w:val="both"/>
        <w:rPr>
          <w:bCs/>
        </w:rPr>
      </w:pPr>
      <w:r>
        <w:rPr>
          <w:b/>
          <w:caps/>
        </w:rPr>
        <w:t>J.1</w:t>
      </w:r>
      <w:r>
        <w:rPr>
          <w:b/>
          <w:caps/>
        </w:rPr>
        <w:tab/>
      </w:r>
      <w:r w:rsidR="00B00949">
        <w:rPr>
          <w:bCs/>
        </w:rPr>
        <w:t xml:space="preserve">Approval of the Committee of Architecture Revenue Report for </w:t>
      </w:r>
      <w:r w:rsidR="00862976">
        <w:rPr>
          <w:bCs/>
        </w:rPr>
        <w:t>October</w:t>
      </w:r>
      <w:r>
        <w:rPr>
          <w:bCs/>
        </w:rPr>
        <w:t xml:space="preserve"> 2021.</w:t>
      </w:r>
    </w:p>
    <w:p w14:paraId="4063CD76" w14:textId="77777777" w:rsidR="00B00949" w:rsidRDefault="00B00949" w:rsidP="00B00949">
      <w:pPr>
        <w:ind w:firstLine="720"/>
        <w:jc w:val="right"/>
        <w:rPr>
          <w:b/>
          <w:i/>
          <w:iCs/>
          <w:caps/>
        </w:rPr>
      </w:pPr>
      <w:r>
        <w:rPr>
          <w:b/>
          <w:i/>
          <w:iCs/>
          <w:caps/>
        </w:rPr>
        <w:t>f</w:t>
      </w:r>
      <w:r w:rsidRPr="003F3CF6">
        <w:rPr>
          <w:b/>
          <w:i/>
          <w:iCs/>
          <w:caps/>
        </w:rPr>
        <w:t>OR POSSIBLE ACTION</w:t>
      </w:r>
    </w:p>
    <w:p w14:paraId="4FCDFE42" w14:textId="3799A635" w:rsidR="00B00949" w:rsidRPr="00977A2B" w:rsidRDefault="00AB77FE" w:rsidP="00AB77FE">
      <w:pPr>
        <w:ind w:left="1440" w:hanging="720"/>
        <w:jc w:val="both"/>
        <w:rPr>
          <w:bCs/>
          <w:caps/>
        </w:rPr>
      </w:pPr>
      <w:r>
        <w:rPr>
          <w:b/>
          <w:caps/>
        </w:rPr>
        <w:t>J.2</w:t>
      </w:r>
      <w:r>
        <w:rPr>
          <w:b/>
          <w:caps/>
        </w:rPr>
        <w:tab/>
      </w:r>
      <w:r w:rsidR="00B00949">
        <w:rPr>
          <w:bCs/>
        </w:rPr>
        <w:t xml:space="preserve">Approval of the Committee of Architecture Occupancy Report for </w:t>
      </w:r>
      <w:r w:rsidR="00862976">
        <w:rPr>
          <w:bCs/>
        </w:rPr>
        <w:t>October 2021</w:t>
      </w:r>
      <w:r>
        <w:rPr>
          <w:bCs/>
        </w:rPr>
        <w:t>.</w:t>
      </w:r>
    </w:p>
    <w:p w14:paraId="2CA01460" w14:textId="77777777" w:rsidR="00B00949" w:rsidRDefault="00B00949" w:rsidP="00B00949">
      <w:pPr>
        <w:ind w:firstLine="720"/>
        <w:jc w:val="right"/>
        <w:rPr>
          <w:b/>
          <w:i/>
          <w:iCs/>
          <w:caps/>
        </w:rPr>
      </w:pPr>
      <w:r>
        <w:rPr>
          <w:b/>
          <w:i/>
          <w:iCs/>
          <w:caps/>
        </w:rPr>
        <w:t>f</w:t>
      </w:r>
      <w:r w:rsidRPr="003F3CF6">
        <w:rPr>
          <w:b/>
          <w:i/>
          <w:iCs/>
          <w:caps/>
        </w:rPr>
        <w:t>OR POSSIBLE ACTION</w:t>
      </w:r>
    </w:p>
    <w:p w14:paraId="143A7E05" w14:textId="3FEF6BFC" w:rsidR="00B00949" w:rsidRDefault="00AB77FE" w:rsidP="00AB77FE">
      <w:pPr>
        <w:ind w:left="1440" w:hanging="720"/>
        <w:jc w:val="both"/>
        <w:rPr>
          <w:bCs/>
        </w:rPr>
      </w:pPr>
      <w:r>
        <w:rPr>
          <w:b/>
          <w:caps/>
        </w:rPr>
        <w:t>J.3</w:t>
      </w:r>
      <w:r>
        <w:rPr>
          <w:b/>
          <w:caps/>
        </w:rPr>
        <w:tab/>
      </w:r>
      <w:r w:rsidR="00B00949">
        <w:rPr>
          <w:bCs/>
        </w:rPr>
        <w:t>Approv</w:t>
      </w:r>
      <w:r>
        <w:rPr>
          <w:bCs/>
        </w:rPr>
        <w:t xml:space="preserve">al of the </w:t>
      </w:r>
      <w:r w:rsidR="00B00949">
        <w:rPr>
          <w:bCs/>
        </w:rPr>
        <w:t>Committee of Architecture Violation Report for</w:t>
      </w:r>
      <w:r>
        <w:rPr>
          <w:bCs/>
        </w:rPr>
        <w:t xml:space="preserve"> </w:t>
      </w:r>
      <w:r w:rsidR="00862976">
        <w:rPr>
          <w:bCs/>
        </w:rPr>
        <w:t>October 2021.</w:t>
      </w:r>
    </w:p>
    <w:p w14:paraId="1500A50A" w14:textId="77777777" w:rsidR="00E11A54" w:rsidRDefault="00E11A54" w:rsidP="00AB77FE">
      <w:pPr>
        <w:ind w:left="1440" w:hanging="720"/>
        <w:jc w:val="both"/>
        <w:rPr>
          <w:bCs/>
        </w:rPr>
      </w:pPr>
    </w:p>
    <w:p w14:paraId="230142CF" w14:textId="77777777" w:rsidR="00B00949" w:rsidRDefault="00B00949" w:rsidP="00B00949">
      <w:pPr>
        <w:jc w:val="right"/>
        <w:rPr>
          <w:b/>
          <w:i/>
          <w:iCs/>
          <w:caps/>
        </w:rPr>
      </w:pPr>
      <w:r w:rsidRPr="003F3CF6">
        <w:rPr>
          <w:b/>
          <w:i/>
          <w:iCs/>
          <w:caps/>
        </w:rPr>
        <w:t>FOR POSSIBLE ACTION</w:t>
      </w:r>
    </w:p>
    <w:p w14:paraId="23FA6FE0" w14:textId="63E26415" w:rsidR="00B00949" w:rsidRPr="00497D9F" w:rsidRDefault="00B00949" w:rsidP="00F658DE">
      <w:pPr>
        <w:numPr>
          <w:ilvl w:val="0"/>
          <w:numId w:val="10"/>
        </w:numPr>
        <w:jc w:val="both"/>
        <w:rPr>
          <w:b/>
          <w:i/>
        </w:rPr>
      </w:pPr>
      <w:r w:rsidRPr="00497D9F">
        <w:rPr>
          <w:b/>
        </w:rPr>
        <w:t>PUBLIC COMMENT</w:t>
      </w:r>
    </w:p>
    <w:p w14:paraId="59A2BBD1" w14:textId="77777777" w:rsidR="00B00949" w:rsidRPr="00904655" w:rsidRDefault="00B00949" w:rsidP="00B00949">
      <w:pPr>
        <w:ind w:left="360"/>
        <w:jc w:val="both"/>
        <w:rPr>
          <w:b/>
          <w:i/>
        </w:rPr>
      </w:pPr>
    </w:p>
    <w:p w14:paraId="530C30CB" w14:textId="77777777" w:rsidR="00B00949" w:rsidRDefault="00B00949" w:rsidP="00B00949">
      <w:pPr>
        <w:ind w:left="810"/>
        <w:jc w:val="both"/>
      </w:pPr>
      <w:r>
        <w:rPr>
          <w:bCs/>
        </w:rPr>
        <w:t>P</w:t>
      </w:r>
      <w:r w:rsidRPr="003F3CF6">
        <w:t xml:space="preserve">ursuant to NRS 241 this time is devoted to comments by the public, if any, and discussion of those comments. No action may be taken on a matter raised under this item of the agenda until the matter itself has been included specifically on an agenda as an item upon which action will be taken. </w:t>
      </w:r>
    </w:p>
    <w:p w14:paraId="15B8BCDB" w14:textId="6F0F5D78" w:rsidR="00B00949" w:rsidRDefault="00B00949" w:rsidP="00B00949">
      <w:pPr>
        <w:jc w:val="right"/>
        <w:rPr>
          <w:b/>
          <w:i/>
          <w:iCs/>
        </w:rPr>
      </w:pPr>
      <w:r w:rsidRPr="003F3CF6">
        <w:rPr>
          <w:b/>
          <w:i/>
          <w:iCs/>
        </w:rPr>
        <w:t>NON-ACTION</w:t>
      </w:r>
      <w:r>
        <w:rPr>
          <w:b/>
          <w:i/>
          <w:iCs/>
        </w:rPr>
        <w:t xml:space="preserve"> ITEM</w:t>
      </w:r>
    </w:p>
    <w:p w14:paraId="6B31E09E" w14:textId="77777777" w:rsidR="00B00949" w:rsidRPr="00233ED2" w:rsidRDefault="00B00949" w:rsidP="00F658DE">
      <w:pPr>
        <w:numPr>
          <w:ilvl w:val="0"/>
          <w:numId w:val="10"/>
        </w:numPr>
        <w:jc w:val="both"/>
        <w:rPr>
          <w:bCs/>
          <w:i/>
        </w:rPr>
      </w:pPr>
      <w:r>
        <w:rPr>
          <w:b/>
          <w:caps/>
        </w:rPr>
        <w:t>next regular meeting</w:t>
      </w:r>
    </w:p>
    <w:p w14:paraId="7382FD0A" w14:textId="77777777" w:rsidR="00B00949" w:rsidRPr="00904655" w:rsidRDefault="00B00949" w:rsidP="00B00949">
      <w:pPr>
        <w:ind w:left="360"/>
        <w:jc w:val="both"/>
        <w:rPr>
          <w:bCs/>
          <w:i/>
        </w:rPr>
      </w:pPr>
    </w:p>
    <w:p w14:paraId="03325B5A" w14:textId="6D032671" w:rsidR="00B00949" w:rsidRDefault="00B00949" w:rsidP="00B00949">
      <w:pPr>
        <w:ind w:left="720"/>
        <w:jc w:val="both"/>
        <w:rPr>
          <w:bCs/>
        </w:rPr>
      </w:pPr>
      <w:r w:rsidRPr="003F3CF6">
        <w:rPr>
          <w:bCs/>
        </w:rPr>
        <w:t xml:space="preserve">The </w:t>
      </w:r>
      <w:r>
        <w:rPr>
          <w:bCs/>
        </w:rPr>
        <w:t>next regular meeting of the Committee of Architecture is scheduled for Mo</w:t>
      </w:r>
      <w:r w:rsidR="00AB77FE">
        <w:rPr>
          <w:bCs/>
        </w:rPr>
        <w:t>nday</w:t>
      </w:r>
      <w:r>
        <w:rPr>
          <w:bCs/>
        </w:rPr>
        <w:t xml:space="preserve">, </w:t>
      </w:r>
      <w:r w:rsidR="007606C4">
        <w:rPr>
          <w:bCs/>
        </w:rPr>
        <w:t>December 13, 2021.</w:t>
      </w:r>
    </w:p>
    <w:p w14:paraId="3DE742C5" w14:textId="77777777" w:rsidR="00B00949" w:rsidRDefault="00B00949" w:rsidP="00B00949">
      <w:pPr>
        <w:ind w:left="720" w:firstLine="720"/>
        <w:jc w:val="right"/>
        <w:rPr>
          <w:b/>
        </w:rPr>
      </w:pPr>
      <w:r w:rsidRPr="003F3CF6">
        <w:rPr>
          <w:bCs/>
          <w:caps/>
        </w:rPr>
        <w:t xml:space="preserve">        </w:t>
      </w:r>
      <w:r w:rsidRPr="003F3CF6">
        <w:rPr>
          <w:bCs/>
        </w:rPr>
        <w:tab/>
        <w:t xml:space="preserve">     </w:t>
      </w:r>
      <w:r>
        <w:rPr>
          <w:b/>
        </w:rPr>
        <w:t>FOR POSSIBLE ACTION</w:t>
      </w:r>
    </w:p>
    <w:p w14:paraId="6BF94673" w14:textId="77777777" w:rsidR="00B00949" w:rsidRPr="00BB3BE7" w:rsidRDefault="00B00949" w:rsidP="00B00949">
      <w:pPr>
        <w:ind w:left="720" w:firstLine="720"/>
        <w:jc w:val="right"/>
        <w:rPr>
          <w:b/>
        </w:rPr>
      </w:pPr>
    </w:p>
    <w:p w14:paraId="5510942D" w14:textId="77777777" w:rsidR="00B00949" w:rsidRDefault="00B00949" w:rsidP="00F658DE">
      <w:pPr>
        <w:numPr>
          <w:ilvl w:val="0"/>
          <w:numId w:val="10"/>
        </w:numPr>
        <w:jc w:val="both"/>
        <w:rPr>
          <w:b/>
        </w:rPr>
      </w:pPr>
      <w:r w:rsidRPr="005E7AE7">
        <w:rPr>
          <w:b/>
        </w:rPr>
        <w:t>ADJOURN MEETING</w:t>
      </w:r>
    </w:p>
    <w:p w14:paraId="7811597C" w14:textId="77777777" w:rsidR="00B00949" w:rsidRPr="003F3CF6" w:rsidRDefault="00B00949" w:rsidP="00B00949">
      <w:pPr>
        <w:ind w:left="360"/>
        <w:jc w:val="right"/>
        <w:rPr>
          <w:bCs/>
        </w:rPr>
      </w:pPr>
      <w:r>
        <w:rPr>
          <w:b/>
        </w:rPr>
        <w:tab/>
      </w:r>
      <w:r>
        <w:rPr>
          <w:b/>
        </w:rPr>
        <w:tab/>
      </w:r>
      <w:r>
        <w:rPr>
          <w:b/>
        </w:rPr>
        <w:tab/>
      </w:r>
      <w:r>
        <w:rPr>
          <w:b/>
        </w:rPr>
        <w:tab/>
      </w:r>
      <w:r>
        <w:rPr>
          <w:b/>
        </w:rPr>
        <w:tab/>
      </w:r>
      <w:r>
        <w:rPr>
          <w:b/>
        </w:rPr>
        <w:tab/>
      </w:r>
      <w:r>
        <w:rPr>
          <w:b/>
        </w:rPr>
        <w:tab/>
        <w:t>FOR POSSIBLE ACTION</w:t>
      </w:r>
    </w:p>
    <w:p w14:paraId="1834530D" w14:textId="379EE1E2" w:rsidR="006F5BFB" w:rsidRPr="00B00949" w:rsidRDefault="001C52DF" w:rsidP="00B00949">
      <w:pPr>
        <w:pStyle w:val="ListParagraph"/>
        <w:ind w:left="360"/>
        <w:rPr>
          <w:bCs/>
          <w:iCs/>
        </w:rPr>
      </w:pPr>
      <w:r w:rsidRPr="00B00949">
        <w:rPr>
          <w:bCs/>
          <w:iCs/>
        </w:rPr>
        <w:t xml:space="preserve">                                                        </w:t>
      </w:r>
    </w:p>
    <w:sectPr w:rsidR="006F5BFB" w:rsidRPr="00B00949" w:rsidSect="0041688B">
      <w:footerReference w:type="default" r:id="rId12"/>
      <w:pgSz w:w="12240" w:h="15840"/>
      <w:pgMar w:top="540" w:right="720" w:bottom="720" w:left="90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0C07" w14:textId="77777777" w:rsidR="00EC645F" w:rsidRDefault="00EC645F" w:rsidP="00EC645F">
      <w:r>
        <w:separator/>
      </w:r>
    </w:p>
  </w:endnote>
  <w:endnote w:type="continuationSeparator" w:id="0">
    <w:p w14:paraId="22AE38A4" w14:textId="77777777" w:rsidR="00EC645F" w:rsidRDefault="00EC645F" w:rsidP="00EC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1D1" w14:textId="77777777" w:rsidR="00EC645F" w:rsidRDefault="00EC645F">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7074C118" w14:textId="77777777" w:rsidR="00EC645F" w:rsidRDefault="00EC6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830D" w14:textId="77777777" w:rsidR="00EC645F" w:rsidRDefault="00EC645F" w:rsidP="00EC645F">
      <w:r>
        <w:separator/>
      </w:r>
    </w:p>
  </w:footnote>
  <w:footnote w:type="continuationSeparator" w:id="0">
    <w:p w14:paraId="6F009023" w14:textId="77777777" w:rsidR="00EC645F" w:rsidRDefault="00EC645F" w:rsidP="00EC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2B5E"/>
    <w:multiLevelType w:val="hybridMultilevel"/>
    <w:tmpl w:val="76BECC8C"/>
    <w:lvl w:ilvl="0" w:tplc="BA583350">
      <w:start w:val="1"/>
      <w:numFmt w:val="upperLetter"/>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9729F"/>
    <w:multiLevelType w:val="hybridMultilevel"/>
    <w:tmpl w:val="83FCE412"/>
    <w:lvl w:ilvl="0" w:tplc="DF5E9632">
      <w:start w:val="1"/>
      <w:numFmt w:val="decimal"/>
      <w:lvlText w:val="%1."/>
      <w:lvlJc w:val="left"/>
      <w:pPr>
        <w:ind w:left="360" w:hanging="360"/>
      </w:pPr>
      <w:rPr>
        <w:rFonts w:hint="default"/>
        <w:b/>
        <w:strike w:val="0"/>
        <w:color w:val="auto"/>
        <w:sz w:val="20"/>
        <w:szCs w:val="20"/>
      </w:rPr>
    </w:lvl>
    <w:lvl w:ilvl="1" w:tplc="6C8CABFC">
      <w:start w:val="1"/>
      <w:numFmt w:val="decimal"/>
      <w:lvlText w:val="%2."/>
      <w:lvlJc w:val="left"/>
      <w:pPr>
        <w:ind w:left="1410" w:hanging="690"/>
      </w:pPr>
      <w:rPr>
        <w:rFonts w:hint="default"/>
        <w:b w:val="0"/>
        <w:i w:val="0"/>
        <w:color w:val="auto"/>
      </w:rPr>
    </w:lvl>
    <w:lvl w:ilvl="2" w:tplc="0409001B">
      <w:start w:val="1"/>
      <w:numFmt w:val="lowerRoman"/>
      <w:lvlText w:val="%3."/>
      <w:lvlJc w:val="right"/>
      <w:pPr>
        <w:ind w:left="1800" w:hanging="180"/>
      </w:pPr>
    </w:lvl>
    <w:lvl w:ilvl="3" w:tplc="5296A428">
      <w:start w:val="1"/>
      <w:numFmt w:val="upperLetter"/>
      <w:lvlText w:val="%4."/>
      <w:lvlJc w:val="left"/>
      <w:pPr>
        <w:ind w:left="2880" w:hanging="720"/>
      </w:pPr>
      <w:rPr>
        <w:rFonts w:hint="default"/>
      </w:rPr>
    </w:lvl>
    <w:lvl w:ilvl="4" w:tplc="7884CDEE">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9A4D69"/>
    <w:multiLevelType w:val="hybridMultilevel"/>
    <w:tmpl w:val="BCE40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163541"/>
    <w:multiLevelType w:val="multilevel"/>
    <w:tmpl w:val="9B2A2A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5B35645"/>
    <w:multiLevelType w:val="hybridMultilevel"/>
    <w:tmpl w:val="477CBCA2"/>
    <w:lvl w:ilvl="0" w:tplc="38B4ABA0">
      <w:start w:val="1"/>
      <w:numFmt w:val="decimal"/>
      <w:lvlText w:val="%1."/>
      <w:lvlJc w:val="left"/>
      <w:pPr>
        <w:ind w:left="360" w:hanging="360"/>
      </w:pPr>
      <w:rPr>
        <w:b/>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2F809304">
      <w:start w:val="1"/>
      <w:numFmt w:val="decimal"/>
      <w:lvlText w:val="%4."/>
      <w:lvlJc w:val="left"/>
      <w:pPr>
        <w:ind w:left="2520" w:hanging="360"/>
      </w:pPr>
      <w:rPr>
        <w:b/>
        <w:bCs w:val="0"/>
        <w:i w:val="0"/>
        <w:iCs/>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1876C73"/>
    <w:multiLevelType w:val="multilevel"/>
    <w:tmpl w:val="063C679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EA81CE0"/>
    <w:multiLevelType w:val="multilevel"/>
    <w:tmpl w:val="0E867E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1A77C73"/>
    <w:multiLevelType w:val="multilevel"/>
    <w:tmpl w:val="063C679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61C04B1"/>
    <w:multiLevelType w:val="multilevel"/>
    <w:tmpl w:val="14F8B6B6"/>
    <w:lvl w:ilvl="0">
      <w:start w:val="1"/>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794221C6"/>
    <w:multiLevelType w:val="hybridMultilevel"/>
    <w:tmpl w:val="2EDC015E"/>
    <w:lvl w:ilvl="0" w:tplc="37F650AC">
      <w:start w:val="1"/>
      <w:numFmt w:val="decimalZero"/>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8"/>
  </w:num>
  <w:num w:numId="4">
    <w:abstractNumId w:val="5"/>
  </w:num>
  <w:num w:numId="5">
    <w:abstractNumId w:val="1"/>
  </w:num>
  <w:num w:numId="6">
    <w:abstractNumId w:val="7"/>
  </w:num>
  <w:num w:numId="7">
    <w:abstractNumId w:val="6"/>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7A"/>
    <w:rsid w:val="00002E86"/>
    <w:rsid w:val="00015CB3"/>
    <w:rsid w:val="00017A23"/>
    <w:rsid w:val="000314C1"/>
    <w:rsid w:val="00037304"/>
    <w:rsid w:val="00042824"/>
    <w:rsid w:val="00054C71"/>
    <w:rsid w:val="000553A1"/>
    <w:rsid w:val="00055826"/>
    <w:rsid w:val="00067ECF"/>
    <w:rsid w:val="0007019A"/>
    <w:rsid w:val="000701B5"/>
    <w:rsid w:val="00075037"/>
    <w:rsid w:val="00080D0C"/>
    <w:rsid w:val="000877F6"/>
    <w:rsid w:val="000B0123"/>
    <w:rsid w:val="000B1FF8"/>
    <w:rsid w:val="000C24C1"/>
    <w:rsid w:val="000D00C8"/>
    <w:rsid w:val="000F2FF3"/>
    <w:rsid w:val="000F7AF6"/>
    <w:rsid w:val="001130AC"/>
    <w:rsid w:val="00114437"/>
    <w:rsid w:val="00121729"/>
    <w:rsid w:val="001248A5"/>
    <w:rsid w:val="0014159B"/>
    <w:rsid w:val="0015280B"/>
    <w:rsid w:val="001538A3"/>
    <w:rsid w:val="001609C9"/>
    <w:rsid w:val="00164BB3"/>
    <w:rsid w:val="001875C3"/>
    <w:rsid w:val="001A296A"/>
    <w:rsid w:val="001C52DF"/>
    <w:rsid w:val="001F251A"/>
    <w:rsid w:val="001F2F03"/>
    <w:rsid w:val="00200399"/>
    <w:rsid w:val="0020052F"/>
    <w:rsid w:val="00214C6E"/>
    <w:rsid w:val="00227368"/>
    <w:rsid w:val="002375B4"/>
    <w:rsid w:val="00242DFB"/>
    <w:rsid w:val="00244B33"/>
    <w:rsid w:val="002500EA"/>
    <w:rsid w:val="00252500"/>
    <w:rsid w:val="002618D0"/>
    <w:rsid w:val="0027479B"/>
    <w:rsid w:val="00296217"/>
    <w:rsid w:val="002E71FD"/>
    <w:rsid w:val="002E7628"/>
    <w:rsid w:val="002E7869"/>
    <w:rsid w:val="003032D6"/>
    <w:rsid w:val="00305D50"/>
    <w:rsid w:val="0031226F"/>
    <w:rsid w:val="00321C6F"/>
    <w:rsid w:val="00322194"/>
    <w:rsid w:val="00324195"/>
    <w:rsid w:val="00346C7B"/>
    <w:rsid w:val="00366990"/>
    <w:rsid w:val="00366FAC"/>
    <w:rsid w:val="003773E7"/>
    <w:rsid w:val="00396451"/>
    <w:rsid w:val="00396D80"/>
    <w:rsid w:val="003B2AFD"/>
    <w:rsid w:val="003B3F6D"/>
    <w:rsid w:val="003B43D1"/>
    <w:rsid w:val="003C75E0"/>
    <w:rsid w:val="003C7955"/>
    <w:rsid w:val="003E1851"/>
    <w:rsid w:val="003E23A5"/>
    <w:rsid w:val="003F7DBE"/>
    <w:rsid w:val="0041688B"/>
    <w:rsid w:val="00460D70"/>
    <w:rsid w:val="004625FE"/>
    <w:rsid w:val="00475D92"/>
    <w:rsid w:val="004878DB"/>
    <w:rsid w:val="00490662"/>
    <w:rsid w:val="00497D9F"/>
    <w:rsid w:val="004A08F9"/>
    <w:rsid w:val="004A16E8"/>
    <w:rsid w:val="004B4A75"/>
    <w:rsid w:val="004B6990"/>
    <w:rsid w:val="004E18FF"/>
    <w:rsid w:val="004E2A08"/>
    <w:rsid w:val="00505D7F"/>
    <w:rsid w:val="00520A7D"/>
    <w:rsid w:val="005275B0"/>
    <w:rsid w:val="00532414"/>
    <w:rsid w:val="0053419D"/>
    <w:rsid w:val="00536FEA"/>
    <w:rsid w:val="00542097"/>
    <w:rsid w:val="005453D7"/>
    <w:rsid w:val="0055144C"/>
    <w:rsid w:val="00571B13"/>
    <w:rsid w:val="005808F9"/>
    <w:rsid w:val="005811CC"/>
    <w:rsid w:val="00582A49"/>
    <w:rsid w:val="00597E64"/>
    <w:rsid w:val="005A5860"/>
    <w:rsid w:val="005B1F0A"/>
    <w:rsid w:val="005C2CD7"/>
    <w:rsid w:val="005D2557"/>
    <w:rsid w:val="005E4FFC"/>
    <w:rsid w:val="00603DEE"/>
    <w:rsid w:val="0061142A"/>
    <w:rsid w:val="006314E0"/>
    <w:rsid w:val="006316B4"/>
    <w:rsid w:val="00632896"/>
    <w:rsid w:val="00657C8B"/>
    <w:rsid w:val="00676D06"/>
    <w:rsid w:val="00690AAC"/>
    <w:rsid w:val="006D2826"/>
    <w:rsid w:val="006D6741"/>
    <w:rsid w:val="006E32A3"/>
    <w:rsid w:val="006F5BFB"/>
    <w:rsid w:val="007029CD"/>
    <w:rsid w:val="00707F65"/>
    <w:rsid w:val="00732046"/>
    <w:rsid w:val="0073269C"/>
    <w:rsid w:val="00747913"/>
    <w:rsid w:val="007606C4"/>
    <w:rsid w:val="00790AF2"/>
    <w:rsid w:val="007A731C"/>
    <w:rsid w:val="007C6830"/>
    <w:rsid w:val="007D6E51"/>
    <w:rsid w:val="007E245E"/>
    <w:rsid w:val="007F0816"/>
    <w:rsid w:val="00832C01"/>
    <w:rsid w:val="0083460C"/>
    <w:rsid w:val="00846CC1"/>
    <w:rsid w:val="0086140A"/>
    <w:rsid w:val="008628DC"/>
    <w:rsid w:val="00862976"/>
    <w:rsid w:val="008676B8"/>
    <w:rsid w:val="00871356"/>
    <w:rsid w:val="00881F07"/>
    <w:rsid w:val="00886723"/>
    <w:rsid w:val="008A3B9C"/>
    <w:rsid w:val="008A7585"/>
    <w:rsid w:val="008B0278"/>
    <w:rsid w:val="008B1BE6"/>
    <w:rsid w:val="008B4686"/>
    <w:rsid w:val="008B710C"/>
    <w:rsid w:val="008C1B09"/>
    <w:rsid w:val="008C47A5"/>
    <w:rsid w:val="008F6D12"/>
    <w:rsid w:val="00936252"/>
    <w:rsid w:val="00936737"/>
    <w:rsid w:val="009433D3"/>
    <w:rsid w:val="0095041D"/>
    <w:rsid w:val="009652E8"/>
    <w:rsid w:val="00965DEE"/>
    <w:rsid w:val="00970F77"/>
    <w:rsid w:val="00976E63"/>
    <w:rsid w:val="00982FFE"/>
    <w:rsid w:val="00983C7D"/>
    <w:rsid w:val="009971F1"/>
    <w:rsid w:val="009B1F00"/>
    <w:rsid w:val="009D1EE7"/>
    <w:rsid w:val="009D2D04"/>
    <w:rsid w:val="009D5CFE"/>
    <w:rsid w:val="009D6A08"/>
    <w:rsid w:val="009D6E8D"/>
    <w:rsid w:val="009E78AA"/>
    <w:rsid w:val="009F01F4"/>
    <w:rsid w:val="009F0309"/>
    <w:rsid w:val="009F6661"/>
    <w:rsid w:val="00A0088B"/>
    <w:rsid w:val="00A2030C"/>
    <w:rsid w:val="00A2714E"/>
    <w:rsid w:val="00A42F21"/>
    <w:rsid w:val="00A820BF"/>
    <w:rsid w:val="00A842DE"/>
    <w:rsid w:val="00A950B9"/>
    <w:rsid w:val="00AB0C93"/>
    <w:rsid w:val="00AB77FE"/>
    <w:rsid w:val="00AD0333"/>
    <w:rsid w:val="00AD08F0"/>
    <w:rsid w:val="00AD66A2"/>
    <w:rsid w:val="00AE315C"/>
    <w:rsid w:val="00AE37B5"/>
    <w:rsid w:val="00AE4981"/>
    <w:rsid w:val="00AE625C"/>
    <w:rsid w:val="00AF71E3"/>
    <w:rsid w:val="00B00949"/>
    <w:rsid w:val="00B20C1D"/>
    <w:rsid w:val="00B22150"/>
    <w:rsid w:val="00B24529"/>
    <w:rsid w:val="00B346FA"/>
    <w:rsid w:val="00B36F86"/>
    <w:rsid w:val="00B67245"/>
    <w:rsid w:val="00B8177C"/>
    <w:rsid w:val="00B95245"/>
    <w:rsid w:val="00BB2BBE"/>
    <w:rsid w:val="00BC08C1"/>
    <w:rsid w:val="00BC12E3"/>
    <w:rsid w:val="00BD39E0"/>
    <w:rsid w:val="00BD4CA9"/>
    <w:rsid w:val="00BF2A4A"/>
    <w:rsid w:val="00BF348B"/>
    <w:rsid w:val="00C14199"/>
    <w:rsid w:val="00C15B28"/>
    <w:rsid w:val="00C1632C"/>
    <w:rsid w:val="00C24F40"/>
    <w:rsid w:val="00C31422"/>
    <w:rsid w:val="00C40648"/>
    <w:rsid w:val="00C7292A"/>
    <w:rsid w:val="00C852AE"/>
    <w:rsid w:val="00C91E78"/>
    <w:rsid w:val="00C94019"/>
    <w:rsid w:val="00CA1B4F"/>
    <w:rsid w:val="00CD105B"/>
    <w:rsid w:val="00CD7E96"/>
    <w:rsid w:val="00CE1CC9"/>
    <w:rsid w:val="00D267AC"/>
    <w:rsid w:val="00D30D29"/>
    <w:rsid w:val="00D315C2"/>
    <w:rsid w:val="00D364CC"/>
    <w:rsid w:val="00D41F3B"/>
    <w:rsid w:val="00D43ECE"/>
    <w:rsid w:val="00D53D09"/>
    <w:rsid w:val="00D64213"/>
    <w:rsid w:val="00D72580"/>
    <w:rsid w:val="00D72F5B"/>
    <w:rsid w:val="00D82338"/>
    <w:rsid w:val="00DE6FAC"/>
    <w:rsid w:val="00E11A54"/>
    <w:rsid w:val="00E23704"/>
    <w:rsid w:val="00E2652F"/>
    <w:rsid w:val="00E40A7A"/>
    <w:rsid w:val="00E72E59"/>
    <w:rsid w:val="00E73DA3"/>
    <w:rsid w:val="00E8431A"/>
    <w:rsid w:val="00E84AEF"/>
    <w:rsid w:val="00E95294"/>
    <w:rsid w:val="00EA2FEE"/>
    <w:rsid w:val="00EC4CF1"/>
    <w:rsid w:val="00EC645F"/>
    <w:rsid w:val="00EF1019"/>
    <w:rsid w:val="00EF4F1C"/>
    <w:rsid w:val="00EF7004"/>
    <w:rsid w:val="00F05E69"/>
    <w:rsid w:val="00F15918"/>
    <w:rsid w:val="00F26096"/>
    <w:rsid w:val="00F30121"/>
    <w:rsid w:val="00F46B36"/>
    <w:rsid w:val="00F5327E"/>
    <w:rsid w:val="00F57A81"/>
    <w:rsid w:val="00F658DE"/>
    <w:rsid w:val="00F91D2D"/>
    <w:rsid w:val="00FB4F79"/>
    <w:rsid w:val="00FF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F6E6BF"/>
  <w15:chartTrackingRefBased/>
  <w15:docId w15:val="{35C71496-7FDA-4D0E-8D89-B94190C1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A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0A7A"/>
    <w:rPr>
      <w:color w:val="0000FF"/>
      <w:u w:val="single"/>
    </w:rPr>
  </w:style>
  <w:style w:type="paragraph" w:styleId="Header">
    <w:name w:val="header"/>
    <w:basedOn w:val="Normal"/>
    <w:link w:val="HeaderChar"/>
    <w:unhideWhenUsed/>
    <w:rsid w:val="00EC645F"/>
    <w:pPr>
      <w:tabs>
        <w:tab w:val="center" w:pos="4680"/>
        <w:tab w:val="right" w:pos="9360"/>
      </w:tabs>
    </w:pPr>
  </w:style>
  <w:style w:type="character" w:customStyle="1" w:styleId="HeaderChar">
    <w:name w:val="Header Char"/>
    <w:basedOn w:val="DefaultParagraphFont"/>
    <w:link w:val="Header"/>
    <w:uiPriority w:val="99"/>
    <w:rsid w:val="00EC64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645F"/>
    <w:pPr>
      <w:tabs>
        <w:tab w:val="center" w:pos="4680"/>
        <w:tab w:val="right" w:pos="9360"/>
      </w:tabs>
    </w:pPr>
  </w:style>
  <w:style w:type="character" w:customStyle="1" w:styleId="FooterChar">
    <w:name w:val="Footer Char"/>
    <w:basedOn w:val="DefaultParagraphFont"/>
    <w:link w:val="Footer"/>
    <w:uiPriority w:val="99"/>
    <w:rsid w:val="00EC645F"/>
    <w:rPr>
      <w:rFonts w:ascii="Times New Roman" w:eastAsia="Times New Roman" w:hAnsi="Times New Roman" w:cs="Times New Roman"/>
      <w:sz w:val="24"/>
      <w:szCs w:val="24"/>
    </w:rPr>
  </w:style>
  <w:style w:type="paragraph" w:styleId="ListParagraph">
    <w:name w:val="List Paragraph"/>
    <w:basedOn w:val="Normal"/>
    <w:uiPriority w:val="34"/>
    <w:qFormat/>
    <w:rsid w:val="00087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a@springcreeknv.org" TargetMode="External"/><Relationship Id="rId5" Type="http://schemas.openxmlformats.org/officeDocument/2006/relationships/webSettings" Target="webSettings.xml"/><Relationship Id="rId10" Type="http://schemas.openxmlformats.org/officeDocument/2006/relationships/hyperlink" Target="mailto:COA@springcreeknv.org" TargetMode="External"/><Relationship Id="rId4" Type="http://schemas.openxmlformats.org/officeDocument/2006/relationships/settings" Target="settings.xml"/><Relationship Id="rId9" Type="http://schemas.openxmlformats.org/officeDocument/2006/relationships/hyperlink" Target="http://www.springcreeknv.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5513F-9181-4119-BCEC-DB6C4135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4</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Kerr</dc:creator>
  <cp:keywords/>
  <dc:description/>
  <cp:lastModifiedBy>Annette Kerr</cp:lastModifiedBy>
  <cp:revision>32</cp:revision>
  <cp:lastPrinted>2021-11-01T17:56:00Z</cp:lastPrinted>
  <dcterms:created xsi:type="dcterms:W3CDTF">2021-10-30T21:53:00Z</dcterms:created>
  <dcterms:modified xsi:type="dcterms:W3CDTF">2021-11-02T21:53:00Z</dcterms:modified>
</cp:coreProperties>
</file>