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4C03" w14:textId="19B9690A" w:rsidR="00E114C0" w:rsidRDefault="00960A1A">
      <w:r>
        <w:t>Israel DISEC Gordons 26 Drones Resolution</w:t>
      </w:r>
    </w:p>
    <w:p w14:paraId="77D850D9" w14:textId="77777777" w:rsidR="00960A1A" w:rsidRDefault="00960A1A"/>
    <w:p w14:paraId="395D0060" w14:textId="0F05550C" w:rsidR="00BB7B51" w:rsidRDefault="00BB7B51" w:rsidP="00A929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Committee: </w:t>
      </w:r>
      <w:r>
        <w:t>DISEC</w:t>
      </w:r>
    </w:p>
    <w:p w14:paraId="6EF93338" w14:textId="3B7CAF47" w:rsidR="00A929D1" w:rsidRDefault="007771BF" w:rsidP="00A929D1">
      <w:r w:rsidRPr="00A929D1">
        <w:rPr>
          <w:b/>
          <w:bCs/>
          <w:sz w:val="28"/>
          <w:szCs w:val="28"/>
        </w:rPr>
        <w:t>The Question of</w:t>
      </w:r>
      <w:r w:rsidR="00A929D1" w:rsidRPr="00A929D1">
        <w:rPr>
          <w:b/>
          <w:bCs/>
          <w:sz w:val="28"/>
          <w:szCs w:val="28"/>
        </w:rPr>
        <w:t>:</w:t>
      </w:r>
      <w:r w:rsidR="00A929D1" w:rsidRPr="00A929D1">
        <w:rPr>
          <w:sz w:val="28"/>
          <w:szCs w:val="28"/>
        </w:rPr>
        <w:t xml:space="preserve"> </w:t>
      </w:r>
      <w:r w:rsidR="00A929D1">
        <w:t>Drones in European air space</w:t>
      </w:r>
    </w:p>
    <w:p w14:paraId="376D5554" w14:textId="5C1A54C4" w:rsidR="00960A1A" w:rsidRDefault="00BB7B51">
      <w:r>
        <w:rPr>
          <w:b/>
          <w:bCs/>
          <w:sz w:val="28"/>
          <w:szCs w:val="28"/>
        </w:rPr>
        <w:t xml:space="preserve">Submitted by: </w:t>
      </w:r>
      <w:r>
        <w:t>The Republic of Israel</w:t>
      </w:r>
    </w:p>
    <w:p w14:paraId="2A1825D8" w14:textId="66431DA2" w:rsidR="00BB7B51" w:rsidRPr="000D5F2C" w:rsidRDefault="00BB7B5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Signatories: </w:t>
      </w:r>
      <w:r w:rsidR="000D5F2C">
        <w:rPr>
          <w:sz w:val="28"/>
          <w:szCs w:val="28"/>
        </w:rPr>
        <w:t>France, Laos, Denmark, UK, USA, Germany</w:t>
      </w:r>
      <w:r w:rsidR="00ED6081">
        <w:rPr>
          <w:sz w:val="28"/>
          <w:szCs w:val="28"/>
        </w:rPr>
        <w:t>, Pakistan, Brazil, China, Mexico and Cambodia.</w:t>
      </w:r>
    </w:p>
    <w:p w14:paraId="5A7F9771" w14:textId="77777777" w:rsidR="007771BF" w:rsidRDefault="007771BF"/>
    <w:p w14:paraId="61040811" w14:textId="7B5C0D92" w:rsidR="00960A1A" w:rsidRDefault="008937B3">
      <w:r>
        <w:rPr>
          <w:i/>
          <w:iCs/>
        </w:rPr>
        <w:t xml:space="preserve">Recognising </w:t>
      </w:r>
      <w:r w:rsidRPr="00433806">
        <w:t>that UAV’s</w:t>
      </w:r>
      <w:r w:rsidR="007F2516">
        <w:t xml:space="preserve"> (Unmanned Aerial Vehicles)</w:t>
      </w:r>
      <w:r w:rsidRPr="00433806">
        <w:t xml:space="preserve"> and UAS’s</w:t>
      </w:r>
      <w:r w:rsidR="007F2516">
        <w:t xml:space="preserve"> (Unmanned </w:t>
      </w:r>
      <w:r w:rsidR="0039335A">
        <w:t>Aircraft System)</w:t>
      </w:r>
      <w:r w:rsidRPr="00433806">
        <w:t xml:space="preserve"> </w:t>
      </w:r>
      <w:r w:rsidR="00676E03" w:rsidRPr="00433806">
        <w:t xml:space="preserve">pose a serious threat to </w:t>
      </w:r>
      <w:r w:rsidR="00420DEA" w:rsidRPr="00433806">
        <w:t xml:space="preserve">airports, </w:t>
      </w:r>
      <w:r w:rsidR="00A87F9D" w:rsidRPr="00433806">
        <w:t>borders and civilian lives</w:t>
      </w:r>
      <w:r w:rsidR="00AE0232">
        <w:t>,</w:t>
      </w:r>
    </w:p>
    <w:p w14:paraId="33468B33" w14:textId="169C2473" w:rsidR="00433806" w:rsidRDefault="00433806">
      <w:r w:rsidRPr="00565BF5">
        <w:rPr>
          <w:i/>
          <w:iCs/>
        </w:rPr>
        <w:t>Concerned</w:t>
      </w:r>
      <w:r>
        <w:rPr>
          <w:i/>
          <w:iCs/>
        </w:rPr>
        <w:t xml:space="preserve"> </w:t>
      </w:r>
      <w:r>
        <w:t>b</w:t>
      </w:r>
      <w:r w:rsidR="00DB6314">
        <w:t xml:space="preserve">y the </w:t>
      </w:r>
      <w:r w:rsidR="00DB35FC">
        <w:t xml:space="preserve">lack of </w:t>
      </w:r>
      <w:r w:rsidR="00565BF5">
        <w:t>measures to prevent UAV’s and UAS’s</w:t>
      </w:r>
      <w:r w:rsidR="00AE0232">
        <w:t>,</w:t>
      </w:r>
    </w:p>
    <w:p w14:paraId="33D58FE4" w14:textId="5EABE9D1" w:rsidR="00565BF5" w:rsidRDefault="00AE0232">
      <w:r>
        <w:rPr>
          <w:i/>
          <w:iCs/>
        </w:rPr>
        <w:t>Acknowledging</w:t>
      </w:r>
      <w:r w:rsidR="003719C3">
        <w:rPr>
          <w:i/>
          <w:iCs/>
        </w:rPr>
        <w:t xml:space="preserve"> </w:t>
      </w:r>
      <w:r w:rsidR="003719C3">
        <w:t xml:space="preserve">that </w:t>
      </w:r>
      <w:r>
        <w:t>certain states lack resources to implement these measures,</w:t>
      </w:r>
    </w:p>
    <w:p w14:paraId="2093B57F" w14:textId="0E9254C3" w:rsidR="00AE0232" w:rsidRDefault="00AE0232">
      <w:r>
        <w:rPr>
          <w:i/>
          <w:iCs/>
        </w:rPr>
        <w:t xml:space="preserve">Emphasising </w:t>
      </w:r>
      <w:r w:rsidR="007F2516">
        <w:t>the importance of unified UTM</w:t>
      </w:r>
      <w:r w:rsidR="0039335A">
        <w:t xml:space="preserve"> (Uncrewed Traffic Management) systems</w:t>
      </w:r>
      <w:r w:rsidR="007976D4">
        <w:t xml:space="preserve"> to integrate identification, tracking and real time coordination,</w:t>
      </w:r>
    </w:p>
    <w:p w14:paraId="691ADCC5" w14:textId="303574C6" w:rsidR="00E52578" w:rsidRDefault="00E52578">
      <w:r>
        <w:rPr>
          <w:i/>
          <w:iCs/>
        </w:rPr>
        <w:t xml:space="preserve">Determined </w:t>
      </w:r>
      <w:r>
        <w:t xml:space="preserve">to </w:t>
      </w:r>
      <w:r w:rsidR="0017198E">
        <w:t xml:space="preserve">integrate UTM through all nations, </w:t>
      </w:r>
    </w:p>
    <w:p w14:paraId="2881C6DD" w14:textId="098A8F46" w:rsidR="0083632C" w:rsidRDefault="0017198E">
      <w:r>
        <w:rPr>
          <w:i/>
          <w:iCs/>
        </w:rPr>
        <w:t xml:space="preserve">Recalling </w:t>
      </w:r>
      <w:r w:rsidR="00BB3C6C">
        <w:t xml:space="preserve">incidents where UAV’s and UAS’s caused areas of threats </w:t>
      </w:r>
      <w:r w:rsidR="00FE0389">
        <w:t>of commercial disruptions</w:t>
      </w:r>
      <w:r w:rsidR="004F008A">
        <w:t xml:space="preserve">, </w:t>
      </w:r>
    </w:p>
    <w:p w14:paraId="08E5F254" w14:textId="77777777" w:rsidR="002A6724" w:rsidRDefault="002A6724"/>
    <w:p w14:paraId="02FD227C" w14:textId="3CFCAF0E" w:rsidR="002A6724" w:rsidRDefault="00220783" w:rsidP="009E22F9">
      <w:pPr>
        <w:pStyle w:val="ListParagraph"/>
        <w:numPr>
          <w:ilvl w:val="0"/>
          <w:numId w:val="2"/>
        </w:numPr>
      </w:pPr>
      <w:r>
        <w:rPr>
          <w:u w:val="single"/>
        </w:rPr>
        <w:t>Encourages</w:t>
      </w:r>
      <w:r>
        <w:t xml:space="preserve"> </w:t>
      </w:r>
      <w:r w:rsidR="0076146B">
        <w:t>integration</w:t>
      </w:r>
      <w:r>
        <w:t xml:space="preserve"> of UTM systems </w:t>
      </w:r>
      <w:r w:rsidR="00D56EBD">
        <w:t>to have strict enforceable control of drone activity;</w:t>
      </w:r>
    </w:p>
    <w:p w14:paraId="1B88A755" w14:textId="44A93BC4" w:rsidR="00D56EBD" w:rsidRDefault="003515D9" w:rsidP="009E22F9">
      <w:pPr>
        <w:pStyle w:val="ListParagraph"/>
        <w:numPr>
          <w:ilvl w:val="0"/>
          <w:numId w:val="2"/>
        </w:numPr>
      </w:pPr>
      <w:r>
        <w:rPr>
          <w:u w:val="single"/>
        </w:rPr>
        <w:t>Recommends</w:t>
      </w:r>
      <w:r w:rsidR="00D56EBD">
        <w:t xml:space="preserve"> all nations </w:t>
      </w:r>
      <w:r w:rsidR="00F10668">
        <w:t xml:space="preserve">to </w:t>
      </w:r>
      <w:r w:rsidR="00EF2C72">
        <w:t>re</w:t>
      </w:r>
      <w:r w:rsidR="00E77888">
        <w:t>quest technical and financial assistance</w:t>
      </w:r>
      <w:r w:rsidR="003213BE">
        <w:t xml:space="preserve"> from relevant UN agencies, development banks and partner States for the </w:t>
      </w:r>
      <w:r w:rsidR="0076146B">
        <w:t>implementation of</w:t>
      </w:r>
      <w:r w:rsidR="00DD65E3">
        <w:t xml:space="preserve"> UTM systems;</w:t>
      </w:r>
    </w:p>
    <w:p w14:paraId="1A1BD8C3" w14:textId="45212978" w:rsidR="00DD65E3" w:rsidRDefault="00013B6A" w:rsidP="009E22F9">
      <w:pPr>
        <w:pStyle w:val="ListParagraph"/>
        <w:numPr>
          <w:ilvl w:val="0"/>
          <w:numId w:val="2"/>
        </w:numPr>
      </w:pPr>
      <w:r>
        <w:rPr>
          <w:u w:val="single"/>
        </w:rPr>
        <w:t xml:space="preserve">Draws the attention </w:t>
      </w:r>
      <w:r w:rsidRPr="00AE65FA">
        <w:t xml:space="preserve">to </w:t>
      </w:r>
      <w:r w:rsidR="00DB0954">
        <w:t xml:space="preserve">existing </w:t>
      </w:r>
      <w:r w:rsidR="00893BB3">
        <w:t xml:space="preserve">rules </w:t>
      </w:r>
      <w:r w:rsidR="00940121">
        <w:t>which require</w:t>
      </w:r>
      <w:r w:rsidR="00AE65FA" w:rsidRPr="00AE65FA">
        <w:t xml:space="preserve"> registration for most operators, with Remote ID mandatory for drones over 100g with </w:t>
      </w:r>
      <w:r w:rsidR="007F64C9" w:rsidRPr="00AE65FA">
        <w:t>cameras</w:t>
      </w:r>
      <w:r w:rsidR="007F64C9">
        <w:t xml:space="preserve">, </w:t>
      </w:r>
      <w:r w:rsidR="007F64C9" w:rsidRPr="00AE65FA">
        <w:t>keeping</w:t>
      </w:r>
      <w:r w:rsidR="00AE65FA" w:rsidRPr="00AE65FA">
        <w:t xml:space="preserve"> drones in direct visual line of sight, flying below 400ft (120m), and maintaining 50m from people/property</w:t>
      </w:r>
      <w:r w:rsidR="007F64C9">
        <w:t>;</w:t>
      </w:r>
    </w:p>
    <w:p w14:paraId="2846BB30" w14:textId="6C6B3F7A" w:rsidR="00383B11" w:rsidRDefault="009E4A6B" w:rsidP="00183E9D">
      <w:pPr>
        <w:pStyle w:val="ListParagraph"/>
        <w:numPr>
          <w:ilvl w:val="0"/>
          <w:numId w:val="2"/>
        </w:numPr>
      </w:pPr>
      <w:r w:rsidRPr="00183E9D">
        <w:rPr>
          <w:u w:val="single"/>
        </w:rPr>
        <w:t xml:space="preserve">Further reminds </w:t>
      </w:r>
      <w:r w:rsidR="00682AD5">
        <w:t xml:space="preserve">of fines </w:t>
      </w:r>
      <w:r w:rsidR="00B87AA9">
        <w:t>up £2,500</w:t>
      </w:r>
      <w:r w:rsidR="003D748D">
        <w:t>, confiscation, prison, asset freezes</w:t>
      </w:r>
      <w:r w:rsidR="007D7684">
        <w:t xml:space="preserve"> and travel bans</w:t>
      </w:r>
      <w:r w:rsidR="00066B7F">
        <w:t>;</w:t>
      </w:r>
    </w:p>
    <w:p w14:paraId="4F4F7036" w14:textId="59164114" w:rsidR="00066B7F" w:rsidRDefault="007941D2" w:rsidP="00183E9D">
      <w:pPr>
        <w:pStyle w:val="ListParagraph"/>
        <w:numPr>
          <w:ilvl w:val="0"/>
          <w:numId w:val="2"/>
        </w:numPr>
      </w:pPr>
      <w:r w:rsidRPr="00754E89">
        <w:rPr>
          <w:u w:val="single"/>
        </w:rPr>
        <w:t>Calls upon</w:t>
      </w:r>
      <w:r w:rsidRPr="007941D2">
        <w:t xml:space="preserve"> Member States to strengthen cross</w:t>
      </w:r>
      <w:r w:rsidRPr="007941D2">
        <w:noBreakHyphen/>
        <w:t>border cooperation, including joint training exercises, intelligence sharing, and coordinated responses to trans</w:t>
      </w:r>
      <w:r w:rsidR="0083632C">
        <w:t>-</w:t>
      </w:r>
      <w:r w:rsidRPr="007941D2">
        <w:t>national UAV threats</w:t>
      </w:r>
      <w:r>
        <w:t>;</w:t>
      </w:r>
    </w:p>
    <w:p w14:paraId="25175ADD" w14:textId="23DAC359" w:rsidR="007941D2" w:rsidRDefault="00754E89" w:rsidP="00183E9D">
      <w:pPr>
        <w:pStyle w:val="ListParagraph"/>
        <w:numPr>
          <w:ilvl w:val="0"/>
          <w:numId w:val="2"/>
        </w:numPr>
      </w:pPr>
      <w:r w:rsidRPr="00754E89">
        <w:rPr>
          <w:u w:val="single"/>
        </w:rPr>
        <w:lastRenderedPageBreak/>
        <w:t>Recommends</w:t>
      </w:r>
      <w:r w:rsidRPr="00754E89">
        <w:t xml:space="preserve"> the introduction of mandatory online training modules or competency tests for recreational UAV operators;</w:t>
      </w:r>
    </w:p>
    <w:p w14:paraId="42BF7F55" w14:textId="39BBE527" w:rsidR="00383B11" w:rsidRPr="00F90D88" w:rsidRDefault="00383B11" w:rsidP="00383B11"/>
    <w:p w14:paraId="0E41FD3B" w14:textId="77777777" w:rsidR="00DF5D6F" w:rsidRPr="00DF5D6F" w:rsidRDefault="00DF5D6F">
      <w:pPr>
        <w:rPr>
          <w:i/>
          <w:iCs/>
        </w:rPr>
      </w:pPr>
    </w:p>
    <w:p w14:paraId="2429B63E" w14:textId="77777777" w:rsidR="00565BF5" w:rsidRPr="00433806" w:rsidRDefault="00565BF5"/>
    <w:p w14:paraId="32FCABFE" w14:textId="77777777" w:rsidR="00433806" w:rsidRPr="0015663D" w:rsidRDefault="00433806"/>
    <w:p w14:paraId="58517050" w14:textId="77777777" w:rsidR="00960A1A" w:rsidRDefault="00960A1A"/>
    <w:sectPr w:rsidR="00960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5E93"/>
    <w:multiLevelType w:val="hybridMultilevel"/>
    <w:tmpl w:val="2FD8B7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01D44"/>
    <w:multiLevelType w:val="hybridMultilevel"/>
    <w:tmpl w:val="7542EC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11F5F"/>
    <w:multiLevelType w:val="hybridMultilevel"/>
    <w:tmpl w:val="D44039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78440">
    <w:abstractNumId w:val="2"/>
  </w:num>
  <w:num w:numId="2" w16cid:durableId="1637174684">
    <w:abstractNumId w:val="0"/>
  </w:num>
  <w:num w:numId="3" w16cid:durableId="121484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83"/>
    <w:rsid w:val="00013B6A"/>
    <w:rsid w:val="00066B7F"/>
    <w:rsid w:val="000D5F2C"/>
    <w:rsid w:val="000F3A39"/>
    <w:rsid w:val="00127CAD"/>
    <w:rsid w:val="0015663D"/>
    <w:rsid w:val="0017198E"/>
    <w:rsid w:val="00183E9D"/>
    <w:rsid w:val="00220783"/>
    <w:rsid w:val="002A6724"/>
    <w:rsid w:val="002D1B64"/>
    <w:rsid w:val="003213BE"/>
    <w:rsid w:val="003515D9"/>
    <w:rsid w:val="003719C3"/>
    <w:rsid w:val="00383B11"/>
    <w:rsid w:val="0039335A"/>
    <w:rsid w:val="003D748D"/>
    <w:rsid w:val="00420DEA"/>
    <w:rsid w:val="00433806"/>
    <w:rsid w:val="004F008A"/>
    <w:rsid w:val="00565BF5"/>
    <w:rsid w:val="005F1B32"/>
    <w:rsid w:val="00676E03"/>
    <w:rsid w:val="00682AD5"/>
    <w:rsid w:val="006C4E64"/>
    <w:rsid w:val="00704A01"/>
    <w:rsid w:val="00754E89"/>
    <w:rsid w:val="0076146B"/>
    <w:rsid w:val="007771BF"/>
    <w:rsid w:val="007941D2"/>
    <w:rsid w:val="007976D4"/>
    <w:rsid w:val="007D7684"/>
    <w:rsid w:val="007F2516"/>
    <w:rsid w:val="007F64C9"/>
    <w:rsid w:val="0083632C"/>
    <w:rsid w:val="008937B3"/>
    <w:rsid w:val="00893BB3"/>
    <w:rsid w:val="00940121"/>
    <w:rsid w:val="00960A1A"/>
    <w:rsid w:val="009E22F9"/>
    <w:rsid w:val="009E4A6B"/>
    <w:rsid w:val="00A746FD"/>
    <w:rsid w:val="00A87F9D"/>
    <w:rsid w:val="00A929D1"/>
    <w:rsid w:val="00AC629E"/>
    <w:rsid w:val="00AE0232"/>
    <w:rsid w:val="00AE65FA"/>
    <w:rsid w:val="00B87AA9"/>
    <w:rsid w:val="00BB3C6C"/>
    <w:rsid w:val="00BB7B51"/>
    <w:rsid w:val="00BD3C2E"/>
    <w:rsid w:val="00BE4207"/>
    <w:rsid w:val="00D23483"/>
    <w:rsid w:val="00D37283"/>
    <w:rsid w:val="00D56EBD"/>
    <w:rsid w:val="00D726EE"/>
    <w:rsid w:val="00DB0954"/>
    <w:rsid w:val="00DB35FC"/>
    <w:rsid w:val="00DB6314"/>
    <w:rsid w:val="00DC0F94"/>
    <w:rsid w:val="00DD65E3"/>
    <w:rsid w:val="00DF5D6F"/>
    <w:rsid w:val="00E114C0"/>
    <w:rsid w:val="00E52578"/>
    <w:rsid w:val="00E77888"/>
    <w:rsid w:val="00ED6081"/>
    <w:rsid w:val="00EE23CD"/>
    <w:rsid w:val="00EF2C72"/>
    <w:rsid w:val="00F10668"/>
    <w:rsid w:val="00F407AA"/>
    <w:rsid w:val="00F90D88"/>
    <w:rsid w:val="00FB6D9C"/>
    <w:rsid w:val="00FE0389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5F11"/>
  <w15:chartTrackingRefBased/>
  <w15:docId w15:val="{06E59DD7-DE67-41E6-A096-C08CE82A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Heslington (7R-SJK)</dc:creator>
  <cp:keywords/>
  <dc:description/>
  <cp:lastModifiedBy>Hamish Donaldson-Sinclair</cp:lastModifiedBy>
  <cp:revision>67</cp:revision>
  <cp:lastPrinted>2026-02-28T07:38:00Z</cp:lastPrinted>
  <dcterms:created xsi:type="dcterms:W3CDTF">2026-02-11T11:58:00Z</dcterms:created>
  <dcterms:modified xsi:type="dcterms:W3CDTF">2026-02-28T11:12:00Z</dcterms:modified>
</cp:coreProperties>
</file>