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B3087" w14:textId="5BBDD4D4" w:rsidR="00CF08A2" w:rsidRDefault="00140000" w:rsidP="00CF08A2">
      <w:pPr>
        <w:pStyle w:val="NormalWeb"/>
      </w:pPr>
      <w:r w:rsidRPr="00C9043C">
        <w:rPr>
          <w:rFonts w:ascii="Arial" w:eastAsia="Arial" w:hAnsi="Arial" w:cs="Arial"/>
          <w:b/>
          <w:noProof/>
          <w:sz w:val="26"/>
          <w:szCs w:val="26"/>
        </w:rPr>
        <w:drawing>
          <wp:anchor distT="0" distB="0" distL="114300" distR="114300" simplePos="0" relativeHeight="251654144" behindDoc="1" locked="0" layoutInCell="1" allowOverlap="1" wp14:anchorId="17F29F48" wp14:editId="57104F4A">
            <wp:simplePos x="0" y="0"/>
            <wp:positionH relativeFrom="page">
              <wp:align>left</wp:align>
            </wp:positionH>
            <wp:positionV relativeFrom="paragraph">
              <wp:posOffset>-722630</wp:posOffset>
            </wp:positionV>
            <wp:extent cx="7555865" cy="10691531"/>
            <wp:effectExtent l="0" t="0" r="6985" b="0"/>
            <wp:wrapNone/>
            <wp:docPr id="43739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99179" name=""/>
                    <pic:cNvPicPr/>
                  </pic:nvPicPr>
                  <pic:blipFill rotWithShape="1">
                    <a:blip r:embed="rId7">
                      <a:extLst>
                        <a:ext uri="{28A0092B-C50C-407E-A947-70E740481C1C}">
                          <a14:useLocalDpi xmlns:a14="http://schemas.microsoft.com/office/drawing/2010/main" val="0"/>
                        </a:ext>
                      </a:extLst>
                    </a:blip>
                    <a:srcRect l="11589"/>
                    <a:stretch/>
                  </pic:blipFill>
                  <pic:spPr bwMode="auto">
                    <a:xfrm>
                      <a:off x="0" y="0"/>
                      <a:ext cx="7555865" cy="10691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1651851C" wp14:editId="07BFDC11">
            <wp:simplePos x="0" y="0"/>
            <wp:positionH relativeFrom="page">
              <wp:align>right</wp:align>
            </wp:positionH>
            <wp:positionV relativeFrom="paragraph">
              <wp:posOffset>-720090</wp:posOffset>
            </wp:positionV>
            <wp:extent cx="1590675" cy="1639570"/>
            <wp:effectExtent l="0" t="0" r="9525" b="0"/>
            <wp:wrapNone/>
            <wp:docPr id="388396702" name="Picture 388396702" descr="A blue logo with a star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6702" name="Picture 388396702" descr="A blue logo with a star and a bird&#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3877" b="97784" l="3166" r="96160">
                                  <a14:foregroundMark x1="16969" y1="27140" x2="26829" y2="19537"/>
                                  <a14:foregroundMark x1="26829" y1="19537" x2="42709" y2="14099"/>
                                  <a14:foregroundMark x1="42709" y1="14099" x2="67151" y2="15609"/>
                                  <a14:foregroundMark x1="67151" y1="15609" x2="80021" y2="27392"/>
                                  <a14:foregroundMark x1="80021" y1="27392" x2="79761" y2="51007"/>
                                  <a14:foregroundMark x1="79761" y1="51007" x2="62532" y2="71954"/>
                                  <a14:foregroundMark x1="62532" y1="71954" x2="36741" y2="76737"/>
                                  <a14:foregroundMark x1="36741" y1="76737" x2="17436" y2="52518"/>
                                  <a14:foregroundMark x1="17436" y1="52518" x2="19201" y2="31470"/>
                                  <a14:foregroundMark x1="19201" y1="31470" x2="25584" y2="21349"/>
                                  <a14:foregroundMark x1="36378" y1="5337" x2="59107" y2="6042"/>
                                  <a14:foregroundMark x1="75817" y1="9265" x2="80125" y2="10926"/>
                                  <a14:foregroundMark x1="89206" y1="20645" x2="92735" y2="47835"/>
                                  <a14:foregroundMark x1="92735" y1="47835" x2="78101" y2="74975"/>
                                  <a14:foregroundMark x1="78101" y1="74975" x2="62844" y2="88822"/>
                                  <a14:foregroundMark x1="62844" y1="88822" x2="49507" y2="91893"/>
                                  <a14:foregroundMark x1="49507" y1="91893" x2="30410" y2="87815"/>
                                  <a14:foregroundMark x1="30410" y1="87815" x2="14323" y2="72155"/>
                                  <a14:foregroundMark x1="14323" y1="72155" x2="7992" y2="60574"/>
                                  <a14:foregroundMark x1="7992" y1="60574" x2="8407" y2="28953"/>
                                  <a14:foregroundMark x1="8407" y1="28953" x2="9549" y2="23917"/>
                                  <a14:foregroundMark x1="96160" y1="37815" x2="93513" y2="57100"/>
                                  <a14:foregroundMark x1="63882" y1="93555" x2="42813" y2="96324"/>
                                  <a14:foregroundMark x1="42813" y1="96324" x2="15205" y2="81521"/>
                                  <a14:foregroundMark x1="15205" y1="81521" x2="3425" y2="53927"/>
                                  <a14:foregroundMark x1="3425" y1="53927" x2="3166" y2="41793"/>
                                  <a14:foregroundMark x1="3166" y1="41793" x2="3373" y2="41289"/>
                                  <a14:foregroundMark x1="38038" y1="4431" x2="54489" y2="3927"/>
                                  <a14:foregroundMark x1="54489" y1="3927" x2="61702" y2="3927"/>
                                  <a14:foregroundMark x1="37571" y1="92397" x2="55631" y2="97784"/>
                                  <a14:foregroundMark x1="55631" y1="97784" x2="62429" y2="923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067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E8D18" w14:textId="36A7BB01" w:rsidR="00C9043C" w:rsidRDefault="00C9043C" w:rsidP="000C7D32">
      <w:pPr>
        <w:pStyle w:val="Normal1"/>
        <w:spacing w:line="360"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6192" behindDoc="0" locked="0" layoutInCell="1" allowOverlap="1" wp14:anchorId="1AFC5F45" wp14:editId="11C27B86">
                <wp:simplePos x="0" y="0"/>
                <wp:positionH relativeFrom="column">
                  <wp:posOffset>-297931</wp:posOffset>
                </wp:positionH>
                <wp:positionV relativeFrom="paragraph">
                  <wp:posOffset>305377</wp:posOffset>
                </wp:positionV>
                <wp:extent cx="3643745" cy="457200"/>
                <wp:effectExtent l="0" t="0" r="0" b="0"/>
                <wp:wrapNone/>
                <wp:docPr id="2059841716" name="Text Box 2"/>
                <wp:cNvGraphicFramePr/>
                <a:graphic xmlns:a="http://schemas.openxmlformats.org/drawingml/2006/main">
                  <a:graphicData uri="http://schemas.microsoft.com/office/word/2010/wordprocessingShape">
                    <wps:wsp>
                      <wps:cNvSpPr txBox="1"/>
                      <wps:spPr>
                        <a:xfrm>
                          <a:off x="0" y="0"/>
                          <a:ext cx="3643745" cy="457200"/>
                        </a:xfrm>
                        <a:prstGeom prst="rect">
                          <a:avLst/>
                        </a:prstGeom>
                        <a:noFill/>
                        <a:ln w="6350">
                          <a:noFill/>
                        </a:ln>
                      </wps:spPr>
                      <wps:txbx>
                        <w:txbxContent>
                          <w:p w14:paraId="7E61BD7D" w14:textId="0BA8F598" w:rsidR="00C9043C" w:rsidRPr="00C9043C" w:rsidRDefault="00C34EE0">
                            <w:pPr>
                              <w:rPr>
                                <w:sz w:val="40"/>
                                <w:szCs w:val="40"/>
                              </w:rPr>
                            </w:pPr>
                            <w:r>
                              <w:rPr>
                                <w:sz w:val="40"/>
                                <w:szCs w:val="40"/>
                              </w:rPr>
                              <w:t>HISTORICAL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FC5F45" id="_x0000_t202" coordsize="21600,21600" o:spt="202" path="m,l,21600r21600,l21600,xe">
                <v:stroke joinstyle="miter"/>
                <v:path gradientshapeok="t" o:connecttype="rect"/>
              </v:shapetype>
              <v:shape id="Text Box 2" o:spid="_x0000_s1026" type="#_x0000_t202" style="position:absolute;margin-left:-23.45pt;margin-top:24.05pt;width:286.9pt;height:3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" filled="f" stroked="f" strokeweight=".5pt">
                <v:textbox>
                  <w:txbxContent>
                    <w:p w14:paraId="7E61BD7D" w14:textId="0BA8F598" w:rsidR="00C9043C" w:rsidRPr="00C9043C" w:rsidRDefault="00C34EE0">
                      <w:pPr>
                        <w:rPr>
                          <w:sz w:val="40"/>
                          <w:szCs w:val="40"/>
                        </w:rPr>
                      </w:pPr>
                      <w:r>
                        <w:rPr>
                          <w:sz w:val="40"/>
                          <w:szCs w:val="40"/>
                        </w:rPr>
                        <w:t>HISTORICAL COMMITTEE</w:t>
                      </w:r>
                    </w:p>
                  </w:txbxContent>
                </v:textbox>
              </v:shape>
            </w:pict>
          </mc:Fallback>
        </mc:AlternateContent>
      </w:r>
    </w:p>
    <w:p w14:paraId="7F4E5139" w14:textId="57CE71B4" w:rsidR="00C9043C" w:rsidRDefault="00C34EE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Arial" w:hAnsi="Arial" w:cs="Arial"/>
          <w:b/>
          <w:color w:val="auto"/>
          <w:sz w:val="26"/>
          <w:szCs w:val="26"/>
        </w:rPr>
      </w:pPr>
      <w:r w:rsidRPr="0048303D">
        <w:rPr>
          <w:rFonts w:ascii="Arial" w:eastAsia="Arial" w:hAnsi="Arial" w:cs="Arial"/>
          <w:b/>
          <w:noProof/>
          <w:color w:val="auto"/>
          <w:sz w:val="26"/>
          <w:szCs w:val="26"/>
        </w:rPr>
        <mc:AlternateContent>
          <mc:Choice Requires="wps">
            <w:drawing>
              <wp:anchor distT="45720" distB="45720" distL="114300" distR="114300" simplePos="0" relativeHeight="251661312" behindDoc="0" locked="0" layoutInCell="1" allowOverlap="1" wp14:anchorId="1103E0FA" wp14:editId="50A388D1">
                <wp:simplePos x="0" y="0"/>
                <wp:positionH relativeFrom="margin">
                  <wp:posOffset>-635</wp:posOffset>
                </wp:positionH>
                <wp:positionV relativeFrom="paragraph">
                  <wp:posOffset>3336290</wp:posOffset>
                </wp:positionV>
                <wp:extent cx="2694305" cy="2098675"/>
                <wp:effectExtent l="0" t="0" r="1079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098675"/>
                        </a:xfrm>
                        <a:prstGeom prst="rect">
                          <a:avLst/>
                        </a:prstGeom>
                        <a:solidFill>
                          <a:srgbClr val="FFFFFF"/>
                        </a:solidFill>
                        <a:ln w="9525">
                          <a:solidFill>
                            <a:srgbClr val="000000"/>
                          </a:solidFill>
                          <a:miter lim="800000"/>
                          <a:headEnd/>
                          <a:tailEnd/>
                        </a:ln>
                      </wps:spPr>
                      <wps:txbx>
                        <w:txbxContent>
                          <w:p w14:paraId="5C0D31B0" w14:textId="711F9B71" w:rsidR="0048303D" w:rsidRDefault="00C34EE0">
                            <w:r>
                              <w:rPr>
                                <w:noProof/>
                              </w:rPr>
                              <w:drawing>
                                <wp:inline distT="0" distB="0" distL="0" distR="0" wp14:anchorId="401BB61D" wp14:editId="59443D04">
                                  <wp:extent cx="2566670" cy="2009140"/>
                                  <wp:effectExtent l="0" t="0" r="5080" b="0"/>
                                  <wp:docPr id="518111443" name="Picture 6" descr="Cuban Missile Crisis - Enduring Lessons • A. W. Clausen Center for World  Business • Carthag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an Missile Crisis - Enduring Lessons • A. W. Clausen Center for World  Business • Carthage Colle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2009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E0FA" id="_x0000_s1027" type="#_x0000_t202" style="position:absolute;margin-left:-.05pt;margin-top:262.7pt;width:212.15pt;height:165.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xjFQIAACcEAAAOAAAAZHJzL2Uyb0RvYy54bWysk99v2yAQx98n7X9AvC92vCRNrDhVly7T&#10;pO6H1O4PwBjHaJhjQGJnf30P7KZZt71M4wFxHHy5+9yxvu5bRY7COgm6oNNJSonQHCqp9wX99rB7&#10;s6T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">
                <v:textbox>
                  <w:txbxContent>
                    <w:p w14:paraId="5C0D31B0" w14:textId="711F9B71" w:rsidR="0048303D" w:rsidRDefault="00C34EE0">
                      <w:r>
                        <w:rPr>
                          <w:noProof/>
                        </w:rPr>
                        <w:drawing>
                          <wp:inline distT="0" distB="0" distL="0" distR="0" wp14:anchorId="401BB61D" wp14:editId="59443D04">
                            <wp:extent cx="2566670" cy="2009140"/>
                            <wp:effectExtent l="0" t="0" r="5080" b="0"/>
                            <wp:docPr id="518111443" name="Picture 6" descr="Cuban Missile Crisis - Enduring Lessons • A. W. Clausen Center for World  Business • Carthag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an Missile Crisis - Enduring Lessons • A. W. Clausen Center for World  Business • Carthage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2009140"/>
                                    </a:xfrm>
                                    <a:prstGeom prst="rect">
                                      <a:avLst/>
                                    </a:prstGeom>
                                    <a:noFill/>
                                    <a:ln>
                                      <a:noFill/>
                                    </a:ln>
                                  </pic:spPr>
                                </pic:pic>
                              </a:graphicData>
                            </a:graphic>
                          </wp:inline>
                        </w:drawing>
                      </w:r>
                    </w:p>
                  </w:txbxContent>
                </v:textbox>
                <w10:wrap type="square" anchorx="margin"/>
              </v:shape>
            </w:pict>
          </mc:Fallback>
        </mc:AlternateContent>
      </w: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7216" behindDoc="1" locked="0" layoutInCell="1" allowOverlap="1" wp14:anchorId="1B284E25" wp14:editId="6D2099B2">
                <wp:simplePos x="0" y="0"/>
                <wp:positionH relativeFrom="column">
                  <wp:posOffset>-332740</wp:posOffset>
                </wp:positionH>
                <wp:positionV relativeFrom="paragraph">
                  <wp:posOffset>392430</wp:posOffset>
                </wp:positionV>
                <wp:extent cx="6379845" cy="596900"/>
                <wp:effectExtent l="0" t="0" r="0" b="0"/>
                <wp:wrapTopAndBottom/>
                <wp:docPr id="1238323244" name="Text Box 2"/>
                <wp:cNvGraphicFramePr/>
                <a:graphic xmlns:a="http://schemas.openxmlformats.org/drawingml/2006/main">
                  <a:graphicData uri="http://schemas.microsoft.com/office/word/2010/wordprocessingShape">
                    <wps:wsp>
                      <wps:cNvSpPr txBox="1"/>
                      <wps:spPr>
                        <a:xfrm>
                          <a:off x="0" y="0"/>
                          <a:ext cx="6379845" cy="596900"/>
                        </a:xfrm>
                        <a:prstGeom prst="rect">
                          <a:avLst/>
                        </a:prstGeom>
                        <a:noFill/>
                        <a:ln w="6350">
                          <a:noFill/>
                        </a:ln>
                      </wps:spPr>
                      <wps:txbx>
                        <w:txbxContent>
                          <w:p w14:paraId="450B3AF3" w14:textId="6CED1002" w:rsidR="00C9043C" w:rsidRPr="00C9043C" w:rsidRDefault="00D93212" w:rsidP="00C9043C">
                            <w:pPr>
                              <w:rPr>
                                <w:sz w:val="48"/>
                                <w:szCs w:val="48"/>
                              </w:rPr>
                            </w:pPr>
                            <w:r>
                              <w:rPr>
                                <w:sz w:val="48"/>
                                <w:szCs w:val="48"/>
                              </w:rPr>
                              <w:t xml:space="preserve">The </w:t>
                            </w:r>
                            <w:r w:rsidR="00C9043C" w:rsidRPr="00C9043C">
                              <w:rPr>
                                <w:sz w:val="48"/>
                                <w:szCs w:val="48"/>
                              </w:rPr>
                              <w:t>Question</w:t>
                            </w:r>
                            <w:r w:rsidR="00CA263D">
                              <w:rPr>
                                <w:sz w:val="48"/>
                                <w:szCs w:val="48"/>
                              </w:rPr>
                              <w:t>s</w:t>
                            </w:r>
                            <w:r w:rsidR="00C9043C" w:rsidRPr="00C9043C">
                              <w:rPr>
                                <w:sz w:val="48"/>
                                <w:szCs w:val="48"/>
                              </w:rPr>
                              <w:t xml:space="preserve"> of </w:t>
                            </w:r>
                            <w:r w:rsidR="00C34EE0">
                              <w:rPr>
                                <w:sz w:val="48"/>
                                <w:szCs w:val="48"/>
                              </w:rPr>
                              <w:t>the Cuban Missile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4E25" id="_x0000_s1028" type="#_x0000_t202" style="position:absolute;margin-left:-26.2pt;margin-top:30.9pt;width:502.35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5cGwIAADM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" filled="f" stroked="f" strokeweight=".5pt">
                <v:textbox>
                  <w:txbxContent>
                    <w:p w14:paraId="450B3AF3" w14:textId="6CED1002" w:rsidR="00C9043C" w:rsidRPr="00C9043C" w:rsidRDefault="00D93212" w:rsidP="00C9043C">
                      <w:pPr>
                        <w:rPr>
                          <w:sz w:val="48"/>
                          <w:szCs w:val="48"/>
                        </w:rPr>
                      </w:pPr>
                      <w:r>
                        <w:rPr>
                          <w:sz w:val="48"/>
                          <w:szCs w:val="48"/>
                        </w:rPr>
                        <w:t xml:space="preserve">The </w:t>
                      </w:r>
                      <w:r w:rsidR="00C9043C" w:rsidRPr="00C9043C">
                        <w:rPr>
                          <w:sz w:val="48"/>
                          <w:szCs w:val="48"/>
                        </w:rPr>
                        <w:t>Question</w:t>
                      </w:r>
                      <w:r w:rsidR="00CA263D">
                        <w:rPr>
                          <w:sz w:val="48"/>
                          <w:szCs w:val="48"/>
                        </w:rPr>
                        <w:t>s</w:t>
                      </w:r>
                      <w:r w:rsidR="00C9043C" w:rsidRPr="00C9043C">
                        <w:rPr>
                          <w:sz w:val="48"/>
                          <w:szCs w:val="48"/>
                        </w:rPr>
                        <w:t xml:space="preserve"> of </w:t>
                      </w:r>
                      <w:r w:rsidR="00C34EE0">
                        <w:rPr>
                          <w:sz w:val="48"/>
                          <w:szCs w:val="48"/>
                        </w:rPr>
                        <w:t>the Cuban Missile Crisis</w:t>
                      </w:r>
                    </w:p>
                  </w:txbxContent>
                </v:textbox>
                <w10:wrap type="topAndBottom"/>
              </v:shape>
            </w:pict>
          </mc:Fallback>
        </mc:AlternateContent>
      </w:r>
      <w:r w:rsidR="00C9043C">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5168" behindDoc="0" locked="0" layoutInCell="1" allowOverlap="1" wp14:anchorId="1A30C248" wp14:editId="298705D8">
                <wp:simplePos x="0" y="0"/>
                <wp:positionH relativeFrom="column">
                  <wp:posOffset>-400685</wp:posOffset>
                </wp:positionH>
                <wp:positionV relativeFrom="paragraph">
                  <wp:posOffset>328930</wp:posOffset>
                </wp:positionV>
                <wp:extent cx="3403600" cy="0"/>
                <wp:effectExtent l="19050" t="19050" r="44450" b="38100"/>
                <wp:wrapNone/>
                <wp:docPr id="671522826" name="Straight Connector 1"/>
                <wp:cNvGraphicFramePr/>
                <a:graphic xmlns:a="http://schemas.openxmlformats.org/drawingml/2006/main">
                  <a:graphicData uri="http://schemas.microsoft.com/office/word/2010/wordprocessingShape">
                    <wps:wsp>
                      <wps:cNvCnPr/>
                      <wps:spPr>
                        <a:xfrm>
                          <a:off x="0" y="0"/>
                          <a:ext cx="3403600" cy="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4F9B8"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25.9pt" to="236.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" strokecolor="white [3212]" strokeweight="4.5pt">
                <v:stroke joinstyle="miter" endcap="round"/>
              </v:line>
            </w:pict>
          </mc:Fallback>
        </mc:AlternateContent>
      </w:r>
      <w:r w:rsidR="00C9043C">
        <w:rPr>
          <w:rFonts w:ascii="Arial" w:eastAsia="Arial" w:hAnsi="Arial" w:cs="Arial"/>
          <w:b/>
          <w:color w:val="auto"/>
          <w:sz w:val="26"/>
          <w:szCs w:val="26"/>
        </w:rPr>
        <w:br w:type="page"/>
      </w:r>
    </w:p>
    <w:p w14:paraId="30CA9C10" w14:textId="3D421494" w:rsidR="000C7D32" w:rsidRPr="00952831" w:rsidRDefault="00140000" w:rsidP="000C7D32">
      <w:pPr>
        <w:pStyle w:val="Normal1"/>
        <w:spacing w:line="360" w:lineRule="auto"/>
        <w:rPr>
          <w:rFonts w:ascii="Arial" w:eastAsia="Arial" w:hAnsi="Arial" w:cs="Arial"/>
          <w:color w:val="auto"/>
          <w:sz w:val="26"/>
          <w:szCs w:val="26"/>
        </w:rPr>
      </w:pPr>
      <w:r>
        <w:rPr>
          <w:rFonts w:ascii="Arial" w:eastAsia="Arial" w:hAnsi="Arial" w:cs="Arial"/>
          <w:b/>
          <w:noProof/>
          <w:color w:val="auto"/>
          <w:sz w:val="26"/>
          <w:szCs w:val="26"/>
        </w:rPr>
        <w:lastRenderedPageBreak/>
        <w:drawing>
          <wp:anchor distT="0" distB="0" distL="114300" distR="114300" simplePos="0" relativeHeight="251687936" behindDoc="1" locked="0" layoutInCell="1" allowOverlap="1" wp14:anchorId="35C813BD" wp14:editId="73F1365F">
            <wp:simplePos x="0" y="0"/>
            <wp:positionH relativeFrom="page">
              <wp:posOffset>6657975</wp:posOffset>
            </wp:positionH>
            <wp:positionV relativeFrom="paragraph">
              <wp:posOffset>-615315</wp:posOffset>
            </wp:positionV>
            <wp:extent cx="791210" cy="815521"/>
            <wp:effectExtent l="0" t="0" r="8890" b="3810"/>
            <wp:wrapNone/>
            <wp:docPr id="1941451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210" cy="815521"/>
                    </a:xfrm>
                    <a:prstGeom prst="rect">
                      <a:avLst/>
                    </a:prstGeom>
                    <a:noFill/>
                  </pic:spPr>
                </pic:pic>
              </a:graphicData>
            </a:graphic>
            <wp14:sizeRelH relativeFrom="page">
              <wp14:pctWidth>0</wp14:pctWidth>
            </wp14:sizeRelH>
            <wp14:sizeRelV relativeFrom="page">
              <wp14:pctHeight>0</wp14:pctHeight>
            </wp14:sizeRelV>
          </wp:anchor>
        </w:drawing>
      </w:r>
      <w:r w:rsidR="000C7D32" w:rsidRPr="00952831">
        <w:rPr>
          <w:rFonts w:ascii="Arial" w:eastAsia="Arial" w:hAnsi="Arial" w:cs="Arial"/>
          <w:b/>
          <w:color w:val="auto"/>
          <w:sz w:val="26"/>
          <w:szCs w:val="26"/>
        </w:rPr>
        <w:t>Committee:</w:t>
      </w:r>
      <w:r w:rsidR="000C7D32" w:rsidRPr="00952831">
        <w:rPr>
          <w:rFonts w:ascii="Arial" w:eastAsia="Arial" w:hAnsi="Arial" w:cs="Arial"/>
          <w:b/>
          <w:color w:val="auto"/>
          <w:sz w:val="26"/>
          <w:szCs w:val="26"/>
        </w:rPr>
        <w:tab/>
      </w:r>
      <w:r w:rsidR="000C7D32">
        <w:rPr>
          <w:rFonts w:ascii="Arial" w:eastAsia="Arial" w:hAnsi="Arial" w:cs="Arial"/>
          <w:b/>
          <w:color w:val="auto"/>
          <w:sz w:val="26"/>
          <w:szCs w:val="26"/>
        </w:rPr>
        <w:tab/>
      </w:r>
      <w:r w:rsidR="000C7D32">
        <w:rPr>
          <w:rFonts w:ascii="Arial" w:eastAsia="Arial" w:hAnsi="Arial" w:cs="Arial"/>
          <w:b/>
          <w:color w:val="auto"/>
          <w:sz w:val="26"/>
          <w:szCs w:val="26"/>
        </w:rPr>
        <w:tab/>
      </w:r>
      <w:r w:rsidR="006E6952">
        <w:rPr>
          <w:rFonts w:ascii="Arial" w:eastAsia="Arial" w:hAnsi="Arial" w:cs="Arial"/>
          <w:b/>
          <w:color w:val="auto"/>
          <w:sz w:val="26"/>
          <w:szCs w:val="26"/>
        </w:rPr>
        <w:t>Historical Committee</w:t>
      </w:r>
    </w:p>
    <w:p w14:paraId="67D1D7B8" w14:textId="7D3578D8" w:rsidR="000C7D32" w:rsidRPr="00952831" w:rsidRDefault="000C7D32" w:rsidP="000C7D32">
      <w:pPr>
        <w:pStyle w:val="Normal1"/>
        <w:spacing w:line="360" w:lineRule="auto"/>
        <w:rPr>
          <w:rFonts w:ascii="Arial" w:eastAsia="Arial" w:hAnsi="Arial" w:cs="Arial"/>
          <w:color w:val="auto"/>
          <w:sz w:val="26"/>
          <w:szCs w:val="26"/>
        </w:rPr>
      </w:pPr>
      <w:r w:rsidRPr="00952831">
        <w:rPr>
          <w:rFonts w:ascii="Arial" w:eastAsia="Arial" w:hAnsi="Arial" w:cs="Arial"/>
          <w:b/>
          <w:color w:val="auto"/>
          <w:sz w:val="26"/>
          <w:szCs w:val="26"/>
        </w:rPr>
        <w:t xml:space="preserve">Topic:                  </w:t>
      </w:r>
      <w:r>
        <w:rPr>
          <w:rFonts w:ascii="Arial" w:eastAsia="Arial" w:hAnsi="Arial" w:cs="Arial"/>
          <w:b/>
          <w:color w:val="auto"/>
          <w:sz w:val="26"/>
          <w:szCs w:val="26"/>
        </w:rPr>
        <w:tab/>
      </w:r>
      <w:r>
        <w:rPr>
          <w:rFonts w:ascii="Arial" w:eastAsia="Arial" w:hAnsi="Arial" w:cs="Arial"/>
          <w:b/>
          <w:color w:val="auto"/>
          <w:sz w:val="26"/>
          <w:szCs w:val="26"/>
        </w:rPr>
        <w:tab/>
      </w:r>
      <w:r w:rsidR="00F74844">
        <w:rPr>
          <w:rFonts w:ascii="Arial" w:eastAsia="Arial" w:hAnsi="Arial" w:cs="Arial"/>
          <w:b/>
          <w:color w:val="auto"/>
          <w:sz w:val="26"/>
          <w:szCs w:val="26"/>
        </w:rPr>
        <w:t xml:space="preserve">The </w:t>
      </w:r>
      <w:r>
        <w:rPr>
          <w:rFonts w:ascii="Arial" w:eastAsia="Arial" w:hAnsi="Arial" w:cs="Arial"/>
          <w:b/>
          <w:color w:val="auto"/>
          <w:sz w:val="26"/>
          <w:szCs w:val="26"/>
        </w:rPr>
        <w:t xml:space="preserve">Question of </w:t>
      </w:r>
      <w:r w:rsidR="006E6952" w:rsidRPr="006E6952">
        <w:rPr>
          <w:rFonts w:ascii="Arial" w:eastAsia="Arial" w:hAnsi="Arial" w:cs="Arial"/>
          <w:b/>
          <w:color w:val="auto"/>
          <w:sz w:val="26"/>
          <w:szCs w:val="26"/>
        </w:rPr>
        <w:t>Cuban Missile Crisis</w:t>
      </w:r>
    </w:p>
    <w:p w14:paraId="784D99BD" w14:textId="6FB5A5DC" w:rsidR="000C7D32" w:rsidRPr="000C7D32" w:rsidRDefault="000C7D32" w:rsidP="000C7D32">
      <w:pPr>
        <w:pStyle w:val="Normal1"/>
        <w:spacing w:line="360" w:lineRule="auto"/>
        <w:rPr>
          <w:rFonts w:ascii="Arial" w:eastAsia="Arial" w:hAnsi="Arial" w:cs="Arial"/>
          <w:b/>
          <w:bCs/>
          <w:color w:val="auto"/>
          <w:sz w:val="26"/>
          <w:szCs w:val="26"/>
        </w:rPr>
      </w:pPr>
      <w:r w:rsidRPr="00952831">
        <w:rPr>
          <w:rFonts w:ascii="Arial" w:eastAsia="Arial" w:hAnsi="Arial" w:cs="Arial"/>
          <w:b/>
          <w:color w:val="auto"/>
          <w:sz w:val="26"/>
          <w:szCs w:val="26"/>
        </w:rPr>
        <w:t>Chair:</w:t>
      </w:r>
      <w:r w:rsidRPr="00952831">
        <w:rPr>
          <w:rFonts w:ascii="Arial" w:eastAsia="Arial" w:hAnsi="Arial" w:cs="Arial"/>
          <w:color w:val="auto"/>
          <w:sz w:val="26"/>
          <w:szCs w:val="26"/>
        </w:rPr>
        <w:tab/>
        <w:t xml:space="preserve">         </w:t>
      </w:r>
      <w:r>
        <w:rPr>
          <w:rFonts w:ascii="Arial" w:eastAsia="Arial" w:hAnsi="Arial" w:cs="Arial"/>
          <w:color w:val="auto"/>
          <w:sz w:val="26"/>
          <w:szCs w:val="26"/>
        </w:rPr>
        <w:tab/>
      </w:r>
      <w:r>
        <w:rPr>
          <w:rFonts w:ascii="Arial" w:eastAsia="Arial" w:hAnsi="Arial" w:cs="Arial"/>
          <w:color w:val="auto"/>
          <w:sz w:val="26"/>
          <w:szCs w:val="26"/>
        </w:rPr>
        <w:tab/>
      </w:r>
      <w:r w:rsidR="006E6952">
        <w:rPr>
          <w:rFonts w:ascii="Arial" w:eastAsia="Arial" w:hAnsi="Arial" w:cs="Arial"/>
          <w:b/>
          <w:bCs/>
          <w:color w:val="auto"/>
          <w:sz w:val="26"/>
          <w:szCs w:val="26"/>
        </w:rPr>
        <w:t>Eloise Tindale and Aaryan Oliver</w:t>
      </w:r>
    </w:p>
    <w:p w14:paraId="7EBAF7FF" w14:textId="6FECF157" w:rsidR="000C7D32" w:rsidRPr="006D139F" w:rsidRDefault="000C7D32" w:rsidP="000C7D32">
      <w:pPr>
        <w:pStyle w:val="Normal1"/>
        <w:spacing w:line="360" w:lineRule="auto"/>
        <w:rPr>
          <w:rFonts w:ascii="Arial" w:eastAsia="Arial" w:hAnsi="Arial" w:cs="Arial"/>
          <w:b/>
          <w:sz w:val="36"/>
          <w:szCs w:val="36"/>
        </w:rPr>
      </w:pPr>
      <w:r w:rsidRPr="006D139F">
        <w:rPr>
          <w:noProof/>
          <w:lang w:eastAsia="en-GB"/>
        </w:rPr>
        <mc:AlternateContent>
          <mc:Choice Requires="wps">
            <w:drawing>
              <wp:anchor distT="4294967295" distB="4294967295" distL="114300" distR="114300" simplePos="0" relativeHeight="251653120" behindDoc="0" locked="0" layoutInCell="1" hidden="0" allowOverlap="1" wp14:anchorId="2560FAA1" wp14:editId="471DA522">
                <wp:simplePos x="0" y="0"/>
                <wp:positionH relativeFrom="margin">
                  <wp:posOffset>-76199</wp:posOffset>
                </wp:positionH>
                <wp:positionV relativeFrom="paragraph">
                  <wp:posOffset>139700</wp:posOffset>
                </wp:positionV>
                <wp:extent cx="6642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7E45C9B4" id="_x0000_t32" coordsize="21600,21600" o:spt="32" o:oned="t" path="m,l21600,21600e" filled="f">
                <v:path arrowok="t" fillok="f" o:connecttype="none"/>
                <o:lock v:ext="edit" shapetype="t"/>
              </v:shapetype>
              <v:shape id="Straight Arrow Connector 1" o:spid="_x0000_s1026" type="#_x0000_t32" style="position:absolute;margin-left:-6pt;margin-top:11pt;width:523pt;height:1pt;z-index:251653120;visibility:visible;mso-wrap-style:square;mso-wrap-distance-left:9pt;mso-wrap-distance-top:-3e-5mm;mso-wrap-distance-right:9pt;mso-wrap-distance-bottom:-3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" strokeweight="1pt">
                <w10:wrap anchorx="margin"/>
              </v:shape>
            </w:pict>
          </mc:Fallback>
        </mc:AlternateContent>
      </w:r>
    </w:p>
    <w:p w14:paraId="73727DE5" w14:textId="1C01D522" w:rsidR="00184D83" w:rsidRDefault="000C7D32" w:rsidP="00527ADC">
      <w:pPr>
        <w:pStyle w:val="Normal1"/>
        <w:spacing w:line="360" w:lineRule="auto"/>
        <w:rPr>
          <w:rFonts w:ascii="Arial" w:eastAsia="Arial" w:hAnsi="Arial" w:cs="Arial"/>
          <w:b/>
          <w:color w:val="auto"/>
          <w:sz w:val="32"/>
          <w:szCs w:val="32"/>
        </w:rPr>
      </w:pPr>
      <w:r w:rsidRPr="0048303D">
        <w:rPr>
          <w:rFonts w:ascii="Arial" w:eastAsia="Arial" w:hAnsi="Arial" w:cs="Arial"/>
          <w:b/>
          <w:color w:val="auto"/>
          <w:sz w:val="32"/>
          <w:szCs w:val="32"/>
        </w:rPr>
        <w:t>Summar</w:t>
      </w:r>
      <w:r w:rsidR="00527ADC">
        <w:rPr>
          <w:rFonts w:ascii="Arial" w:eastAsia="Arial" w:hAnsi="Arial" w:cs="Arial"/>
          <w:b/>
          <w:color w:val="auto"/>
          <w:sz w:val="32"/>
          <w:szCs w:val="32"/>
        </w:rPr>
        <w:t>y</w:t>
      </w:r>
    </w:p>
    <w:p w14:paraId="78B27DC9" w14:textId="68BF4054" w:rsidR="006E6952" w:rsidRDefault="006E6952" w:rsidP="00527ADC">
      <w:pPr>
        <w:pStyle w:val="Normal1"/>
        <w:spacing w:line="360" w:lineRule="auto"/>
        <w:rPr>
          <w:rFonts w:ascii="Arial" w:eastAsia="Arial" w:hAnsi="Arial" w:cs="Arial"/>
          <w:bCs/>
          <w:color w:val="auto"/>
          <w:sz w:val="22"/>
          <w:szCs w:val="22"/>
        </w:rPr>
      </w:pPr>
      <w:r w:rsidRPr="00F50D09">
        <w:rPr>
          <w:rFonts w:ascii="Arial" w:eastAsia="Arial" w:hAnsi="Arial" w:cs="Arial"/>
          <w:bCs/>
          <w:color w:val="auto"/>
          <w:sz w:val="22"/>
          <w:szCs w:val="22"/>
        </w:rPr>
        <w:t xml:space="preserve">The Cuban Missile Crisis (October 1962) </w:t>
      </w:r>
      <w:r w:rsidR="00F50D09">
        <w:rPr>
          <w:rFonts w:ascii="Arial" w:eastAsia="Arial" w:hAnsi="Arial" w:cs="Arial"/>
          <w:bCs/>
          <w:color w:val="auto"/>
          <w:sz w:val="22"/>
          <w:szCs w:val="22"/>
        </w:rPr>
        <w:t xml:space="preserve">was a </w:t>
      </w:r>
      <w:r w:rsidR="002F69A1">
        <w:rPr>
          <w:rFonts w:ascii="Arial" w:eastAsia="Arial" w:hAnsi="Arial" w:cs="Arial"/>
          <w:bCs/>
          <w:color w:val="auto"/>
          <w:sz w:val="22"/>
          <w:szCs w:val="22"/>
        </w:rPr>
        <w:t>13-day</w:t>
      </w:r>
      <w:r w:rsidR="00F50D09">
        <w:rPr>
          <w:rFonts w:ascii="Arial" w:eastAsia="Arial" w:hAnsi="Arial" w:cs="Arial"/>
          <w:bCs/>
          <w:color w:val="auto"/>
          <w:sz w:val="22"/>
          <w:szCs w:val="22"/>
        </w:rPr>
        <w:t xml:space="preserve"> confrontation between the United States and the Soviet Union over the placement of Soviet </w:t>
      </w:r>
      <w:r w:rsidR="002F69A1">
        <w:rPr>
          <w:rFonts w:ascii="Arial" w:eastAsia="Arial" w:hAnsi="Arial" w:cs="Arial"/>
          <w:bCs/>
          <w:color w:val="auto"/>
          <w:sz w:val="22"/>
          <w:szCs w:val="22"/>
        </w:rPr>
        <w:t xml:space="preserve">nuclear missiles in Cuba. It is considered one of the closest moments the world has come to nuclear war during the Cold War. The crisis began when U.S reconnaissance planes discovered Soviet ballistic missiles in Cuba, leading to a tense standoff between the superpowers. The crisis ended with a negotiated settlement: the Soviet Union agreed to remove its missiles from Cuba, and the United States secretly agreed to remove its missiles from Turkey whiles also </w:t>
      </w:r>
      <w:r w:rsidR="00696634">
        <w:rPr>
          <w:rFonts w:ascii="Arial" w:eastAsia="Arial" w:hAnsi="Arial" w:cs="Arial"/>
          <w:bCs/>
          <w:color w:val="auto"/>
          <w:sz w:val="22"/>
          <w:szCs w:val="22"/>
        </w:rPr>
        <w:t>publicly</w:t>
      </w:r>
      <w:r w:rsidR="002F69A1">
        <w:rPr>
          <w:rFonts w:ascii="Arial" w:eastAsia="Arial" w:hAnsi="Arial" w:cs="Arial"/>
          <w:bCs/>
          <w:color w:val="auto"/>
          <w:sz w:val="22"/>
          <w:szCs w:val="22"/>
        </w:rPr>
        <w:t xml:space="preserve"> promising not to invade Cuba. </w:t>
      </w:r>
    </w:p>
    <w:p w14:paraId="2F2D1CDD" w14:textId="56D98262" w:rsidR="002F69A1" w:rsidRPr="00696634" w:rsidRDefault="002F69A1" w:rsidP="00527ADC">
      <w:pPr>
        <w:pStyle w:val="Normal1"/>
        <w:spacing w:line="360" w:lineRule="auto"/>
        <w:rPr>
          <w:rFonts w:ascii="Arial" w:eastAsia="Arial" w:hAnsi="Arial" w:cs="Arial"/>
          <w:b/>
          <w:color w:val="auto"/>
          <w:sz w:val="22"/>
          <w:szCs w:val="22"/>
        </w:rPr>
      </w:pPr>
      <w:r w:rsidRPr="00696634">
        <w:rPr>
          <w:rFonts w:ascii="Arial" w:eastAsia="Arial" w:hAnsi="Arial" w:cs="Arial"/>
          <w:b/>
          <w:color w:val="auto"/>
          <w:sz w:val="22"/>
          <w:szCs w:val="22"/>
        </w:rPr>
        <w:t>The Cuban Missile Crisis was rooted in the Cold War rivalry between the U.S and the Soviet Union, but specific causes include:</w:t>
      </w:r>
    </w:p>
    <w:p w14:paraId="5021219B" w14:textId="0A436D98" w:rsidR="002F69A1" w:rsidRDefault="002F69A1" w:rsidP="002F69A1">
      <w:pPr>
        <w:pStyle w:val="Normal1"/>
        <w:numPr>
          <w:ilvl w:val="0"/>
          <w:numId w:val="1"/>
        </w:numPr>
        <w:spacing w:line="360" w:lineRule="auto"/>
        <w:rPr>
          <w:rFonts w:ascii="Arial" w:eastAsia="Arial" w:hAnsi="Arial" w:cs="Arial"/>
          <w:bCs/>
          <w:color w:val="auto"/>
          <w:sz w:val="22"/>
          <w:szCs w:val="22"/>
        </w:rPr>
      </w:pPr>
      <w:r>
        <w:rPr>
          <w:rFonts w:ascii="Arial" w:eastAsia="Arial" w:hAnsi="Arial" w:cs="Arial"/>
          <w:bCs/>
          <w:color w:val="auto"/>
          <w:sz w:val="22"/>
          <w:szCs w:val="22"/>
        </w:rPr>
        <w:t xml:space="preserve">The Cuban Revolution (1959) where Fidel Castro overthrew the US backed Batista government, leading Cuba to align with the Soviet Union. The US saw this as a threat, leading to attempts to overthrow Castro, such as the failed Bay of Pigs Invasion. </w:t>
      </w:r>
    </w:p>
    <w:p w14:paraId="4870FF44" w14:textId="026498DD" w:rsidR="002F69A1" w:rsidRDefault="002F69A1" w:rsidP="002F69A1">
      <w:pPr>
        <w:pStyle w:val="Normal1"/>
        <w:numPr>
          <w:ilvl w:val="0"/>
          <w:numId w:val="1"/>
        </w:numPr>
        <w:spacing w:line="360" w:lineRule="auto"/>
        <w:rPr>
          <w:rFonts w:ascii="Arial" w:eastAsia="Arial" w:hAnsi="Arial" w:cs="Arial"/>
          <w:bCs/>
          <w:color w:val="auto"/>
          <w:sz w:val="22"/>
          <w:szCs w:val="22"/>
        </w:rPr>
      </w:pPr>
      <w:r>
        <w:rPr>
          <w:rFonts w:ascii="Arial" w:eastAsia="Arial" w:hAnsi="Arial" w:cs="Arial"/>
          <w:bCs/>
          <w:color w:val="auto"/>
          <w:sz w:val="22"/>
          <w:szCs w:val="22"/>
        </w:rPr>
        <w:t>Nuclear Arms Race where the US had placed Jupiter missiles in Turkey and Italy, capable of striking the Soviet Union, which prompted the USSR to seek a similar advantage in Cuba.</w:t>
      </w:r>
    </w:p>
    <w:p w14:paraId="5325653D" w14:textId="10CFC6FC" w:rsidR="002F69A1" w:rsidRPr="002F69A1" w:rsidRDefault="002F69A1" w:rsidP="002F69A1">
      <w:pPr>
        <w:pStyle w:val="Normal1"/>
        <w:numPr>
          <w:ilvl w:val="0"/>
          <w:numId w:val="1"/>
        </w:numPr>
        <w:spacing w:line="360" w:lineRule="auto"/>
        <w:rPr>
          <w:rFonts w:ascii="Arial" w:eastAsia="Arial" w:hAnsi="Arial" w:cs="Arial"/>
          <w:bCs/>
          <w:color w:val="auto"/>
          <w:sz w:val="22"/>
          <w:szCs w:val="22"/>
        </w:rPr>
      </w:pPr>
      <w:r>
        <w:rPr>
          <w:rFonts w:ascii="Arial" w:eastAsia="Arial" w:hAnsi="Arial" w:cs="Arial"/>
          <w:bCs/>
          <w:color w:val="auto"/>
          <w:sz w:val="22"/>
          <w:szCs w:val="22"/>
        </w:rPr>
        <w:t xml:space="preserve">Soviet Cuban Alliance which was a response to US hostility. The Soviet Union saw an opportunity to strengthen Cuba’s defence and challenge US dominance in the Western Hemisphere by deploying nuclear weapons. </w:t>
      </w:r>
    </w:p>
    <w:p w14:paraId="4F098A12" w14:textId="799C1B90" w:rsidR="00C34EE0" w:rsidRPr="00696634" w:rsidRDefault="00C34EE0" w:rsidP="00527ADC">
      <w:pPr>
        <w:pStyle w:val="Normal1"/>
        <w:spacing w:line="360" w:lineRule="auto"/>
        <w:rPr>
          <w:rFonts w:ascii="Arial" w:eastAsia="Arial" w:hAnsi="Arial" w:cs="Arial"/>
          <w:b/>
          <w:color w:val="auto"/>
          <w:sz w:val="22"/>
          <w:szCs w:val="22"/>
        </w:rPr>
      </w:pPr>
      <w:r w:rsidRPr="00696634">
        <w:rPr>
          <w:rFonts w:ascii="Arial" w:eastAsia="Arial" w:hAnsi="Arial" w:cs="Arial"/>
          <w:b/>
          <w:color w:val="auto"/>
          <w:sz w:val="22"/>
          <w:szCs w:val="22"/>
        </w:rPr>
        <w:t>Previous attempts to fix the problem:</w:t>
      </w:r>
    </w:p>
    <w:p w14:paraId="75711B6E" w14:textId="6B9D7C0D" w:rsidR="00C34EE0" w:rsidRDefault="00C34EE0" w:rsidP="00C34EE0">
      <w:pPr>
        <w:pStyle w:val="Normal1"/>
        <w:numPr>
          <w:ilvl w:val="0"/>
          <w:numId w:val="1"/>
        </w:numPr>
        <w:spacing w:line="360" w:lineRule="auto"/>
        <w:rPr>
          <w:rFonts w:ascii="Arial" w:eastAsia="Arial" w:hAnsi="Arial" w:cs="Arial"/>
          <w:bCs/>
          <w:color w:val="auto"/>
          <w:sz w:val="22"/>
          <w:szCs w:val="22"/>
        </w:rPr>
      </w:pPr>
      <w:r w:rsidRPr="00B643B1">
        <w:rPr>
          <w:rFonts w:ascii="Arial" w:eastAsia="Arial" w:hAnsi="Arial" w:cs="Arial"/>
          <w:b/>
          <w:color w:val="auto"/>
          <w:sz w:val="22"/>
          <w:szCs w:val="22"/>
        </w:rPr>
        <w:t>The Moscow- Washington Hotline (1963):</w:t>
      </w:r>
      <w:r>
        <w:rPr>
          <w:rFonts w:ascii="Arial" w:eastAsia="Arial" w:hAnsi="Arial" w:cs="Arial"/>
          <w:bCs/>
          <w:color w:val="auto"/>
          <w:sz w:val="22"/>
          <w:szCs w:val="22"/>
        </w:rPr>
        <w:t xml:space="preserve"> A direct communication link between the US and Soviet Leaders was established to allows for quick communication during crises. </w:t>
      </w:r>
    </w:p>
    <w:p w14:paraId="6BF3BBEA" w14:textId="7309EC41" w:rsidR="00C34EE0" w:rsidRDefault="00C34EE0" w:rsidP="00C34EE0">
      <w:pPr>
        <w:pStyle w:val="Normal1"/>
        <w:numPr>
          <w:ilvl w:val="0"/>
          <w:numId w:val="1"/>
        </w:numPr>
        <w:spacing w:line="360" w:lineRule="auto"/>
        <w:rPr>
          <w:rFonts w:ascii="Arial" w:eastAsia="Arial" w:hAnsi="Arial" w:cs="Arial"/>
          <w:bCs/>
          <w:color w:val="auto"/>
          <w:sz w:val="22"/>
          <w:szCs w:val="22"/>
        </w:rPr>
      </w:pPr>
      <w:r w:rsidRPr="00B643B1">
        <w:rPr>
          <w:rFonts w:ascii="Arial" w:eastAsia="Arial" w:hAnsi="Arial" w:cs="Arial"/>
          <w:b/>
          <w:color w:val="auto"/>
          <w:sz w:val="22"/>
          <w:szCs w:val="22"/>
        </w:rPr>
        <w:t>The Nuclear Test Ban Treaty (1963):</w:t>
      </w:r>
      <w:r>
        <w:rPr>
          <w:rFonts w:ascii="Arial" w:eastAsia="Arial" w:hAnsi="Arial" w:cs="Arial"/>
          <w:bCs/>
          <w:color w:val="auto"/>
          <w:sz w:val="22"/>
          <w:szCs w:val="22"/>
        </w:rPr>
        <w:t xml:space="preserve"> Signed by the US, USSR and UK, this treaty prohibited nuclear weapons testing in the atmosphere, outer space and underwater.</w:t>
      </w:r>
    </w:p>
    <w:p w14:paraId="6CCB2B10" w14:textId="030832FC" w:rsidR="0048303D" w:rsidRPr="00AE7905" w:rsidRDefault="00C34EE0" w:rsidP="000C7D32">
      <w:pPr>
        <w:pStyle w:val="Normal1"/>
        <w:numPr>
          <w:ilvl w:val="0"/>
          <w:numId w:val="1"/>
        </w:numPr>
        <w:spacing w:line="360" w:lineRule="auto"/>
        <w:rPr>
          <w:rFonts w:ascii="Arial" w:eastAsia="Arial" w:hAnsi="Arial" w:cs="Arial"/>
          <w:bCs/>
          <w:color w:val="auto"/>
          <w:sz w:val="22"/>
          <w:szCs w:val="22"/>
        </w:rPr>
      </w:pPr>
      <w:r w:rsidRPr="00B643B1">
        <w:rPr>
          <w:rFonts w:ascii="Arial" w:eastAsia="Arial" w:hAnsi="Arial" w:cs="Arial"/>
          <w:b/>
          <w:color w:val="auto"/>
          <w:sz w:val="22"/>
          <w:szCs w:val="22"/>
        </w:rPr>
        <w:t xml:space="preserve">US </w:t>
      </w:r>
      <w:r w:rsidR="00B643B1" w:rsidRPr="00B643B1">
        <w:rPr>
          <w:rFonts w:ascii="Arial" w:eastAsia="Arial" w:hAnsi="Arial" w:cs="Arial"/>
          <w:b/>
          <w:color w:val="auto"/>
          <w:sz w:val="22"/>
          <w:szCs w:val="22"/>
        </w:rPr>
        <w:t>-</w:t>
      </w:r>
      <w:r w:rsidRPr="00B643B1">
        <w:rPr>
          <w:rFonts w:ascii="Arial" w:eastAsia="Arial" w:hAnsi="Arial" w:cs="Arial"/>
          <w:b/>
          <w:color w:val="auto"/>
          <w:sz w:val="22"/>
          <w:szCs w:val="22"/>
        </w:rPr>
        <w:t xml:space="preserve"> Soviet Dente (1970s):</w:t>
      </w:r>
      <w:r>
        <w:rPr>
          <w:rFonts w:ascii="Arial" w:eastAsia="Arial" w:hAnsi="Arial" w:cs="Arial"/>
          <w:bCs/>
          <w:color w:val="auto"/>
          <w:sz w:val="22"/>
          <w:szCs w:val="22"/>
        </w:rPr>
        <w:t xml:space="preserve"> Relations between two superpowers improved, leading to Strategic Arms Limitation Talks (SALT I AND II) to limit nuclear weapons development.</w:t>
      </w:r>
    </w:p>
    <w:p w14:paraId="752EC0A8" w14:textId="77777777" w:rsidR="00C035CA" w:rsidRPr="0048303D" w:rsidRDefault="00C035CA" w:rsidP="000C7D32">
      <w:pPr>
        <w:pStyle w:val="Body"/>
        <w:rPr>
          <w:rFonts w:ascii="Arial" w:hAnsi="Arial" w:cs="Arial"/>
          <w:sz w:val="20"/>
          <w:szCs w:val="20"/>
          <w:lang w:val="en-GB"/>
        </w:rPr>
      </w:pPr>
    </w:p>
    <w:p w14:paraId="685BE570" w14:textId="77777777" w:rsidR="00C035CA" w:rsidRPr="0048303D" w:rsidRDefault="00C035CA" w:rsidP="000C7D32">
      <w:pPr>
        <w:pStyle w:val="Body"/>
        <w:rPr>
          <w:rFonts w:ascii="Arial" w:hAnsi="Arial" w:cs="Arial"/>
          <w:sz w:val="20"/>
          <w:szCs w:val="20"/>
          <w:lang w:val="en-GB"/>
        </w:rPr>
      </w:pPr>
    </w:p>
    <w:p w14:paraId="018FAC89" w14:textId="77777777" w:rsidR="00C035CA" w:rsidRPr="0048303D" w:rsidRDefault="00C035CA" w:rsidP="000C7D32">
      <w:pPr>
        <w:pStyle w:val="Body"/>
        <w:rPr>
          <w:rFonts w:ascii="Arial" w:hAnsi="Arial" w:cs="Arial"/>
          <w:sz w:val="20"/>
          <w:szCs w:val="20"/>
          <w:lang w:val="en-GB"/>
        </w:rPr>
      </w:pPr>
    </w:p>
    <w:p w14:paraId="017BC2AE" w14:textId="56A54810"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Definition of Key Terms</w:t>
      </w:r>
    </w:p>
    <w:p w14:paraId="00B8A999" w14:textId="77777777" w:rsidR="00C035CA" w:rsidRPr="00C177F7" w:rsidRDefault="00C035CA" w:rsidP="000C7D32">
      <w:pPr>
        <w:pStyle w:val="Body"/>
        <w:rPr>
          <w:rFonts w:ascii="Arial" w:hAnsi="Arial" w:cs="Arial"/>
          <w:b/>
          <w:bCs/>
          <w:sz w:val="20"/>
          <w:szCs w:val="20"/>
          <w:lang w:val="en-GB"/>
        </w:rPr>
      </w:pPr>
    </w:p>
    <w:p w14:paraId="0F0A9876" w14:textId="52657907" w:rsidR="00C035CA" w:rsidRDefault="00AE7905" w:rsidP="000C7D32">
      <w:pPr>
        <w:pStyle w:val="Body"/>
        <w:rPr>
          <w:rFonts w:ascii="Arial" w:hAnsi="Arial" w:cs="Arial"/>
          <w:lang w:val="en-GB"/>
        </w:rPr>
      </w:pPr>
      <w:r w:rsidRPr="00C177F7">
        <w:rPr>
          <w:rFonts w:ascii="Arial" w:hAnsi="Arial" w:cs="Arial"/>
          <w:b/>
          <w:bCs/>
          <w:lang w:val="en-GB"/>
        </w:rPr>
        <w:t>Cold War:</w:t>
      </w:r>
      <w:r>
        <w:rPr>
          <w:rFonts w:ascii="Arial" w:hAnsi="Arial" w:cs="Arial"/>
          <w:lang w:val="en-GB"/>
        </w:rPr>
        <w:t xml:space="preserve"> A geopolitical tension between the United States and its allies and the Soviet Union and its allies from 1947 to 1991, marked by ideological conflict, nuclear arms competition and proxy wars. </w:t>
      </w:r>
    </w:p>
    <w:p w14:paraId="62E5696B" w14:textId="77777777" w:rsidR="00AE7905" w:rsidRDefault="00AE7905" w:rsidP="000C7D32">
      <w:pPr>
        <w:pStyle w:val="Body"/>
        <w:rPr>
          <w:rFonts w:ascii="Arial" w:hAnsi="Arial" w:cs="Arial"/>
          <w:lang w:val="en-GB"/>
        </w:rPr>
      </w:pPr>
    </w:p>
    <w:p w14:paraId="1B88AF43" w14:textId="15E696CD" w:rsidR="00AE7905" w:rsidRPr="0048303D" w:rsidRDefault="00AE7905" w:rsidP="000C7D32">
      <w:pPr>
        <w:pStyle w:val="Body"/>
        <w:rPr>
          <w:rFonts w:ascii="Arial" w:hAnsi="Arial" w:cs="Arial"/>
          <w:sz w:val="20"/>
          <w:szCs w:val="20"/>
          <w:lang w:val="en-GB"/>
        </w:rPr>
      </w:pPr>
      <w:r w:rsidRPr="00C177F7">
        <w:rPr>
          <w:rFonts w:ascii="Arial" w:hAnsi="Arial" w:cs="Arial"/>
          <w:b/>
          <w:bCs/>
          <w:lang w:val="en-GB"/>
        </w:rPr>
        <w:t>Mutually Assured Destruction (MAD):</w:t>
      </w:r>
      <w:r>
        <w:rPr>
          <w:rFonts w:ascii="Arial" w:hAnsi="Arial" w:cs="Arial"/>
          <w:lang w:val="en-GB"/>
        </w:rPr>
        <w:t xml:space="preserve"> A doctrine of military strategy in which both the US and USSR possessed enough nuclear weapons to destroy each other, discouraging direct conflict. </w:t>
      </w:r>
    </w:p>
    <w:p w14:paraId="035B1B13" w14:textId="77777777" w:rsidR="00C035CA" w:rsidRDefault="00C035CA" w:rsidP="000C7D32">
      <w:pPr>
        <w:pStyle w:val="Body"/>
        <w:rPr>
          <w:rFonts w:ascii="Arial" w:hAnsi="Arial" w:cs="Arial"/>
          <w:sz w:val="20"/>
          <w:szCs w:val="20"/>
          <w:lang w:val="en-GB"/>
        </w:rPr>
      </w:pPr>
    </w:p>
    <w:p w14:paraId="5A19E52B" w14:textId="64FEC78E" w:rsidR="00C177F7" w:rsidRPr="0048303D" w:rsidRDefault="00696634" w:rsidP="000C7D32">
      <w:pPr>
        <w:pStyle w:val="Body"/>
        <w:rPr>
          <w:rFonts w:ascii="Arial" w:hAnsi="Arial" w:cs="Arial"/>
          <w:sz w:val="20"/>
          <w:szCs w:val="20"/>
          <w:lang w:val="en-GB"/>
        </w:rPr>
      </w:pPr>
      <w:r w:rsidRPr="00696634">
        <w:rPr>
          <w:rFonts w:ascii="Arial" w:hAnsi="Arial" w:cs="Arial"/>
          <w:b/>
          <w:bCs/>
          <w:lang w:val="en-GB"/>
        </w:rPr>
        <w:t>Nuclear Deterrence</w:t>
      </w:r>
      <w:r w:rsidRPr="00696634">
        <w:rPr>
          <w:rFonts w:ascii="Arial" w:hAnsi="Arial" w:cs="Arial"/>
          <w:lang w:val="en-GB"/>
        </w:rPr>
        <w:t>: The concept that the threat of using nuclear weapons prevents adversaries from attacking</w:t>
      </w:r>
    </w:p>
    <w:p w14:paraId="469385D8" w14:textId="77777777" w:rsidR="00C035CA" w:rsidRPr="0048303D" w:rsidRDefault="00C035CA" w:rsidP="000C7D32">
      <w:pPr>
        <w:pStyle w:val="Body"/>
        <w:rPr>
          <w:rFonts w:ascii="Arial" w:hAnsi="Arial" w:cs="Arial"/>
          <w:sz w:val="20"/>
          <w:szCs w:val="20"/>
          <w:lang w:val="en-GB"/>
        </w:rPr>
      </w:pPr>
    </w:p>
    <w:p w14:paraId="3FF420B3" w14:textId="77777777" w:rsidR="00C035CA" w:rsidRPr="0048303D" w:rsidRDefault="00C035CA" w:rsidP="000C7D32">
      <w:pPr>
        <w:pStyle w:val="Body"/>
        <w:rPr>
          <w:rFonts w:ascii="Arial" w:hAnsi="Arial" w:cs="Arial"/>
          <w:sz w:val="20"/>
          <w:szCs w:val="20"/>
          <w:lang w:val="en-GB"/>
        </w:rPr>
      </w:pPr>
    </w:p>
    <w:p w14:paraId="2B535604" w14:textId="49F0A718"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Major Countries / Organisations Involved</w:t>
      </w:r>
    </w:p>
    <w:p w14:paraId="20E2B3FA" w14:textId="77777777" w:rsidR="00C035CA" w:rsidRDefault="00C035CA" w:rsidP="000C7D32">
      <w:pPr>
        <w:pStyle w:val="Body"/>
        <w:rPr>
          <w:rFonts w:ascii="Arial" w:hAnsi="Arial" w:cs="Arial"/>
          <w:sz w:val="20"/>
          <w:szCs w:val="20"/>
          <w:lang w:val="en-GB"/>
        </w:rPr>
      </w:pPr>
    </w:p>
    <w:p w14:paraId="63FBB0A3" w14:textId="70ABB73F" w:rsidR="00AE7905" w:rsidRPr="0048303D" w:rsidRDefault="00AE7905" w:rsidP="000C7D32">
      <w:pPr>
        <w:pStyle w:val="Body"/>
        <w:rPr>
          <w:rFonts w:ascii="Arial" w:hAnsi="Arial" w:cs="Arial"/>
          <w:sz w:val="20"/>
          <w:szCs w:val="20"/>
          <w:lang w:val="en-GB"/>
        </w:rPr>
      </w:pPr>
      <w:r>
        <w:rPr>
          <w:rFonts w:ascii="Arial" w:hAnsi="Arial" w:cs="Arial"/>
          <w:sz w:val="20"/>
          <w:szCs w:val="20"/>
          <w:lang w:val="en-GB"/>
        </w:rPr>
        <w:t>Directly involved:</w:t>
      </w:r>
    </w:p>
    <w:p w14:paraId="362B8ED7" w14:textId="3E1D88BE" w:rsidR="00C035CA" w:rsidRPr="00696634" w:rsidRDefault="00AE7905" w:rsidP="00AE7905">
      <w:pPr>
        <w:pStyle w:val="Body"/>
        <w:numPr>
          <w:ilvl w:val="0"/>
          <w:numId w:val="1"/>
        </w:numPr>
        <w:rPr>
          <w:rFonts w:ascii="Arial" w:hAnsi="Arial" w:cs="Arial"/>
          <w:sz w:val="18"/>
          <w:szCs w:val="18"/>
          <w:lang w:val="en-GB"/>
        </w:rPr>
      </w:pPr>
      <w:r w:rsidRPr="00696634">
        <w:rPr>
          <w:rFonts w:ascii="Arial" w:hAnsi="Arial" w:cs="Arial"/>
          <w:sz w:val="20"/>
          <w:szCs w:val="20"/>
          <w:lang w:val="en-GB"/>
        </w:rPr>
        <w:t>United States (USA)</w:t>
      </w:r>
    </w:p>
    <w:p w14:paraId="22AA47DA" w14:textId="48500834" w:rsidR="00AE7905" w:rsidRPr="00696634" w:rsidRDefault="00AE7905" w:rsidP="00AE7905">
      <w:pPr>
        <w:pStyle w:val="Body"/>
        <w:numPr>
          <w:ilvl w:val="0"/>
          <w:numId w:val="1"/>
        </w:numPr>
        <w:rPr>
          <w:rFonts w:ascii="Arial" w:hAnsi="Arial" w:cs="Arial"/>
          <w:sz w:val="18"/>
          <w:szCs w:val="18"/>
          <w:lang w:val="en-GB"/>
        </w:rPr>
      </w:pPr>
      <w:r w:rsidRPr="00696634">
        <w:rPr>
          <w:rFonts w:ascii="Arial" w:hAnsi="Arial" w:cs="Arial"/>
          <w:sz w:val="20"/>
          <w:szCs w:val="20"/>
          <w:lang w:val="en-GB"/>
        </w:rPr>
        <w:t>Soviet Union (USSR, now Russian Federation)</w:t>
      </w:r>
    </w:p>
    <w:p w14:paraId="586B0056" w14:textId="6C61832F" w:rsidR="00AE7905" w:rsidRPr="00696634" w:rsidRDefault="00AE7905" w:rsidP="00AE7905">
      <w:pPr>
        <w:pStyle w:val="Body"/>
        <w:numPr>
          <w:ilvl w:val="0"/>
          <w:numId w:val="1"/>
        </w:numPr>
        <w:rPr>
          <w:rFonts w:ascii="Arial" w:hAnsi="Arial" w:cs="Arial"/>
          <w:sz w:val="18"/>
          <w:szCs w:val="18"/>
          <w:lang w:val="en-GB"/>
        </w:rPr>
      </w:pPr>
      <w:r w:rsidRPr="00696634">
        <w:rPr>
          <w:rFonts w:ascii="Arial" w:hAnsi="Arial" w:cs="Arial"/>
          <w:sz w:val="20"/>
          <w:szCs w:val="20"/>
          <w:lang w:val="en-GB"/>
        </w:rPr>
        <w:t>Cuba</w:t>
      </w:r>
    </w:p>
    <w:p w14:paraId="52DE2B1E" w14:textId="77777777" w:rsidR="00AE7905" w:rsidRPr="00AE7905" w:rsidRDefault="00AE7905" w:rsidP="00AE7905">
      <w:pPr>
        <w:pStyle w:val="Body"/>
        <w:ind w:left="720"/>
        <w:rPr>
          <w:rFonts w:ascii="Arial" w:hAnsi="Arial" w:cs="Arial"/>
          <w:sz w:val="20"/>
          <w:szCs w:val="20"/>
          <w:lang w:val="en-GB"/>
        </w:rPr>
      </w:pPr>
    </w:p>
    <w:p w14:paraId="3B2C1370" w14:textId="76A485B5" w:rsidR="00AE7905" w:rsidRDefault="00AE7905" w:rsidP="00AE7905">
      <w:pPr>
        <w:pStyle w:val="Body"/>
        <w:rPr>
          <w:rFonts w:ascii="Arial" w:hAnsi="Arial" w:cs="Arial"/>
          <w:sz w:val="20"/>
          <w:szCs w:val="20"/>
          <w:lang w:val="en-GB"/>
        </w:rPr>
      </w:pPr>
      <w:r>
        <w:rPr>
          <w:rFonts w:ascii="Arial" w:hAnsi="Arial" w:cs="Arial"/>
          <w:sz w:val="20"/>
          <w:szCs w:val="20"/>
          <w:lang w:val="en-GB"/>
        </w:rPr>
        <w:t>Indirectly involved:</w:t>
      </w:r>
    </w:p>
    <w:p w14:paraId="4DB439DC" w14:textId="5ABDE49F" w:rsidR="00C035CA" w:rsidRDefault="00AE7905" w:rsidP="00AE7905">
      <w:pPr>
        <w:pStyle w:val="Body"/>
        <w:numPr>
          <w:ilvl w:val="0"/>
          <w:numId w:val="1"/>
        </w:numPr>
        <w:rPr>
          <w:rFonts w:ascii="Arial" w:hAnsi="Arial" w:cs="Arial"/>
          <w:sz w:val="20"/>
          <w:szCs w:val="20"/>
          <w:lang w:val="en-GB"/>
        </w:rPr>
      </w:pPr>
      <w:r>
        <w:rPr>
          <w:rFonts w:ascii="Arial" w:hAnsi="Arial" w:cs="Arial"/>
          <w:sz w:val="20"/>
          <w:szCs w:val="20"/>
          <w:lang w:val="en-GB"/>
        </w:rPr>
        <w:t xml:space="preserve">Turkey </w:t>
      </w:r>
    </w:p>
    <w:p w14:paraId="77682D68" w14:textId="3B0ED799" w:rsidR="00AE7905" w:rsidRDefault="00AE7905" w:rsidP="00AE7905">
      <w:pPr>
        <w:pStyle w:val="Body"/>
        <w:numPr>
          <w:ilvl w:val="0"/>
          <w:numId w:val="1"/>
        </w:numPr>
        <w:rPr>
          <w:rFonts w:ascii="Arial" w:hAnsi="Arial" w:cs="Arial"/>
          <w:sz w:val="20"/>
          <w:szCs w:val="20"/>
          <w:lang w:val="en-GB"/>
        </w:rPr>
      </w:pPr>
      <w:r>
        <w:rPr>
          <w:rFonts w:ascii="Arial" w:hAnsi="Arial" w:cs="Arial"/>
          <w:sz w:val="20"/>
          <w:szCs w:val="20"/>
          <w:lang w:val="en-GB"/>
        </w:rPr>
        <w:t>Italy</w:t>
      </w:r>
    </w:p>
    <w:p w14:paraId="037B15BD" w14:textId="708D6BB0" w:rsidR="00AE7905" w:rsidRDefault="00AE7905" w:rsidP="00AE7905">
      <w:pPr>
        <w:pStyle w:val="Body"/>
        <w:numPr>
          <w:ilvl w:val="0"/>
          <w:numId w:val="1"/>
        </w:numPr>
        <w:rPr>
          <w:rFonts w:ascii="Arial" w:hAnsi="Arial" w:cs="Arial"/>
          <w:sz w:val="20"/>
          <w:szCs w:val="20"/>
          <w:lang w:val="en-GB"/>
        </w:rPr>
      </w:pPr>
      <w:r>
        <w:rPr>
          <w:rFonts w:ascii="Arial" w:hAnsi="Arial" w:cs="Arial"/>
          <w:sz w:val="20"/>
          <w:szCs w:val="20"/>
          <w:lang w:val="en-GB"/>
        </w:rPr>
        <w:t>United Kingdom</w:t>
      </w:r>
    </w:p>
    <w:p w14:paraId="6AD38ED4" w14:textId="1553AE52" w:rsidR="00AE7905" w:rsidRDefault="00AE7905" w:rsidP="00AE7905">
      <w:pPr>
        <w:pStyle w:val="Body"/>
        <w:rPr>
          <w:rFonts w:ascii="Arial" w:hAnsi="Arial" w:cs="Arial"/>
          <w:sz w:val="20"/>
          <w:szCs w:val="20"/>
          <w:lang w:val="en-GB"/>
        </w:rPr>
      </w:pPr>
    </w:p>
    <w:p w14:paraId="7FAEF736" w14:textId="20707CC6" w:rsidR="00AE7905" w:rsidRDefault="00AE7905" w:rsidP="00AE7905">
      <w:pPr>
        <w:pStyle w:val="Body"/>
        <w:rPr>
          <w:rFonts w:ascii="Arial" w:hAnsi="Arial" w:cs="Arial"/>
          <w:sz w:val="20"/>
          <w:szCs w:val="20"/>
          <w:lang w:val="en-GB"/>
        </w:rPr>
      </w:pPr>
      <w:r>
        <w:rPr>
          <w:rFonts w:ascii="Arial" w:hAnsi="Arial" w:cs="Arial"/>
          <w:sz w:val="20"/>
          <w:szCs w:val="20"/>
          <w:lang w:val="en-GB"/>
        </w:rPr>
        <w:t>Organisations:</w:t>
      </w:r>
    </w:p>
    <w:p w14:paraId="4E1BC810" w14:textId="592C0352" w:rsidR="00AE7905" w:rsidRDefault="00AE7905" w:rsidP="00AE7905">
      <w:pPr>
        <w:pStyle w:val="Body"/>
        <w:numPr>
          <w:ilvl w:val="0"/>
          <w:numId w:val="1"/>
        </w:numPr>
        <w:rPr>
          <w:rFonts w:ascii="Arial" w:hAnsi="Arial" w:cs="Arial"/>
          <w:sz w:val="20"/>
          <w:szCs w:val="20"/>
          <w:lang w:val="en-GB"/>
        </w:rPr>
      </w:pPr>
      <w:r>
        <w:rPr>
          <w:rFonts w:ascii="Arial" w:hAnsi="Arial" w:cs="Arial"/>
          <w:sz w:val="20"/>
          <w:szCs w:val="20"/>
          <w:lang w:val="en-GB"/>
        </w:rPr>
        <w:t>NATO</w:t>
      </w:r>
    </w:p>
    <w:p w14:paraId="6D2CC4EF" w14:textId="65867F75" w:rsidR="00AE7905" w:rsidRDefault="00AE7905" w:rsidP="00AE7905">
      <w:pPr>
        <w:pStyle w:val="Body"/>
        <w:numPr>
          <w:ilvl w:val="0"/>
          <w:numId w:val="1"/>
        </w:numPr>
        <w:rPr>
          <w:rFonts w:ascii="Arial" w:hAnsi="Arial" w:cs="Arial"/>
          <w:sz w:val="20"/>
          <w:szCs w:val="20"/>
          <w:lang w:val="en-GB"/>
        </w:rPr>
      </w:pPr>
      <w:r>
        <w:rPr>
          <w:rFonts w:ascii="Arial" w:hAnsi="Arial" w:cs="Arial"/>
          <w:sz w:val="20"/>
          <w:szCs w:val="20"/>
          <w:lang w:val="en-GB"/>
        </w:rPr>
        <w:t>Warsaw Pact</w:t>
      </w:r>
    </w:p>
    <w:p w14:paraId="40397706" w14:textId="2765D2B1" w:rsidR="00AE7905" w:rsidRPr="0048303D" w:rsidRDefault="00AE7905" w:rsidP="00AE7905">
      <w:pPr>
        <w:pStyle w:val="Body"/>
        <w:numPr>
          <w:ilvl w:val="0"/>
          <w:numId w:val="1"/>
        </w:numPr>
        <w:rPr>
          <w:rFonts w:ascii="Arial" w:hAnsi="Arial" w:cs="Arial"/>
          <w:sz w:val="20"/>
          <w:szCs w:val="20"/>
          <w:lang w:val="en-GB"/>
        </w:rPr>
      </w:pPr>
      <w:r>
        <w:rPr>
          <w:rFonts w:ascii="Arial" w:hAnsi="Arial" w:cs="Arial"/>
          <w:sz w:val="20"/>
          <w:szCs w:val="20"/>
          <w:lang w:val="en-GB"/>
        </w:rPr>
        <w:t>OAS</w:t>
      </w:r>
    </w:p>
    <w:p w14:paraId="61BADDDE" w14:textId="77777777" w:rsidR="00C035CA" w:rsidRPr="0048303D" w:rsidRDefault="00C035CA" w:rsidP="000C7D32">
      <w:pPr>
        <w:pStyle w:val="Body"/>
        <w:rPr>
          <w:rFonts w:ascii="Arial" w:hAnsi="Arial" w:cs="Arial"/>
          <w:sz w:val="20"/>
          <w:szCs w:val="20"/>
          <w:lang w:val="en-GB"/>
        </w:rPr>
      </w:pPr>
    </w:p>
    <w:p w14:paraId="167C9B66" w14:textId="6F653111" w:rsidR="00C035CA" w:rsidRDefault="00D761EC" w:rsidP="000C7D32">
      <w:pPr>
        <w:pStyle w:val="Body"/>
        <w:rPr>
          <w:rFonts w:ascii="Arial" w:hAnsi="Arial" w:cs="Arial"/>
          <w:sz w:val="19"/>
          <w:szCs w:val="19"/>
          <w:lang w:val="en-GB"/>
        </w:rPr>
      </w:pPr>
      <w:r>
        <w:rPr>
          <w:noProof/>
        </w:rPr>
        <w:drawing>
          <wp:anchor distT="0" distB="0" distL="114300" distR="114300" simplePos="0" relativeHeight="251689984" behindDoc="1" locked="0" layoutInCell="1" allowOverlap="1" wp14:anchorId="7414969A" wp14:editId="718732A8">
            <wp:simplePos x="0" y="0"/>
            <wp:positionH relativeFrom="column">
              <wp:posOffset>3197860</wp:posOffset>
            </wp:positionH>
            <wp:positionV relativeFrom="paragraph">
              <wp:posOffset>114300</wp:posOffset>
            </wp:positionV>
            <wp:extent cx="2732405" cy="1756410"/>
            <wp:effectExtent l="38100" t="38100" r="29845" b="34290"/>
            <wp:wrapTight wrapText="bothSides">
              <wp:wrapPolygon edited="0">
                <wp:start x="-301" y="-469"/>
                <wp:lineTo x="-301" y="21787"/>
                <wp:lineTo x="21685" y="21787"/>
                <wp:lineTo x="21685" y="-469"/>
                <wp:lineTo x="-301" y="-469"/>
              </wp:wrapPolygon>
            </wp:wrapTight>
            <wp:docPr id="1939481390"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405" cy="175641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noProof/>
          <w:sz w:val="19"/>
          <w:szCs w:val="19"/>
          <w:lang w:val="en-GB"/>
        </w:rPr>
        <w:drawing>
          <wp:anchor distT="0" distB="0" distL="114300" distR="114300" simplePos="0" relativeHeight="251688960" behindDoc="1" locked="0" layoutInCell="1" allowOverlap="1" wp14:anchorId="67173973" wp14:editId="2A07ADED">
            <wp:simplePos x="0" y="0"/>
            <wp:positionH relativeFrom="margin">
              <wp:align>left</wp:align>
            </wp:positionH>
            <wp:positionV relativeFrom="paragraph">
              <wp:posOffset>138430</wp:posOffset>
            </wp:positionV>
            <wp:extent cx="2766695" cy="1742440"/>
            <wp:effectExtent l="38100" t="38100" r="33655" b="29210"/>
            <wp:wrapTight wrapText="bothSides">
              <wp:wrapPolygon edited="0">
                <wp:start x="-297" y="-472"/>
                <wp:lineTo x="-297" y="21726"/>
                <wp:lineTo x="21714" y="21726"/>
                <wp:lineTo x="21714" y="-472"/>
                <wp:lineTo x="-297" y="-472"/>
              </wp:wrapPolygon>
            </wp:wrapTight>
            <wp:docPr id="1001190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7184" cy="1755522"/>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A9048B1" w14:textId="6B237CF9" w:rsidR="00C035CA" w:rsidRDefault="00C035CA" w:rsidP="000C7D32">
      <w:pPr>
        <w:pStyle w:val="Body"/>
        <w:rPr>
          <w:rFonts w:ascii="Arial" w:hAnsi="Arial" w:cs="Arial"/>
          <w:sz w:val="19"/>
          <w:szCs w:val="19"/>
          <w:lang w:val="en-GB"/>
        </w:rPr>
      </w:pPr>
    </w:p>
    <w:p w14:paraId="5928771C" w14:textId="7A8A3202" w:rsidR="00F74844" w:rsidRPr="00177C18" w:rsidRDefault="00F74844" w:rsidP="000C7D32">
      <w:pPr>
        <w:pStyle w:val="Normal1"/>
        <w:spacing w:line="360" w:lineRule="auto"/>
        <w:rPr>
          <w:rFonts w:ascii="Arial" w:eastAsia="Arial" w:hAnsi="Arial" w:cs="Arial"/>
          <w:bCs/>
          <w:color w:val="auto"/>
          <w:sz w:val="28"/>
          <w:szCs w:val="28"/>
        </w:rPr>
      </w:pPr>
    </w:p>
    <w:p w14:paraId="24BCA729" w14:textId="0B39C272" w:rsidR="002B0500" w:rsidRDefault="002B0500" w:rsidP="000C7D32">
      <w:pPr>
        <w:pStyle w:val="Normal1"/>
        <w:spacing w:line="360" w:lineRule="auto"/>
        <w:rPr>
          <w:rFonts w:ascii="Arial" w:eastAsia="Arial" w:hAnsi="Arial" w:cs="Arial"/>
          <w:b/>
          <w:color w:val="4BACC6"/>
          <w:sz w:val="22"/>
          <w:szCs w:val="22"/>
        </w:rPr>
      </w:pPr>
    </w:p>
    <w:sectPr w:rsidR="002B0500" w:rsidSect="002A7F16">
      <w:headerReference w:type="even" r:id="rId15"/>
      <w:headerReference w:type="default" r:id="rId16"/>
      <w:footerReference w:type="even" r:id="rId17"/>
      <w:footerReference w:type="default" r:id="rId18"/>
      <w:pgSz w:w="11900" w:h="16840"/>
      <w:pgMar w:top="1134" w:right="843" w:bottom="1134" w:left="851" w:header="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BBDDA" w14:textId="77777777" w:rsidR="002918A9" w:rsidRDefault="002918A9">
      <w:pPr>
        <w:spacing w:after="0"/>
      </w:pPr>
      <w:r>
        <w:separator/>
      </w:r>
    </w:p>
  </w:endnote>
  <w:endnote w:type="continuationSeparator" w:id="0">
    <w:p w14:paraId="5DE64883" w14:textId="77777777" w:rsidR="002918A9" w:rsidRDefault="002918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7E17" w14:textId="77777777" w:rsidR="00150BEA" w:rsidRDefault="00EA38C0" w:rsidP="00C05407">
    <w:pPr>
      <w:pStyle w:val="Normal1"/>
      <w:tabs>
        <w:tab w:val="center" w:pos="4320"/>
        <w:tab w:val="right" w:pos="8640"/>
      </w:tabs>
      <w:spacing w:after="708"/>
      <w:jc w:val="right"/>
      <w:rPr>
        <w:rFonts w:ascii="Arial" w:eastAsia="Arial" w:hAnsi="Arial" w:cs="Arial"/>
        <w:b/>
        <w:sz w:val="18"/>
        <w:szCs w:val="18"/>
      </w:rPr>
    </w:pPr>
    <w:r>
      <w:rPr>
        <w:rFonts w:ascii="Arial" w:eastAsia="Arial" w:hAnsi="Arial" w:cs="Arial"/>
        <w:b/>
        <w:sz w:val="18"/>
        <w:szCs w:val="18"/>
      </w:rPr>
      <w:t xml:space="preserve">Research Report </w:t>
    </w:r>
    <w:r>
      <w:rPr>
        <w:rFonts w:ascii="Arial" w:eastAsia="Arial" w:hAnsi="Arial" w:cs="Arial"/>
        <w:sz w:val="18"/>
        <w:szCs w:val="18"/>
      </w:rPr>
      <w:t xml:space="preserve">|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4</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p>
  <w:p w14:paraId="75E70F58" w14:textId="77777777" w:rsidR="00150BEA" w:rsidRDefault="00150BEA">
    <w:pPr>
      <w:pStyle w:val="Normal1"/>
      <w:tabs>
        <w:tab w:val="center" w:pos="4320"/>
        <w:tab w:val="right" w:pos="8640"/>
      </w:tabs>
      <w:spacing w:after="708"/>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084A" w14:textId="77777777" w:rsidR="00150BEA" w:rsidRDefault="00EA38C0">
    <w:pPr>
      <w:pStyle w:val="Normal1"/>
      <w:tabs>
        <w:tab w:val="center" w:pos="4320"/>
        <w:tab w:val="right" w:pos="8640"/>
      </w:tabs>
      <w:spacing w:after="0"/>
      <w:jc w:val="right"/>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sz w:val="18"/>
        <w:szCs w:val="18"/>
      </w:rPr>
      <w:t>Research Report</w:t>
    </w:r>
    <w:r>
      <w:rPr>
        <w:rFonts w:ascii="Arial" w:eastAsia="Arial" w:hAnsi="Arial" w:cs="Arial"/>
        <w:sz w:val="18"/>
        <w:szCs w:val="18"/>
      </w:rPr>
      <w:t xml:space="preser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p>
  <w:p w14:paraId="03C9BEE0" w14:textId="77777777" w:rsidR="00150BEA" w:rsidRDefault="00150BEA">
    <w:pPr>
      <w:pStyle w:val="Normal1"/>
      <w:tabs>
        <w:tab w:val="center" w:pos="4320"/>
        <w:tab w:val="right" w:pos="8640"/>
      </w:tabs>
      <w:spacing w:after="708"/>
      <w:ind w:firstLine="720"/>
      <w:rPr>
        <w:rFonts w:ascii="Arial" w:eastAsia="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F54C7" w14:textId="77777777" w:rsidR="002918A9" w:rsidRDefault="002918A9">
      <w:pPr>
        <w:spacing w:after="0"/>
      </w:pPr>
      <w:r>
        <w:separator/>
      </w:r>
    </w:p>
  </w:footnote>
  <w:footnote w:type="continuationSeparator" w:id="0">
    <w:p w14:paraId="1C282D6D" w14:textId="77777777" w:rsidR="002918A9" w:rsidRDefault="002918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29F3" w14:textId="77777777" w:rsidR="00150BEA" w:rsidRDefault="00150BEA">
    <w:pPr>
      <w:pStyle w:val="Normal1"/>
      <w:tabs>
        <w:tab w:val="center" w:pos="4320"/>
        <w:tab w:val="right" w:pos="864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E09" w14:textId="77777777" w:rsidR="00150BEA" w:rsidRDefault="00150BEA">
    <w:pPr>
      <w:pStyle w:val="Normal1"/>
      <w:tabs>
        <w:tab w:val="center" w:pos="4320"/>
        <w:tab w:val="right" w:pos="8640"/>
      </w:tabs>
      <w:spacing w:before="708" w:after="0"/>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51223"/>
    <w:multiLevelType w:val="hybridMultilevel"/>
    <w:tmpl w:val="5AEA22A0"/>
    <w:lvl w:ilvl="0" w:tplc="FEB642A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352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32"/>
    <w:rsid w:val="00060987"/>
    <w:rsid w:val="000C7D32"/>
    <w:rsid w:val="00140000"/>
    <w:rsid w:val="00150BEA"/>
    <w:rsid w:val="00177C18"/>
    <w:rsid w:val="00184D83"/>
    <w:rsid w:val="001A665F"/>
    <w:rsid w:val="001E0E25"/>
    <w:rsid w:val="001E6B02"/>
    <w:rsid w:val="0028010E"/>
    <w:rsid w:val="002918A9"/>
    <w:rsid w:val="002A7F16"/>
    <w:rsid w:val="002B0500"/>
    <w:rsid w:val="002B22D6"/>
    <w:rsid w:val="002C55E3"/>
    <w:rsid w:val="002F69A1"/>
    <w:rsid w:val="003D0184"/>
    <w:rsid w:val="00432771"/>
    <w:rsid w:val="0046516D"/>
    <w:rsid w:val="0048303D"/>
    <w:rsid w:val="004D69F6"/>
    <w:rsid w:val="004E55DB"/>
    <w:rsid w:val="00527ADC"/>
    <w:rsid w:val="00534A94"/>
    <w:rsid w:val="0053566A"/>
    <w:rsid w:val="00615AC1"/>
    <w:rsid w:val="00653320"/>
    <w:rsid w:val="006731CE"/>
    <w:rsid w:val="00696634"/>
    <w:rsid w:val="006B4E0A"/>
    <w:rsid w:val="006B73B8"/>
    <w:rsid w:val="006E6952"/>
    <w:rsid w:val="007569CF"/>
    <w:rsid w:val="00767A7A"/>
    <w:rsid w:val="007A64CA"/>
    <w:rsid w:val="007D3ED6"/>
    <w:rsid w:val="0080071C"/>
    <w:rsid w:val="00836F63"/>
    <w:rsid w:val="00837AEE"/>
    <w:rsid w:val="00962AB4"/>
    <w:rsid w:val="00993BBD"/>
    <w:rsid w:val="00A13878"/>
    <w:rsid w:val="00AC3E53"/>
    <w:rsid w:val="00AE7905"/>
    <w:rsid w:val="00B14CC5"/>
    <w:rsid w:val="00B643B1"/>
    <w:rsid w:val="00BD411E"/>
    <w:rsid w:val="00C035CA"/>
    <w:rsid w:val="00C177F7"/>
    <w:rsid w:val="00C34EE0"/>
    <w:rsid w:val="00C51664"/>
    <w:rsid w:val="00C9043C"/>
    <w:rsid w:val="00C96168"/>
    <w:rsid w:val="00CA263D"/>
    <w:rsid w:val="00CF08A2"/>
    <w:rsid w:val="00D761EC"/>
    <w:rsid w:val="00D93212"/>
    <w:rsid w:val="00EA38C0"/>
    <w:rsid w:val="00EF1CFE"/>
    <w:rsid w:val="00F50D09"/>
    <w:rsid w:val="00F67E21"/>
    <w:rsid w:val="00F74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5426"/>
  <w15:chartTrackingRefBased/>
  <w15:docId w15:val="{C35AAE75-0AD4-4A15-8BEA-0274C7BE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paragraph" w:styleId="Heading1">
    <w:name w:val="heading 1"/>
    <w:basedOn w:val="Normal"/>
    <w:next w:val="Normal"/>
    <w:link w:val="Heading1Char"/>
    <w:uiPriority w:val="9"/>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7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7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7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7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7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D32"/>
    <w:rPr>
      <w:rFonts w:eastAsiaTheme="majorEastAsia" w:cstheme="majorBidi"/>
      <w:color w:val="272727" w:themeColor="text1" w:themeTint="D8"/>
    </w:rPr>
  </w:style>
  <w:style w:type="paragraph" w:styleId="Title">
    <w:name w:val="Title"/>
    <w:basedOn w:val="Normal"/>
    <w:next w:val="Normal"/>
    <w:link w:val="TitleChar"/>
    <w:uiPriority w:val="10"/>
    <w:qFormat/>
    <w:rsid w:val="000C7D32"/>
    <w:pPr>
      <w:pBdr>
        <w:top w:val="none" w:sz="0" w:space="0" w:color="auto"/>
        <w:left w:val="none" w:sz="0" w:space="0" w:color="auto"/>
        <w:bottom w:val="none" w:sz="0" w:space="0" w:color="auto"/>
        <w:right w:val="none" w:sz="0" w:space="0" w:color="auto"/>
        <w:between w:val="none" w:sz="0" w:space="0" w:color="auto"/>
      </w:pBd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C7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D32"/>
    <w:pPr>
      <w:numPr>
        <w:ilvl w:val="1"/>
      </w:numPr>
      <w:pBdr>
        <w:top w:val="none" w:sz="0" w:space="0" w:color="auto"/>
        <w:left w:val="none" w:sz="0" w:space="0" w:color="auto"/>
        <w:bottom w:val="none" w:sz="0" w:space="0" w:color="auto"/>
        <w:right w:val="none" w:sz="0" w:space="0" w:color="auto"/>
        <w:between w:val="none" w:sz="0" w:space="0" w:color="auto"/>
      </w:pBd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7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D32"/>
    <w:pPr>
      <w:pBdr>
        <w:top w:val="none" w:sz="0" w:space="0" w:color="auto"/>
        <w:left w:val="none" w:sz="0" w:space="0" w:color="auto"/>
        <w:bottom w:val="none" w:sz="0" w:space="0" w:color="auto"/>
        <w:right w:val="none" w:sz="0" w:space="0" w:color="auto"/>
        <w:between w:val="none" w:sz="0" w:space="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C7D32"/>
    <w:rPr>
      <w:i/>
      <w:iCs/>
      <w:color w:val="404040" w:themeColor="text1" w:themeTint="BF"/>
    </w:rPr>
  </w:style>
  <w:style w:type="paragraph" w:styleId="ListParagraph">
    <w:name w:val="List Paragraph"/>
    <w:basedOn w:val="Normal"/>
    <w:uiPriority w:val="34"/>
    <w:qFormat/>
    <w:rsid w:val="000C7D32"/>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0C7D32"/>
    <w:rPr>
      <w:i/>
      <w:iCs/>
      <w:color w:val="0F4761" w:themeColor="accent1" w:themeShade="BF"/>
    </w:rPr>
  </w:style>
  <w:style w:type="paragraph" w:styleId="IntenseQuote">
    <w:name w:val="Intense Quote"/>
    <w:basedOn w:val="Normal"/>
    <w:next w:val="Normal"/>
    <w:link w:val="IntenseQuoteChar"/>
    <w:uiPriority w:val="30"/>
    <w:qFormat/>
    <w:rsid w:val="000C7D32"/>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C7D32"/>
    <w:rPr>
      <w:i/>
      <w:iCs/>
      <w:color w:val="0F4761" w:themeColor="accent1" w:themeShade="BF"/>
    </w:rPr>
  </w:style>
  <w:style w:type="character" w:styleId="IntenseReference">
    <w:name w:val="Intense Reference"/>
    <w:basedOn w:val="DefaultParagraphFont"/>
    <w:uiPriority w:val="32"/>
    <w:qFormat/>
    <w:rsid w:val="000C7D32"/>
    <w:rPr>
      <w:b/>
      <w:bCs/>
      <w:smallCaps/>
      <w:color w:val="0F4761" w:themeColor="accent1" w:themeShade="BF"/>
      <w:spacing w:val="5"/>
    </w:rPr>
  </w:style>
  <w:style w:type="paragraph" w:customStyle="1" w:styleId="Normal1">
    <w:name w:val="Normal1"/>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character" w:customStyle="1" w:styleId="selectable">
    <w:name w:val="selectable"/>
    <w:basedOn w:val="DefaultParagraphFont"/>
    <w:rsid w:val="000C7D32"/>
  </w:style>
  <w:style w:type="paragraph" w:customStyle="1" w:styleId="Body">
    <w:name w:val="Body"/>
    <w:rsid w:val="000C7D3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styleId="Hyperlink">
    <w:name w:val="Hyperlink"/>
    <w:basedOn w:val="DefaultParagraphFont"/>
    <w:uiPriority w:val="99"/>
    <w:semiHidden/>
    <w:unhideWhenUsed/>
    <w:rsid w:val="00C96168"/>
    <w:rPr>
      <w:color w:val="0000FF"/>
      <w:u w:val="single"/>
    </w:rPr>
  </w:style>
  <w:style w:type="paragraph" w:styleId="NormalWeb">
    <w:name w:val="Normal (Web)"/>
    <w:basedOn w:val="Normal"/>
    <w:uiPriority w:val="99"/>
    <w:semiHidden/>
    <w:unhideWhenUsed/>
    <w:rsid w:val="00CF08A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76993">
      <w:bodyDiv w:val="1"/>
      <w:marLeft w:val="0"/>
      <w:marRight w:val="0"/>
      <w:marTop w:val="0"/>
      <w:marBottom w:val="0"/>
      <w:divBdr>
        <w:top w:val="none" w:sz="0" w:space="0" w:color="auto"/>
        <w:left w:val="none" w:sz="0" w:space="0" w:color="auto"/>
        <w:bottom w:val="none" w:sz="0" w:space="0" w:color="auto"/>
        <w:right w:val="none" w:sz="0" w:space="0" w:color="auto"/>
      </w:divBdr>
    </w:div>
    <w:div w:id="1285843106">
      <w:bodyDiv w:val="1"/>
      <w:marLeft w:val="0"/>
      <w:marRight w:val="0"/>
      <w:marTop w:val="0"/>
      <w:marBottom w:val="0"/>
      <w:divBdr>
        <w:top w:val="none" w:sz="0" w:space="0" w:color="auto"/>
        <w:left w:val="none" w:sz="0" w:space="0" w:color="auto"/>
        <w:bottom w:val="none" w:sz="0" w:space="0" w:color="auto"/>
        <w:right w:val="none" w:sz="0" w:space="0" w:color="auto"/>
      </w:divBdr>
    </w:div>
    <w:div w:id="130249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3</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Knight</dc:creator>
  <cp:keywords/>
  <dc:description/>
  <cp:lastModifiedBy>Eloise Tindale</cp:lastModifiedBy>
  <cp:revision>9</cp:revision>
  <dcterms:created xsi:type="dcterms:W3CDTF">2025-02-04T19:55:00Z</dcterms:created>
  <dcterms:modified xsi:type="dcterms:W3CDTF">2025-02-05T18:17:00Z</dcterms:modified>
</cp:coreProperties>
</file>