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6386" w14:textId="77777777" w:rsidR="005632CE" w:rsidRPr="005632CE" w:rsidRDefault="005632CE" w:rsidP="005632CE">
      <w:r w:rsidRPr="005632CE">
        <w:rPr>
          <w:b/>
          <w:bCs/>
        </w:rPr>
        <w:t xml:space="preserve">Committee: </w:t>
      </w:r>
      <w:r w:rsidRPr="005632CE">
        <w:t>DISEC</w:t>
      </w:r>
    </w:p>
    <w:p w14:paraId="0F53F64E" w14:textId="77777777" w:rsidR="005632CE" w:rsidRPr="005632CE" w:rsidRDefault="005632CE" w:rsidP="005632CE">
      <w:r w:rsidRPr="005632CE">
        <w:rPr>
          <w:b/>
          <w:bCs/>
        </w:rPr>
        <w:t xml:space="preserve">Topic: </w:t>
      </w:r>
      <w:r w:rsidRPr="005632CE">
        <w:t xml:space="preserve">American Intervention in </w:t>
      </w:r>
      <w:proofErr w:type="spellStart"/>
      <w:r w:rsidRPr="005632CE">
        <w:t>Venuezula</w:t>
      </w:r>
      <w:proofErr w:type="spellEnd"/>
    </w:p>
    <w:p w14:paraId="231CD405" w14:textId="77777777" w:rsidR="005632CE" w:rsidRPr="005632CE" w:rsidRDefault="005632CE" w:rsidP="005632CE">
      <w:r w:rsidRPr="005632CE">
        <w:rPr>
          <w:b/>
          <w:bCs/>
        </w:rPr>
        <w:t>Signatories: </w:t>
      </w:r>
    </w:p>
    <w:p w14:paraId="23FE9ACF" w14:textId="77777777" w:rsidR="005632CE" w:rsidRPr="005632CE" w:rsidRDefault="005632CE" w:rsidP="005632CE">
      <w:r w:rsidRPr="005632CE">
        <w:rPr>
          <w:b/>
          <w:bCs/>
        </w:rPr>
        <w:t>Sponsors:</w:t>
      </w:r>
    </w:p>
    <w:p w14:paraId="7985CC9D" w14:textId="77777777" w:rsidR="005632CE" w:rsidRPr="005632CE" w:rsidRDefault="005632CE" w:rsidP="005632CE">
      <w:r w:rsidRPr="005632CE">
        <w:pict w14:anchorId="2A50EA82">
          <v:rect id="_x0000_i1037" style="width:0;height:1.5pt" o:hralign="center" o:hrstd="t" o:hr="t" fillcolor="#a0a0a0" stroked="f"/>
        </w:pict>
      </w:r>
    </w:p>
    <w:p w14:paraId="1D07A5F0" w14:textId="77777777" w:rsidR="005632CE" w:rsidRPr="005632CE" w:rsidRDefault="005632CE" w:rsidP="005632CE">
      <w:pPr>
        <w:numPr>
          <w:ilvl w:val="0"/>
          <w:numId w:val="1"/>
        </w:numPr>
      </w:pPr>
      <w:r w:rsidRPr="005632CE">
        <w:rPr>
          <w:i/>
          <w:iCs/>
        </w:rPr>
        <w:t>Reaffirms</w:t>
      </w:r>
      <w:r w:rsidRPr="005632CE">
        <w:t xml:space="preserve"> </w:t>
      </w:r>
      <w:proofErr w:type="spellStart"/>
      <w:r w:rsidRPr="005632CE">
        <w:t>Venuezula’s</w:t>
      </w:r>
      <w:proofErr w:type="spellEnd"/>
      <w:r w:rsidRPr="005632CE">
        <w:t xml:space="preserve"> position as a sovereign state with its own government.</w:t>
      </w:r>
    </w:p>
    <w:p w14:paraId="4975A840" w14:textId="77777777" w:rsidR="005632CE" w:rsidRPr="005632CE" w:rsidRDefault="005632CE" w:rsidP="005632CE">
      <w:pPr>
        <w:numPr>
          <w:ilvl w:val="0"/>
          <w:numId w:val="1"/>
        </w:numPr>
      </w:pPr>
      <w:r w:rsidRPr="005632CE">
        <w:rPr>
          <w:i/>
          <w:iCs/>
        </w:rPr>
        <w:t>Recognises</w:t>
      </w:r>
      <w:r w:rsidRPr="005632CE">
        <w:t xml:space="preserve"> that the United States acted </w:t>
      </w:r>
      <w:proofErr w:type="spellStart"/>
      <w:r w:rsidRPr="005632CE">
        <w:t>unprecendetdly</w:t>
      </w:r>
      <w:proofErr w:type="spellEnd"/>
      <w:r w:rsidRPr="005632CE">
        <w:t xml:space="preserve"> and should have utilised proper channels prior to an impeachment upon </w:t>
      </w:r>
      <w:proofErr w:type="spellStart"/>
      <w:r w:rsidRPr="005632CE">
        <w:t>Venuezula’s</w:t>
      </w:r>
      <w:proofErr w:type="spellEnd"/>
      <w:r w:rsidRPr="005632CE">
        <w:t xml:space="preserve"> land.</w:t>
      </w:r>
    </w:p>
    <w:p w14:paraId="41C484B4" w14:textId="77777777" w:rsidR="005632CE" w:rsidRPr="005632CE" w:rsidRDefault="005632CE" w:rsidP="005632CE">
      <w:pPr>
        <w:numPr>
          <w:ilvl w:val="0"/>
          <w:numId w:val="1"/>
        </w:numPr>
      </w:pPr>
      <w:r w:rsidRPr="005632CE">
        <w:rPr>
          <w:i/>
          <w:iCs/>
        </w:rPr>
        <w:t>Acknowledging</w:t>
      </w:r>
      <w:r w:rsidRPr="005632CE">
        <w:t xml:space="preserve"> the potential security risks that may occur if the US does not utilise proper routes and respect borders in the future.</w:t>
      </w:r>
    </w:p>
    <w:p w14:paraId="2B23C4FC" w14:textId="77777777" w:rsidR="005632CE" w:rsidRPr="005632CE" w:rsidRDefault="005632CE" w:rsidP="005632CE">
      <w:r w:rsidRPr="005632CE">
        <w:pict w14:anchorId="7D413E56">
          <v:rect id="_x0000_i1038" style="width:0;height:1.5pt" o:hralign="center" o:hrstd="t" o:hr="t" fillcolor="#a0a0a0" stroked="f"/>
        </w:pict>
      </w:r>
    </w:p>
    <w:p w14:paraId="1648B7FD" w14:textId="77777777" w:rsidR="005632CE" w:rsidRPr="005632CE" w:rsidRDefault="005632CE" w:rsidP="005632CE">
      <w:r w:rsidRPr="005632CE">
        <w:rPr>
          <w:b/>
          <w:bCs/>
        </w:rPr>
        <w:t>Operative Clauses:</w:t>
      </w:r>
    </w:p>
    <w:p w14:paraId="7EC7207A" w14:textId="77777777" w:rsidR="005632CE" w:rsidRPr="005632CE" w:rsidRDefault="005632CE" w:rsidP="005632CE">
      <w:pPr>
        <w:numPr>
          <w:ilvl w:val="0"/>
          <w:numId w:val="2"/>
        </w:numPr>
        <w:rPr>
          <w:i/>
          <w:iCs/>
        </w:rPr>
      </w:pPr>
      <w:r w:rsidRPr="005632CE">
        <w:rPr>
          <w:i/>
          <w:iCs/>
        </w:rPr>
        <w:t xml:space="preserve">Reaffirms </w:t>
      </w:r>
      <w:r w:rsidRPr="005632CE">
        <w:t xml:space="preserve">that </w:t>
      </w:r>
      <w:proofErr w:type="spellStart"/>
      <w:r w:rsidRPr="005632CE">
        <w:t>Venuezula</w:t>
      </w:r>
      <w:proofErr w:type="spellEnd"/>
      <w:r w:rsidRPr="005632CE">
        <w:t xml:space="preserve"> is an independent sovereign nation with a right to govern its own people, including electing or implementing an official to replace Maduro;</w:t>
      </w:r>
    </w:p>
    <w:p w14:paraId="3835D1AC" w14:textId="77777777" w:rsidR="005632CE" w:rsidRPr="005632CE" w:rsidRDefault="005632CE" w:rsidP="005632CE">
      <w:pPr>
        <w:numPr>
          <w:ilvl w:val="0"/>
          <w:numId w:val="2"/>
        </w:numPr>
        <w:rPr>
          <w:i/>
          <w:iCs/>
        </w:rPr>
      </w:pPr>
      <w:r w:rsidRPr="005632CE">
        <w:rPr>
          <w:i/>
          <w:iCs/>
        </w:rPr>
        <w:t xml:space="preserve">Ensures </w:t>
      </w:r>
      <w:r w:rsidRPr="005632CE">
        <w:t xml:space="preserve">the United States does not proceed with further actions which could potentially be considered </w:t>
      </w:r>
      <w:proofErr w:type="spellStart"/>
      <w:r w:rsidRPr="005632CE">
        <w:t>invsdive</w:t>
      </w:r>
      <w:proofErr w:type="spellEnd"/>
      <w:r w:rsidRPr="005632CE">
        <w:t xml:space="preserve"> or a violation of sovereignty.</w:t>
      </w:r>
    </w:p>
    <w:p w14:paraId="03B975F3" w14:textId="77777777" w:rsidR="005632CE" w:rsidRPr="005632CE" w:rsidRDefault="005632CE" w:rsidP="005632CE">
      <w:pPr>
        <w:numPr>
          <w:ilvl w:val="0"/>
          <w:numId w:val="2"/>
        </w:numPr>
        <w:rPr>
          <w:i/>
          <w:iCs/>
        </w:rPr>
      </w:pPr>
      <w:r w:rsidRPr="005632CE">
        <w:rPr>
          <w:i/>
          <w:iCs/>
        </w:rPr>
        <w:t xml:space="preserve">Establishes </w:t>
      </w:r>
      <w:r w:rsidRPr="005632CE">
        <w:t xml:space="preserve">the protection of </w:t>
      </w:r>
      <w:proofErr w:type="spellStart"/>
      <w:r w:rsidRPr="005632CE">
        <w:t>Venuezula’s</w:t>
      </w:r>
      <w:proofErr w:type="spellEnd"/>
      <w:r w:rsidRPr="005632CE">
        <w:t xml:space="preserve"> local resources, including oil reserves, by:</w:t>
      </w:r>
    </w:p>
    <w:p w14:paraId="7CEEA32C" w14:textId="77777777" w:rsidR="005632CE" w:rsidRPr="005632CE" w:rsidRDefault="005632CE" w:rsidP="005632CE">
      <w:pPr>
        <w:numPr>
          <w:ilvl w:val="1"/>
          <w:numId w:val="3"/>
        </w:numPr>
      </w:pPr>
      <w:r w:rsidRPr="005632CE">
        <w:t xml:space="preserve">Ensuring </w:t>
      </w:r>
      <w:proofErr w:type="spellStart"/>
      <w:r w:rsidRPr="005632CE">
        <w:t>Venuezula</w:t>
      </w:r>
      <w:proofErr w:type="spellEnd"/>
      <w:r w:rsidRPr="005632CE">
        <w:t xml:space="preserve"> and the government of </w:t>
      </w:r>
      <w:proofErr w:type="spellStart"/>
      <w:r w:rsidRPr="005632CE">
        <w:t>Venuezula</w:t>
      </w:r>
      <w:proofErr w:type="spellEnd"/>
      <w:r w:rsidRPr="005632CE">
        <w:t>, independent from the United States, has a sole right to utilise and import resources upon their borders, regardless of whether the United States implements a puppet–official to govern the nation;</w:t>
      </w:r>
    </w:p>
    <w:p w14:paraId="69F6BC27" w14:textId="77777777" w:rsidR="005632CE" w:rsidRPr="005632CE" w:rsidRDefault="005632CE" w:rsidP="005632CE">
      <w:pPr>
        <w:numPr>
          <w:ilvl w:val="1"/>
          <w:numId w:val="4"/>
        </w:numPr>
      </w:pPr>
      <w:r w:rsidRPr="005632CE">
        <w:t xml:space="preserve">Ensuring the United States does not exploit (including recovery, manipulation, utilisation and export) of resources on </w:t>
      </w:r>
      <w:proofErr w:type="spellStart"/>
      <w:r w:rsidRPr="005632CE">
        <w:t>Venuezula’s</w:t>
      </w:r>
      <w:proofErr w:type="spellEnd"/>
      <w:r w:rsidRPr="005632CE">
        <w:t xml:space="preserve"> land.</w:t>
      </w:r>
    </w:p>
    <w:p w14:paraId="399D1709" w14:textId="77777777" w:rsidR="005632CE" w:rsidRPr="005632CE" w:rsidRDefault="005632CE" w:rsidP="005632CE">
      <w:pPr>
        <w:numPr>
          <w:ilvl w:val="0"/>
          <w:numId w:val="2"/>
        </w:numPr>
        <w:rPr>
          <w:i/>
          <w:iCs/>
        </w:rPr>
      </w:pPr>
      <w:r w:rsidRPr="005632CE">
        <w:rPr>
          <w:i/>
          <w:iCs/>
        </w:rPr>
        <w:t xml:space="preserve">Refuses </w:t>
      </w:r>
      <w:r w:rsidRPr="005632CE">
        <w:t xml:space="preserve">the complete integration and </w:t>
      </w:r>
      <w:proofErr w:type="spellStart"/>
      <w:r w:rsidRPr="005632CE">
        <w:t>colinisation</w:t>
      </w:r>
      <w:proofErr w:type="spellEnd"/>
      <w:r w:rsidRPr="005632CE">
        <w:t xml:space="preserve"> of </w:t>
      </w:r>
      <w:proofErr w:type="spellStart"/>
      <w:r w:rsidRPr="005632CE">
        <w:t>Venuezula</w:t>
      </w:r>
      <w:proofErr w:type="spellEnd"/>
      <w:r w:rsidRPr="005632CE">
        <w:t xml:space="preserve"> via the United States or any other nation unless a complete, untampered and just referendum of the </w:t>
      </w:r>
      <w:proofErr w:type="spellStart"/>
      <w:r w:rsidRPr="005632CE">
        <w:t>Venuzeulan</w:t>
      </w:r>
      <w:proofErr w:type="spellEnd"/>
      <w:r w:rsidRPr="005632CE">
        <w:t xml:space="preserve"> people decides to;</w:t>
      </w:r>
    </w:p>
    <w:p w14:paraId="5A897934" w14:textId="63186DED" w:rsidR="005632CE" w:rsidRPr="005632CE" w:rsidRDefault="005632CE" w:rsidP="005632CE">
      <w:pPr>
        <w:numPr>
          <w:ilvl w:val="0"/>
          <w:numId w:val="2"/>
        </w:numPr>
        <w:rPr>
          <w:i/>
          <w:iCs/>
        </w:rPr>
      </w:pPr>
      <w:r>
        <w:rPr>
          <w:i/>
          <w:iCs/>
        </w:rPr>
        <w:t>Asks</w:t>
      </w:r>
      <w:r w:rsidRPr="005632CE">
        <w:rPr>
          <w:i/>
          <w:iCs/>
        </w:rPr>
        <w:t xml:space="preserve"> </w:t>
      </w:r>
      <w:r w:rsidRPr="005632CE">
        <w:t xml:space="preserve">that the United States steps back and allows the United Nations and their </w:t>
      </w:r>
      <w:proofErr w:type="spellStart"/>
      <w:r w:rsidRPr="005632CE">
        <w:t>subsidaries</w:t>
      </w:r>
      <w:proofErr w:type="spellEnd"/>
      <w:r w:rsidRPr="005632CE">
        <w:t xml:space="preserve"> to do their job of restoring peace and justice in the world, regardless of how effective their methods are;</w:t>
      </w:r>
    </w:p>
    <w:p w14:paraId="66FB9DEC" w14:textId="77777777" w:rsidR="005632CE" w:rsidRPr="005632CE" w:rsidRDefault="005632CE" w:rsidP="005632CE">
      <w:pPr>
        <w:numPr>
          <w:ilvl w:val="0"/>
          <w:numId w:val="2"/>
        </w:numPr>
        <w:rPr>
          <w:i/>
          <w:iCs/>
        </w:rPr>
      </w:pPr>
      <w:r w:rsidRPr="005632CE">
        <w:rPr>
          <w:i/>
          <w:iCs/>
        </w:rPr>
        <w:lastRenderedPageBreak/>
        <w:t xml:space="preserve">Requires </w:t>
      </w:r>
      <w:r w:rsidRPr="005632CE">
        <w:t xml:space="preserve">a suitable United Nation’s official who favours the interest of the </w:t>
      </w:r>
      <w:proofErr w:type="spellStart"/>
      <w:r w:rsidRPr="005632CE">
        <w:t>Venuezulan</w:t>
      </w:r>
      <w:proofErr w:type="spellEnd"/>
      <w:r w:rsidRPr="005632CE">
        <w:t xml:space="preserve"> people to be implemented until a suitable </w:t>
      </w:r>
      <w:proofErr w:type="spellStart"/>
      <w:r w:rsidRPr="005632CE">
        <w:t>Venuzuelan</w:t>
      </w:r>
      <w:proofErr w:type="spellEnd"/>
      <w:r w:rsidRPr="005632CE">
        <w:t xml:space="preserve"> official can be implemented by nation as a replacement for Maduro;</w:t>
      </w:r>
    </w:p>
    <w:p w14:paraId="5DE6655D" w14:textId="77777777" w:rsidR="005632CE" w:rsidRPr="005632CE" w:rsidRDefault="005632CE" w:rsidP="005632CE">
      <w:pPr>
        <w:numPr>
          <w:ilvl w:val="0"/>
          <w:numId w:val="2"/>
        </w:numPr>
        <w:rPr>
          <w:i/>
          <w:iCs/>
        </w:rPr>
      </w:pPr>
      <w:r w:rsidRPr="005632CE">
        <w:rPr>
          <w:i/>
          <w:iCs/>
        </w:rPr>
        <w:t xml:space="preserve">Calls </w:t>
      </w:r>
      <w:r w:rsidRPr="005632CE">
        <w:t>for Maduro to be released and tried in international court, as opposed to within the United States.</w:t>
      </w:r>
    </w:p>
    <w:p w14:paraId="6808EA34" w14:textId="77777777" w:rsidR="002661FB" w:rsidRDefault="002661FB"/>
    <w:sectPr w:rsidR="00266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04FF4"/>
    <w:multiLevelType w:val="multilevel"/>
    <w:tmpl w:val="2DEA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00B68"/>
    <w:multiLevelType w:val="multilevel"/>
    <w:tmpl w:val="A418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167547">
    <w:abstractNumId w:val="0"/>
  </w:num>
  <w:num w:numId="2" w16cid:durableId="1624533627">
    <w:abstractNumId w:val="1"/>
  </w:num>
  <w:num w:numId="3" w16cid:durableId="1193301343">
    <w:abstractNumId w:val="1"/>
    <w:lvlOverride w:ilvl="1">
      <w:lvl w:ilvl="1">
        <w:numFmt w:val="lowerLetter"/>
        <w:lvlText w:val="%2."/>
        <w:lvlJc w:val="left"/>
      </w:lvl>
    </w:lvlOverride>
  </w:num>
  <w:num w:numId="4" w16cid:durableId="1801192448">
    <w:abstractNumId w:val="1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CE"/>
    <w:rsid w:val="00106729"/>
    <w:rsid w:val="00117035"/>
    <w:rsid w:val="002661FB"/>
    <w:rsid w:val="005632CE"/>
    <w:rsid w:val="007336D9"/>
    <w:rsid w:val="00E37AB0"/>
    <w:rsid w:val="00FA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24AE"/>
  <w15:chartTrackingRefBased/>
  <w15:docId w15:val="{E4D6309B-32DC-4B79-B4E6-EFEAAF49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1671</Characters>
  <Application>Microsoft Office Word</Application>
  <DocSecurity>0</DocSecurity>
  <Lines>36</Lines>
  <Paragraphs>17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Hamish Donaldson-Sinclair</dc:creator>
  <cp:keywords/>
  <dc:description/>
  <cp:lastModifiedBy>Hamish Donaldson-Sinclair</cp:lastModifiedBy>
  <cp:revision>1</cp:revision>
  <dcterms:created xsi:type="dcterms:W3CDTF">2026-02-28T11:47:00Z</dcterms:created>
  <dcterms:modified xsi:type="dcterms:W3CDTF">2026-02-28T11:49:00Z</dcterms:modified>
</cp:coreProperties>
</file>