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600"/>
              <w:left w:type="dxa" w:w="400"/>
              <w:bottom w:type="dxa" w:w="600"/>
              <w:right w:type="dxa" w:w="400"/>
            </w:tcMar>
          </w:tcPr>
          <w:p>
            <w:pPr>
              <w:spacing w:after="80" w:before="0"/>
              <w:jc w:val="center"/>
            </w:pPr>
            <w:r>
              <w:rPr>
                <w:rFonts w:ascii="Arial" w:cs="Arial" w:eastAsia="Arial" w:hAnsi="Arial"/>
                <w:b/>
                <w:bCs/>
                <w:color w:val="FFFFFF"/>
                <w:sz w:val="36"/>
                <w:szCs w:val="36"/>
              </w:rPr>
              <w:t xml:space="preserve">TIMOTHY L. JOHNSON ACADEMY</w:t>
            </w:r>
          </w:p>
          <w:p>
            <w:pPr>
              <w:spacing w:after="200" w:before="0"/>
              <w:jc w:val="center"/>
            </w:pPr>
            <w:r>
              <w:rPr>
                <w:rFonts w:ascii="Arial" w:cs="Arial" w:eastAsia="Arial" w:hAnsi="Arial"/>
                <w:color w:val="B8D4E8"/>
                <w:sz w:val="20"/>
                <w:szCs w:val="20"/>
              </w:rPr>
              <w:t xml:space="preserve">4625 Werling Drive • Fort Wayne, IN 46806 • (260) 441-8727</w:t>
            </w:r>
          </w:p>
          <w:p>
            <w:pPr>
              <w:spacing w:after="80" w:before="200"/>
              <w:jc w:val="center"/>
            </w:pPr>
            <w:r>
              <w:rPr>
                <w:rFonts w:ascii="Arial" w:cs="Arial" w:eastAsia="Arial" w:hAnsi="Arial"/>
                <w:b/>
                <w:bCs/>
                <w:color w:val="FFFFFF"/>
                <w:sz w:val="48"/>
                <w:szCs w:val="48"/>
              </w:rPr>
              <w:t xml:space="preserve">District Technology Policy</w:t>
            </w:r>
          </w:p>
          <w:p>
            <w:pPr>
              <w:spacing w:after="80" w:before="0"/>
              <w:jc w:val="center"/>
            </w:pPr>
            <w:r>
              <w:rPr>
                <w:rFonts w:ascii="Arial" w:cs="Arial" w:eastAsia="Arial" w:hAnsi="Arial"/>
                <w:color w:val="FFFFFF"/>
                <w:sz w:val="26"/>
                <w:szCs w:val="26"/>
              </w:rPr>
              <w:t xml:space="preserve">Scholar Responsible Use Agreement</w:t>
            </w:r>
          </w:p>
          <w:p>
            <w:pPr>
              <w:spacing w:after="200" w:before="80"/>
              <w:jc w:val="center"/>
            </w:pPr>
            <w:r>
              <w:rPr>
                <w:rFonts w:ascii="Arial" w:cs="Arial" w:eastAsia="Arial" w:hAnsi="Arial"/>
                <w:color w:val="B8D4E8"/>
                <w:sz w:val="22"/>
                <w:szCs w:val="22"/>
              </w:rPr>
              <w:t xml:space="preserve">2026–2027 Academic Year • Grades K–8</w:t>
            </w:r>
          </w:p>
          <w:p>
            <w:pPr>
              <w:spacing w:after="40" w:before="120"/>
              <w:jc w:val="center"/>
            </w:pPr>
            <w:r>
              <w:rPr>
                <w:rFonts w:ascii="Arial" w:cs="Arial" w:eastAsia="Arial" w:hAnsi="Arial"/>
                <w:color w:val="B8D4E8"/>
                <w:sz w:val="18"/>
                <w:szCs w:val="18"/>
              </w:rPr>
              <w:t xml:space="preserve">Authorized by: Ed One at Trine University • Self-Managed by: TLJA</w:t>
            </w:r>
          </w:p>
          <w:p>
            <w:pPr>
              <w:jc w:val="center"/>
            </w:pPr>
            <w:r>
              <w:rPr>
                <w:rFonts w:ascii="Arial" w:cs="Arial" w:eastAsia="Arial" w:hAnsi="Arial"/>
                <w:color w:val="B8D4E8"/>
                <w:sz w:val="18"/>
                <w:szCs w:val="18"/>
              </w:rPr>
              <w:t xml:space="preserve">Reviewed June 2026 • Prepared by: Dawn Starks &amp; Mikael Badgett</w:t>
            </w:r>
          </w:p>
        </w:tc>
      </w:tr>
    </w:tbl>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Overview</w:t>
            </w:r>
          </w:p>
        </w:tc>
      </w:tr>
    </w:tbl>
    <w:p>
      <w:pPr>
        <w:spacing w:after="80" w:before="80"/>
      </w:pPr>
    </w:p>
    <w:p>
      <w:pPr>
        <w:spacing w:after="80" w:before="80"/>
      </w:pPr>
      <w:r>
        <w:rPr>
          <w:rFonts w:ascii="Arial" w:cs="Arial" w:eastAsia="Arial" w:hAnsi="Arial"/>
          <w:color w:val="333333"/>
          <w:sz w:val="20"/>
          <w:szCs w:val="20"/>
        </w:rPr>
        <w:t xml:space="preserve">This document describes the technology policies of the Timothy L. Johnson Academy School District. For the 2026–2027 school year, these policies apply to all scholars in grades K–8 at Timothy L. Johnson Academy (TLJA), which now operates as a unified K–8 institution.</w:t>
      </w:r>
    </w:p>
    <w:p>
      <w:pPr>
        <w:spacing w:after="80" w:before="80"/>
      </w:pPr>
      <w:r>
        <w:rPr>
          <w:rFonts w:ascii="Arial" w:cs="Arial" w:eastAsia="Arial" w:hAnsi="Arial"/>
          <w:color w:val="333333"/>
          <w:sz w:val="20"/>
          <w:szCs w:val="20"/>
        </w:rPr>
        <w:t xml:space="preserve">Because our scholar families have children in many schools in the surrounding area, the policies of Fort Wayne Community Schools, East Allen County Schools, and Southwest Allen County Schools served as inspiration and foundation for this document. In our efforts to reduce confusion and simplify policy adherence for our families, our technology policies have been incorporated or adapted from the technology handbooks of neighboring school districts.</w:t>
      </w:r>
    </w:p>
    <w:p>
      <w:pPr>
        <w:shd w:fill="D6E4F0" w:val="clear"/>
        <w:spacing w:after="60" w:before="60"/>
        <w:ind w:left="200" w:right="200"/>
      </w:pPr>
      <w:r>
        <w:rPr>
          <w:rFonts w:ascii="Arial" w:cs="Arial" w:eastAsia="Arial" w:hAnsi="Arial"/>
          <w:i/>
          <w:iCs/>
          <w:color w:val="1F3864"/>
          <w:sz w:val="18"/>
          <w:szCs w:val="18"/>
        </w:rPr>
        <w:t xml:space="preserve">This manual is a supplement to the TLJA K–8 Parent-Scholar Handbook. In cases of conflict, the Parent-Scholar Handbook governs.</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1: TLJA District Technology Goals</w:t>
            </w:r>
          </w:p>
        </w:tc>
      </w:tr>
    </w:tbl>
    <w:p>
      <w:pPr>
        <w:spacing w:after="80" w:before="80"/>
      </w:pPr>
    </w:p>
    <w:p>
      <w:pPr>
        <w:spacing w:after="80" w:before="80"/>
      </w:pPr>
      <w:r>
        <w:rPr>
          <w:rFonts w:ascii="Arial" w:cs="Arial" w:eastAsia="Arial" w:hAnsi="Arial"/>
          <w:color w:val="333333"/>
          <w:sz w:val="20"/>
          <w:szCs w:val="20"/>
        </w:rPr>
        <w:t xml:space="preserve">TLJA is committed to equipping all scholars with the digital skills, habits, and judgment they need to thrive in the 21st century. Our technology program is guided by the following goals:</w:t>
      </w:r>
    </w:p>
    <w:p>
      <w:pPr>
        <w:spacing w:after="80" w:before="8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800"/>
        <w:gridCol w:w="6560"/>
      </w:tblGrid>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Use of Technology</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Equip all students to safely use technology to interact with and positively impact the world around them.</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Ethical Use</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Teach the ethical, responsible, and legal use of technology.</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Academic Achievement</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Improve the quality of learning and promote greater academic achievement through purposeful technology integration.</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Digital Skills</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Develop the digital skills required of 21st-century learners, including information literacy, digital citizenship, and creative problem-solving.</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Educational Access</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Provide greater access to educational opportunities, differentiated instruction, and resources through anytime, anywhere learning.</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Communication</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Improve communication and widen our sense of community by expanding the ways teachers, scholars, and families interact with each other.</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Digital Resources</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Expand the integration of high-quality digital resources across all content areas and grade levels.</w:t>
            </w:r>
          </w:p>
        </w:tc>
      </w:tr>
    </w:tbl>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2: Responsible Use Agreement for Scholars</w:t>
            </w:r>
          </w:p>
        </w:tc>
      </w:tr>
    </w:tbl>
    <w:p>
      <w:pPr>
        <w:spacing w:after="80" w:before="80"/>
      </w:pPr>
    </w:p>
    <w:p>
      <w:pPr>
        <w:spacing w:after="60" w:before="120"/>
      </w:pPr>
      <w:r>
        <w:rPr>
          <w:rFonts w:ascii="Arial" w:cs="Arial" w:eastAsia="Arial" w:hAnsi="Arial"/>
          <w:b/>
          <w:bCs/>
          <w:color w:val="2E75B6"/>
          <w:sz w:val="22"/>
          <w:szCs w:val="22"/>
        </w:rPr>
        <w:t xml:space="preserve">Introduction</w:t>
      </w:r>
    </w:p>
    <w:p>
      <w:pPr>
        <w:spacing w:after="80" w:before="80"/>
      </w:pPr>
      <w:r>
        <w:rPr>
          <w:rFonts w:ascii="Arial" w:cs="Arial" w:eastAsia="Arial" w:hAnsi="Arial"/>
          <w:color w:val="333333"/>
          <w:sz w:val="20"/>
          <w:szCs w:val="20"/>
        </w:rPr>
        <w:t xml:space="preserve">This Responsible Use Agreement (RUA) outlines the guidelines and behaviors that all users are expected to follow when using school technologies. In addition to this agreement, the use of any district-provided technology requires students and staff to abide by the TLJA District Acceptable Use Policy.</w:t>
      </w:r>
    </w:p>
    <w:p>
      <w:pPr>
        <w:spacing w:after="80" w:before="80"/>
      </w:pPr>
    </w:p>
    <w:p>
      <w:pPr>
        <w:spacing w:after="40" w:before="80"/>
      </w:pPr>
      <w:r>
        <w:rPr>
          <w:rFonts w:ascii="Arial" w:cs="Arial" w:eastAsia="Arial" w:hAnsi="Arial"/>
          <w:b/>
          <w:bCs/>
          <w:color w:val="1F3864"/>
          <w:sz w:val="20"/>
          <w:szCs w:val="20"/>
        </w:rPr>
        <w:t xml:space="preserve">Purpose</w:t>
      </w:r>
    </w:p>
    <w:p>
      <w:pPr>
        <w:spacing w:after="80" w:before="80"/>
      </w:pPr>
      <w:r>
        <w:rPr>
          <w:rFonts w:ascii="Arial" w:cs="Arial" w:eastAsia="Arial" w:hAnsi="Arial"/>
          <w:color w:val="333333"/>
          <w:sz w:val="20"/>
          <w:szCs w:val="20"/>
        </w:rPr>
        <w:t xml:space="preserve">TLJA District technology is intended for educational purposes only. The use of district technology is a privilege, not a right, and may be revoked at any time for violations of this agreement.</w:t>
      </w:r>
    </w:p>
    <w:p>
      <w:pPr>
        <w:spacing w:after="80" w:before="80"/>
      </w:pPr>
    </w:p>
    <w:p>
      <w:pPr>
        <w:spacing w:after="40" w:before="80"/>
      </w:pPr>
      <w:r>
        <w:rPr>
          <w:rFonts w:ascii="Arial" w:cs="Arial" w:eastAsia="Arial" w:hAnsi="Arial"/>
          <w:b/>
          <w:bCs/>
          <w:color w:val="1F3864"/>
          <w:sz w:val="20"/>
          <w:szCs w:val="20"/>
        </w:rPr>
        <w:t xml:space="preserve">District Technology Monitoring</w:t>
      </w:r>
    </w:p>
    <w:p>
      <w:pPr>
        <w:spacing w:after="80" w:before="80"/>
      </w:pPr>
      <w:r>
        <w:rPr>
          <w:rFonts w:ascii="Arial" w:cs="Arial" w:eastAsia="Arial" w:hAnsi="Arial"/>
          <w:color w:val="333333"/>
          <w:sz w:val="20"/>
          <w:szCs w:val="20"/>
        </w:rPr>
        <w:t xml:space="preserve">All activity over the network or while using district technologies will be monitored and/or retained. Users should have no expectation of privacy when using school-issued devices or the school network.</w:t>
      </w:r>
    </w:p>
    <w:p>
      <w:pPr>
        <w:spacing w:after="80" w:before="80"/>
      </w:pPr>
    </w:p>
    <w:p>
      <w:pPr>
        <w:spacing w:after="40" w:before="80"/>
      </w:pPr>
      <w:r>
        <w:rPr>
          <w:rFonts w:ascii="Arial" w:cs="Arial" w:eastAsia="Arial" w:hAnsi="Arial"/>
          <w:b/>
          <w:bCs/>
          <w:color w:val="1F3864"/>
          <w:sz w:val="20"/>
          <w:szCs w:val="20"/>
        </w:rPr>
        <w:t xml:space="preserve">CIPA Compliance</w:t>
      </w:r>
    </w:p>
    <w:p>
      <w:pPr>
        <w:spacing w:after="80" w:before="80"/>
      </w:pPr>
      <w:r>
        <w:rPr>
          <w:rFonts w:ascii="Arial" w:cs="Arial" w:eastAsia="Arial" w:hAnsi="Arial"/>
          <w:color w:val="333333"/>
          <w:sz w:val="20"/>
          <w:szCs w:val="20"/>
        </w:rPr>
        <w:t xml:space="preserve">Access to online content via the TLJA District network will be filtered in accordance with our policies and federal regulations, including the Children’s Internet Protection Act (CIPA).</w:t>
      </w:r>
    </w:p>
    <w:p>
      <w:pPr>
        <w:spacing w:after="80" w:before="80"/>
      </w:pPr>
    </w:p>
    <w:p>
      <w:pPr>
        <w:spacing w:after="40" w:before="80"/>
      </w:pPr>
      <w:r>
        <w:rPr>
          <w:rFonts w:ascii="Arial" w:cs="Arial" w:eastAsia="Arial" w:hAnsi="Arial"/>
          <w:b/>
          <w:bCs/>
          <w:color w:val="1F3864"/>
          <w:sz w:val="20"/>
          <w:szCs w:val="20"/>
        </w:rPr>
        <w:t xml:space="preserve">Conduct</w:t>
      </w:r>
    </w:p>
    <w:p>
      <w:pPr>
        <w:spacing w:after="80" w:before="80"/>
      </w:pPr>
      <w:r>
        <w:rPr>
          <w:rFonts w:ascii="Arial" w:cs="Arial" w:eastAsia="Arial" w:hAnsi="Arial"/>
          <w:color w:val="333333"/>
          <w:sz w:val="20"/>
          <w:szCs w:val="20"/>
        </w:rPr>
        <w:t xml:space="preserve">Users are expected to follow the same rules for good behavior and respectful conduct online as they would offline. The TLJA Code of Conduct applies to all digital environments.</w:t>
      </w:r>
    </w:p>
    <w:p>
      <w:pPr>
        <w:spacing w:after="80" w:before="80"/>
      </w:pPr>
    </w:p>
    <w:p>
      <w:pPr>
        <w:spacing w:after="40" w:before="80"/>
      </w:pPr>
      <w:r>
        <w:rPr>
          <w:rFonts w:ascii="Arial" w:cs="Arial" w:eastAsia="Arial" w:hAnsi="Arial"/>
          <w:b/>
          <w:bCs/>
          <w:color w:val="1F3864"/>
          <w:sz w:val="20"/>
          <w:szCs w:val="20"/>
        </w:rPr>
        <w:t xml:space="preserve">Misuse</w:t>
      </w:r>
    </w:p>
    <w:p>
      <w:pPr>
        <w:spacing w:after="80" w:before="80"/>
      </w:pPr>
      <w:r>
        <w:rPr>
          <w:rFonts w:ascii="Arial" w:cs="Arial" w:eastAsia="Arial" w:hAnsi="Arial"/>
          <w:color w:val="333333"/>
          <w:sz w:val="20"/>
          <w:szCs w:val="20"/>
        </w:rPr>
        <w:t xml:space="preserve">Misuse of school resources may result in disciplinary action up to and including loss of technology privileges, suspension, or referral for legal action.</w:t>
      </w:r>
    </w:p>
    <w:p>
      <w:pPr>
        <w:spacing w:after="80" w:before="80"/>
      </w:pPr>
    </w:p>
    <w:p>
      <w:pPr>
        <w:spacing w:after="40" w:before="80"/>
      </w:pPr>
      <w:r>
        <w:rPr>
          <w:rFonts w:ascii="Arial" w:cs="Arial" w:eastAsia="Arial" w:hAnsi="Arial"/>
          <w:b/>
          <w:bCs/>
          <w:color w:val="1F3864"/>
          <w:sz w:val="20"/>
          <w:szCs w:val="20"/>
        </w:rPr>
        <w:t xml:space="preserve">User Safety</w:t>
      </w:r>
    </w:p>
    <w:p>
      <w:pPr>
        <w:spacing w:after="80" w:before="80"/>
      </w:pPr>
      <w:r>
        <w:rPr>
          <w:rFonts w:ascii="Arial" w:cs="Arial" w:eastAsia="Arial" w:hAnsi="Arial"/>
          <w:color w:val="333333"/>
          <w:sz w:val="20"/>
          <w:szCs w:val="20"/>
        </w:rPr>
        <w:t xml:space="preserve">TLJA District makes a reasonable effort to ensure users’ safety and security online but will not be held accountable for any harm or damages that result from use of school technologies.</w:t>
      </w:r>
    </w:p>
    <w:p>
      <w:pPr>
        <w:spacing w:after="80" w:before="80"/>
      </w:pPr>
    </w:p>
    <w:p>
      <w:pPr>
        <w:spacing w:after="40" w:before="80"/>
      </w:pPr>
      <w:r>
        <w:rPr>
          <w:rFonts w:ascii="Arial" w:cs="Arial" w:eastAsia="Arial" w:hAnsi="Arial"/>
          <w:b/>
          <w:bCs/>
          <w:color w:val="1F3864"/>
          <w:sz w:val="20"/>
          <w:szCs w:val="20"/>
        </w:rPr>
        <w:t xml:space="preserve">Duty to Inform</w:t>
      </w:r>
    </w:p>
    <w:p>
      <w:pPr>
        <w:spacing w:after="80" w:before="80"/>
      </w:pPr>
      <w:r>
        <w:rPr>
          <w:rFonts w:ascii="Arial" w:cs="Arial" w:eastAsia="Arial" w:hAnsi="Arial"/>
          <w:color w:val="333333"/>
          <w:sz w:val="20"/>
          <w:szCs w:val="20"/>
        </w:rPr>
        <w:t xml:space="preserve">Users of the district network or other technologies are expected to immediately alert district personnel of any concerns for safety or security.</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3: Technologies Covered</w:t>
            </w:r>
          </w:p>
        </w:tc>
      </w:tr>
    </w:tbl>
    <w:p>
      <w:pPr>
        <w:spacing w:after="80" w:before="80"/>
      </w:pPr>
    </w:p>
    <w:p>
      <w:pPr>
        <w:spacing w:after="80" w:before="80"/>
      </w:pPr>
      <w:r>
        <w:rPr>
          <w:rFonts w:ascii="Arial" w:cs="Arial" w:eastAsia="Arial" w:hAnsi="Arial"/>
          <w:color w:val="333333"/>
          <w:sz w:val="20"/>
          <w:szCs w:val="20"/>
        </w:rPr>
        <w:t xml:space="preserve">TLJA may provide the following technologies to scholars and staff: internet access, desktop computers, iPads, video conferencing capabilities, online collaboration tools, message boards, and district email. As new technologies emerge, TLJA District will evaluate and attempt to provide access to them.</w:t>
      </w:r>
    </w:p>
    <w:p>
      <w:pPr>
        <w:spacing w:after="80" w:before="80"/>
      </w:pPr>
      <w:r>
        <w:rPr>
          <w:rFonts w:ascii="Arial" w:cs="Arial" w:eastAsia="Arial" w:hAnsi="Arial"/>
          <w:color w:val="333333"/>
          <w:sz w:val="20"/>
          <w:szCs w:val="20"/>
        </w:rPr>
        <w:t xml:space="preserve">The policies outlined in this document are intended to cover all available technologies, not just those specifically listed above. When in doubt about whether a policy applies to a specific tool or platform, contact the Technology Director.</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4: Usage Policies</w:t>
            </w:r>
          </w:p>
        </w:tc>
      </w:tr>
    </w:tbl>
    <w:p>
      <w:pPr>
        <w:spacing w:after="80" w:before="80"/>
      </w:pPr>
    </w:p>
    <w:p>
      <w:pPr>
        <w:spacing w:after="80" w:before="80"/>
      </w:pPr>
      <w:r>
        <w:rPr>
          <w:rFonts w:ascii="Arial" w:cs="Arial" w:eastAsia="Arial" w:hAnsi="Arial"/>
          <w:color w:val="333333"/>
          <w:sz w:val="20"/>
          <w:szCs w:val="20"/>
        </w:rPr>
        <w:t xml:space="preserve">All technologies provided by the district are intended for educational purposes. All users are expected to use good judgment, follow the specifics of this document, and honor its spirit: be safe, be appropriate, and be kind. Use common sense — and ask if you are unsure.</w:t>
      </w:r>
    </w:p>
    <w:p>
      <w:pPr>
        <w:spacing w:after="80" w:before="80"/>
      </w:pPr>
    </w:p>
    <w:p>
      <w:pPr>
        <w:spacing w:after="60" w:before="120"/>
      </w:pPr>
      <w:r>
        <w:rPr>
          <w:rFonts w:ascii="Arial" w:cs="Arial" w:eastAsia="Arial" w:hAnsi="Arial"/>
          <w:b/>
          <w:bCs/>
          <w:color w:val="2E75B6"/>
          <w:sz w:val="22"/>
          <w:szCs w:val="22"/>
        </w:rPr>
        <w:t xml:space="preserve">4.1 Responsible Use</w:t>
      </w:r>
    </w:p>
    <w:p>
      <w:pPr>
        <w:spacing w:after="80" w:before="80"/>
      </w:pPr>
      <w:r>
        <w:rPr>
          <w:rFonts w:ascii="Arial" w:cs="Arial" w:eastAsia="Arial" w:hAnsi="Arial"/>
          <w:color w:val="333333"/>
          <w:sz w:val="20"/>
          <w:szCs w:val="20"/>
        </w:rPr>
        <w:t xml:space="preserve">Users must abide by the same responsible use policies when using school devices off the school network as when on it. The RUA applies at all times and in all locations when using district-issued technology.</w:t>
      </w:r>
    </w:p>
    <w:p>
      <w:pPr>
        <w:spacing w:after="80" w:before="80"/>
      </w:pPr>
    </w:p>
    <w:p>
      <w:pPr>
        <w:spacing w:after="60" w:before="120"/>
      </w:pPr>
      <w:r>
        <w:rPr>
          <w:rFonts w:ascii="Arial" w:cs="Arial" w:eastAsia="Arial" w:hAnsi="Arial"/>
          <w:b/>
          <w:bCs/>
          <w:color w:val="2E75B6"/>
          <w:sz w:val="22"/>
          <w:szCs w:val="22"/>
        </w:rPr>
        <w:t xml:space="preserve">4.2 Care and Caution</w:t>
      </w:r>
    </w:p>
    <w:p>
      <w:pPr>
        <w:spacing w:after="80" w:before="80"/>
      </w:pPr>
      <w:r>
        <w:rPr>
          <w:rFonts w:ascii="Arial" w:cs="Arial" w:eastAsia="Arial" w:hAnsi="Arial"/>
          <w:color w:val="333333"/>
          <w:sz w:val="20"/>
          <w:szCs w:val="20"/>
        </w:rPr>
        <w:t xml:space="preserve">Users are expected to treat district devices with extreme care. These are expensive resources that the school is entrusting to your care. Treat them as you would any valuable school property.</w:t>
      </w:r>
    </w:p>
    <w:p>
      <w:pPr>
        <w:spacing w:after="80" w:before="80"/>
      </w:pPr>
    </w:p>
    <w:p>
      <w:pPr>
        <w:spacing w:after="60" w:before="120"/>
      </w:pPr>
      <w:r>
        <w:rPr>
          <w:rFonts w:ascii="Arial" w:cs="Arial" w:eastAsia="Arial" w:hAnsi="Arial"/>
          <w:b/>
          <w:bCs/>
          <w:color w:val="2E75B6"/>
          <w:sz w:val="22"/>
          <w:szCs w:val="22"/>
        </w:rPr>
        <w:t xml:space="preserve">4.3 Lost or Stolen Technology</w:t>
      </w:r>
    </w:p>
    <w:p>
      <w:pPr>
        <w:spacing w:after="80" w:before="80"/>
      </w:pPr>
      <w:r>
        <w:rPr>
          <w:rFonts w:ascii="Arial" w:cs="Arial" w:eastAsia="Arial" w:hAnsi="Arial"/>
          <w:color w:val="333333"/>
          <w:sz w:val="20"/>
          <w:szCs w:val="20"/>
        </w:rPr>
        <w:t xml:space="preserve">Users must report any lost, stolen, damaged, or malfunctioning device to school personnel immediately. Do not attempt to recover, repair, or replace the device without school authorization.</w:t>
      </w:r>
    </w:p>
    <w:p>
      <w:pPr>
        <w:spacing w:after="80" w:before="80"/>
      </w:pPr>
    </w:p>
    <w:p>
      <w:pPr>
        <w:spacing w:after="60" w:before="120"/>
      </w:pPr>
      <w:r>
        <w:rPr>
          <w:rFonts w:ascii="Arial" w:cs="Arial" w:eastAsia="Arial" w:hAnsi="Arial"/>
          <w:b/>
          <w:bCs/>
          <w:color w:val="2E75B6"/>
          <w:sz w:val="22"/>
          <w:szCs w:val="22"/>
        </w:rPr>
        <w:t xml:space="preserve">4.4 Negligence and Misuse</w:t>
      </w:r>
    </w:p>
    <w:p>
      <w:pPr>
        <w:spacing w:after="80" w:before="80"/>
      </w:pPr>
      <w:r>
        <w:rPr>
          <w:rFonts w:ascii="Arial" w:cs="Arial" w:eastAsia="Arial" w:hAnsi="Arial"/>
          <w:color w:val="333333"/>
          <w:sz w:val="20"/>
          <w:szCs w:val="20"/>
        </w:rPr>
        <w:t xml:space="preserve">Users will be financially accountable for any damage resulting from negligence or misuse. Costs are based on current market price at the time of damage or loss. See Section 10 for financial terms.</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5: Internet Access &amp; Online Conduct</w:t>
            </w:r>
          </w:p>
        </w:tc>
      </w:tr>
    </w:tbl>
    <w:p>
      <w:pPr>
        <w:spacing w:after="80" w:before="80"/>
      </w:pPr>
    </w:p>
    <w:p>
      <w:pPr>
        <w:spacing w:after="80" w:before="80"/>
      </w:pPr>
      <w:r>
        <w:rPr>
          <w:rFonts w:ascii="Arial" w:cs="Arial" w:eastAsia="Arial" w:hAnsi="Arial"/>
          <w:color w:val="333333"/>
          <w:sz w:val="20"/>
          <w:szCs w:val="20"/>
        </w:rPr>
        <w:t xml:space="preserve">TLJA District provides users with access to the internet, including websites, resources, content, and online tools while on campus. That access is restricted in compliance with CIPA regulations and school policies. Internet activity may be monitored, recorded, and retained indefinitely.</w:t>
      </w:r>
    </w:p>
    <w:p>
      <w:pPr>
        <w:spacing w:after="80" w:before="80"/>
      </w:pPr>
    </w:p>
    <w:p>
      <w:pPr>
        <w:spacing w:after="60" w:before="120"/>
      </w:pPr>
      <w:r>
        <w:rPr>
          <w:rFonts w:ascii="Arial" w:cs="Arial" w:eastAsia="Arial" w:hAnsi="Arial"/>
          <w:b/>
          <w:bCs/>
          <w:color w:val="2E75B6"/>
          <w:sz w:val="22"/>
          <w:szCs w:val="22"/>
        </w:rPr>
        <w:t xml:space="preserve">5.1 Filtering</w:t>
      </w:r>
    </w:p>
    <w:p>
      <w:pPr>
        <w:spacing w:after="80" w:before="80"/>
      </w:pPr>
      <w:r>
        <w:rPr>
          <w:rFonts w:ascii="Arial" w:cs="Arial" w:eastAsia="Arial" w:hAnsi="Arial"/>
          <w:color w:val="333333"/>
          <w:sz w:val="20"/>
          <w:szCs w:val="20"/>
        </w:rPr>
        <w:t xml:space="preserve">The internet filter is a mandatory and vital safety precaution required by federal law. All users must respect and operate within the filter at all times.</w:t>
      </w:r>
    </w:p>
    <w:p>
      <w:pPr>
        <w:spacing w:after="80" w:before="80"/>
      </w:pPr>
    </w:p>
    <w:p>
      <w:pPr>
        <w:spacing w:after="60" w:before="120"/>
      </w:pPr>
      <w:r>
        <w:rPr>
          <w:rFonts w:ascii="Arial" w:cs="Arial" w:eastAsia="Arial" w:hAnsi="Arial"/>
          <w:b/>
          <w:bCs/>
          <w:color w:val="2E75B6"/>
          <w:sz w:val="22"/>
          <w:szCs w:val="22"/>
        </w:rPr>
        <w:t xml:space="preserve">5.2 Circumventing Filters</w:t>
      </w:r>
    </w:p>
    <w:p>
      <w:pPr>
        <w:spacing w:after="80" w:before="80"/>
      </w:pPr>
      <w:r>
        <w:rPr>
          <w:rFonts w:ascii="Arial" w:cs="Arial" w:eastAsia="Arial" w:hAnsi="Arial"/>
          <w:color w:val="333333"/>
          <w:sz w:val="20"/>
          <w:szCs w:val="20"/>
        </w:rPr>
        <w:t xml:space="preserve">Users must not attempt to circumvent the internet filter by any means, including but not limited to the use of Virtual Private Network (VPN) apps or software, proxy servers, or alternate networks. VPN use on a district device is a serious violation of CIPA compliance and will result in immediate consequences.</w:t>
      </w:r>
    </w:p>
    <w:p>
      <w:pPr>
        <w:spacing w:after="80" w:before="80"/>
      </w:pPr>
    </w:p>
    <w:p>
      <w:pPr>
        <w:spacing w:after="60" w:before="120"/>
      </w:pPr>
      <w:r>
        <w:rPr>
          <w:rFonts w:ascii="Arial" w:cs="Arial" w:eastAsia="Arial" w:hAnsi="Arial"/>
          <w:b/>
          <w:bCs/>
          <w:color w:val="2E75B6"/>
          <w:sz w:val="22"/>
          <w:szCs w:val="22"/>
        </w:rPr>
        <w:t xml:space="preserve">5.3 Protocol</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If a site is blocked and the user believes it should not be, follow district protocol to alert the building administrator or submit the site for review.</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If a site is not blocked but the user believes it should be, follow district protocol to report it to the Technology Director.</w:t>
      </w:r>
    </w:p>
    <w:p>
      <w:pPr>
        <w:spacing w:after="80" w:before="80"/>
      </w:pPr>
    </w:p>
    <w:p>
      <w:pPr>
        <w:spacing w:after="60" w:before="120"/>
      </w:pPr>
      <w:r>
        <w:rPr>
          <w:rFonts w:ascii="Arial" w:cs="Arial" w:eastAsia="Arial" w:hAnsi="Arial"/>
          <w:b/>
          <w:bCs/>
          <w:color w:val="2E75B6"/>
          <w:sz w:val="22"/>
          <w:szCs w:val="22"/>
        </w:rPr>
        <w:t xml:space="preserve">5.4 Email and Online Collaboration</w:t>
      </w:r>
    </w:p>
    <w:p>
      <w:pPr>
        <w:spacing w:after="80" w:before="80"/>
      </w:pPr>
    </w:p>
    <w:p>
      <w:pPr>
        <w:spacing w:after="40" w:before="80"/>
      </w:pPr>
      <w:r>
        <w:rPr>
          <w:rFonts w:ascii="Arial" w:cs="Arial" w:eastAsia="Arial" w:hAnsi="Arial"/>
          <w:b/>
          <w:bCs/>
          <w:color w:val="1F3864"/>
          <w:sz w:val="20"/>
          <w:szCs w:val="20"/>
        </w:rPr>
        <w:t xml:space="preserve">Email</w:t>
      </w:r>
    </w:p>
    <w:p>
      <w:pPr>
        <w:spacing w:after="80" w:before="80"/>
      </w:pPr>
      <w:r>
        <w:rPr>
          <w:rFonts w:ascii="Arial" w:cs="Arial" w:eastAsia="Arial" w:hAnsi="Arial"/>
          <w:color w:val="333333"/>
          <w:sz w:val="20"/>
          <w:szCs w:val="20"/>
        </w:rPr>
        <w:t xml:space="preserve">District-provided email accounts must be used with care and professionalism. Email is monitored and archived to meet legal obligations.</w:t>
      </w:r>
    </w:p>
    <w:p>
      <w:pPr>
        <w:spacing w:after="80" w:before="80"/>
      </w:pPr>
    </w:p>
    <w:p>
      <w:pPr>
        <w:spacing w:after="40" w:before="80"/>
      </w:pPr>
      <w:r>
        <w:rPr>
          <w:rFonts w:ascii="Arial" w:cs="Arial" w:eastAsia="Arial" w:hAnsi="Arial"/>
          <w:b/>
          <w:bCs/>
          <w:color w:val="1F3864"/>
          <w:sz w:val="20"/>
          <w:szCs w:val="20"/>
        </w:rPr>
        <w:t xml:space="preserve">Files and App Usage</w:t>
      </w:r>
    </w:p>
    <w:p>
      <w:pPr>
        <w:spacing w:after="80" w:before="80"/>
      </w:pPr>
      <w:r>
        <w:rPr>
          <w:rFonts w:ascii="Arial" w:cs="Arial" w:eastAsia="Arial" w:hAnsi="Arial"/>
          <w:color w:val="333333"/>
          <w:sz w:val="20"/>
          <w:szCs w:val="20"/>
        </w:rPr>
        <w:t xml:space="preserve">Users’ email, files, photographs, and app usage on district devices will be monitored and archived to meet legal obligations.</w:t>
      </w:r>
    </w:p>
    <w:p>
      <w:pPr>
        <w:spacing w:after="80" w:before="80"/>
      </w:pPr>
    </w:p>
    <w:p>
      <w:pPr>
        <w:spacing w:after="40" w:before="80"/>
      </w:pPr>
      <w:r>
        <w:rPr>
          <w:rFonts w:ascii="Arial" w:cs="Arial" w:eastAsia="Arial" w:hAnsi="Arial"/>
          <w:b/>
          <w:bCs/>
          <w:color w:val="1F3864"/>
          <w:sz w:val="20"/>
          <w:szCs w:val="20"/>
        </w:rPr>
        <w:t xml:space="preserve">Personally Identifying Information</w:t>
      </w:r>
    </w:p>
    <w:p>
      <w:pPr>
        <w:spacing w:after="80" w:before="80"/>
      </w:pPr>
      <w:r>
        <w:rPr>
          <w:rFonts w:ascii="Arial" w:cs="Arial" w:eastAsia="Arial" w:hAnsi="Arial"/>
          <w:color w:val="333333"/>
          <w:sz w:val="20"/>
          <w:szCs w:val="20"/>
        </w:rPr>
        <w:t xml:space="preserve">Users must not share personally-identifying information (PII) online. Sharing inappropriate personal information or content is strictly prohibited.</w:t>
      </w:r>
    </w:p>
    <w:p>
      <w:pPr>
        <w:spacing w:after="80" w:before="80"/>
      </w:pPr>
    </w:p>
    <w:p>
      <w:pPr>
        <w:spacing w:after="40" w:before="80"/>
      </w:pPr>
      <w:r>
        <w:rPr>
          <w:rFonts w:ascii="Arial" w:cs="Arial" w:eastAsia="Arial" w:hAnsi="Arial"/>
          <w:b/>
          <w:bCs/>
          <w:color w:val="1F3864"/>
          <w:sz w:val="20"/>
          <w:szCs w:val="20"/>
        </w:rPr>
        <w:t xml:space="preserve">Opening Links and Files</w:t>
      </w:r>
    </w:p>
    <w:p>
      <w:pPr>
        <w:spacing w:after="80" w:before="80"/>
      </w:pPr>
      <w:r>
        <w:rPr>
          <w:rFonts w:ascii="Arial" w:cs="Arial" w:eastAsia="Arial" w:hAnsi="Arial"/>
          <w:color w:val="333333"/>
          <w:sz w:val="20"/>
          <w:szCs w:val="20"/>
        </w:rPr>
        <w:t xml:space="preserve">Users should exercise caution when opening files or following links from unknown or untrusted origins. Report suspicious links or files to school personnel immediately.</w:t>
      </w:r>
    </w:p>
    <w:p>
      <w:pPr>
        <w:spacing w:after="80" w:before="80"/>
      </w:pPr>
    </w:p>
    <w:p>
      <w:pPr>
        <w:spacing w:after="40" w:before="80"/>
      </w:pPr>
      <w:r>
        <w:rPr>
          <w:rFonts w:ascii="Arial" w:cs="Arial" w:eastAsia="Arial" w:hAnsi="Arial"/>
          <w:b/>
          <w:bCs/>
          <w:color w:val="1F3864"/>
          <w:sz w:val="20"/>
          <w:szCs w:val="20"/>
        </w:rPr>
        <w:t xml:space="preserve">Communication Conduct</w:t>
      </w:r>
    </w:p>
    <w:p>
      <w:pPr>
        <w:spacing w:after="80" w:before="80"/>
      </w:pPr>
      <w:r>
        <w:rPr>
          <w:rFonts w:ascii="Arial" w:cs="Arial" w:eastAsia="Arial" w:hAnsi="Arial"/>
          <w:color w:val="333333"/>
          <w:sz w:val="20"/>
          <w:szCs w:val="20"/>
        </w:rPr>
        <w:t xml:space="preserve">Users must communicate with appropriate, safe, mindful, and courteous conduct in all digital environments.</w:t>
      </w:r>
    </w:p>
    <w:p>
      <w:pPr>
        <w:spacing w:after="80" w:before="80"/>
      </w:pPr>
    </w:p>
    <w:p>
      <w:pPr>
        <w:spacing w:after="40" w:before="80"/>
      </w:pPr>
      <w:r>
        <w:rPr>
          <w:rFonts w:ascii="Arial" w:cs="Arial" w:eastAsia="Arial" w:hAnsi="Arial"/>
          <w:b/>
          <w:bCs/>
          <w:color w:val="1F3864"/>
          <w:sz w:val="20"/>
          <w:szCs w:val="20"/>
        </w:rPr>
        <w:t xml:space="preserve">Text and Instant Messaging</w:t>
      </w:r>
    </w:p>
    <w:p>
      <w:pPr>
        <w:spacing w:after="80" w:before="80"/>
      </w:pPr>
      <w:r>
        <w:rPr>
          <w:rFonts w:ascii="Arial" w:cs="Arial" w:eastAsia="Arial" w:hAnsi="Arial"/>
          <w:color w:val="333333"/>
          <w:sz w:val="20"/>
          <w:szCs w:val="20"/>
        </w:rPr>
        <w:t xml:space="preserve">Text messaging and instant messaging of any kind is prohibited on district devices, except within district-approved platforms used for educational purposes.</w:t>
      </w:r>
    </w:p>
    <w:p>
      <w:pPr>
        <w:spacing w:after="80" w:before="80"/>
      </w:pPr>
    </w:p>
    <w:p>
      <w:pPr>
        <w:spacing w:after="40" w:before="80"/>
      </w:pPr>
      <w:r>
        <w:rPr>
          <w:rFonts w:ascii="Arial" w:cs="Arial" w:eastAsia="Arial" w:hAnsi="Arial"/>
          <w:b/>
          <w:bCs/>
          <w:color w:val="1F3864"/>
          <w:sz w:val="20"/>
          <w:szCs w:val="20"/>
        </w:rPr>
        <w:t xml:space="preserve">Posts and Discussions</w:t>
      </w:r>
    </w:p>
    <w:p>
      <w:pPr>
        <w:spacing w:after="80" w:before="80"/>
      </w:pPr>
      <w:r>
        <w:rPr>
          <w:rFonts w:ascii="Arial" w:cs="Arial" w:eastAsia="Arial" w:hAnsi="Arial"/>
          <w:color w:val="333333"/>
          <w:sz w:val="20"/>
          <w:szCs w:val="20"/>
        </w:rPr>
        <w:t xml:space="preserve">Posts, discussions, and sharing on the district’s Learning Management System (LMS) will be monitored by the supervising teacher.</w:t>
      </w:r>
    </w:p>
    <w:p>
      <w:pPr>
        <w:spacing w:after="80" w:before="80"/>
      </w:pPr>
    </w:p>
    <w:p>
      <w:pPr>
        <w:spacing w:after="40" w:before="80"/>
      </w:pPr>
      <w:r>
        <w:rPr>
          <w:rFonts w:ascii="Arial" w:cs="Arial" w:eastAsia="Arial" w:hAnsi="Arial"/>
          <w:b/>
          <w:bCs/>
          <w:color w:val="1F3864"/>
          <w:sz w:val="20"/>
          <w:szCs w:val="20"/>
        </w:rPr>
        <w:t xml:space="preserve">Third-Party Cloud Tools</w:t>
      </w:r>
    </w:p>
    <w:p>
      <w:pPr>
        <w:spacing w:after="80" w:before="80"/>
      </w:pPr>
      <w:r>
        <w:rPr>
          <w:rFonts w:ascii="Arial" w:cs="Arial" w:eastAsia="Arial" w:hAnsi="Arial"/>
          <w:color w:val="333333"/>
          <w:sz w:val="20"/>
          <w:szCs w:val="20"/>
        </w:rPr>
        <w:t xml:space="preserve">Users should be aware that third-party, cloud-based storage tools such as iCloud Drive and Google Drive are not owned or controlled by TLJA District. Use of non-approved third-party tools for storing student work or school data is prohibited.</w:t>
      </w:r>
    </w:p>
    <w:p>
      <w:pPr>
        <w:spacing w:after="80" w:before="80"/>
      </w:pPr>
    </w:p>
    <w:p>
      <w:pPr>
        <w:spacing w:after="60" w:before="120"/>
      </w:pPr>
      <w:r>
        <w:rPr>
          <w:rFonts w:ascii="Arial" w:cs="Arial" w:eastAsia="Arial" w:hAnsi="Arial"/>
          <w:b/>
          <w:bCs/>
          <w:color w:val="2E75B6"/>
          <w:sz w:val="22"/>
          <w:szCs w:val="22"/>
        </w:rPr>
        <w:t xml:space="preserve">5.5 Personally Owned Devices</w:t>
      </w:r>
    </w:p>
    <w:p>
      <w:pPr>
        <w:spacing w:after="80" w:before="80"/>
      </w:pPr>
      <w:r>
        <w:rPr>
          <w:rFonts w:ascii="Arial" w:cs="Arial" w:eastAsia="Arial" w:hAnsi="Arial"/>
          <w:color w:val="333333"/>
          <w:sz w:val="20"/>
          <w:szCs w:val="20"/>
        </w:rPr>
        <w:t xml:space="preserve">Scholars must keep personally owned devices (including personal iPads, tablets, smartphones, and cellphones) turned off and stored away during school hours, unless there is an emergency or a teacher or staff member explicitly authorizes use for an educational purpose. Personal cellular devices or personal hotspots must not be used to access the internet at school.</w:t>
      </w:r>
    </w:p>
    <w:p>
      <w:pPr>
        <w:spacing w:after="80" w:before="80"/>
      </w:pPr>
    </w:p>
    <w:p>
      <w:pPr>
        <w:spacing w:after="60" w:before="120"/>
      </w:pPr>
      <w:r>
        <w:rPr>
          <w:rFonts w:ascii="Arial" w:cs="Arial" w:eastAsia="Arial" w:hAnsi="Arial"/>
          <w:b/>
          <w:bCs/>
          <w:color w:val="2E75B6"/>
          <w:sz w:val="22"/>
          <w:szCs w:val="22"/>
        </w:rPr>
        <w:t xml:space="preserve">5.6 Security</w:t>
      </w:r>
    </w:p>
    <w:p>
      <w:pPr>
        <w:spacing w:after="80" w:before="80"/>
      </w:pPr>
      <w:r>
        <w:rPr>
          <w:rFonts w:ascii="Arial" w:cs="Arial" w:eastAsia="Arial" w:hAnsi="Arial"/>
          <w:color w:val="333333"/>
          <w:sz w:val="20"/>
          <w:szCs w:val="20"/>
        </w:rPr>
        <w:t xml:space="preserve">Users are expected to take reasonable safeguards against the transmission of security threats (viruses, worms, spyware, etc.) over the school network. This includes not opening or distributing infected files or programs. If a device is believed to be infected, alert school personnel immediately. Do not attempt to remove the virus or download programs to help remove it.</w:t>
      </w:r>
    </w:p>
    <w:p>
      <w:pPr>
        <w:spacing w:after="80" w:before="80"/>
      </w:pPr>
    </w:p>
    <w:p>
      <w:pPr>
        <w:spacing w:after="60" w:before="120"/>
      </w:pPr>
      <w:r>
        <w:rPr>
          <w:rFonts w:ascii="Arial" w:cs="Arial" w:eastAsia="Arial" w:hAnsi="Arial"/>
          <w:b/>
          <w:bCs/>
          <w:color w:val="2E75B6"/>
          <w:sz w:val="22"/>
          <w:szCs w:val="22"/>
        </w:rPr>
        <w:t xml:space="preserve">5.7 Downloads</w:t>
      </w:r>
    </w:p>
    <w:p>
      <w:pPr>
        <w:spacing w:after="80" w:before="80"/>
      </w:pPr>
      <w:r>
        <w:rPr>
          <w:rFonts w:ascii="Arial" w:cs="Arial" w:eastAsia="Arial" w:hAnsi="Arial"/>
          <w:color w:val="333333"/>
          <w:sz w:val="20"/>
          <w:szCs w:val="20"/>
        </w:rPr>
        <w:t xml:space="preserve">Downloads (images, videos, files) must be from reputable websites and for educational purposes only. Streaming non-school-related video or audio is strictly prohibited during the school day. Scholars may be selected at random to provide their device for monitoring and inspection. VPN apps or software must never be downloaded or used on district-owned devices.</w:t>
      </w:r>
    </w:p>
    <w:p>
      <w:pPr>
        <w:spacing w:after="80" w:before="80"/>
      </w:pPr>
    </w:p>
    <w:p>
      <w:pPr>
        <w:spacing w:after="60" w:before="120"/>
      </w:pPr>
      <w:r>
        <w:rPr>
          <w:rFonts w:ascii="Arial" w:cs="Arial" w:eastAsia="Arial" w:hAnsi="Arial"/>
          <w:b/>
          <w:bCs/>
          <w:color w:val="2E75B6"/>
          <w:sz w:val="22"/>
          <w:szCs w:val="22"/>
        </w:rPr>
        <w:t xml:space="preserve">5.8 Netiquette</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Always use the internet, network resources, and online sites in a courteous and respectful manner.</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Recognize that among valuable content online, there is also unverified, incorrect, or inappropriate content. Think critically before sharing or acting on information.</w:t>
      </w:r>
    </w:p>
    <w:p>
      <w:pPr>
        <w:spacing w:after="80" w:before="80"/>
      </w:pPr>
    </w:p>
    <w:p>
      <w:pPr>
        <w:spacing w:after="60" w:before="120"/>
      </w:pPr>
      <w:r>
        <w:rPr>
          <w:rFonts w:ascii="Arial" w:cs="Arial" w:eastAsia="Arial" w:hAnsi="Arial"/>
          <w:b/>
          <w:bCs/>
          <w:color w:val="2E75B6"/>
          <w:sz w:val="22"/>
          <w:szCs w:val="22"/>
        </w:rPr>
        <w:t xml:space="preserve">5.9 Plagiarism &amp; Academic Integrity</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Users are prohibited from plagiarizing content, including words or images, from the internet. Always cite the original creator.</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Users must not take credit for things they did not create, or misrepresent themselves as the author or creator of something found online.</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Research conducted via the internet must be appropriately cited, giving credit to the original author.</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Users are prohibited from accessing sites that promote academic dishonesty by providing pre-created content for students to submit as their own work. Report such sites to school personnel.</w:t>
      </w:r>
    </w:p>
    <w:p>
      <w:pPr>
        <w:spacing w:after="80" w:before="80"/>
      </w:pPr>
    </w:p>
    <w:p>
      <w:pPr>
        <w:spacing w:after="60" w:before="120"/>
      </w:pPr>
      <w:r>
        <w:rPr>
          <w:rFonts w:ascii="Arial" w:cs="Arial" w:eastAsia="Arial" w:hAnsi="Arial"/>
          <w:b/>
          <w:bCs/>
          <w:color w:val="2E75B6"/>
          <w:sz w:val="22"/>
          <w:szCs w:val="22"/>
        </w:rPr>
        <w:t xml:space="preserve">5.10 Personal Safety</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Recognize that communicating over the internet carries risks associated with the lack of face-to-face contact.</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Carefully safeguard the personal information of yourself and others.</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Never share personal information online — including phone numbers, addresses, Social Security numbers, birthdays, or financial information — without permission.</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Never agree to meet in person someone you have only met online.</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If you see anything online that makes you concerned for your personal safety or the safety of others, bring it to the attention of school personnel or a parent/guardian immediately.</w:t>
      </w:r>
    </w:p>
    <w:p>
      <w:pPr>
        <w:spacing w:after="80" w:before="80"/>
      </w:pPr>
    </w:p>
    <w:p>
      <w:pPr>
        <w:spacing w:after="60" w:before="120"/>
      </w:pPr>
      <w:r>
        <w:rPr>
          <w:rFonts w:ascii="Arial" w:cs="Arial" w:eastAsia="Arial" w:hAnsi="Arial"/>
          <w:b/>
          <w:bCs/>
          <w:color w:val="2E75B6"/>
          <w:sz w:val="22"/>
          <w:szCs w:val="22"/>
        </w:rPr>
        <w:t xml:space="preserve">5.11 Cyberbullying</w:t>
      </w:r>
    </w:p>
    <w:p>
      <w:pPr>
        <w:spacing w:after="80" w:before="80"/>
      </w:pPr>
      <w:r>
        <w:rPr>
          <w:rFonts w:ascii="Arial" w:cs="Arial" w:eastAsia="Arial" w:hAnsi="Arial"/>
          <w:color w:val="333333"/>
          <w:sz w:val="20"/>
          <w:szCs w:val="20"/>
        </w:rPr>
        <w:t xml:space="preserve">The National Crime Prevention Council defines cyberbullying as: “When the internet, cell phones, or other devices are used to send or post text or images intended to hurt or embarrass another person.”</w:t>
      </w:r>
    </w:p>
    <w:p>
      <w:pPr>
        <w:spacing w:after="80" w:before="80"/>
      </w:pPr>
    </w:p>
    <w:p>
      <w:pPr>
        <w:spacing w:after="40" w:before="80"/>
      </w:pPr>
      <w:r>
        <w:rPr>
          <w:rFonts w:ascii="Arial" w:cs="Arial" w:eastAsia="Arial" w:hAnsi="Arial"/>
          <w:b/>
          <w:bCs/>
          <w:color w:val="1F3864"/>
          <w:sz w:val="20"/>
          <w:szCs w:val="20"/>
        </w:rPr>
        <w:t xml:space="preserve">Types of Cyberbullying</w:t>
      </w:r>
    </w:p>
    <w:p>
      <w:pPr>
        <w:spacing w:after="80" w:before="80"/>
      </w:pPr>
      <w:r>
        <w:rPr>
          <w:rFonts w:ascii="Arial" w:cs="Arial" w:eastAsia="Arial" w:hAnsi="Arial"/>
          <w:color w:val="333333"/>
          <w:sz w:val="20"/>
          <w:szCs w:val="20"/>
        </w:rPr>
        <w:t xml:space="preserve">Cyberbullying can take many forms. Understanding these forms is essential to identifying and preventing harm:</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Flaming — Online fights using electronic messages with angry or vulgar language.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Harassment — Repeatedly sending nasty, mean, or insulting messages.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Denigration — Sending or posting gossip or rumors about a person to damage their reputation or friendships.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Impersonation — Pretending to be someone else and sending or posting material to get that person in trouble.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Outing — Sharing someone’s secrets or embarrassing information or images online.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Trickery — Tricking someone into revealing secrets and then sharing that information online.</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Exclusion — Intentionally and cruelly excluding someone from an online group or activity.</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Cyberstalking — Repeated, intense harassment and denigration that includes threats or creates significant fear.</w:t>
      </w:r>
    </w:p>
    <w:p>
      <w:pPr>
        <w:spacing w:after="80" w:before="80"/>
      </w:pPr>
    </w:p>
    <w:p>
      <w:pPr>
        <w:spacing w:after="60" w:before="120"/>
      </w:pPr>
      <w:r>
        <w:rPr>
          <w:rFonts w:ascii="Arial" w:cs="Arial" w:eastAsia="Arial" w:hAnsi="Arial"/>
          <w:b/>
          <w:bCs/>
          <w:color w:val="2E75B6"/>
          <w:sz w:val="22"/>
          <w:szCs w:val="22"/>
        </w:rPr>
        <w:t xml:space="preserve">5.12 TLJA District Position on Cyberbullying &amp; Digital Citizenship</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Scholars will receive education on appropriate online behavior in social networking sites, chat rooms, and electronic communications; the dangers of disclosing personally identifiable information online; and the consequences of cyberbullying and other unlawful or inappropriate online activities.</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Cyberbullying will not be tolerated and is strictly forbidden.</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Engaging in cyberbullying to harm — physically or emotionally — another person will result in severe disciplinary action and loss of technology privileges.</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In some cases, cyberbullying may constitute a criminal offense.</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Digital activities on school devices are monitored and retained.</w:t>
      </w:r>
    </w:p>
    <w:p>
      <w:pPr>
        <w:spacing w:after="40" w:before="40"/>
        <w:ind w:left="360" w:hanging="240"/>
      </w:pPr>
      <w:r>
        <w:rPr>
          <w:rFonts w:ascii="Arial" w:cs="Arial" w:eastAsia="Arial" w:hAnsi="Arial"/>
          <w:b/>
          <w:bCs/>
          <w:color w:val="2E75B6"/>
          <w:sz w:val="20"/>
          <w:szCs w:val="20"/>
        </w:rPr>
        <w:t xml:space="preserve">6.  </w:t>
      </w:r>
      <w:r>
        <w:rPr>
          <w:rFonts w:ascii="Arial" w:cs="Arial" w:eastAsia="Arial" w:hAnsi="Arial"/>
          <w:color w:val="333333"/>
          <w:sz w:val="20"/>
          <w:szCs w:val="20"/>
        </w:rPr>
        <w:t xml:space="preserve">Report cyberbullying immediately to school personnel.</w:t>
      </w:r>
    </w:p>
    <w:p>
      <w:pPr>
        <w:spacing w:after="80" w:before="80"/>
      </w:pPr>
    </w:p>
    <w:p>
      <w:pPr>
        <w:spacing w:after="60" w:before="120"/>
      </w:pPr>
      <w:r>
        <w:rPr>
          <w:rFonts w:ascii="Arial" w:cs="Arial" w:eastAsia="Arial" w:hAnsi="Arial"/>
          <w:b/>
          <w:bCs/>
          <w:color w:val="2E75B6"/>
          <w:sz w:val="22"/>
          <w:szCs w:val="22"/>
        </w:rPr>
        <w:t xml:space="preserve">5.13 Examples of Responsible vs. Irresponsible Use</w:t>
      </w:r>
    </w:p>
    <w:p>
      <w:pPr>
        <w:shd w:fill="D6E4F0" w:val="clear"/>
        <w:spacing w:after="60" w:before="60"/>
        <w:ind w:left="200" w:right="200"/>
      </w:pPr>
      <w:r>
        <w:rPr>
          <w:rFonts w:ascii="Arial" w:cs="Arial" w:eastAsia="Arial" w:hAnsi="Arial"/>
          <w:i/>
          <w:iCs/>
          <w:color w:val="1F3864"/>
          <w:sz w:val="18"/>
          <w:szCs w:val="18"/>
        </w:rPr>
        <w:t xml:space="preserve">This is not an exhaustive list — it provides common examples to guide judgment.</w:t>
      </w:r>
    </w:p>
    <w:p>
      <w:pPr>
        <w:spacing w:after="80" w:before="80"/>
      </w:pPr>
    </w:p>
    <w:p>
      <w:pPr>
        <w:spacing w:after="40" w:before="80"/>
      </w:pPr>
      <w:r>
        <w:rPr>
          <w:rFonts w:ascii="Arial" w:cs="Arial" w:eastAsia="Arial" w:hAnsi="Arial"/>
          <w:b/>
          <w:bCs/>
          <w:color w:val="1F3864"/>
          <w:sz w:val="20"/>
          <w:szCs w:val="20"/>
        </w:rPr>
        <w:t xml:space="preserve">Responsible Use</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Use school technologies for school-related activities only.</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Follow the same guidelines for respectful, responsible behavior online as offline.</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Treat school resources carefully and alert staff if there is any problem.</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Encourage positive, constructive discussion in collaborative tools.</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Alert school personnel of threatening, inappropriate, or harmful content online.</w:t>
      </w:r>
    </w:p>
    <w:p>
      <w:pPr>
        <w:spacing w:after="40" w:before="40"/>
        <w:ind w:left="360" w:hanging="240"/>
      </w:pPr>
      <w:r>
        <w:rPr>
          <w:rFonts w:ascii="Arial" w:cs="Arial" w:eastAsia="Arial" w:hAnsi="Arial"/>
          <w:b/>
          <w:bCs/>
          <w:color w:val="2E75B6"/>
          <w:sz w:val="20"/>
          <w:szCs w:val="20"/>
        </w:rPr>
        <w:t xml:space="preserve">6.  </w:t>
      </w:r>
      <w:r>
        <w:rPr>
          <w:rFonts w:ascii="Arial" w:cs="Arial" w:eastAsia="Arial" w:hAnsi="Arial"/>
          <w:color w:val="333333"/>
          <w:sz w:val="20"/>
          <w:szCs w:val="20"/>
        </w:rPr>
        <w:t xml:space="preserve">Use school technologies at appropriate times, in approved places, for educational purposes.</w:t>
      </w:r>
    </w:p>
    <w:p>
      <w:pPr>
        <w:spacing w:after="40" w:before="40"/>
        <w:ind w:left="360" w:hanging="240"/>
      </w:pPr>
      <w:r>
        <w:rPr>
          <w:rFonts w:ascii="Arial" w:cs="Arial" w:eastAsia="Arial" w:hAnsi="Arial"/>
          <w:b/>
          <w:bCs/>
          <w:color w:val="2E75B6"/>
          <w:sz w:val="20"/>
          <w:szCs w:val="20"/>
        </w:rPr>
        <w:t xml:space="preserve">7.  </w:t>
      </w:r>
      <w:r>
        <w:rPr>
          <w:rFonts w:ascii="Arial" w:cs="Arial" w:eastAsia="Arial" w:hAnsi="Arial"/>
          <w:color w:val="333333"/>
          <w:sz w:val="20"/>
          <w:szCs w:val="20"/>
        </w:rPr>
        <w:t xml:space="preserve">Cite sources when using online content for research.</w:t>
      </w:r>
    </w:p>
    <w:p>
      <w:pPr>
        <w:spacing w:after="40" w:before="40"/>
        <w:ind w:left="360" w:hanging="240"/>
      </w:pPr>
      <w:r>
        <w:rPr>
          <w:rFonts w:ascii="Arial" w:cs="Arial" w:eastAsia="Arial" w:hAnsi="Arial"/>
          <w:b/>
          <w:bCs/>
          <w:color w:val="2E75B6"/>
          <w:sz w:val="20"/>
          <w:szCs w:val="20"/>
        </w:rPr>
        <w:t xml:space="preserve">8.  </w:t>
      </w:r>
      <w:r>
        <w:rPr>
          <w:rFonts w:ascii="Arial" w:cs="Arial" w:eastAsia="Arial" w:hAnsi="Arial"/>
          <w:color w:val="333333"/>
          <w:sz w:val="20"/>
          <w:szCs w:val="20"/>
        </w:rPr>
        <w:t xml:space="preserve">Recognize that technology use is a privilege and treat it as such.</w:t>
      </w:r>
    </w:p>
    <w:p>
      <w:pPr>
        <w:spacing w:after="40" w:before="40"/>
        <w:ind w:left="360" w:hanging="240"/>
      </w:pPr>
      <w:r>
        <w:rPr>
          <w:rFonts w:ascii="Arial" w:cs="Arial" w:eastAsia="Arial" w:hAnsi="Arial"/>
          <w:b/>
          <w:bCs/>
          <w:color w:val="2E75B6"/>
          <w:sz w:val="20"/>
          <w:szCs w:val="20"/>
        </w:rPr>
        <w:t xml:space="preserve">9.  </w:t>
      </w:r>
      <w:r>
        <w:rPr>
          <w:rFonts w:ascii="Arial" w:cs="Arial" w:eastAsia="Arial" w:hAnsi="Arial"/>
          <w:color w:val="333333"/>
          <w:sz w:val="20"/>
          <w:szCs w:val="20"/>
        </w:rPr>
        <w:t xml:space="preserve">Be cautious to protect the safety of yourself and others.</w:t>
      </w:r>
    </w:p>
    <w:p>
      <w:pPr>
        <w:spacing w:after="40" w:before="40"/>
        <w:ind w:left="360" w:hanging="240"/>
      </w:pPr>
      <w:r>
        <w:rPr>
          <w:rFonts w:ascii="Arial" w:cs="Arial" w:eastAsia="Arial" w:hAnsi="Arial"/>
          <w:b/>
          <w:bCs/>
          <w:color w:val="2E75B6"/>
          <w:sz w:val="20"/>
          <w:szCs w:val="20"/>
        </w:rPr>
        <w:t xml:space="preserve">10.  </w:t>
      </w:r>
      <w:r>
        <w:rPr>
          <w:rFonts w:ascii="Arial" w:cs="Arial" w:eastAsia="Arial" w:hAnsi="Arial"/>
          <w:color w:val="333333"/>
          <w:sz w:val="20"/>
          <w:szCs w:val="20"/>
        </w:rPr>
        <w:t xml:space="preserve">Help protect the security of school resources by reporting misuse or illegal activities.</w:t>
      </w:r>
    </w:p>
    <w:p>
      <w:pPr>
        <w:spacing w:after="80" w:before="80"/>
      </w:pPr>
    </w:p>
    <w:p>
      <w:pPr>
        <w:spacing w:after="40" w:before="80"/>
      </w:pPr>
      <w:r>
        <w:rPr>
          <w:rFonts w:ascii="Arial" w:cs="Arial" w:eastAsia="Arial" w:hAnsi="Arial"/>
          <w:b/>
          <w:bCs/>
          <w:color w:val="1F3864"/>
          <w:sz w:val="20"/>
          <w:szCs w:val="20"/>
        </w:rPr>
        <w:t xml:space="preserve">Irresponsible Use</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Using school technologies in ways that could be personally or physically harmful.</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Attempting to find, create, or store inappropriate images or content.</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Engaging in cyberbullying, harassment, or disrespectful conduct.</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Attempting to circumvent the school’s safety measures or filtering tools.</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Downloading apps rated 12+ or higher, or accessing explicit material.</w:t>
      </w:r>
    </w:p>
    <w:p>
      <w:pPr>
        <w:spacing w:after="40" w:before="40"/>
        <w:ind w:left="360" w:hanging="240"/>
      </w:pPr>
      <w:r>
        <w:rPr>
          <w:rFonts w:ascii="Arial" w:cs="Arial" w:eastAsia="Arial" w:hAnsi="Arial"/>
          <w:b/>
          <w:bCs/>
          <w:color w:val="2E75B6"/>
          <w:sz w:val="20"/>
          <w:szCs w:val="20"/>
        </w:rPr>
        <w:t xml:space="preserve">6.  </w:t>
      </w:r>
      <w:r>
        <w:rPr>
          <w:rFonts w:ascii="Arial" w:cs="Arial" w:eastAsia="Arial" w:hAnsi="Arial"/>
          <w:color w:val="333333"/>
          <w:sz w:val="20"/>
          <w:szCs w:val="20"/>
        </w:rPr>
        <w:t xml:space="preserve">Using school technologies to send spam or chain messages.</w:t>
      </w:r>
    </w:p>
    <w:p>
      <w:pPr>
        <w:spacing w:after="40" w:before="40"/>
        <w:ind w:left="360" w:hanging="240"/>
      </w:pPr>
      <w:r>
        <w:rPr>
          <w:rFonts w:ascii="Arial" w:cs="Arial" w:eastAsia="Arial" w:hAnsi="Arial"/>
          <w:b/>
          <w:bCs/>
          <w:color w:val="2E75B6"/>
          <w:sz w:val="20"/>
          <w:szCs w:val="20"/>
        </w:rPr>
        <w:t xml:space="preserve">7.  </w:t>
      </w:r>
      <w:r>
        <w:rPr>
          <w:rFonts w:ascii="Arial" w:cs="Arial" w:eastAsia="Arial" w:hAnsi="Arial"/>
          <w:color w:val="333333"/>
          <w:sz w:val="20"/>
          <w:szCs w:val="20"/>
        </w:rPr>
        <w:t xml:space="preserve">Plagiarizing content found online.</w:t>
      </w:r>
    </w:p>
    <w:p>
      <w:pPr>
        <w:spacing w:after="40" w:before="40"/>
        <w:ind w:left="360" w:hanging="240"/>
      </w:pPr>
      <w:r>
        <w:rPr>
          <w:rFonts w:ascii="Arial" w:cs="Arial" w:eastAsia="Arial" w:hAnsi="Arial"/>
          <w:b/>
          <w:bCs/>
          <w:color w:val="2E75B6"/>
          <w:sz w:val="20"/>
          <w:szCs w:val="20"/>
        </w:rPr>
        <w:t xml:space="preserve">8.  </w:t>
      </w:r>
      <w:r>
        <w:rPr>
          <w:rFonts w:ascii="Arial" w:cs="Arial" w:eastAsia="Arial" w:hAnsi="Arial"/>
          <w:color w:val="333333"/>
          <w:sz w:val="20"/>
          <w:szCs w:val="20"/>
        </w:rPr>
        <w:t xml:space="preserve">Posting personally-identifying information about yourself or others.</w:t>
      </w:r>
    </w:p>
    <w:p>
      <w:pPr>
        <w:spacing w:after="40" w:before="40"/>
        <w:ind w:left="360" w:hanging="240"/>
      </w:pPr>
      <w:r>
        <w:rPr>
          <w:rFonts w:ascii="Arial" w:cs="Arial" w:eastAsia="Arial" w:hAnsi="Arial"/>
          <w:b/>
          <w:bCs/>
          <w:color w:val="2E75B6"/>
          <w:sz w:val="20"/>
          <w:szCs w:val="20"/>
        </w:rPr>
        <w:t xml:space="preserve">9.  </w:t>
      </w:r>
      <w:r>
        <w:rPr>
          <w:rFonts w:ascii="Arial" w:cs="Arial" w:eastAsia="Arial" w:hAnsi="Arial"/>
          <w:color w:val="333333"/>
          <w:sz w:val="20"/>
          <w:szCs w:val="20"/>
        </w:rPr>
        <w:t xml:space="preserve">Agreeing to meet in person someone you met online.</w:t>
      </w:r>
    </w:p>
    <w:p>
      <w:pPr>
        <w:spacing w:after="40" w:before="40"/>
        <w:ind w:left="360" w:hanging="240"/>
      </w:pPr>
      <w:r>
        <w:rPr>
          <w:rFonts w:ascii="Arial" w:cs="Arial" w:eastAsia="Arial" w:hAnsi="Arial"/>
          <w:b/>
          <w:bCs/>
          <w:color w:val="2E75B6"/>
          <w:sz w:val="20"/>
          <w:szCs w:val="20"/>
        </w:rPr>
        <w:t xml:space="preserve">10.  </w:t>
      </w:r>
      <w:r>
        <w:rPr>
          <w:rFonts w:ascii="Arial" w:cs="Arial" w:eastAsia="Arial" w:hAnsi="Arial"/>
          <w:color w:val="333333"/>
          <w:sz w:val="20"/>
          <w:szCs w:val="20"/>
        </w:rPr>
        <w:t xml:space="preserve">Using chat rooms or sites that sell term papers, book reports, or other academic work.</w:t>
      </w:r>
    </w:p>
    <w:p>
      <w:pPr>
        <w:spacing w:after="40" w:before="40"/>
        <w:ind w:left="360" w:hanging="240"/>
      </w:pPr>
      <w:r>
        <w:rPr>
          <w:rFonts w:ascii="Arial" w:cs="Arial" w:eastAsia="Arial" w:hAnsi="Arial"/>
          <w:b/>
          <w:bCs/>
          <w:color w:val="2E75B6"/>
          <w:sz w:val="20"/>
          <w:szCs w:val="20"/>
        </w:rPr>
        <w:t xml:space="preserve">11.  </w:t>
      </w:r>
      <w:r>
        <w:rPr>
          <w:rFonts w:ascii="Arial" w:cs="Arial" w:eastAsia="Arial" w:hAnsi="Arial"/>
          <w:color w:val="333333"/>
          <w:sz w:val="20"/>
          <w:szCs w:val="20"/>
        </w:rPr>
        <w:t xml:space="preserve">Using text or messaging services outside of the district’s Learning Management System.</w:t>
      </w:r>
    </w:p>
    <w:p>
      <w:pPr>
        <w:spacing w:after="40" w:before="40"/>
        <w:ind w:left="360" w:hanging="240"/>
      </w:pPr>
      <w:r>
        <w:rPr>
          <w:rFonts w:ascii="Arial" w:cs="Arial" w:eastAsia="Arial" w:hAnsi="Arial"/>
          <w:b/>
          <w:bCs/>
          <w:color w:val="2E75B6"/>
          <w:sz w:val="20"/>
          <w:szCs w:val="20"/>
        </w:rPr>
        <w:t xml:space="preserve">12.  </w:t>
      </w:r>
      <w:r>
        <w:rPr>
          <w:rFonts w:ascii="Arial" w:cs="Arial" w:eastAsia="Arial" w:hAnsi="Arial"/>
          <w:color w:val="333333"/>
          <w:sz w:val="20"/>
          <w:szCs w:val="20"/>
        </w:rPr>
        <w:t xml:space="preserve">Illegal installation or transmission of copyrighted materials.</w:t>
      </w:r>
    </w:p>
    <w:p>
      <w:pPr>
        <w:spacing w:after="40" w:before="40"/>
        <w:ind w:left="360" w:hanging="240"/>
      </w:pPr>
      <w:r>
        <w:rPr>
          <w:rFonts w:ascii="Arial" w:cs="Arial" w:eastAsia="Arial" w:hAnsi="Arial"/>
          <w:b/>
          <w:bCs/>
          <w:color w:val="2E75B6"/>
          <w:sz w:val="20"/>
          <w:szCs w:val="20"/>
        </w:rPr>
        <w:t xml:space="preserve">13.  </w:t>
      </w:r>
      <w:r>
        <w:rPr>
          <w:rFonts w:ascii="Arial" w:cs="Arial" w:eastAsia="Arial" w:hAnsi="Arial"/>
          <w:color w:val="333333"/>
          <w:sz w:val="20"/>
          <w:szCs w:val="20"/>
        </w:rPr>
        <w:t xml:space="preserve">Using language online that would be inappropriate in the classroom.</w:t>
      </w:r>
    </w:p>
    <w:p>
      <w:pPr>
        <w:spacing w:after="40" w:before="40"/>
        <w:ind w:left="360" w:hanging="240"/>
      </w:pPr>
      <w:r>
        <w:rPr>
          <w:rFonts w:ascii="Arial" w:cs="Arial" w:eastAsia="Arial" w:hAnsi="Arial"/>
          <w:b/>
          <w:bCs/>
          <w:color w:val="2E75B6"/>
          <w:sz w:val="20"/>
          <w:szCs w:val="20"/>
        </w:rPr>
        <w:t xml:space="preserve">14.  </w:t>
      </w:r>
      <w:r>
        <w:rPr>
          <w:rFonts w:ascii="Arial" w:cs="Arial" w:eastAsia="Arial" w:hAnsi="Arial"/>
          <w:color w:val="333333"/>
          <w:sz w:val="20"/>
          <w:szCs w:val="20"/>
        </w:rPr>
        <w:t xml:space="preserve">Using school technologies for illegal activities or to pursue information on such activities.</w:t>
      </w:r>
    </w:p>
    <w:p>
      <w:pPr>
        <w:spacing w:after="40" w:before="40"/>
        <w:ind w:left="360" w:hanging="240"/>
      </w:pPr>
      <w:r>
        <w:rPr>
          <w:rFonts w:ascii="Arial" w:cs="Arial" w:eastAsia="Arial" w:hAnsi="Arial"/>
          <w:b/>
          <w:bCs/>
          <w:color w:val="2E75B6"/>
          <w:sz w:val="20"/>
          <w:szCs w:val="20"/>
        </w:rPr>
        <w:t xml:space="preserve">15.  </w:t>
      </w:r>
      <w:r>
        <w:rPr>
          <w:rFonts w:ascii="Arial" w:cs="Arial" w:eastAsia="Arial" w:hAnsi="Arial"/>
          <w:color w:val="333333"/>
          <w:sz w:val="20"/>
          <w:szCs w:val="20"/>
        </w:rPr>
        <w:t xml:space="preserve">Attempting to hack or gain unauthorized access to sites, servers, or accounts.</w:t>
      </w:r>
    </w:p>
    <w:p>
      <w:pPr>
        <w:spacing w:after="40" w:before="40"/>
        <w:ind w:left="360" w:hanging="240"/>
      </w:pPr>
      <w:r>
        <w:rPr>
          <w:rFonts w:ascii="Arial" w:cs="Arial" w:eastAsia="Arial" w:hAnsi="Arial"/>
          <w:b/>
          <w:bCs/>
          <w:color w:val="2E75B6"/>
          <w:sz w:val="20"/>
          <w:szCs w:val="20"/>
        </w:rPr>
        <w:t xml:space="preserve">16.  </w:t>
      </w:r>
      <w:r>
        <w:rPr>
          <w:rFonts w:ascii="Arial" w:cs="Arial" w:eastAsia="Arial" w:hAnsi="Arial"/>
          <w:color w:val="333333"/>
          <w:sz w:val="20"/>
          <w:szCs w:val="20"/>
        </w:rPr>
        <w:t xml:space="preserve">Accessing other scholars’ accounts, files, or data without authorization.</w:t>
      </w:r>
    </w:p>
    <w:p>
      <w:pPr>
        <w:spacing w:after="40" w:before="40"/>
        <w:ind w:left="360" w:hanging="240"/>
      </w:pPr>
      <w:r>
        <w:rPr>
          <w:rFonts w:ascii="Arial" w:cs="Arial" w:eastAsia="Arial" w:hAnsi="Arial"/>
          <w:b/>
          <w:bCs/>
          <w:color w:val="2E75B6"/>
          <w:sz w:val="20"/>
          <w:szCs w:val="20"/>
        </w:rPr>
        <w:t xml:space="preserve">17.  </w:t>
      </w:r>
      <w:r>
        <w:rPr>
          <w:rFonts w:ascii="Arial" w:cs="Arial" w:eastAsia="Arial" w:hAnsi="Arial"/>
          <w:color w:val="333333"/>
          <w:sz w:val="20"/>
          <w:szCs w:val="20"/>
        </w:rPr>
        <w:t xml:space="preserve">Listening to or viewing media or books labeled “Explicit.”</w:t>
      </w:r>
    </w:p>
    <w:p>
      <w:pPr>
        <w:spacing w:after="80" w:before="80"/>
      </w:pPr>
    </w:p>
    <w:p>
      <w:pPr>
        <w:spacing w:after="60" w:before="120"/>
      </w:pPr>
      <w:r>
        <w:rPr>
          <w:rFonts w:ascii="Arial" w:cs="Arial" w:eastAsia="Arial" w:hAnsi="Arial"/>
          <w:b/>
          <w:bCs/>
          <w:color w:val="2E75B6"/>
          <w:sz w:val="22"/>
          <w:szCs w:val="22"/>
        </w:rPr>
        <w:t xml:space="preserve">5.14 Limitation of Liability</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TLJA District will not be responsible for damage or harm to persons, files, data, or hardware resulting from use of school technologies.</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TLJA District employs CIPA-compliant filtering and other safety mechanisms and attempts to ensure their proper function; it makes no guarantees as to their effectiveness.</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TLJA District will not be responsible, financially or otherwise, for unauthorized transactions conducted over the school network. TLJA strongly advises against attaching a credit card account to a student Apple ID on a school-owned iPad. The district is not responsible for any charges incurred if this is done.</w:t>
      </w:r>
    </w:p>
    <w:p>
      <w:pPr>
        <w:spacing w:after="80" w:before="80"/>
      </w:pPr>
    </w:p>
    <w:p>
      <w:pPr>
        <w:spacing w:after="60" w:before="120"/>
      </w:pPr>
      <w:r>
        <w:rPr>
          <w:rFonts w:ascii="Arial" w:cs="Arial" w:eastAsia="Arial" w:hAnsi="Arial"/>
          <w:b/>
          <w:bCs/>
          <w:color w:val="2E75B6"/>
          <w:sz w:val="22"/>
          <w:szCs w:val="22"/>
        </w:rPr>
        <w:t xml:space="preserve">5.15 Social Media Guidelines for Scholars</w:t>
      </w:r>
    </w:p>
    <w:p>
      <w:pPr>
        <w:spacing w:after="80" w:before="80"/>
      </w:pPr>
      <w:r>
        <w:rPr>
          <w:rFonts w:ascii="Arial" w:cs="Arial" w:eastAsia="Arial" w:hAnsi="Arial"/>
          <w:color w:val="333333"/>
          <w:sz w:val="20"/>
          <w:szCs w:val="20"/>
        </w:rPr>
        <w:t xml:space="preserve">Scholars may engage in electronic communication via social media — including platforms such as Facebook, Instagram, YouTube, TikTok, and blogs — only when such communication is used for educational purposes or co-curricular events, and only as authorized by TLJA staff.</w:t>
      </w:r>
    </w:p>
    <w:p>
      <w:pPr>
        <w:spacing w:after="80" w:before="80"/>
      </w:pP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Social media is very public. What you post leaves a permanent digital footprint — usually even after deletion. Never post anything you would not want your family, teachers, or a future employer to see.</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Follow the TLJA Code of Conduct when writing online. Respectful disagreement is acceptable; disrespectful conduct is not.</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Never give out personal information online, including last names, phone numbers, addresses, birthdates, or photos.</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When linking to external websites, read the full article first to ensure all content is school-appropriate.</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Do not use other people’s intellectual property, including images, without their permission. Properly attribute all sources.</w:t>
      </w:r>
    </w:p>
    <w:p>
      <w:pPr>
        <w:spacing w:after="40" w:before="40"/>
        <w:ind w:left="360" w:hanging="240"/>
      </w:pPr>
      <w:r>
        <w:rPr>
          <w:rFonts w:ascii="Arial" w:cs="Arial" w:eastAsia="Arial" w:hAnsi="Arial"/>
          <w:b/>
          <w:bCs/>
          <w:color w:val="2E75B6"/>
          <w:sz w:val="20"/>
          <w:szCs w:val="20"/>
        </w:rPr>
        <w:t xml:space="preserve">6.  </w:t>
      </w:r>
      <w:r>
        <w:rPr>
          <w:rFonts w:ascii="Arial" w:cs="Arial" w:eastAsia="Arial" w:hAnsi="Arial"/>
          <w:color w:val="333333"/>
          <w:sz w:val="20"/>
          <w:szCs w:val="20"/>
        </w:rPr>
        <w:t xml:space="preserve">How you present yourself online is an extension of who you are. Do not impersonate others or misrepresent yourself.</w:t>
      </w:r>
    </w:p>
    <w:p>
      <w:pPr>
        <w:spacing w:after="40" w:before="40"/>
        <w:ind w:left="360" w:hanging="240"/>
      </w:pPr>
      <w:r>
        <w:rPr>
          <w:rFonts w:ascii="Arial" w:cs="Arial" w:eastAsia="Arial" w:hAnsi="Arial"/>
          <w:b/>
          <w:bCs/>
          <w:color w:val="2E75B6"/>
          <w:sz w:val="20"/>
          <w:szCs w:val="20"/>
        </w:rPr>
        <w:t xml:space="preserve">7.  </w:t>
      </w:r>
      <w:r>
        <w:rPr>
          <w:rFonts w:ascii="Arial" w:cs="Arial" w:eastAsia="Arial" w:hAnsi="Arial"/>
          <w:color w:val="333333"/>
          <w:sz w:val="20"/>
          <w:szCs w:val="20"/>
        </w:rPr>
        <w:t xml:space="preserve">Blogs, wikis, and other online posts should follow proper grammar, capitalization, and punctuation conventions.</w:t>
      </w:r>
    </w:p>
    <w:p>
      <w:pPr>
        <w:spacing w:after="40" w:before="40"/>
        <w:ind w:left="360" w:hanging="240"/>
      </w:pPr>
      <w:r>
        <w:rPr>
          <w:rFonts w:ascii="Arial" w:cs="Arial" w:eastAsia="Arial" w:hAnsi="Arial"/>
          <w:b/>
          <w:bCs/>
          <w:color w:val="2E75B6"/>
          <w:sz w:val="20"/>
          <w:szCs w:val="20"/>
        </w:rPr>
        <w:t xml:space="preserve">8.  </w:t>
      </w:r>
      <w:r>
        <w:rPr>
          <w:rFonts w:ascii="Arial" w:cs="Arial" w:eastAsia="Arial" w:hAnsi="Arial"/>
          <w:color w:val="333333"/>
          <w:sz w:val="20"/>
          <w:szCs w:val="20"/>
        </w:rPr>
        <w:t xml:space="preserve">If you encounter inappropriate or uncomfortable material, inform a teacher or building administrator immediately.</w:t>
      </w:r>
    </w:p>
    <w:p>
      <w:pPr>
        <w:spacing w:after="40" w:before="40"/>
        <w:ind w:left="360" w:hanging="240"/>
      </w:pPr>
      <w:r>
        <w:rPr>
          <w:rFonts w:ascii="Arial" w:cs="Arial" w:eastAsia="Arial" w:hAnsi="Arial"/>
          <w:b/>
          <w:bCs/>
          <w:color w:val="2E75B6"/>
          <w:sz w:val="20"/>
          <w:szCs w:val="20"/>
        </w:rPr>
        <w:t xml:space="preserve">9.  </w:t>
      </w:r>
      <w:r>
        <w:rPr>
          <w:rFonts w:ascii="Arial" w:cs="Arial" w:eastAsia="Arial" w:hAnsi="Arial"/>
          <w:color w:val="333333"/>
          <w:sz w:val="20"/>
          <w:szCs w:val="20"/>
        </w:rPr>
        <w:t xml:space="preserve">Cyberbullying is not tolerated. Report it immediately to school personnel.</w:t>
      </w:r>
    </w:p>
    <w:p>
      <w:pPr>
        <w:spacing w:after="40" w:before="40"/>
        <w:ind w:left="360" w:hanging="240"/>
      </w:pPr>
      <w:r>
        <w:rPr>
          <w:rFonts w:ascii="Arial" w:cs="Arial" w:eastAsia="Arial" w:hAnsi="Arial"/>
          <w:b/>
          <w:bCs/>
          <w:color w:val="2E75B6"/>
          <w:sz w:val="20"/>
          <w:szCs w:val="20"/>
        </w:rPr>
        <w:t xml:space="preserve">10.  </w:t>
      </w:r>
      <w:r>
        <w:rPr>
          <w:rFonts w:ascii="Arial" w:cs="Arial" w:eastAsia="Arial" w:hAnsi="Arial"/>
          <w:color w:val="333333"/>
          <w:sz w:val="20"/>
          <w:szCs w:val="20"/>
        </w:rPr>
        <w:t xml:space="preserve">Scholars who do not abide by these guidelines may lose access to technology tools.</w:t>
      </w:r>
    </w:p>
    <w:p>
      <w:pPr>
        <w:spacing w:after="80" w:before="80"/>
      </w:pPr>
    </w:p>
    <w:p>
      <w:pPr>
        <w:spacing w:after="60" w:before="120"/>
      </w:pPr>
      <w:r>
        <w:rPr>
          <w:rFonts w:ascii="Arial" w:cs="Arial" w:eastAsia="Arial" w:hAnsi="Arial"/>
          <w:b/>
          <w:bCs/>
          <w:color w:val="2E75B6"/>
          <w:sz w:val="22"/>
          <w:szCs w:val="22"/>
        </w:rPr>
        <w:t xml:space="preserve">5.16 Violations of the Responsible Use Agreement</w:t>
      </w:r>
    </w:p>
    <w:p>
      <w:pPr>
        <w:spacing w:after="80" w:before="80"/>
      </w:pPr>
      <w:r>
        <w:rPr>
          <w:rFonts w:ascii="Arial" w:cs="Arial" w:eastAsia="Arial" w:hAnsi="Arial"/>
          <w:color w:val="333333"/>
          <w:sz w:val="20"/>
          <w:szCs w:val="20"/>
        </w:rPr>
        <w:t xml:space="preserve">Violations of this policy may result in the following disciplinary consequences, as determined by building administration: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Restrictions placed on device access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Notification of parents/guardians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Detention or suspension from school and school-related activities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Loss of iPad or device privileges</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Legal action and/or prosecution</w:t>
      </w:r>
    </w:p>
    <w:p>
      <w:pPr>
        <w:spacing w:after="40" w:before="40"/>
        <w:ind w:left="360" w:hanging="200"/>
      </w:pPr>
      <w:r>
        <w:rPr>
          <w:rFonts w:ascii="Arial" w:cs="Arial" w:eastAsia="Arial" w:hAnsi="Arial"/>
          <w:color w:val="2E75B6"/>
          <w:sz w:val="20"/>
          <w:szCs w:val="20"/>
        </w:rPr>
        <w:t xml:space="preserve">•  </w:t>
      </w:r>
      <w:r>
        <w:rPr>
          <w:rFonts w:ascii="Arial" w:cs="Arial" w:eastAsia="Arial" w:hAnsi="Arial"/>
          <w:color w:val="333333"/>
          <w:sz w:val="20"/>
          <w:szCs w:val="20"/>
        </w:rPr>
        <w:t xml:space="preserve">Financial consequences (see Section 10)</w:t>
      </w:r>
    </w:p>
    <w:p>
      <w:pPr>
        <w:spacing w:after="80" w:before="80"/>
      </w:pPr>
    </w:p>
    <w:p>
      <w:pPr>
        <w:spacing w:after="60" w:before="120"/>
      </w:pPr>
      <w:r>
        <w:rPr>
          <w:rFonts w:ascii="Arial" w:cs="Arial" w:eastAsia="Arial" w:hAnsi="Arial"/>
          <w:b/>
          <w:bCs/>
          <w:color w:val="2E75B6"/>
          <w:sz w:val="22"/>
          <w:szCs w:val="22"/>
        </w:rPr>
        <w:t xml:space="preserve">5.17 Processes and Consequences for Severe Violations</w:t>
      </w:r>
    </w:p>
    <w:p>
      <w:pPr>
        <w:spacing w:after="80" w:before="80"/>
      </w:pPr>
      <w:r>
        <w:rPr>
          <w:rFonts w:ascii="Arial" w:cs="Arial" w:eastAsia="Arial" w:hAnsi="Arial"/>
          <w:color w:val="333333"/>
          <w:sz w:val="20"/>
          <w:szCs w:val="20"/>
        </w:rPr>
        <w:t xml:space="preserve">Violations of the Responsible Use Agreement, depending on severity, may result in legal action and/or prosecution. For severe violations, the following steps will be taken:</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The device is removed from student possession and placed with the School Resource Officer (SRO) or building administrator. Parents/guardians are notified by building administration.</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SRO is informed; data is copied and removed from the device.</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Data remains in possession of the SRO for possible legal action and/or prosecution.</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Device is permanently wiped of all content by the Building Technician.</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Device will not be re-assigned to the student for the remainder of the school year, as determined by the building administrator or designee.</w:t>
      </w:r>
    </w:p>
    <w:p>
      <w:pPr>
        <w:spacing w:after="40" w:before="40"/>
        <w:ind w:left="360" w:hanging="240"/>
      </w:pPr>
      <w:r>
        <w:rPr>
          <w:rFonts w:ascii="Arial" w:cs="Arial" w:eastAsia="Arial" w:hAnsi="Arial"/>
          <w:b/>
          <w:bCs/>
          <w:color w:val="2E75B6"/>
          <w:sz w:val="20"/>
          <w:szCs w:val="20"/>
        </w:rPr>
        <w:t xml:space="preserve">6.  </w:t>
      </w:r>
      <w:r>
        <w:rPr>
          <w:rFonts w:ascii="Arial" w:cs="Arial" w:eastAsia="Arial" w:hAnsi="Arial"/>
          <w:color w:val="333333"/>
          <w:sz w:val="20"/>
          <w:szCs w:val="20"/>
        </w:rPr>
        <w:t xml:space="preserve">All appropriate teachers are informed of the device removal.</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6: iPad Policy</w:t>
            </w:r>
          </w:p>
        </w:tc>
      </w:tr>
    </w:tbl>
    <w:p>
      <w:pPr>
        <w:spacing w:after="80" w:before="80"/>
      </w:pPr>
    </w:p>
    <w:p>
      <w:pPr>
        <w:spacing w:after="60" w:before="120"/>
      </w:pPr>
      <w:r>
        <w:rPr>
          <w:rFonts w:ascii="Arial" w:cs="Arial" w:eastAsia="Arial" w:hAnsi="Arial"/>
          <w:b/>
          <w:bCs/>
          <w:color w:val="2E75B6"/>
          <w:sz w:val="22"/>
          <w:szCs w:val="22"/>
        </w:rPr>
        <w:t xml:space="preserve">6.1 Title &amp; Ownership</w:t>
      </w:r>
    </w:p>
    <w:p>
      <w:pPr>
        <w:spacing w:after="80" w:before="80"/>
      </w:pPr>
      <w:r>
        <w:rPr>
          <w:rFonts w:ascii="Arial" w:cs="Arial" w:eastAsia="Arial" w:hAnsi="Arial"/>
          <w:color w:val="333333"/>
          <w:sz w:val="20"/>
          <w:szCs w:val="20"/>
        </w:rPr>
        <w:t xml:space="preserve">Legal title to all district-issued iPads remains with TLJA District at all times. The scholar’s right of possession and use is limited to, and conditioned upon, full and complete compliance with this agreement and all TLJA District technology policies. The district may revoke access at any time.</w:t>
      </w:r>
    </w:p>
    <w:p>
      <w:pPr>
        <w:spacing w:after="80" w:before="80"/>
      </w:pPr>
    </w:p>
    <w:p>
      <w:pPr>
        <w:spacing w:after="60" w:before="120"/>
      </w:pPr>
      <w:r>
        <w:rPr>
          <w:rFonts w:ascii="Arial" w:cs="Arial" w:eastAsia="Arial" w:hAnsi="Arial"/>
          <w:b/>
          <w:bCs/>
          <w:color w:val="2E75B6"/>
          <w:sz w:val="22"/>
          <w:szCs w:val="22"/>
        </w:rPr>
        <w:t xml:space="preserve">6.2 iPads Remain at School</w:t>
      </w:r>
    </w:p>
    <w:p>
      <w:pPr>
        <w:spacing w:after="80" w:before="80"/>
      </w:pPr>
      <w:r>
        <w:rPr>
          <w:rFonts w:ascii="Arial" w:cs="Arial" w:eastAsia="Arial" w:hAnsi="Arial"/>
          <w:color w:val="333333"/>
          <w:sz w:val="20"/>
          <w:szCs w:val="20"/>
        </w:rPr>
        <w:t xml:space="preserve">District-issued iPads are to remain at school each day. All scholars in grades K–8 are issued a device for use during the instructional day. Devices are not to be taken home unless specifically authorized by the building administrator or Technology Director for a documented educational purpose.</w:t>
      </w:r>
    </w:p>
    <w:p>
      <w:pPr>
        <w:spacing w:after="80" w:before="80"/>
      </w:pPr>
    </w:p>
    <w:p>
      <w:pPr>
        <w:spacing w:after="60" w:before="120"/>
      </w:pPr>
      <w:r>
        <w:rPr>
          <w:rFonts w:ascii="Arial" w:cs="Arial" w:eastAsia="Arial" w:hAnsi="Arial"/>
          <w:b/>
          <w:bCs/>
          <w:color w:val="2E75B6"/>
          <w:sz w:val="22"/>
          <w:szCs w:val="22"/>
        </w:rPr>
        <w:t xml:space="preserve">6.3 Theft, Loss, or Damage</w:t>
      </w:r>
    </w:p>
    <w:p>
      <w:pPr>
        <w:spacing w:after="80" w:before="80"/>
      </w:pPr>
      <w:r>
        <w:rPr>
          <w:rFonts w:ascii="Arial" w:cs="Arial" w:eastAsia="Arial" w:hAnsi="Arial"/>
          <w:color w:val="333333"/>
          <w:sz w:val="20"/>
          <w:szCs w:val="20"/>
        </w:rPr>
        <w:t xml:space="preserve">If a district-issued iPad is lost, stolen, or fully damaged, the user is responsible for the replacement cost of the device at current market price. See Section 10 for additional financial terms.</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7: Repossession</w:t>
            </w:r>
          </w:p>
        </w:tc>
      </w:tr>
    </w:tbl>
    <w:p>
      <w:pPr>
        <w:spacing w:after="80" w:before="80"/>
      </w:pPr>
    </w:p>
    <w:p>
      <w:pPr>
        <w:spacing w:after="80" w:before="80"/>
      </w:pPr>
      <w:r>
        <w:rPr>
          <w:rFonts w:ascii="Arial" w:cs="Arial" w:eastAsia="Arial" w:hAnsi="Arial"/>
          <w:color w:val="333333"/>
          <w:sz w:val="20"/>
          <w:szCs w:val="20"/>
        </w:rPr>
        <w:t xml:space="preserve">If the user does not fully comply with all terms of this agreement, including the timely return of the device when requested, TLJA District reserves the right to declare the user in default and take possession of the property from the scholar’s place of residence or any other location where the device is found.</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8: Terms of Agreement</w:t>
            </w:r>
          </w:p>
        </w:tc>
      </w:tr>
    </w:tbl>
    <w:p>
      <w:pPr>
        <w:spacing w:after="80" w:before="80"/>
      </w:pPr>
    </w:p>
    <w:p>
      <w:pPr>
        <w:spacing w:after="80" w:before="80"/>
      </w:pPr>
      <w:r>
        <w:rPr>
          <w:rFonts w:ascii="Arial" w:cs="Arial" w:eastAsia="Arial" w:hAnsi="Arial"/>
          <w:color w:val="333333"/>
          <w:sz w:val="20"/>
          <w:szCs w:val="20"/>
        </w:rPr>
        <w:t xml:space="preserve">The user’s right to use and possess a district-issued device terminates no later than the last day of the school year, unless earlier terminated by the District upon: withdrawal from the District, placement in an alternative educational setting, or out-of-school suspension.</w:t>
      </w:r>
    </w:p>
    <w:p>
      <w:pPr>
        <w:spacing w:after="80" w:before="80"/>
      </w:pPr>
      <w:r>
        <w:rPr>
          <w:rFonts w:ascii="Arial" w:cs="Arial" w:eastAsia="Arial" w:hAnsi="Arial"/>
          <w:color w:val="333333"/>
          <w:sz w:val="20"/>
          <w:szCs w:val="20"/>
        </w:rPr>
        <w:t xml:space="preserve">Exception: Scholars enrolled in summer school programs may be permitted to use a district device during summer program hours, as determined by the building administrator and the Technology Director.</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9: Unlawful Appropriation</w:t>
            </w:r>
          </w:p>
        </w:tc>
      </w:tr>
    </w:tbl>
    <w:p>
      <w:pPr>
        <w:spacing w:after="80" w:before="80"/>
      </w:pPr>
    </w:p>
    <w:p>
      <w:pPr>
        <w:spacing w:after="80" w:before="80"/>
      </w:pPr>
      <w:r>
        <w:rPr>
          <w:rFonts w:ascii="Arial" w:cs="Arial" w:eastAsia="Arial" w:hAnsi="Arial"/>
          <w:color w:val="333333"/>
          <w:sz w:val="20"/>
          <w:szCs w:val="20"/>
        </w:rPr>
        <w:t xml:space="preserve">Failure to return a district-issued device in a timely manner, or continued use of the device for non-school purposes without the District’s consent, will be considered unlawful use of District property. Such conduct is subject to termination of this agreement and may result in legal action.</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10: Financial Terms of Mobile Technology Use</w:t>
            </w:r>
          </w:p>
        </w:tc>
      </w:tr>
    </w:tbl>
    <w:p>
      <w:pPr>
        <w:spacing w:after="80" w:before="80"/>
      </w:pPr>
    </w:p>
    <w:p>
      <w:pPr>
        <w:spacing w:after="80" w:before="80"/>
      </w:pPr>
      <w:r>
        <w:rPr>
          <w:rFonts w:ascii="Arial" w:cs="Arial" w:eastAsia="Arial" w:hAnsi="Arial"/>
          <w:color w:val="333333"/>
          <w:sz w:val="20"/>
          <w:szCs w:val="20"/>
        </w:rPr>
        <w:t xml:space="preserve">All financial obligations outlined in this section are the responsibility of the scholar’s parent or legal guardian. Financial terms are based on current market price at the time of the incident and are subject to change.</w:t>
      </w:r>
    </w:p>
    <w:p>
      <w:pPr>
        <w:spacing w:after="80" w:before="8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800"/>
        <w:gridCol w:w="6560"/>
      </w:tblGrid>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Use &amp; Maintenance Fees</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Fees, if applicable, are set at current market price and communicated annually at the start of the school year.</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Replacement Costs</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The cost to replace a lost, stolen, or fully damaged device is assessed at current market price at the time of the loss or damage.</w:t>
            </w:r>
          </w:p>
        </w:tc>
      </w:tr>
      <w:tr>
        <w:tc>
          <w:tcPr>
            <w:tcW w:type="dxa" w:w="2800"/>
            <w:tcBorders>
              <w:top w:val="none" w:color="FFFFFF" w:sz="0"/>
              <w:left w:val="none" w:color="FFFFFF" w:sz="0"/>
              <w:bottom w:val="none" w:color="FFFFFF" w:sz="0"/>
              <w:right w:val="none" w:color="FFFFFF" w:sz="0"/>
            </w:tcBorders>
            <w:shd w:fill="D6E4F0" w:val="clear"/>
            <w:tcMar>
              <w:top w:type="dxa" w:w="60"/>
              <w:left w:type="dxa" w:w="80"/>
              <w:bottom w:type="dxa" w:w="60"/>
              <w:right w:type="dxa" w:w="80"/>
            </w:tcMar>
          </w:tcPr>
          <w:p>
            <w:pPr>
              <w:spacing w:after="80" w:before="80"/>
            </w:pPr>
            <w:r>
              <w:rPr>
                <w:rFonts w:ascii="Arial" w:cs="Arial" w:eastAsia="Arial" w:hAnsi="Arial"/>
                <w:b/>
                <w:bCs/>
                <w:color w:val="1F3864"/>
                <w:sz w:val="20"/>
                <w:szCs w:val="20"/>
              </w:rPr>
              <w:t xml:space="preserve">Damage — Device at School</w:t>
            </w:r>
          </w:p>
        </w:tc>
        <w:tc>
          <w:tcPr>
            <w:tcW w:type="dxa" w:w="6560"/>
            <w:tcBorders>
              <w:top w:val="none" w:color="FFFFFF" w:sz="0"/>
              <w:left w:val="none" w:color="FFFFFF" w:sz="0"/>
              <w:bottom w:val="none" w:color="FFFFFF" w:sz="0"/>
              <w:right w:val="none" w:color="FFFFFF" w:sz="0"/>
            </w:tcBorders>
            <w:tcMar>
              <w:top w:type="dxa" w:w="60"/>
              <w:left w:type="dxa" w:w="120"/>
              <w:bottom w:type="dxa" w:w="60"/>
              <w:right w:type="dxa" w:w="80"/>
            </w:tcMar>
          </w:tcPr>
          <w:p>
            <w:pPr>
              <w:spacing w:after="80" w:before="80"/>
            </w:pPr>
            <w:r>
              <w:rPr>
                <w:rFonts w:ascii="Arial" w:cs="Arial" w:eastAsia="Arial" w:hAnsi="Arial"/>
                <w:color w:val="333333"/>
                <w:sz w:val="20"/>
                <w:szCs w:val="20"/>
              </w:rPr>
              <w:t xml:space="preserve">Damage occurring while the device is at school under normal use will be assessed on a case-by-case basis. Negligence or misuse will result in financial liability at current market price.</w:t>
            </w:r>
          </w:p>
        </w:tc>
      </w:tr>
    </w:tbl>
    <w:p>
      <w:pPr>
        <w:spacing w:after="80" w:before="80"/>
      </w:pPr>
    </w:p>
    <w:p>
      <w:pPr>
        <w:shd w:fill="D6E4F0" w:val="clear"/>
        <w:spacing w:after="60" w:before="60"/>
        <w:ind w:left="200" w:right="200"/>
      </w:pPr>
      <w:r>
        <w:rPr>
          <w:rFonts w:ascii="Arial" w:cs="Arial" w:eastAsia="Arial" w:hAnsi="Arial"/>
          <w:i/>
          <w:iCs/>
          <w:color w:val="1F3864"/>
          <w:sz w:val="18"/>
          <w:szCs w:val="18"/>
        </w:rPr>
        <w:t xml:space="preserve">Financial amounts are not fixed and will reflect current market pricing for the affected device or component at the time of the incident. TLJA will provide written notice of any financial obligation to the parent/guardian.</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Section 11: Mobile Technology Precautions</w:t>
            </w:r>
          </w:p>
        </w:tc>
      </w:tr>
    </w:tbl>
    <w:p>
      <w:pPr>
        <w:spacing w:after="80" w:before="80"/>
      </w:pPr>
    </w:p>
    <w:p>
      <w:pPr>
        <w:spacing w:after="60" w:before="120"/>
      </w:pPr>
      <w:r>
        <w:rPr>
          <w:rFonts w:ascii="Arial" w:cs="Arial" w:eastAsia="Arial" w:hAnsi="Arial"/>
          <w:b/>
          <w:bCs/>
          <w:color w:val="2E75B6"/>
          <w:sz w:val="22"/>
          <w:szCs w:val="22"/>
        </w:rPr>
        <w:t xml:space="preserve">11.1 Handling and Care for District Technology</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Keep the iPad in the district-provided protective case at all times, or in a district-approved alternate case. Contact the building secretary or media specialist for the approved list of alternate cases.</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iPads and cases must remain free of any writing, drawing, stickers, or labels not applied by TLJA District.</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Use technology only on a flat, stable surface.</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Do not set books or other heavy objects on the iPad.</w:t>
      </w:r>
    </w:p>
    <w:p>
      <w:pPr>
        <w:spacing w:after="40" w:before="40"/>
        <w:ind w:left="360" w:hanging="240"/>
      </w:pPr>
      <w:r>
        <w:rPr>
          <w:rFonts w:ascii="Arial" w:cs="Arial" w:eastAsia="Arial" w:hAnsi="Arial"/>
          <w:b/>
          <w:bCs/>
          <w:color w:val="2E75B6"/>
          <w:sz w:val="20"/>
          <w:szCs w:val="20"/>
        </w:rPr>
        <w:t xml:space="preserve">5.  </w:t>
      </w:r>
      <w:r>
        <w:rPr>
          <w:rFonts w:ascii="Arial" w:cs="Arial" w:eastAsia="Arial" w:hAnsi="Arial"/>
          <w:color w:val="333333"/>
          <w:sz w:val="20"/>
          <w:szCs w:val="20"/>
        </w:rPr>
        <w:t xml:space="preserve">Do not have food or drinks near the iPad.</w:t>
      </w:r>
    </w:p>
    <w:p>
      <w:pPr>
        <w:spacing w:after="40" w:before="40"/>
        <w:ind w:left="360" w:hanging="240"/>
      </w:pPr>
      <w:r>
        <w:rPr>
          <w:rFonts w:ascii="Arial" w:cs="Arial" w:eastAsia="Arial" w:hAnsi="Arial"/>
          <w:b/>
          <w:bCs/>
          <w:color w:val="2E75B6"/>
          <w:sz w:val="20"/>
          <w:szCs w:val="20"/>
        </w:rPr>
        <w:t xml:space="preserve">6.  </w:t>
      </w:r>
      <w:r>
        <w:rPr>
          <w:rFonts w:ascii="Arial" w:cs="Arial" w:eastAsia="Arial" w:hAnsi="Arial"/>
          <w:color w:val="333333"/>
          <w:sz w:val="20"/>
          <w:szCs w:val="20"/>
        </w:rPr>
        <w:t xml:space="preserve">Clean surfaces with a clean, dry, soft cloth only.</w:t>
      </w:r>
    </w:p>
    <w:p>
      <w:pPr>
        <w:spacing w:after="40" w:before="40"/>
        <w:ind w:left="360" w:hanging="240"/>
      </w:pPr>
      <w:r>
        <w:rPr>
          <w:rFonts w:ascii="Arial" w:cs="Arial" w:eastAsia="Arial" w:hAnsi="Arial"/>
          <w:b/>
          <w:bCs/>
          <w:color w:val="2E75B6"/>
          <w:sz w:val="20"/>
          <w:szCs w:val="20"/>
        </w:rPr>
        <w:t xml:space="preserve">7.  </w:t>
      </w:r>
      <w:r>
        <w:rPr>
          <w:rFonts w:ascii="Arial" w:cs="Arial" w:eastAsia="Arial" w:hAnsi="Arial"/>
          <w:color w:val="333333"/>
          <w:sz w:val="20"/>
          <w:szCs w:val="20"/>
        </w:rPr>
        <w:t xml:space="preserve">Avoid touching the screen with pens or pencils.</w:t>
      </w:r>
    </w:p>
    <w:p>
      <w:pPr>
        <w:spacing w:after="40" w:before="40"/>
        <w:ind w:left="360" w:hanging="240"/>
      </w:pPr>
      <w:r>
        <w:rPr>
          <w:rFonts w:ascii="Arial" w:cs="Arial" w:eastAsia="Arial" w:hAnsi="Arial"/>
          <w:b/>
          <w:bCs/>
          <w:color w:val="2E75B6"/>
          <w:sz w:val="20"/>
          <w:szCs w:val="20"/>
        </w:rPr>
        <w:t xml:space="preserve">8.  </w:t>
      </w:r>
      <w:r>
        <w:rPr>
          <w:rFonts w:ascii="Arial" w:cs="Arial" w:eastAsia="Arial" w:hAnsi="Arial"/>
          <w:color w:val="333333"/>
          <w:sz w:val="20"/>
          <w:szCs w:val="20"/>
        </w:rPr>
        <w:t xml:space="preserve">Do not leave the iPad exposed to direct sunlight or near heat or moisture sources for extended periods.</w:t>
      </w:r>
    </w:p>
    <w:p>
      <w:pPr>
        <w:spacing w:after="80" w:before="80"/>
      </w:pPr>
    </w:p>
    <w:p>
      <w:pPr>
        <w:spacing w:after="60" w:before="120"/>
      </w:pPr>
      <w:r>
        <w:rPr>
          <w:rFonts w:ascii="Arial" w:cs="Arial" w:eastAsia="Arial" w:hAnsi="Arial"/>
          <w:b/>
          <w:bCs/>
          <w:color w:val="2E75B6"/>
          <w:sz w:val="22"/>
          <w:szCs w:val="22"/>
        </w:rPr>
        <w:t xml:space="preserve">11.2 Power Management</w:t>
      </w:r>
    </w:p>
    <w:p>
      <w:pPr>
        <w:spacing w:after="80" w:before="80"/>
      </w:pPr>
      <w:r>
        <w:rPr>
          <w:rFonts w:ascii="Arial" w:cs="Arial" w:eastAsia="Arial" w:hAnsi="Arial"/>
          <w:color w:val="333333"/>
          <w:sz w:val="20"/>
          <w:szCs w:val="20"/>
        </w:rPr>
        <w:t xml:space="preserve">It is the user’s responsibility to ensure the device is fully charged by the start of each school day.</w:t>
      </w:r>
    </w:p>
    <w:p>
      <w:pPr>
        <w:spacing w:after="80" w:before="80"/>
      </w:pP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A device with no battery must be charged in the scholar’s homeroom or classroom. The student forfeits use of the iPad for the entire charging period. No passes will be issued to retrieve a charging device; it may only be picked up between class periods.</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Users are responsible for their charging brick and cord. Lost or damaged charging accessories will be replaced at current market price.</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All missed class work due to an uncharged device must be made up on the student’s own time.</w:t>
      </w:r>
    </w:p>
    <w:p>
      <w:pPr>
        <w:spacing w:after="40" w:before="40"/>
        <w:ind w:left="360" w:hanging="240"/>
      </w:pPr>
      <w:r>
        <w:rPr>
          <w:rFonts w:ascii="Arial" w:cs="Arial" w:eastAsia="Arial" w:hAnsi="Arial"/>
          <w:b/>
          <w:bCs/>
          <w:color w:val="2E75B6"/>
          <w:sz w:val="20"/>
          <w:szCs w:val="20"/>
        </w:rPr>
        <w:t xml:space="preserve">4.  </w:t>
      </w:r>
      <w:r>
        <w:rPr>
          <w:rFonts w:ascii="Arial" w:cs="Arial" w:eastAsia="Arial" w:hAnsi="Arial"/>
          <w:color w:val="333333"/>
          <w:sz w:val="20"/>
          <w:szCs w:val="20"/>
        </w:rPr>
        <w:t xml:space="preserve">The device must remain powered ON (awake or sleep mode) at school at all times. No exceptions.</w:t>
      </w:r>
    </w:p>
    <w:p>
      <w:pPr>
        <w:spacing w:after="80" w:before="80"/>
      </w:pPr>
    </w:p>
    <w:p>
      <w:pPr>
        <w:spacing w:after="40" w:before="80"/>
      </w:pPr>
      <w:r>
        <w:rPr>
          <w:rFonts w:ascii="Arial" w:cs="Arial" w:eastAsia="Arial" w:hAnsi="Arial"/>
          <w:b/>
          <w:bCs/>
          <w:color w:val="1F3864"/>
          <w:sz w:val="20"/>
          <w:szCs w:val="20"/>
        </w:rPr>
        <w:t xml:space="preserve">Transport</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In all grades, the device should be transported with the magnetic cover closed.</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Do not leave the device in a vehicle for extended periods or overnight.</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Do not leave the device in visible sight when left in a vehicle.</w:t>
      </w:r>
    </w:p>
    <w:p>
      <w:pPr>
        <w:spacing w:after="80" w:before="80"/>
      </w:pPr>
    </w:p>
    <w:p>
      <w:pPr>
        <w:spacing w:after="60" w:before="120"/>
      </w:pPr>
      <w:r>
        <w:rPr>
          <w:rFonts w:ascii="Arial" w:cs="Arial" w:eastAsia="Arial" w:hAnsi="Arial"/>
          <w:b/>
          <w:bCs/>
          <w:color w:val="2E75B6"/>
          <w:sz w:val="22"/>
          <w:szCs w:val="22"/>
        </w:rPr>
        <w:t xml:space="preserve">11.3 Monitoring and Supervision</w:t>
      </w:r>
    </w:p>
    <w:p>
      <w:pPr>
        <w:spacing w:after="40" w:before="40"/>
        <w:ind w:left="360" w:hanging="240"/>
      </w:pPr>
      <w:r>
        <w:rPr>
          <w:rFonts w:ascii="Arial" w:cs="Arial" w:eastAsia="Arial" w:hAnsi="Arial"/>
          <w:b/>
          <w:bCs/>
          <w:color w:val="2E75B6"/>
          <w:sz w:val="20"/>
          <w:szCs w:val="20"/>
        </w:rPr>
        <w:t xml:space="preserve">1.  </w:t>
      </w:r>
      <w:r>
        <w:rPr>
          <w:rFonts w:ascii="Arial" w:cs="Arial" w:eastAsia="Arial" w:hAnsi="Arial"/>
          <w:color w:val="333333"/>
          <w:sz w:val="20"/>
          <w:szCs w:val="20"/>
        </w:rPr>
        <w:t xml:space="preserve">Do not leave the device unattended in an unlocked classroom, a bathroom, or during an extracurricular activity.</w:t>
      </w:r>
    </w:p>
    <w:p>
      <w:pPr>
        <w:spacing w:after="40" w:before="40"/>
        <w:ind w:left="360" w:hanging="240"/>
      </w:pPr>
      <w:r>
        <w:rPr>
          <w:rFonts w:ascii="Arial" w:cs="Arial" w:eastAsia="Arial" w:hAnsi="Arial"/>
          <w:b/>
          <w:bCs/>
          <w:color w:val="2E75B6"/>
          <w:sz w:val="20"/>
          <w:szCs w:val="20"/>
        </w:rPr>
        <w:t xml:space="preserve">2.  </w:t>
      </w:r>
      <w:r>
        <w:rPr>
          <w:rFonts w:ascii="Arial" w:cs="Arial" w:eastAsia="Arial" w:hAnsi="Arial"/>
          <w:color w:val="333333"/>
          <w:sz w:val="20"/>
          <w:szCs w:val="20"/>
        </w:rPr>
        <w:t xml:space="preserve">Do not lend your device or its accessories to a classmate, friend, or family member. The scholar to whom the device was issued is solely responsible for it and all activity on it.</w:t>
      </w:r>
    </w:p>
    <w:p>
      <w:pPr>
        <w:spacing w:after="40" w:before="40"/>
        <w:ind w:left="360" w:hanging="240"/>
      </w:pPr>
      <w:r>
        <w:rPr>
          <w:rFonts w:ascii="Arial" w:cs="Arial" w:eastAsia="Arial" w:hAnsi="Arial"/>
          <w:b/>
          <w:bCs/>
          <w:color w:val="2E75B6"/>
          <w:sz w:val="20"/>
          <w:szCs w:val="20"/>
        </w:rPr>
        <w:t xml:space="preserve">3.  </w:t>
      </w:r>
      <w:r>
        <w:rPr>
          <w:rFonts w:ascii="Arial" w:cs="Arial" w:eastAsia="Arial" w:hAnsi="Arial"/>
          <w:color w:val="333333"/>
          <w:sz w:val="20"/>
          <w:szCs w:val="20"/>
        </w:rPr>
        <w:t xml:space="preserve">You are responsible for the safety, security, and all activity on your device at all times.</w:t>
      </w:r>
    </w:p>
    <w:p>
      <w:pPr>
        <w:pBdr>
          <w:bottom w:val="single" w:color="2E75B6" w:sz="6" w:space="1"/>
        </w:pBdr>
        <w:spacing w:after="100" w:before="100"/>
      </w:pPr>
    </w:p>
    <w:p>
      <w:pPr>
        <w:pageBreakBefore/>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jc w:val="center"/>
            </w:pPr>
            <w:r>
              <w:rPr>
                <w:rFonts w:ascii="Arial" w:cs="Arial" w:eastAsia="Arial" w:hAnsi="Arial"/>
                <w:b/>
                <w:bCs/>
                <w:color w:val="FFFFFF"/>
                <w:sz w:val="26"/>
                <w:szCs w:val="26"/>
              </w:rPr>
              <w:t xml:space="preserve">Acknowledgment &amp; Agreement</w:t>
            </w:r>
          </w:p>
        </w:tc>
      </w:tr>
    </w:tbl>
    <w:p>
      <w:pPr>
        <w:spacing w:after="80" w:before="80"/>
      </w:pPr>
    </w:p>
    <w:p>
      <w:pPr>
        <w:spacing w:after="80" w:before="80"/>
      </w:pPr>
      <w:r>
        <w:rPr>
          <w:rFonts w:ascii="Arial" w:cs="Arial" w:eastAsia="Arial" w:hAnsi="Arial"/>
          <w:color w:val="333333"/>
          <w:sz w:val="20"/>
          <w:szCs w:val="20"/>
        </w:rPr>
        <w:t xml:space="preserve">By signing below, the scholar and parent/guardian acknowledge that they have read and understood the TLJA District Technology Policy and Responsible Use Agreement for the 2026–2027 school year. They agree to abide by all terms and conditions outlined in this document.</w:t>
      </w:r>
    </w:p>
    <w:p>
      <w:pPr>
        <w:spacing w:after="80" w:before="80"/>
      </w:pPr>
      <w:r>
        <w:rPr>
          <w:rFonts w:ascii="Arial" w:cs="Arial" w:eastAsia="Arial" w:hAnsi="Arial"/>
          <w:color w:val="333333"/>
          <w:sz w:val="20"/>
          <w:szCs w:val="20"/>
        </w:rPr>
        <w:t xml:space="preserve">Violations of this agreement may result in loss of technology privileges, disciplinary action, financial consequences, and/or legal action.</w:t>
      </w:r>
    </w:p>
    <w:p>
      <w:pPr>
        <w:spacing w:after="80" w:before="8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Scholar Name (Print)</w:t>
            </w:r>
          </w:p>
        </w:tc>
        <w:tc>
          <w:tcPr>
            <w:tcW w:type="dxa" w:w="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Grade</w:t>
            </w:r>
          </w:p>
        </w:tc>
      </w:tr>
      <w:tr>
        <w:tc>
          <w:tcPr>
            <w:tcW w:type="dxa" w:w="9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r>
      <w:tr>
        <w:tc>
          <w:tcPr>
            <w:tcW w:type="dxa" w:w="936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Scholar Signature</w:t>
            </w:r>
          </w:p>
        </w:tc>
      </w:tr>
      <w:tr>
        <w:tc>
          <w:tcPr>
            <w:tcW w:type="dxa" w:w="9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r>
      <w:tr>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Parent/Guardian Signature</w:t>
            </w:r>
          </w:p>
        </w:tc>
        <w:tc>
          <w:tcPr>
            <w:tcW w:type="dxa" w:w="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c>
          <w:tcPr>
            <w:tcW w:type="dxa" w:w="450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Date</w:t>
            </w:r>
          </w:p>
        </w:tc>
      </w:tr>
      <w:tr>
        <w:tc>
          <w:tcPr>
            <w:tcW w:type="dxa" w:w="9360"/>
            <w:tcBorders>
              <w:top w:val="none" w:color="FFFFFF" w:sz="0"/>
              <w:left w:val="none" w:color="FFFFFF" w:sz="0"/>
              <w:bottom w:val="none" w:color="FFFFFF" w:sz="0"/>
              <w:right w:val="none" w:color="FFFFFF" w:sz="0"/>
            </w:tcBorders>
          </w:tcPr>
          <w:p>
            <w:pPr>
              <w:spacing w:after="80" w:before="80"/>
            </w:pPr>
            <w:r>
              <w:rPr>
                <w:rFonts w:ascii="Arial" w:cs="Arial" w:eastAsia="Arial" w:hAnsi="Arial"/>
                <w:color w:val="333333"/>
                <w:sz w:val="20"/>
                <w:szCs w:val="20"/>
              </w:rPr>
              <w:t xml:space="preserve"> </w:t>
            </w:r>
          </w:p>
        </w:tc>
      </w:tr>
      <w:tr>
        <w:tc>
          <w:tcPr>
            <w:tcW w:type="dxa" w:w="9360"/>
            <w:tcBorders>
              <w:top w:val="none" w:color="FFFFFF" w:sz="0"/>
              <w:left w:val="none" w:color="FFFFFF" w:sz="0"/>
              <w:bottom w:val="none" w:color="FFFFFF" w:sz="0"/>
              <w:right w:val="none" w:color="FFFFFF" w:sz="0"/>
            </w:tcBorders>
          </w:tcPr>
          <w:p>
            <w:pPr>
              <w:pBdr>
                <w:bottom w:val="single" w:color="333333" w:sz="6"/>
              </w:pBdr>
            </w:pPr>
            <w:r>
              <w:rPr>
                <w:rFonts w:ascii="Arial" w:cs="Arial" w:eastAsia="Arial" w:hAnsi="Arial"/>
                <w:color w:val="333333"/>
                <w:sz w:val="20"/>
                <w:szCs w:val="20"/>
              </w:rPr>
              <w:t xml:space="preserve">                                                                                                                        </w:t>
            </w:r>
          </w:p>
          <w:p>
            <w:pPr>
              <w:spacing w:after="80" w:before="80"/>
            </w:pPr>
            <w:r>
              <w:rPr>
                <w:rFonts w:ascii="Arial" w:cs="Arial" w:eastAsia="Arial" w:hAnsi="Arial"/>
                <w:color w:val="595959"/>
                <w:sz w:val="16"/>
                <w:szCs w:val="16"/>
              </w:rPr>
              <w:t xml:space="preserve">Parent/Guardian Name (Print)</w:t>
            </w:r>
          </w:p>
        </w:tc>
      </w:tr>
    </w:tbl>
    <w:p>
      <w:pPr>
        <w:spacing w:after="80" w:before="80"/>
      </w:pPr>
    </w:p>
    <w:p>
      <w:pPr>
        <w:spacing w:after="80" w:before="80"/>
      </w:pPr>
      <w:r>
        <w:rPr>
          <w:rFonts w:ascii="Arial" w:cs="Arial" w:eastAsia="Arial" w:hAnsi="Arial"/>
          <w:i/>
          <w:iCs/>
          <w:color w:val="595959"/>
          <w:sz w:val="16"/>
          <w:szCs w:val="16"/>
        </w:rPr>
        <w:t xml:space="preserve">Reviewed June 2026 • Prepared by: Dawn Starks &amp; Mikael Badgett • Timothy L. Johnson Academy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2026-06-22T19:46:44.897Z</dcterms:created>
  <dcterms:modified xsi:type="dcterms:W3CDTF">2026-06-22T19:46:44.910Z</dcterms:modified>
</cp:coreProperties>
</file>

<file path=docProps/custom.xml><?xml version="1.0" encoding="utf-8"?>
<Properties xmlns="http://schemas.openxmlformats.org/officeDocument/2006/custom-properties" xmlns:vt="http://schemas.openxmlformats.org/officeDocument/2006/docPropsVTypes"/>
</file>