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D68D0" w14:textId="3CBB705D" w:rsidR="009857DC" w:rsidRPr="00ED3A64" w:rsidRDefault="009857DC" w:rsidP="009857DC">
      <w:pPr>
        <w:jc w:val="center"/>
        <w:rPr>
          <w:rFonts w:ascii="Calibri" w:hAnsi="Calibri" w:cs="Calibri"/>
          <w:b/>
          <w:bCs/>
          <w:sz w:val="22"/>
          <w:szCs w:val="22"/>
        </w:rPr>
      </w:pPr>
      <w:r w:rsidRPr="00ED3A64">
        <w:rPr>
          <w:rFonts w:ascii="Calibri" w:hAnsi="Calibri" w:cs="Calibri"/>
          <w:b/>
          <w:bCs/>
          <w:sz w:val="22"/>
          <w:szCs w:val="22"/>
        </w:rPr>
        <w:t>No One Can Tame the Tongue</w:t>
      </w:r>
    </w:p>
    <w:p w14:paraId="37CB64CD" w14:textId="3F2C9C1A" w:rsidR="009857DC" w:rsidRPr="00ED3A64" w:rsidRDefault="009857DC" w:rsidP="009857DC">
      <w:pPr>
        <w:jc w:val="center"/>
        <w:rPr>
          <w:rFonts w:ascii="Calibri" w:hAnsi="Calibri" w:cs="Calibri"/>
          <w:sz w:val="22"/>
          <w:szCs w:val="22"/>
        </w:rPr>
      </w:pPr>
      <w:r w:rsidRPr="00ED3A64">
        <w:rPr>
          <w:rFonts w:ascii="Calibri" w:hAnsi="Calibri" w:cs="Calibri"/>
          <w:sz w:val="22"/>
          <w:szCs w:val="22"/>
        </w:rPr>
        <w:t>James 3:2-8</w:t>
      </w:r>
    </w:p>
    <w:p w14:paraId="23FDBE13" w14:textId="77777777" w:rsidR="00ED3A64" w:rsidRPr="00ED3A64" w:rsidRDefault="00ED3A64" w:rsidP="009857DC">
      <w:pPr>
        <w:jc w:val="center"/>
        <w:rPr>
          <w:rFonts w:ascii="Calibri" w:hAnsi="Calibri" w:cs="Calibri"/>
          <w:sz w:val="22"/>
          <w:szCs w:val="22"/>
        </w:rPr>
      </w:pPr>
    </w:p>
    <w:p w14:paraId="6B88353D" w14:textId="57DE9ABD" w:rsidR="009857DC" w:rsidRPr="00ED3A64" w:rsidRDefault="009857DC" w:rsidP="009857DC">
      <w:pPr>
        <w:rPr>
          <w:rFonts w:ascii="Calibri" w:hAnsi="Calibri" w:cs="Calibri"/>
          <w:i/>
          <w:iCs/>
          <w:sz w:val="22"/>
          <w:szCs w:val="22"/>
        </w:rPr>
      </w:pPr>
      <w:r w:rsidRPr="00ED3A64">
        <w:rPr>
          <w:rFonts w:ascii="Calibri" w:hAnsi="Calibri" w:cs="Calibri"/>
          <w:i/>
          <w:iCs/>
          <w:sz w:val="22"/>
          <w:szCs w:val="22"/>
        </w:rPr>
        <w:t xml:space="preserve">If anyone does not stumble in word, he is a perfect man, able also to bridle the whole body. …Even so the tongue is a little member and boasts great things. … And the tongue is a fire, a world of iniquity. The tongue is so set among our members that it defiles the whole body and sets on fire the course of nature; and it is set on fire </w:t>
      </w:r>
      <w:proofErr w:type="gramStart"/>
      <w:r w:rsidRPr="00ED3A64">
        <w:rPr>
          <w:rFonts w:ascii="Calibri" w:hAnsi="Calibri" w:cs="Calibri"/>
          <w:i/>
          <w:iCs/>
          <w:sz w:val="22"/>
          <w:szCs w:val="22"/>
        </w:rPr>
        <w:t>by</w:t>
      </w:r>
      <w:proofErr w:type="gramEnd"/>
      <w:r w:rsidRPr="00ED3A64">
        <w:rPr>
          <w:rFonts w:ascii="Calibri" w:hAnsi="Calibri" w:cs="Calibri"/>
          <w:i/>
          <w:iCs/>
          <w:sz w:val="22"/>
          <w:szCs w:val="22"/>
        </w:rPr>
        <w:t xml:space="preserve"> hell. …It is an unruly evil, full of deadly poison.</w:t>
      </w:r>
    </w:p>
    <w:p w14:paraId="1D112AF9" w14:textId="77777777" w:rsidR="00ED3A64" w:rsidRPr="00ED3A64" w:rsidRDefault="00ED3A64" w:rsidP="009857DC">
      <w:pPr>
        <w:rPr>
          <w:rFonts w:ascii="Calibri" w:hAnsi="Calibri" w:cs="Calibri"/>
          <w:i/>
          <w:iCs/>
          <w:sz w:val="22"/>
          <w:szCs w:val="22"/>
        </w:rPr>
      </w:pPr>
    </w:p>
    <w:p w14:paraId="52C7F2A5" w14:textId="162E9629" w:rsidR="009857DC" w:rsidRPr="00ED3A64" w:rsidRDefault="009857DC" w:rsidP="009857DC">
      <w:pPr>
        <w:rPr>
          <w:rFonts w:ascii="Calibri" w:hAnsi="Calibri" w:cs="Calibri"/>
          <w:sz w:val="22"/>
          <w:szCs w:val="22"/>
        </w:rPr>
      </w:pPr>
      <w:r w:rsidRPr="00ED3A64">
        <w:rPr>
          <w:rFonts w:ascii="Calibri" w:hAnsi="Calibri" w:cs="Calibri"/>
          <w:i/>
          <w:iCs/>
          <w:sz w:val="22"/>
          <w:szCs w:val="22"/>
        </w:rPr>
        <w:t xml:space="preserve">     </w:t>
      </w:r>
      <w:r w:rsidRPr="00ED3A64">
        <w:rPr>
          <w:rFonts w:ascii="Calibri" w:hAnsi="Calibri" w:cs="Calibri"/>
          <w:sz w:val="22"/>
          <w:szCs w:val="22"/>
        </w:rPr>
        <w:t>Please note that the writings to Christians are filled with passages telling Christians to leave sinful living. Here are some for you to read: Romans 1:27-32; 1 Corinthians 6:7-11; Galatians 5:10-26; Ephesians 4:17-5:7; 1 Thessalonians 4:3-5; 1 Thessalonians 5:6-8; 1 Timothy 1:</w:t>
      </w:r>
      <w:r w:rsidR="001B05B3" w:rsidRPr="00ED3A64">
        <w:rPr>
          <w:rFonts w:ascii="Calibri" w:hAnsi="Calibri" w:cs="Calibri"/>
          <w:sz w:val="22"/>
          <w:szCs w:val="22"/>
        </w:rPr>
        <w:t>8-</w:t>
      </w:r>
      <w:r w:rsidRPr="00ED3A64">
        <w:rPr>
          <w:rFonts w:ascii="Calibri" w:hAnsi="Calibri" w:cs="Calibri"/>
          <w:sz w:val="22"/>
          <w:szCs w:val="22"/>
        </w:rPr>
        <w:t xml:space="preserve">10; 1 Timothy 4:1-5; 2 Timothy 2:16-19; and 2 Timothy 3:1-9.  If you list </w:t>
      </w:r>
      <w:r w:rsidR="00A57988" w:rsidRPr="00ED3A64">
        <w:rPr>
          <w:rFonts w:ascii="Calibri" w:hAnsi="Calibri" w:cs="Calibri"/>
          <w:sz w:val="22"/>
          <w:szCs w:val="22"/>
        </w:rPr>
        <w:t>all</w:t>
      </w:r>
      <w:r w:rsidRPr="00ED3A64">
        <w:rPr>
          <w:rFonts w:ascii="Calibri" w:hAnsi="Calibri" w:cs="Calibri"/>
          <w:sz w:val="22"/>
          <w:szCs w:val="22"/>
        </w:rPr>
        <w:t xml:space="preserve"> these sins and then group them by type, you will see that one major group is sins with the tongue.</w:t>
      </w:r>
    </w:p>
    <w:p w14:paraId="53343D20" w14:textId="46B7E4B5" w:rsidR="009857DC" w:rsidRPr="00ED3A64" w:rsidRDefault="001B05B3" w:rsidP="009857DC">
      <w:pPr>
        <w:rPr>
          <w:rFonts w:ascii="Calibri" w:hAnsi="Calibri" w:cs="Calibri"/>
          <w:sz w:val="22"/>
          <w:szCs w:val="22"/>
        </w:rPr>
      </w:pPr>
      <w:r w:rsidRPr="00ED3A64">
        <w:rPr>
          <w:rFonts w:ascii="Calibri" w:hAnsi="Calibri" w:cs="Calibri"/>
          <w:sz w:val="22"/>
          <w:szCs w:val="22"/>
        </w:rPr>
        <w:t xml:space="preserve">     Here is </w:t>
      </w:r>
      <w:r w:rsidR="00B0010E">
        <w:rPr>
          <w:rFonts w:ascii="Calibri" w:hAnsi="Calibri" w:cs="Calibri"/>
          <w:sz w:val="22"/>
          <w:szCs w:val="22"/>
        </w:rPr>
        <w:t>a l</w:t>
      </w:r>
      <w:r w:rsidRPr="00ED3A64">
        <w:rPr>
          <w:rFonts w:ascii="Calibri" w:hAnsi="Calibri" w:cs="Calibri"/>
          <w:sz w:val="22"/>
          <w:szCs w:val="22"/>
        </w:rPr>
        <w:t xml:space="preserve">ist of sins of the tongue taken from these scriptures: </w:t>
      </w:r>
    </w:p>
    <w:p w14:paraId="4BF167FE" w14:textId="44A35E33" w:rsidR="00137D9A" w:rsidRPr="00ED3A64" w:rsidRDefault="00137D9A" w:rsidP="00137D9A">
      <w:pPr>
        <w:pStyle w:val="ListParagraph"/>
        <w:numPr>
          <w:ilvl w:val="0"/>
          <w:numId w:val="1"/>
        </w:numPr>
        <w:rPr>
          <w:rFonts w:ascii="Calibri" w:hAnsi="Calibri" w:cs="Calibri"/>
          <w:sz w:val="22"/>
          <w:szCs w:val="22"/>
        </w:rPr>
      </w:pPr>
      <w:r w:rsidRPr="00ED3A64">
        <w:rPr>
          <w:rFonts w:ascii="Calibri" w:hAnsi="Calibri" w:cs="Calibri"/>
          <w:sz w:val="22"/>
          <w:szCs w:val="22"/>
        </w:rPr>
        <w:t>Corrupt words, cursing, outbursts of wrath, malice</w:t>
      </w:r>
    </w:p>
    <w:p w14:paraId="586212D9" w14:textId="1B4CD38A" w:rsidR="00137D9A" w:rsidRPr="00ED3A64" w:rsidRDefault="00137D9A" w:rsidP="00137D9A">
      <w:pPr>
        <w:pStyle w:val="ListParagraph"/>
        <w:numPr>
          <w:ilvl w:val="0"/>
          <w:numId w:val="1"/>
        </w:numPr>
        <w:rPr>
          <w:rFonts w:ascii="Calibri" w:hAnsi="Calibri" w:cs="Calibri"/>
          <w:sz w:val="22"/>
          <w:szCs w:val="22"/>
        </w:rPr>
      </w:pPr>
      <w:r w:rsidRPr="00ED3A64">
        <w:rPr>
          <w:rFonts w:ascii="Calibri" w:hAnsi="Calibri" w:cs="Calibri"/>
          <w:sz w:val="22"/>
          <w:szCs w:val="22"/>
        </w:rPr>
        <w:t>Deceit, lying, heresies, blasphemers</w:t>
      </w:r>
    </w:p>
    <w:p w14:paraId="007DC66F" w14:textId="5C5BF50C" w:rsidR="00137D9A" w:rsidRPr="00ED3A64" w:rsidRDefault="00137D9A" w:rsidP="00137D9A">
      <w:pPr>
        <w:pStyle w:val="ListParagraph"/>
        <w:numPr>
          <w:ilvl w:val="0"/>
          <w:numId w:val="1"/>
        </w:numPr>
        <w:rPr>
          <w:rFonts w:ascii="Calibri" w:hAnsi="Calibri" w:cs="Calibri"/>
          <w:sz w:val="22"/>
          <w:szCs w:val="22"/>
        </w:rPr>
      </w:pPr>
      <w:r w:rsidRPr="00ED3A64">
        <w:rPr>
          <w:rFonts w:ascii="Calibri" w:hAnsi="Calibri" w:cs="Calibri"/>
          <w:sz w:val="22"/>
          <w:szCs w:val="22"/>
        </w:rPr>
        <w:t>Whisperers, backbiters, reviling, evil speaking, slander</w:t>
      </w:r>
    </w:p>
    <w:p w14:paraId="4FB77A58" w14:textId="4FD2D46F" w:rsidR="00137D9A" w:rsidRPr="00ED3A64" w:rsidRDefault="00137D9A" w:rsidP="00137D9A">
      <w:pPr>
        <w:pStyle w:val="ListParagraph"/>
        <w:numPr>
          <w:ilvl w:val="0"/>
          <w:numId w:val="1"/>
        </w:numPr>
        <w:rPr>
          <w:rFonts w:ascii="Calibri" w:hAnsi="Calibri" w:cs="Calibri"/>
          <w:sz w:val="22"/>
          <w:szCs w:val="22"/>
        </w:rPr>
      </w:pPr>
      <w:r w:rsidRPr="00ED3A64">
        <w:rPr>
          <w:rFonts w:ascii="Calibri" w:hAnsi="Calibri" w:cs="Calibri"/>
          <w:sz w:val="22"/>
          <w:szCs w:val="22"/>
        </w:rPr>
        <w:t>Bitterness, clamor</w:t>
      </w:r>
    </w:p>
    <w:p w14:paraId="52DC0CD6" w14:textId="21299B70" w:rsidR="00137D9A" w:rsidRPr="00ED3A64" w:rsidRDefault="00137D9A" w:rsidP="00137D9A">
      <w:pPr>
        <w:pStyle w:val="ListParagraph"/>
        <w:numPr>
          <w:ilvl w:val="0"/>
          <w:numId w:val="1"/>
        </w:numPr>
        <w:rPr>
          <w:rFonts w:ascii="Calibri" w:hAnsi="Calibri" w:cs="Calibri"/>
          <w:sz w:val="22"/>
          <w:szCs w:val="22"/>
        </w:rPr>
      </w:pPr>
      <w:r w:rsidRPr="00ED3A64">
        <w:rPr>
          <w:rFonts w:ascii="Calibri" w:hAnsi="Calibri" w:cs="Calibri"/>
          <w:sz w:val="22"/>
          <w:szCs w:val="22"/>
        </w:rPr>
        <w:t>Contentions, dissentions, profane or idle babbling, quarreling</w:t>
      </w:r>
    </w:p>
    <w:p w14:paraId="46F5C864" w14:textId="067711F3" w:rsidR="00137D9A" w:rsidRPr="00ED3A64" w:rsidRDefault="00137D9A" w:rsidP="00137D9A">
      <w:pPr>
        <w:pStyle w:val="ListParagraph"/>
        <w:numPr>
          <w:ilvl w:val="0"/>
          <w:numId w:val="1"/>
        </w:numPr>
        <w:rPr>
          <w:rFonts w:ascii="Calibri" w:hAnsi="Calibri" w:cs="Calibri"/>
          <w:sz w:val="22"/>
          <w:szCs w:val="22"/>
        </w:rPr>
      </w:pPr>
      <w:r w:rsidRPr="00ED3A64">
        <w:rPr>
          <w:rFonts w:ascii="Calibri" w:hAnsi="Calibri" w:cs="Calibri"/>
          <w:sz w:val="22"/>
          <w:szCs w:val="22"/>
        </w:rPr>
        <w:t>Foolish talking, course jesting, old wives</w:t>
      </w:r>
      <w:r w:rsidR="00A57988" w:rsidRPr="00ED3A64">
        <w:rPr>
          <w:rFonts w:ascii="Calibri" w:hAnsi="Calibri" w:cs="Calibri"/>
          <w:sz w:val="22"/>
          <w:szCs w:val="22"/>
        </w:rPr>
        <w:t>’</w:t>
      </w:r>
      <w:r w:rsidRPr="00ED3A64">
        <w:rPr>
          <w:rFonts w:ascii="Calibri" w:hAnsi="Calibri" w:cs="Calibri"/>
          <w:sz w:val="22"/>
          <w:szCs w:val="22"/>
        </w:rPr>
        <w:t xml:space="preserve"> tales</w:t>
      </w:r>
    </w:p>
    <w:p w14:paraId="3B05DF09" w14:textId="33B4E654" w:rsidR="00137D9A" w:rsidRPr="00ED3A64" w:rsidRDefault="00137D9A" w:rsidP="00137D9A">
      <w:pPr>
        <w:pStyle w:val="ListParagraph"/>
        <w:numPr>
          <w:ilvl w:val="0"/>
          <w:numId w:val="1"/>
        </w:numPr>
        <w:rPr>
          <w:rFonts w:ascii="Calibri" w:hAnsi="Calibri" w:cs="Calibri"/>
          <w:sz w:val="22"/>
          <w:szCs w:val="22"/>
        </w:rPr>
      </w:pPr>
      <w:r w:rsidRPr="00ED3A64">
        <w:rPr>
          <w:rFonts w:ascii="Calibri" w:hAnsi="Calibri" w:cs="Calibri"/>
          <w:sz w:val="22"/>
          <w:szCs w:val="22"/>
        </w:rPr>
        <w:t>Boasting</w:t>
      </w:r>
    </w:p>
    <w:p w14:paraId="76CC88E6" w14:textId="0B009B89" w:rsidR="00137D9A" w:rsidRDefault="00137D9A" w:rsidP="00137D9A">
      <w:pPr>
        <w:rPr>
          <w:rFonts w:ascii="Calibri" w:hAnsi="Calibri" w:cs="Calibri"/>
          <w:sz w:val="22"/>
          <w:szCs w:val="22"/>
        </w:rPr>
      </w:pPr>
      <w:r w:rsidRPr="00ED3A64">
        <w:rPr>
          <w:rFonts w:ascii="Calibri" w:hAnsi="Calibri" w:cs="Calibri"/>
          <w:sz w:val="22"/>
          <w:szCs w:val="22"/>
        </w:rPr>
        <w:t>Depending on how you define the words, you may rearrange the groups.  That is not an issue.  The things to see is that these actions with the tongue are listed as behaviors that don’t belong in the life of a Christian. Next, we will study each group in more detail to learn how to prevent ourselves from falling into a stony ground state that is unbecoming for Christians.</w:t>
      </w:r>
    </w:p>
    <w:p w14:paraId="70E04448" w14:textId="77777777" w:rsidR="0032758F" w:rsidRPr="00ED3A64" w:rsidRDefault="0032758F" w:rsidP="00137D9A">
      <w:pPr>
        <w:rPr>
          <w:rFonts w:ascii="Calibri" w:hAnsi="Calibri" w:cs="Calibri"/>
          <w:sz w:val="22"/>
          <w:szCs w:val="22"/>
        </w:rPr>
      </w:pPr>
    </w:p>
    <w:p w14:paraId="4C36E20E" w14:textId="52CA16D7" w:rsidR="00137D9A" w:rsidRDefault="00137D9A" w:rsidP="00137D9A">
      <w:pPr>
        <w:rPr>
          <w:rFonts w:ascii="Calibri" w:hAnsi="Calibri" w:cs="Calibri"/>
          <w:sz w:val="22"/>
          <w:szCs w:val="22"/>
          <w:shd w:val="clear" w:color="auto" w:fill="FFFFFF"/>
        </w:rPr>
      </w:pPr>
      <w:r w:rsidRPr="00ED3A64">
        <w:rPr>
          <w:rFonts w:ascii="Calibri" w:hAnsi="Calibri" w:cs="Calibri"/>
          <w:sz w:val="22"/>
          <w:szCs w:val="22"/>
        </w:rPr>
        <w:t xml:space="preserve">     In group one, you can see a progression of how a person can move into worse use of the tongue.</w:t>
      </w:r>
      <w:r w:rsidR="00BF74DB" w:rsidRPr="00ED3A64">
        <w:rPr>
          <w:rFonts w:ascii="Calibri" w:hAnsi="Calibri" w:cs="Calibri"/>
          <w:sz w:val="22"/>
          <w:szCs w:val="22"/>
        </w:rPr>
        <w:t xml:space="preserve"> If we start off using corrupt language, it won’t be long before we start cursing.  As our discontent grows</w:t>
      </w:r>
      <w:r w:rsidR="00BD3BE0" w:rsidRPr="00ED3A64">
        <w:rPr>
          <w:rFonts w:ascii="Calibri" w:hAnsi="Calibri" w:cs="Calibri"/>
          <w:sz w:val="22"/>
          <w:szCs w:val="22"/>
        </w:rPr>
        <w:t>,</w:t>
      </w:r>
      <w:r w:rsidR="00BF74DB" w:rsidRPr="00ED3A64">
        <w:rPr>
          <w:rFonts w:ascii="Calibri" w:hAnsi="Calibri" w:cs="Calibri"/>
          <w:sz w:val="22"/>
          <w:szCs w:val="22"/>
        </w:rPr>
        <w:t xml:space="preserve"> our anger will explode into a wrathful outburst followed </w:t>
      </w:r>
      <w:r w:rsidR="00BD3BE0" w:rsidRPr="00ED3A64">
        <w:rPr>
          <w:rFonts w:ascii="Calibri" w:hAnsi="Calibri" w:cs="Calibri"/>
          <w:sz w:val="22"/>
          <w:szCs w:val="22"/>
        </w:rPr>
        <w:t xml:space="preserve">by </w:t>
      </w:r>
      <w:r w:rsidR="00BF74DB" w:rsidRPr="00ED3A64">
        <w:rPr>
          <w:rFonts w:ascii="Calibri" w:hAnsi="Calibri" w:cs="Calibri"/>
          <w:sz w:val="22"/>
          <w:szCs w:val="22"/>
        </w:rPr>
        <w:t xml:space="preserve">a heart of maliciousness that expresses itself openly.  </w:t>
      </w:r>
      <w:r w:rsidR="00BD3BE0" w:rsidRPr="00ED3A64">
        <w:rPr>
          <w:rFonts w:ascii="Calibri" w:hAnsi="Calibri" w:cs="Calibri"/>
          <w:sz w:val="22"/>
          <w:szCs w:val="22"/>
        </w:rPr>
        <w:t xml:space="preserve">To be sure we understand, </w:t>
      </w:r>
      <w:r w:rsidR="00345EF1" w:rsidRPr="00ED3A64">
        <w:rPr>
          <w:rFonts w:ascii="Calibri" w:hAnsi="Calibri" w:cs="Calibri"/>
          <w:b/>
          <w:bCs/>
          <w:i/>
          <w:iCs/>
          <w:sz w:val="22"/>
          <w:szCs w:val="22"/>
          <w:u w:val="single"/>
        </w:rPr>
        <w:t>wrath</w:t>
      </w:r>
      <w:r w:rsidR="00345EF1" w:rsidRPr="00ED3A64">
        <w:rPr>
          <w:rFonts w:ascii="Calibri" w:hAnsi="Calibri" w:cs="Calibri"/>
          <w:sz w:val="22"/>
          <w:szCs w:val="22"/>
        </w:rPr>
        <w:t xml:space="preserve"> is defined as </w:t>
      </w:r>
      <w:r w:rsidR="00345EF1" w:rsidRPr="00ED3A64">
        <w:rPr>
          <w:rFonts w:ascii="Calibri" w:hAnsi="Calibri" w:cs="Calibri"/>
          <w:i/>
          <w:iCs/>
          <w:color w:val="252528"/>
          <w:spacing w:val="6"/>
          <w:sz w:val="22"/>
          <w:szCs w:val="22"/>
          <w:shd w:val="clear" w:color="auto" w:fill="FFFFFF"/>
        </w:rPr>
        <w:t xml:space="preserve">strong, stern, or fierce anger; deeply resentful indignation; ire.  </w:t>
      </w:r>
      <w:r w:rsidR="00345EF1" w:rsidRPr="00ED3A64">
        <w:rPr>
          <w:rFonts w:ascii="Calibri" w:hAnsi="Calibri" w:cs="Calibri"/>
          <w:b/>
          <w:bCs/>
          <w:i/>
          <w:iCs/>
          <w:sz w:val="22"/>
          <w:szCs w:val="22"/>
          <w:u w:val="single"/>
        </w:rPr>
        <w:t>M</w:t>
      </w:r>
      <w:r w:rsidR="00BD3BE0" w:rsidRPr="00ED3A64">
        <w:rPr>
          <w:rFonts w:ascii="Calibri" w:hAnsi="Calibri" w:cs="Calibri"/>
          <w:b/>
          <w:bCs/>
          <w:i/>
          <w:iCs/>
          <w:sz w:val="22"/>
          <w:szCs w:val="22"/>
          <w:u w:val="single"/>
        </w:rPr>
        <w:t>alice</w:t>
      </w:r>
      <w:r w:rsidR="00BD3BE0" w:rsidRPr="00ED3A64">
        <w:rPr>
          <w:rFonts w:ascii="Calibri" w:hAnsi="Calibri" w:cs="Calibri"/>
          <w:sz w:val="22"/>
          <w:szCs w:val="22"/>
        </w:rPr>
        <w:t xml:space="preserve"> </w:t>
      </w:r>
      <w:r w:rsidR="00345EF1" w:rsidRPr="00ED3A64">
        <w:rPr>
          <w:rFonts w:ascii="Calibri" w:hAnsi="Calibri" w:cs="Calibri"/>
          <w:sz w:val="22"/>
          <w:szCs w:val="22"/>
        </w:rPr>
        <w:t xml:space="preserve">is </w:t>
      </w:r>
      <w:r w:rsidR="006879EE" w:rsidRPr="00ED3A64">
        <w:rPr>
          <w:rFonts w:ascii="Calibri" w:hAnsi="Calibri" w:cs="Calibri"/>
          <w:sz w:val="22"/>
          <w:szCs w:val="22"/>
        </w:rPr>
        <w:t xml:space="preserve">the expression of </w:t>
      </w:r>
      <w:r w:rsidR="006879EE" w:rsidRPr="00ED3A64">
        <w:rPr>
          <w:rFonts w:ascii="Calibri" w:hAnsi="Calibri" w:cs="Calibri"/>
          <w:i/>
          <w:iCs/>
          <w:sz w:val="22"/>
          <w:szCs w:val="22"/>
          <w:shd w:val="clear" w:color="auto" w:fill="FFFFFF"/>
        </w:rPr>
        <w:t>the desire to cause harm, injury, or distress to another through an unlawful or wrongful act without justification or excuse.</w:t>
      </w:r>
      <w:r w:rsidR="005121C1" w:rsidRPr="00ED3A64">
        <w:rPr>
          <w:rFonts w:ascii="Calibri" w:hAnsi="Calibri" w:cs="Calibri"/>
          <w:sz w:val="22"/>
          <w:szCs w:val="22"/>
          <w:shd w:val="clear" w:color="auto" w:fill="FFFFFF"/>
        </w:rPr>
        <w:t xml:space="preserve"> A Biblical example of this is found in the way Queen Jezebel tried to bring death to the prophet Elijah</w:t>
      </w:r>
      <w:r w:rsidR="00390C42" w:rsidRPr="00ED3A64">
        <w:rPr>
          <w:rFonts w:ascii="Calibri" w:hAnsi="Calibri" w:cs="Calibri"/>
          <w:sz w:val="22"/>
          <w:szCs w:val="22"/>
          <w:shd w:val="clear" w:color="auto" w:fill="FFFFFF"/>
        </w:rPr>
        <w:t>.  The story is found in I Kings 19-21 and 2 Kings 9.</w:t>
      </w:r>
    </w:p>
    <w:p w14:paraId="67D68ED2" w14:textId="77777777" w:rsidR="0032758F" w:rsidRPr="00ED3A64" w:rsidRDefault="0032758F" w:rsidP="00137D9A">
      <w:pPr>
        <w:rPr>
          <w:rFonts w:ascii="Calibri" w:hAnsi="Calibri" w:cs="Calibri"/>
          <w:sz w:val="22"/>
          <w:szCs w:val="22"/>
          <w:shd w:val="clear" w:color="auto" w:fill="FFFFFF"/>
        </w:rPr>
      </w:pPr>
    </w:p>
    <w:p w14:paraId="4994D65A" w14:textId="7F1CF8E2" w:rsidR="00390C42" w:rsidRDefault="00390C42" w:rsidP="00137D9A">
      <w:pPr>
        <w:rPr>
          <w:rFonts w:ascii="Calibri" w:hAnsi="Calibri" w:cs="Calibri"/>
          <w:sz w:val="22"/>
          <w:szCs w:val="22"/>
          <w:shd w:val="clear" w:color="auto" w:fill="FFFFFF"/>
        </w:rPr>
      </w:pPr>
      <w:r w:rsidRPr="00ED3A64">
        <w:rPr>
          <w:rFonts w:ascii="Calibri" w:hAnsi="Calibri" w:cs="Calibri"/>
          <w:sz w:val="22"/>
          <w:szCs w:val="22"/>
          <w:shd w:val="clear" w:color="auto" w:fill="FFFFFF"/>
        </w:rPr>
        <w:t xml:space="preserve">     Group two contains all manner of speaking untruths.  Deceit and lying are obvious to us as to their meaning.  </w:t>
      </w:r>
      <w:r w:rsidR="00184DFC" w:rsidRPr="00ED3A64">
        <w:rPr>
          <w:rFonts w:ascii="Calibri" w:hAnsi="Calibri" w:cs="Calibri"/>
          <w:sz w:val="22"/>
          <w:szCs w:val="22"/>
          <w:shd w:val="clear" w:color="auto" w:fill="FFFFFF"/>
        </w:rPr>
        <w:t xml:space="preserve">Proverbs 6:16-19 lists seven things that God hates.  One of these is a </w:t>
      </w:r>
      <w:r w:rsidR="00184DFC" w:rsidRPr="00ED3A64">
        <w:rPr>
          <w:rFonts w:ascii="Calibri" w:hAnsi="Calibri" w:cs="Calibri"/>
          <w:i/>
          <w:iCs/>
          <w:sz w:val="22"/>
          <w:szCs w:val="22"/>
          <w:shd w:val="clear" w:color="auto" w:fill="FFFFFF"/>
        </w:rPr>
        <w:t>lying tongue</w:t>
      </w:r>
      <w:r w:rsidR="00184DFC" w:rsidRPr="00ED3A64">
        <w:rPr>
          <w:rFonts w:ascii="Calibri" w:hAnsi="Calibri" w:cs="Calibri"/>
          <w:sz w:val="22"/>
          <w:szCs w:val="22"/>
          <w:shd w:val="clear" w:color="auto" w:fill="FFFFFF"/>
        </w:rPr>
        <w:t>. Heresies</w:t>
      </w:r>
      <w:r w:rsidRPr="00ED3A64">
        <w:rPr>
          <w:rFonts w:ascii="Calibri" w:hAnsi="Calibri" w:cs="Calibri"/>
          <w:sz w:val="22"/>
          <w:szCs w:val="22"/>
          <w:shd w:val="clear" w:color="auto" w:fill="FFFFFF"/>
        </w:rPr>
        <w:t xml:space="preserve"> and blasphemy include teaching false doctrines and telling lies against the Godhead. </w:t>
      </w:r>
      <w:r w:rsidR="00184DFC" w:rsidRPr="00ED3A64">
        <w:rPr>
          <w:rFonts w:ascii="Calibri" w:hAnsi="Calibri" w:cs="Calibri"/>
          <w:sz w:val="22"/>
          <w:szCs w:val="22"/>
          <w:shd w:val="clear" w:color="auto" w:fill="FFFFFF"/>
        </w:rPr>
        <w:t xml:space="preserve"> In John 10:33 Jesus is accused of blasphemy because He as man claimed to be God.  His enemies had a hard time with Jesus’ claim, but He was not a blasphemer because He was speaking the truth.</w:t>
      </w:r>
      <w:r w:rsidRPr="00ED3A64">
        <w:rPr>
          <w:rFonts w:ascii="Calibri" w:hAnsi="Calibri" w:cs="Calibri"/>
          <w:sz w:val="22"/>
          <w:szCs w:val="22"/>
          <w:shd w:val="clear" w:color="auto" w:fill="FFFFFF"/>
        </w:rPr>
        <w:t xml:space="preserve"> </w:t>
      </w:r>
      <w:r w:rsidR="0038299B" w:rsidRPr="00ED3A64">
        <w:rPr>
          <w:rFonts w:ascii="Calibri" w:hAnsi="Calibri" w:cs="Calibri"/>
          <w:sz w:val="22"/>
          <w:szCs w:val="22"/>
          <w:shd w:val="clear" w:color="auto" w:fill="FFFFFF"/>
        </w:rPr>
        <w:t xml:space="preserve">Jesus strongly cautioned us not to listen to false teaching (Matthew 24:11-24).  Heresy can be so </w:t>
      </w:r>
      <w:r w:rsidR="0038299B" w:rsidRPr="00ED3A64">
        <w:rPr>
          <w:rFonts w:ascii="Calibri" w:hAnsi="Calibri" w:cs="Calibri"/>
          <w:sz w:val="22"/>
          <w:szCs w:val="22"/>
          <w:shd w:val="clear" w:color="auto" w:fill="FFFFFF"/>
        </w:rPr>
        <w:lastRenderedPageBreak/>
        <w:t>bold that heretics will even teach that we should deny Jesus (2 Peter 2:1)</w:t>
      </w:r>
      <w:r w:rsidR="000542F6">
        <w:rPr>
          <w:rFonts w:ascii="Calibri" w:hAnsi="Calibri" w:cs="Calibri"/>
          <w:sz w:val="22"/>
          <w:szCs w:val="22"/>
          <w:shd w:val="clear" w:color="auto" w:fill="FFFFFF"/>
        </w:rPr>
        <w:t>.</w:t>
      </w:r>
      <w:r w:rsidR="0038299B" w:rsidRPr="00ED3A64">
        <w:rPr>
          <w:rFonts w:ascii="Calibri" w:hAnsi="Calibri" w:cs="Calibri"/>
          <w:sz w:val="22"/>
          <w:szCs w:val="22"/>
          <w:shd w:val="clear" w:color="auto" w:fill="FFFFFF"/>
        </w:rPr>
        <w:t xml:space="preserve">  </w:t>
      </w:r>
      <w:proofErr w:type="gramStart"/>
      <w:r w:rsidR="0038299B" w:rsidRPr="00ED3A64">
        <w:rPr>
          <w:rFonts w:ascii="Calibri" w:hAnsi="Calibri" w:cs="Calibri"/>
          <w:sz w:val="22"/>
          <w:szCs w:val="22"/>
          <w:shd w:val="clear" w:color="auto" w:fill="FFFFFF"/>
        </w:rPr>
        <w:t>Basically</w:t>
      </w:r>
      <w:proofErr w:type="gramEnd"/>
      <w:r w:rsidR="0038299B" w:rsidRPr="00ED3A64">
        <w:rPr>
          <w:rFonts w:ascii="Calibri" w:hAnsi="Calibri" w:cs="Calibri"/>
          <w:sz w:val="22"/>
          <w:szCs w:val="22"/>
          <w:shd w:val="clear" w:color="auto" w:fill="FFFFFF"/>
        </w:rPr>
        <w:t xml:space="preserve"> any doctrine that denies the truth of the scripture or tries to twist what the scripture says is </w:t>
      </w:r>
      <w:r w:rsidR="0038299B" w:rsidRPr="00ED3A64">
        <w:rPr>
          <w:rFonts w:ascii="Calibri" w:hAnsi="Calibri" w:cs="Calibri"/>
          <w:i/>
          <w:iCs/>
          <w:sz w:val="22"/>
          <w:szCs w:val="22"/>
          <w:shd w:val="clear" w:color="auto" w:fill="FFFFFF"/>
        </w:rPr>
        <w:t>heresy</w:t>
      </w:r>
      <w:r w:rsidR="0038299B" w:rsidRPr="00ED3A64">
        <w:rPr>
          <w:rFonts w:ascii="Calibri" w:hAnsi="Calibri" w:cs="Calibri"/>
          <w:sz w:val="22"/>
          <w:szCs w:val="22"/>
          <w:shd w:val="clear" w:color="auto" w:fill="FFFFFF"/>
        </w:rPr>
        <w:t xml:space="preserve">. </w:t>
      </w:r>
    </w:p>
    <w:p w14:paraId="724381E3" w14:textId="77777777" w:rsidR="0032758F" w:rsidRPr="00ED3A64" w:rsidRDefault="0032758F" w:rsidP="00137D9A">
      <w:pPr>
        <w:rPr>
          <w:rFonts w:ascii="Calibri" w:hAnsi="Calibri" w:cs="Calibri"/>
          <w:sz w:val="22"/>
          <w:szCs w:val="22"/>
        </w:rPr>
      </w:pPr>
    </w:p>
    <w:p w14:paraId="700D6581" w14:textId="586D0CDB" w:rsidR="00D02C26" w:rsidRDefault="002E744B">
      <w:pPr>
        <w:rPr>
          <w:rFonts w:ascii="Calibri" w:hAnsi="Calibri" w:cs="Calibri"/>
          <w:sz w:val="22"/>
          <w:szCs w:val="22"/>
        </w:rPr>
      </w:pPr>
      <w:r w:rsidRPr="00ED3A64">
        <w:rPr>
          <w:rFonts w:ascii="Calibri" w:hAnsi="Calibri" w:cs="Calibri"/>
          <w:sz w:val="22"/>
          <w:szCs w:val="22"/>
        </w:rPr>
        <w:t xml:space="preserve">     In the next group we find uses of the tongue to destroy reputations and a person’s mental well-being.  Words such as whisperers and backbiters describe people who won’t speak to your </w:t>
      </w:r>
      <w:r w:rsidR="005842E9" w:rsidRPr="00ED3A64">
        <w:rPr>
          <w:rFonts w:ascii="Calibri" w:hAnsi="Calibri" w:cs="Calibri"/>
          <w:sz w:val="22"/>
          <w:szCs w:val="22"/>
        </w:rPr>
        <w:t>face but</w:t>
      </w:r>
      <w:r w:rsidRPr="00ED3A64">
        <w:rPr>
          <w:rFonts w:ascii="Calibri" w:hAnsi="Calibri" w:cs="Calibri"/>
          <w:sz w:val="22"/>
          <w:szCs w:val="22"/>
        </w:rPr>
        <w:t xml:space="preserve"> will go around behind your back and say </w:t>
      </w:r>
      <w:r w:rsidR="00A57988" w:rsidRPr="00ED3A64">
        <w:rPr>
          <w:rFonts w:ascii="Calibri" w:hAnsi="Calibri" w:cs="Calibri"/>
          <w:sz w:val="22"/>
          <w:szCs w:val="22"/>
        </w:rPr>
        <w:t>terrible things</w:t>
      </w:r>
      <w:r w:rsidRPr="00ED3A64">
        <w:rPr>
          <w:rFonts w:ascii="Calibri" w:hAnsi="Calibri" w:cs="Calibri"/>
          <w:sz w:val="22"/>
          <w:szCs w:val="22"/>
        </w:rPr>
        <w:t xml:space="preserve"> about you.  Paul the apostle had that happen to him.  </w:t>
      </w:r>
      <w:r w:rsidR="005842E9" w:rsidRPr="00ED3A64">
        <w:rPr>
          <w:rFonts w:ascii="Calibri" w:hAnsi="Calibri" w:cs="Calibri"/>
          <w:sz w:val="22"/>
          <w:szCs w:val="22"/>
        </w:rPr>
        <w:t xml:space="preserve">His defense of his apostleship is found in 2 Corinthians 11, 12.  Even our Lord Jesus faced reviling.  At His trial in the Jewish </w:t>
      </w:r>
      <w:r w:rsidR="00A57988" w:rsidRPr="00ED3A64">
        <w:rPr>
          <w:rFonts w:ascii="Calibri" w:hAnsi="Calibri" w:cs="Calibri"/>
          <w:sz w:val="22"/>
          <w:szCs w:val="22"/>
        </w:rPr>
        <w:t>court,</w:t>
      </w:r>
      <w:r w:rsidR="005842E9" w:rsidRPr="00ED3A64">
        <w:rPr>
          <w:rFonts w:ascii="Calibri" w:hAnsi="Calibri" w:cs="Calibri"/>
          <w:sz w:val="22"/>
          <w:szCs w:val="22"/>
        </w:rPr>
        <w:t xml:space="preserve"> they sought false testimony against Him.  They accused Him of being a blasphemer (Matthew 26:59,65)</w:t>
      </w:r>
      <w:r w:rsidR="007E107A">
        <w:rPr>
          <w:rFonts w:ascii="Calibri" w:hAnsi="Calibri" w:cs="Calibri"/>
          <w:sz w:val="22"/>
          <w:szCs w:val="22"/>
        </w:rPr>
        <w:t>.</w:t>
      </w:r>
      <w:r w:rsidR="005842E9" w:rsidRPr="00ED3A64">
        <w:rPr>
          <w:rFonts w:ascii="Calibri" w:hAnsi="Calibri" w:cs="Calibri"/>
          <w:sz w:val="22"/>
          <w:szCs w:val="22"/>
        </w:rPr>
        <w:t xml:space="preserve"> </w:t>
      </w:r>
      <w:r w:rsidR="007E107A">
        <w:rPr>
          <w:rFonts w:ascii="Calibri" w:hAnsi="Calibri" w:cs="Calibri"/>
          <w:sz w:val="22"/>
          <w:szCs w:val="22"/>
        </w:rPr>
        <w:t xml:space="preserve"> </w:t>
      </w:r>
      <w:r w:rsidR="005842E9" w:rsidRPr="00ED3A64">
        <w:rPr>
          <w:rFonts w:ascii="Calibri" w:hAnsi="Calibri" w:cs="Calibri"/>
          <w:sz w:val="22"/>
          <w:szCs w:val="22"/>
        </w:rPr>
        <w:t xml:space="preserve">We should not be surprised if such happens to us.  We should be certain that we are not doing it to others.  It is </w:t>
      </w:r>
      <w:r w:rsidR="00A57988" w:rsidRPr="00ED3A64">
        <w:rPr>
          <w:rFonts w:ascii="Calibri" w:hAnsi="Calibri" w:cs="Calibri"/>
          <w:sz w:val="22"/>
          <w:szCs w:val="22"/>
        </w:rPr>
        <w:t>sad</w:t>
      </w:r>
      <w:r w:rsidR="005842E9" w:rsidRPr="00ED3A64">
        <w:rPr>
          <w:rFonts w:ascii="Calibri" w:hAnsi="Calibri" w:cs="Calibri"/>
          <w:sz w:val="22"/>
          <w:szCs w:val="22"/>
        </w:rPr>
        <w:t xml:space="preserve"> that in today’s culture, a few words of slander can destroy a lifetime of </w:t>
      </w:r>
      <w:r w:rsidR="00A57988" w:rsidRPr="00ED3A64">
        <w:rPr>
          <w:rFonts w:ascii="Calibri" w:hAnsi="Calibri" w:cs="Calibri"/>
          <w:sz w:val="22"/>
          <w:szCs w:val="22"/>
        </w:rPr>
        <w:t>excellent work</w:t>
      </w:r>
      <w:r w:rsidR="005842E9" w:rsidRPr="00ED3A64">
        <w:rPr>
          <w:rFonts w:ascii="Calibri" w:hAnsi="Calibri" w:cs="Calibri"/>
          <w:sz w:val="22"/>
          <w:szCs w:val="22"/>
        </w:rPr>
        <w:t xml:space="preserve">, destroy a </w:t>
      </w:r>
      <w:r w:rsidR="00A57988" w:rsidRPr="00ED3A64">
        <w:rPr>
          <w:rFonts w:ascii="Calibri" w:hAnsi="Calibri" w:cs="Calibri"/>
          <w:sz w:val="22"/>
          <w:szCs w:val="22"/>
        </w:rPr>
        <w:t>marriage,</w:t>
      </w:r>
      <w:r w:rsidR="005842E9" w:rsidRPr="00ED3A64">
        <w:rPr>
          <w:rFonts w:ascii="Calibri" w:hAnsi="Calibri" w:cs="Calibri"/>
          <w:sz w:val="22"/>
          <w:szCs w:val="22"/>
        </w:rPr>
        <w:t xml:space="preserve"> and destroy a person’s reputation.  May we realize that when we let people talk</w:t>
      </w:r>
      <w:r w:rsidR="00D02C26" w:rsidRPr="00ED3A64">
        <w:rPr>
          <w:rFonts w:ascii="Calibri" w:hAnsi="Calibri" w:cs="Calibri"/>
          <w:sz w:val="22"/>
          <w:szCs w:val="22"/>
        </w:rPr>
        <w:t xml:space="preserve"> to us in </w:t>
      </w:r>
      <w:r w:rsidR="005842E9" w:rsidRPr="00ED3A64">
        <w:rPr>
          <w:rFonts w:ascii="Calibri" w:hAnsi="Calibri" w:cs="Calibri"/>
          <w:sz w:val="22"/>
          <w:szCs w:val="22"/>
        </w:rPr>
        <w:t>that way about others</w:t>
      </w:r>
      <w:r w:rsidR="00D02C26" w:rsidRPr="00ED3A64">
        <w:rPr>
          <w:rFonts w:ascii="Calibri" w:hAnsi="Calibri" w:cs="Calibri"/>
          <w:sz w:val="22"/>
          <w:szCs w:val="22"/>
        </w:rPr>
        <w:t xml:space="preserve">, we are guilty of promoting these evil vocal behaviors.  </w:t>
      </w:r>
    </w:p>
    <w:p w14:paraId="3DFCBDBD" w14:textId="77777777" w:rsidR="0032758F" w:rsidRPr="00ED3A64" w:rsidRDefault="0032758F">
      <w:pPr>
        <w:rPr>
          <w:rFonts w:ascii="Calibri" w:hAnsi="Calibri" w:cs="Calibri"/>
          <w:sz w:val="22"/>
          <w:szCs w:val="22"/>
        </w:rPr>
      </w:pPr>
    </w:p>
    <w:p w14:paraId="01D7A6D0" w14:textId="28BC64C1" w:rsidR="00D02C26" w:rsidRDefault="00D02C26">
      <w:pPr>
        <w:rPr>
          <w:rFonts w:ascii="Calibri" w:hAnsi="Calibri" w:cs="Calibri"/>
          <w:sz w:val="22"/>
          <w:szCs w:val="22"/>
        </w:rPr>
      </w:pPr>
      <w:r w:rsidRPr="00ED3A64">
        <w:rPr>
          <w:rFonts w:ascii="Calibri" w:hAnsi="Calibri" w:cs="Calibri"/>
          <w:sz w:val="22"/>
          <w:szCs w:val="22"/>
        </w:rPr>
        <w:t xml:space="preserve">     Have you ever heard some</w:t>
      </w:r>
      <w:r w:rsidR="00A57988" w:rsidRPr="00ED3A64">
        <w:rPr>
          <w:rFonts w:ascii="Calibri" w:hAnsi="Calibri" w:cs="Calibri"/>
          <w:sz w:val="22"/>
          <w:szCs w:val="22"/>
        </w:rPr>
        <w:t>one</w:t>
      </w:r>
      <w:r w:rsidRPr="00ED3A64">
        <w:rPr>
          <w:rFonts w:ascii="Calibri" w:hAnsi="Calibri" w:cs="Calibri"/>
          <w:sz w:val="22"/>
          <w:szCs w:val="22"/>
        </w:rPr>
        <w:t xml:space="preserve"> speak loudly, even shouting to clerk or store manager or supervisor?  </w:t>
      </w:r>
      <w:r w:rsidR="006A3EE6" w:rsidRPr="00ED3A64">
        <w:rPr>
          <w:rFonts w:ascii="Calibri" w:hAnsi="Calibri" w:cs="Calibri"/>
          <w:sz w:val="22"/>
          <w:szCs w:val="22"/>
        </w:rPr>
        <w:t>T</w:t>
      </w:r>
      <w:r w:rsidRPr="00ED3A64">
        <w:rPr>
          <w:rFonts w:ascii="Calibri" w:hAnsi="Calibri" w:cs="Calibri"/>
          <w:sz w:val="22"/>
          <w:szCs w:val="22"/>
        </w:rPr>
        <w:t xml:space="preserve">hey </w:t>
      </w:r>
      <w:r w:rsidR="006A3EE6" w:rsidRPr="00ED3A64">
        <w:rPr>
          <w:rFonts w:ascii="Calibri" w:hAnsi="Calibri" w:cs="Calibri"/>
          <w:sz w:val="22"/>
          <w:szCs w:val="22"/>
        </w:rPr>
        <w:t>talk</w:t>
      </w:r>
      <w:r w:rsidRPr="00ED3A64">
        <w:rPr>
          <w:rFonts w:ascii="Calibri" w:hAnsi="Calibri" w:cs="Calibri"/>
          <w:sz w:val="22"/>
          <w:szCs w:val="22"/>
        </w:rPr>
        <w:t xml:space="preserve"> bitterly about how badly they have been treated and are using loud speech, </w:t>
      </w:r>
      <w:r w:rsidR="00A57988" w:rsidRPr="00ED3A64">
        <w:rPr>
          <w:rFonts w:ascii="Calibri" w:hAnsi="Calibri" w:cs="Calibri"/>
          <w:sz w:val="22"/>
          <w:szCs w:val="22"/>
        </w:rPr>
        <w:t>i.e.,</w:t>
      </w:r>
      <w:r w:rsidRPr="00ED3A64">
        <w:rPr>
          <w:rFonts w:ascii="Calibri" w:hAnsi="Calibri" w:cs="Calibri"/>
          <w:sz w:val="22"/>
          <w:szCs w:val="22"/>
        </w:rPr>
        <w:t xml:space="preserve"> clamor, to try and get their way</w:t>
      </w:r>
      <w:r w:rsidR="006A3EE6" w:rsidRPr="00ED3A64">
        <w:rPr>
          <w:rFonts w:ascii="Calibri" w:hAnsi="Calibri" w:cs="Calibri"/>
          <w:sz w:val="22"/>
          <w:szCs w:val="22"/>
        </w:rPr>
        <w:t>.</w:t>
      </w:r>
      <w:r w:rsidRPr="00ED3A64">
        <w:rPr>
          <w:rFonts w:ascii="Calibri" w:hAnsi="Calibri" w:cs="Calibri"/>
          <w:sz w:val="22"/>
          <w:szCs w:val="22"/>
        </w:rPr>
        <w:t xml:space="preserve">  Do we ever shy away from that scene?  When we do try to avoid it, that is an indication we know it is wrong.  Do we turn around and become guilty of the very thing we found offensive?  In Acts 28 is the story of a crowd of idolators that clamored for two hours to try to prevent Paul from preaching the gospel.  It didn’t work.  </w:t>
      </w:r>
    </w:p>
    <w:p w14:paraId="5B7C8256" w14:textId="77777777" w:rsidR="0032758F" w:rsidRPr="00ED3A64" w:rsidRDefault="0032758F">
      <w:pPr>
        <w:rPr>
          <w:rFonts w:ascii="Calibri" w:hAnsi="Calibri" w:cs="Calibri"/>
          <w:sz w:val="22"/>
          <w:szCs w:val="22"/>
        </w:rPr>
      </w:pPr>
    </w:p>
    <w:p w14:paraId="12C020A6" w14:textId="4553C3B8" w:rsidR="007102A7" w:rsidRPr="00ED3A64" w:rsidRDefault="00D02C26">
      <w:pPr>
        <w:rPr>
          <w:rFonts w:ascii="Calibri" w:hAnsi="Calibri" w:cs="Calibri"/>
          <w:sz w:val="22"/>
          <w:szCs w:val="22"/>
        </w:rPr>
      </w:pPr>
      <w:r w:rsidRPr="00ED3A64">
        <w:rPr>
          <w:rFonts w:ascii="Calibri" w:hAnsi="Calibri" w:cs="Calibri"/>
          <w:sz w:val="22"/>
          <w:szCs w:val="22"/>
        </w:rPr>
        <w:t xml:space="preserve">     Consider how destructive the next group of vocal sins are.  Good rarely comes from contention, dissention, </w:t>
      </w:r>
      <w:r w:rsidR="00CD4A91" w:rsidRPr="00ED3A64">
        <w:rPr>
          <w:rFonts w:ascii="Calibri" w:hAnsi="Calibri" w:cs="Calibri"/>
          <w:sz w:val="22"/>
          <w:szCs w:val="22"/>
        </w:rPr>
        <w:t xml:space="preserve">idle babbling, </w:t>
      </w:r>
      <w:r w:rsidRPr="00ED3A64">
        <w:rPr>
          <w:rFonts w:ascii="Calibri" w:hAnsi="Calibri" w:cs="Calibri"/>
          <w:sz w:val="22"/>
          <w:szCs w:val="22"/>
        </w:rPr>
        <w:t>and quarreling</w:t>
      </w:r>
      <w:r w:rsidR="00FF1E83" w:rsidRPr="00ED3A64">
        <w:rPr>
          <w:rFonts w:ascii="Calibri" w:hAnsi="Calibri" w:cs="Calibri"/>
          <w:sz w:val="22"/>
          <w:szCs w:val="22"/>
        </w:rPr>
        <w:t>.  An example of how such behaviors were use</w:t>
      </w:r>
      <w:r w:rsidR="005C3DB5" w:rsidRPr="00ED3A64">
        <w:rPr>
          <w:rFonts w:ascii="Calibri" w:hAnsi="Calibri" w:cs="Calibri"/>
          <w:sz w:val="22"/>
          <w:szCs w:val="22"/>
        </w:rPr>
        <w:t>d</w:t>
      </w:r>
      <w:r w:rsidR="00FF1E83" w:rsidRPr="00ED3A64">
        <w:rPr>
          <w:rFonts w:ascii="Calibri" w:hAnsi="Calibri" w:cs="Calibri"/>
          <w:sz w:val="22"/>
          <w:szCs w:val="22"/>
        </w:rPr>
        <w:t xml:space="preserve"> to try and stop the proclamation o</w:t>
      </w:r>
      <w:r w:rsidR="00D465F0" w:rsidRPr="00ED3A64">
        <w:rPr>
          <w:rFonts w:ascii="Calibri" w:hAnsi="Calibri" w:cs="Calibri"/>
          <w:sz w:val="22"/>
          <w:szCs w:val="22"/>
        </w:rPr>
        <w:t>f</w:t>
      </w:r>
      <w:r w:rsidR="00FF1E83" w:rsidRPr="00ED3A64">
        <w:rPr>
          <w:rFonts w:ascii="Calibri" w:hAnsi="Calibri" w:cs="Calibri"/>
          <w:sz w:val="22"/>
          <w:szCs w:val="22"/>
        </w:rPr>
        <w:t xml:space="preserve"> the gospel to gentiles.  The story is in Acts 15.  The issue was settle</w:t>
      </w:r>
      <w:r w:rsidR="005C3DB5" w:rsidRPr="00ED3A64">
        <w:rPr>
          <w:rFonts w:ascii="Calibri" w:hAnsi="Calibri" w:cs="Calibri"/>
          <w:sz w:val="22"/>
          <w:szCs w:val="22"/>
        </w:rPr>
        <w:t>d</w:t>
      </w:r>
      <w:r w:rsidR="00FF1E83" w:rsidRPr="00ED3A64">
        <w:rPr>
          <w:rFonts w:ascii="Calibri" w:hAnsi="Calibri" w:cs="Calibri"/>
          <w:sz w:val="22"/>
          <w:szCs w:val="22"/>
        </w:rPr>
        <w:t xml:space="preserve"> when everybody quit talking and listened to a message from God given by James, the Lord’s brother.</w:t>
      </w:r>
      <w:r w:rsidR="005C3DB5" w:rsidRPr="00ED3A64">
        <w:rPr>
          <w:rFonts w:ascii="Calibri" w:hAnsi="Calibri" w:cs="Calibri"/>
          <w:sz w:val="22"/>
          <w:szCs w:val="22"/>
        </w:rPr>
        <w:t xml:space="preserve">  “Idle babbling” occurs when the “office tattle tale” spreads a rumor or makes a false statement regarding some</w:t>
      </w:r>
      <w:r w:rsidR="00A57988" w:rsidRPr="00ED3A64">
        <w:rPr>
          <w:rFonts w:ascii="Calibri" w:hAnsi="Calibri" w:cs="Calibri"/>
          <w:sz w:val="22"/>
          <w:szCs w:val="22"/>
        </w:rPr>
        <w:t>thing</w:t>
      </w:r>
      <w:r w:rsidR="005C3DB5" w:rsidRPr="00ED3A64">
        <w:rPr>
          <w:rFonts w:ascii="Calibri" w:hAnsi="Calibri" w:cs="Calibri"/>
          <w:sz w:val="22"/>
          <w:szCs w:val="22"/>
        </w:rPr>
        <w:t xml:space="preserve"> they “heard” or “saw.”  If you have ever been the victim of such tales, you know the harm that can be caused as friends become enemies and work </w:t>
      </w:r>
      <w:proofErr w:type="gramStart"/>
      <w:r w:rsidR="005C3DB5" w:rsidRPr="00ED3A64">
        <w:rPr>
          <w:rFonts w:ascii="Calibri" w:hAnsi="Calibri" w:cs="Calibri"/>
          <w:sz w:val="22"/>
          <w:szCs w:val="22"/>
        </w:rPr>
        <w:t>mates</w:t>
      </w:r>
      <w:proofErr w:type="gramEnd"/>
      <w:r w:rsidR="005C3DB5" w:rsidRPr="00ED3A64">
        <w:rPr>
          <w:rFonts w:ascii="Calibri" w:hAnsi="Calibri" w:cs="Calibri"/>
          <w:sz w:val="22"/>
          <w:szCs w:val="22"/>
        </w:rPr>
        <w:t xml:space="preserve"> or family members </w:t>
      </w:r>
      <w:r w:rsidR="007102A7" w:rsidRPr="00ED3A64">
        <w:rPr>
          <w:rFonts w:ascii="Calibri" w:hAnsi="Calibri" w:cs="Calibri"/>
          <w:sz w:val="22"/>
          <w:szCs w:val="22"/>
        </w:rPr>
        <w:t>have positive relationships destroyed.</w:t>
      </w:r>
    </w:p>
    <w:p w14:paraId="03F19547" w14:textId="77777777" w:rsidR="0032758F" w:rsidRDefault="007102A7">
      <w:pPr>
        <w:rPr>
          <w:rFonts w:ascii="Calibri" w:hAnsi="Calibri" w:cs="Calibri"/>
          <w:sz w:val="22"/>
          <w:szCs w:val="22"/>
        </w:rPr>
      </w:pPr>
      <w:r w:rsidRPr="00ED3A64">
        <w:rPr>
          <w:rFonts w:ascii="Calibri" w:hAnsi="Calibri" w:cs="Calibri"/>
          <w:sz w:val="22"/>
          <w:szCs w:val="22"/>
        </w:rPr>
        <w:t xml:space="preserve"> </w:t>
      </w:r>
    </w:p>
    <w:p w14:paraId="173BDC46" w14:textId="301A1C58" w:rsidR="00D41D1C" w:rsidRPr="00ED3A64" w:rsidRDefault="007102A7">
      <w:pPr>
        <w:rPr>
          <w:rFonts w:ascii="Calibri" w:hAnsi="Calibri" w:cs="Calibri"/>
          <w:sz w:val="22"/>
          <w:szCs w:val="22"/>
        </w:rPr>
      </w:pPr>
      <w:r w:rsidRPr="00ED3A64">
        <w:rPr>
          <w:rFonts w:ascii="Calibri" w:hAnsi="Calibri" w:cs="Calibri"/>
          <w:sz w:val="22"/>
          <w:szCs w:val="22"/>
        </w:rPr>
        <w:t xml:space="preserve">    </w:t>
      </w:r>
      <w:r w:rsidR="004067C7" w:rsidRPr="00ED3A64">
        <w:rPr>
          <w:rFonts w:ascii="Calibri" w:hAnsi="Calibri" w:cs="Calibri"/>
          <w:sz w:val="22"/>
          <w:szCs w:val="22"/>
        </w:rPr>
        <w:t xml:space="preserve">Remember this old </w:t>
      </w:r>
      <w:proofErr w:type="gramStart"/>
      <w:r w:rsidR="00A57988" w:rsidRPr="00ED3A64">
        <w:rPr>
          <w:rFonts w:ascii="Calibri" w:hAnsi="Calibri" w:cs="Calibri"/>
          <w:sz w:val="22"/>
          <w:szCs w:val="22"/>
        </w:rPr>
        <w:t>wives‘ tale</w:t>
      </w:r>
      <w:proofErr w:type="gramEnd"/>
      <w:r w:rsidR="004067C7" w:rsidRPr="00ED3A64">
        <w:rPr>
          <w:rFonts w:ascii="Calibri" w:hAnsi="Calibri" w:cs="Calibri"/>
          <w:sz w:val="22"/>
          <w:szCs w:val="22"/>
        </w:rPr>
        <w:t xml:space="preserve">? Swallow </w:t>
      </w:r>
      <w:r w:rsidR="00B01706" w:rsidRPr="00ED3A64">
        <w:rPr>
          <w:rFonts w:ascii="Calibri" w:hAnsi="Calibri" w:cs="Calibri"/>
          <w:sz w:val="22"/>
          <w:szCs w:val="22"/>
        </w:rPr>
        <w:t xml:space="preserve">a </w:t>
      </w:r>
      <w:r w:rsidR="004067C7" w:rsidRPr="00ED3A64">
        <w:rPr>
          <w:rFonts w:ascii="Calibri" w:hAnsi="Calibri" w:cs="Calibri"/>
          <w:sz w:val="22"/>
          <w:szCs w:val="22"/>
        </w:rPr>
        <w:t>piece of gum and it will remain in your stomach for seven years.  How about this one: knocking on wood will bring you good luck, but breaking a mirror will bring you bad luck.</w:t>
      </w:r>
      <w:r w:rsidR="004B3E36" w:rsidRPr="00ED3A64">
        <w:rPr>
          <w:rFonts w:ascii="Calibri" w:hAnsi="Calibri" w:cs="Calibri"/>
          <w:sz w:val="22"/>
          <w:szCs w:val="22"/>
        </w:rPr>
        <w:t xml:space="preserve">  None of these are true, but they illustrate how such tales can influence us.  </w:t>
      </w:r>
      <w:r w:rsidR="00B01706" w:rsidRPr="00ED3A64">
        <w:rPr>
          <w:rFonts w:ascii="Calibri" w:hAnsi="Calibri" w:cs="Calibri"/>
          <w:sz w:val="22"/>
          <w:szCs w:val="22"/>
        </w:rPr>
        <w:t xml:space="preserve">Some myths that Paul mentions were “Christians are not supposed to marry,” or “Christians can’t eat certain meats.”  The one about meats is still being taught today and it is </w:t>
      </w:r>
      <w:r w:rsidR="00A57988" w:rsidRPr="00ED3A64">
        <w:rPr>
          <w:rFonts w:ascii="Calibri" w:hAnsi="Calibri" w:cs="Calibri"/>
          <w:sz w:val="22"/>
          <w:szCs w:val="22"/>
        </w:rPr>
        <w:t>an</w:t>
      </w:r>
      <w:r w:rsidR="00B01706" w:rsidRPr="00ED3A64">
        <w:rPr>
          <w:rFonts w:ascii="Calibri" w:hAnsi="Calibri" w:cs="Calibri"/>
          <w:sz w:val="22"/>
          <w:szCs w:val="22"/>
        </w:rPr>
        <w:t xml:space="preserve"> attempt to force the old covenant rules onto Christians.</w:t>
      </w:r>
    </w:p>
    <w:p w14:paraId="0ACE425A" w14:textId="77777777" w:rsidR="0032758F" w:rsidRDefault="00D41D1C" w:rsidP="00D41D1C">
      <w:pPr>
        <w:rPr>
          <w:rFonts w:ascii="Calibri" w:hAnsi="Calibri" w:cs="Calibri"/>
          <w:sz w:val="22"/>
          <w:szCs w:val="22"/>
        </w:rPr>
      </w:pPr>
      <w:r w:rsidRPr="00ED3A64">
        <w:rPr>
          <w:rFonts w:ascii="Calibri" w:hAnsi="Calibri" w:cs="Calibri"/>
          <w:sz w:val="22"/>
          <w:szCs w:val="22"/>
        </w:rPr>
        <w:t xml:space="preserve">     </w:t>
      </w:r>
    </w:p>
    <w:p w14:paraId="5EB1DD29" w14:textId="65F889E0" w:rsidR="00D41D1C" w:rsidRPr="00ED3A64" w:rsidRDefault="00D41D1C" w:rsidP="00D41D1C">
      <w:pPr>
        <w:rPr>
          <w:rFonts w:ascii="Calibri" w:hAnsi="Calibri" w:cs="Calibri"/>
          <w:sz w:val="22"/>
          <w:szCs w:val="22"/>
        </w:rPr>
      </w:pPr>
      <w:r w:rsidRPr="00ED3A64">
        <w:rPr>
          <w:rFonts w:ascii="Calibri" w:hAnsi="Calibri" w:cs="Calibri"/>
          <w:sz w:val="22"/>
          <w:szCs w:val="22"/>
        </w:rPr>
        <w:t xml:space="preserve">Boasting is an attempt to self-elevate one’s standing in the community.  “I am the best at …” will </w:t>
      </w:r>
      <w:r w:rsidR="00A57988" w:rsidRPr="00ED3A64">
        <w:rPr>
          <w:rFonts w:ascii="Calibri" w:hAnsi="Calibri" w:cs="Calibri"/>
          <w:sz w:val="22"/>
          <w:szCs w:val="22"/>
        </w:rPr>
        <w:t>bring</w:t>
      </w:r>
      <w:r w:rsidRPr="00ED3A64">
        <w:rPr>
          <w:rFonts w:ascii="Calibri" w:hAnsi="Calibri" w:cs="Calibri"/>
          <w:sz w:val="22"/>
          <w:szCs w:val="22"/>
        </w:rPr>
        <w:t xml:space="preserve"> forth a challenge and embarrassment. One example Jesus gives </w:t>
      </w:r>
      <w:proofErr w:type="gramStart"/>
      <w:r w:rsidRPr="00ED3A64">
        <w:rPr>
          <w:rFonts w:ascii="Calibri" w:hAnsi="Calibri" w:cs="Calibri"/>
          <w:sz w:val="22"/>
          <w:szCs w:val="22"/>
        </w:rPr>
        <w:t>is</w:t>
      </w:r>
      <w:proofErr w:type="gramEnd"/>
      <w:r w:rsidRPr="00ED3A64">
        <w:rPr>
          <w:rFonts w:ascii="Calibri" w:hAnsi="Calibri" w:cs="Calibri"/>
          <w:sz w:val="22"/>
          <w:szCs w:val="22"/>
        </w:rPr>
        <w:t xml:space="preserve"> of a farmer who boasted he had done so well he would never have to work again.  It turned out the “no working” part was true as the farmer died the very night of the </w:t>
      </w:r>
      <w:proofErr w:type="gramStart"/>
      <w:r w:rsidRPr="00ED3A64">
        <w:rPr>
          <w:rFonts w:ascii="Calibri" w:hAnsi="Calibri" w:cs="Calibri"/>
          <w:sz w:val="22"/>
          <w:szCs w:val="22"/>
        </w:rPr>
        <w:t>day</w:t>
      </w:r>
      <w:proofErr w:type="gramEnd"/>
      <w:r w:rsidRPr="00ED3A64">
        <w:rPr>
          <w:rFonts w:ascii="Calibri" w:hAnsi="Calibri" w:cs="Calibri"/>
          <w:sz w:val="22"/>
          <w:szCs w:val="22"/>
        </w:rPr>
        <w:t xml:space="preserve"> he ma</w:t>
      </w:r>
      <w:r w:rsidR="006A3EE6" w:rsidRPr="00ED3A64">
        <w:rPr>
          <w:rFonts w:ascii="Calibri" w:hAnsi="Calibri" w:cs="Calibri"/>
          <w:sz w:val="22"/>
          <w:szCs w:val="22"/>
        </w:rPr>
        <w:t>d</w:t>
      </w:r>
      <w:r w:rsidRPr="00ED3A64">
        <w:rPr>
          <w:rFonts w:ascii="Calibri" w:hAnsi="Calibri" w:cs="Calibri"/>
          <w:sz w:val="22"/>
          <w:szCs w:val="22"/>
        </w:rPr>
        <w:t xml:space="preserve">e the boast (Luke 12) </w:t>
      </w:r>
      <w:r w:rsidR="00B01706" w:rsidRPr="00ED3A64">
        <w:rPr>
          <w:rFonts w:ascii="Calibri" w:hAnsi="Calibri" w:cs="Calibri"/>
          <w:sz w:val="22"/>
          <w:szCs w:val="22"/>
        </w:rPr>
        <w:t xml:space="preserve">  </w:t>
      </w:r>
    </w:p>
    <w:p w14:paraId="55EA1C99" w14:textId="77777777" w:rsidR="0032758F" w:rsidRDefault="006A3EE6" w:rsidP="00D41D1C">
      <w:pPr>
        <w:rPr>
          <w:rFonts w:ascii="Calibri" w:hAnsi="Calibri" w:cs="Calibri"/>
          <w:i/>
          <w:iCs/>
          <w:sz w:val="22"/>
          <w:szCs w:val="22"/>
        </w:rPr>
      </w:pPr>
      <w:r w:rsidRPr="00ED3A64">
        <w:rPr>
          <w:rFonts w:ascii="Calibri" w:hAnsi="Calibri" w:cs="Calibri"/>
          <w:i/>
          <w:iCs/>
          <w:sz w:val="22"/>
          <w:szCs w:val="22"/>
        </w:rPr>
        <w:t xml:space="preserve">   </w:t>
      </w:r>
    </w:p>
    <w:p w14:paraId="2D1D02F7" w14:textId="20E2B599" w:rsidR="00D02C26" w:rsidRPr="00ED3A64" w:rsidRDefault="006A3EE6" w:rsidP="00D41D1C">
      <w:pPr>
        <w:rPr>
          <w:rFonts w:ascii="Calibri" w:hAnsi="Calibri" w:cs="Calibri"/>
          <w:sz w:val="22"/>
          <w:szCs w:val="22"/>
        </w:rPr>
      </w:pPr>
      <w:r w:rsidRPr="00ED3A64">
        <w:rPr>
          <w:rFonts w:ascii="Calibri" w:hAnsi="Calibri" w:cs="Calibri"/>
          <w:i/>
          <w:iCs/>
          <w:sz w:val="22"/>
          <w:szCs w:val="22"/>
        </w:rPr>
        <w:t xml:space="preserve">  </w:t>
      </w:r>
      <w:r w:rsidR="00D41D1C" w:rsidRPr="00ED3A64">
        <w:rPr>
          <w:rFonts w:ascii="Calibri" w:hAnsi="Calibri" w:cs="Calibri"/>
          <w:i/>
          <w:iCs/>
          <w:sz w:val="22"/>
          <w:szCs w:val="22"/>
        </w:rPr>
        <w:t>Whoever guards his mouth and tongue</w:t>
      </w:r>
      <w:r w:rsidRPr="00ED3A64">
        <w:rPr>
          <w:rFonts w:ascii="Calibri" w:hAnsi="Calibri" w:cs="Calibri"/>
          <w:i/>
          <w:iCs/>
          <w:sz w:val="22"/>
          <w:szCs w:val="22"/>
        </w:rPr>
        <w:t xml:space="preserve"> keeps</w:t>
      </w:r>
      <w:r w:rsidR="00D41D1C" w:rsidRPr="00ED3A64">
        <w:rPr>
          <w:rFonts w:ascii="Calibri" w:hAnsi="Calibri" w:cs="Calibri"/>
          <w:i/>
          <w:iCs/>
          <w:sz w:val="22"/>
          <w:szCs w:val="22"/>
        </w:rPr>
        <w:t xml:space="preserve"> his soul from troubles</w:t>
      </w:r>
      <w:r w:rsidR="00D41D1C" w:rsidRPr="00ED3A64">
        <w:rPr>
          <w:rFonts w:ascii="Calibri" w:hAnsi="Calibri" w:cs="Calibri"/>
          <w:sz w:val="22"/>
          <w:szCs w:val="22"/>
        </w:rPr>
        <w:t xml:space="preserve"> </w:t>
      </w:r>
      <w:r w:rsidRPr="00ED3A64">
        <w:rPr>
          <w:rFonts w:ascii="Calibri" w:hAnsi="Calibri" w:cs="Calibri"/>
          <w:sz w:val="22"/>
          <w:szCs w:val="22"/>
        </w:rPr>
        <w:t>(</w:t>
      </w:r>
      <w:r w:rsidR="00D41D1C" w:rsidRPr="00ED3A64">
        <w:rPr>
          <w:rFonts w:ascii="Calibri" w:hAnsi="Calibri" w:cs="Calibri"/>
          <w:sz w:val="22"/>
          <w:szCs w:val="22"/>
        </w:rPr>
        <w:t>Prov 21:23</w:t>
      </w:r>
      <w:r w:rsidRPr="00ED3A64">
        <w:rPr>
          <w:rFonts w:ascii="Calibri" w:hAnsi="Calibri" w:cs="Calibri"/>
          <w:sz w:val="22"/>
          <w:szCs w:val="22"/>
        </w:rPr>
        <w:t>).</w:t>
      </w:r>
      <w:r w:rsidR="000542F6">
        <w:rPr>
          <w:rFonts w:ascii="Calibri" w:hAnsi="Calibri" w:cs="Calibri"/>
          <w:sz w:val="22"/>
          <w:szCs w:val="22"/>
        </w:rPr>
        <w:t xml:space="preserve"> </w:t>
      </w:r>
      <w:proofErr w:type="gramStart"/>
      <w:r w:rsidRPr="00ED3A64">
        <w:rPr>
          <w:rFonts w:ascii="Calibri" w:hAnsi="Calibri" w:cs="Calibri"/>
          <w:sz w:val="22"/>
          <w:szCs w:val="22"/>
        </w:rPr>
        <w:t>May</w:t>
      </w:r>
      <w:proofErr w:type="gramEnd"/>
      <w:r w:rsidRPr="00ED3A64">
        <w:rPr>
          <w:rFonts w:ascii="Calibri" w:hAnsi="Calibri" w:cs="Calibri"/>
          <w:sz w:val="22"/>
          <w:szCs w:val="22"/>
        </w:rPr>
        <w:t xml:space="preserve"> we be diligent in keeping sin from our mouth.</w:t>
      </w:r>
      <w:r w:rsidR="00FF1E83" w:rsidRPr="00ED3A64">
        <w:rPr>
          <w:rFonts w:ascii="Calibri" w:hAnsi="Calibri" w:cs="Calibri"/>
          <w:sz w:val="22"/>
          <w:szCs w:val="22"/>
        </w:rPr>
        <w:t xml:space="preserve"> </w:t>
      </w:r>
    </w:p>
    <w:sectPr w:rsidR="00D02C26" w:rsidRPr="00ED3A64" w:rsidSect="00ED3A6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D0EAF"/>
    <w:multiLevelType w:val="hybridMultilevel"/>
    <w:tmpl w:val="EF40F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945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DC"/>
    <w:rsid w:val="000542F6"/>
    <w:rsid w:val="000B26DD"/>
    <w:rsid w:val="000C2658"/>
    <w:rsid w:val="001105D9"/>
    <w:rsid w:val="00137D9A"/>
    <w:rsid w:val="00152BD6"/>
    <w:rsid w:val="00184DFC"/>
    <w:rsid w:val="001B05B3"/>
    <w:rsid w:val="001B7396"/>
    <w:rsid w:val="002A64D5"/>
    <w:rsid w:val="002E744B"/>
    <w:rsid w:val="002F07D1"/>
    <w:rsid w:val="0032758F"/>
    <w:rsid w:val="00345EF1"/>
    <w:rsid w:val="003726B2"/>
    <w:rsid w:val="0038299B"/>
    <w:rsid w:val="00390C42"/>
    <w:rsid w:val="004067C7"/>
    <w:rsid w:val="004B3E36"/>
    <w:rsid w:val="005121C1"/>
    <w:rsid w:val="005842E9"/>
    <w:rsid w:val="005C3DB5"/>
    <w:rsid w:val="006879EE"/>
    <w:rsid w:val="006A3EE6"/>
    <w:rsid w:val="007102A7"/>
    <w:rsid w:val="007E107A"/>
    <w:rsid w:val="00942C82"/>
    <w:rsid w:val="00947025"/>
    <w:rsid w:val="009857DC"/>
    <w:rsid w:val="009A54EA"/>
    <w:rsid w:val="009D5275"/>
    <w:rsid w:val="00A44413"/>
    <w:rsid w:val="00A57988"/>
    <w:rsid w:val="00B0010E"/>
    <w:rsid w:val="00B01706"/>
    <w:rsid w:val="00BD3BE0"/>
    <w:rsid w:val="00BF74DB"/>
    <w:rsid w:val="00CD4A91"/>
    <w:rsid w:val="00D02C26"/>
    <w:rsid w:val="00D41D1C"/>
    <w:rsid w:val="00D465F0"/>
    <w:rsid w:val="00E60F64"/>
    <w:rsid w:val="00EC2045"/>
    <w:rsid w:val="00ED3A64"/>
    <w:rsid w:val="00FF1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4BE05"/>
  <w15:chartTrackingRefBased/>
  <w15:docId w15:val="{03755CD4-10A3-43BB-8CB7-16BD58E2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7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7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7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7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7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7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7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7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7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7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7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7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7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7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7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7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7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7DC"/>
    <w:rPr>
      <w:rFonts w:eastAsiaTheme="majorEastAsia" w:cstheme="majorBidi"/>
      <w:color w:val="272727" w:themeColor="text1" w:themeTint="D8"/>
    </w:rPr>
  </w:style>
  <w:style w:type="paragraph" w:styleId="Title">
    <w:name w:val="Title"/>
    <w:basedOn w:val="Normal"/>
    <w:next w:val="Normal"/>
    <w:link w:val="TitleChar"/>
    <w:uiPriority w:val="10"/>
    <w:qFormat/>
    <w:rsid w:val="009857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7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7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7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7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57DC"/>
    <w:rPr>
      <w:i/>
      <w:iCs/>
      <w:color w:val="404040" w:themeColor="text1" w:themeTint="BF"/>
    </w:rPr>
  </w:style>
  <w:style w:type="paragraph" w:styleId="ListParagraph">
    <w:name w:val="List Paragraph"/>
    <w:basedOn w:val="Normal"/>
    <w:uiPriority w:val="34"/>
    <w:qFormat/>
    <w:rsid w:val="009857DC"/>
    <w:pPr>
      <w:ind w:left="720"/>
      <w:contextualSpacing/>
    </w:pPr>
  </w:style>
  <w:style w:type="character" w:styleId="IntenseEmphasis">
    <w:name w:val="Intense Emphasis"/>
    <w:basedOn w:val="DefaultParagraphFont"/>
    <w:uiPriority w:val="21"/>
    <w:qFormat/>
    <w:rsid w:val="009857DC"/>
    <w:rPr>
      <w:i/>
      <w:iCs/>
      <w:color w:val="0F4761" w:themeColor="accent1" w:themeShade="BF"/>
    </w:rPr>
  </w:style>
  <w:style w:type="paragraph" w:styleId="IntenseQuote">
    <w:name w:val="Intense Quote"/>
    <w:basedOn w:val="Normal"/>
    <w:next w:val="Normal"/>
    <w:link w:val="IntenseQuoteChar"/>
    <w:uiPriority w:val="30"/>
    <w:qFormat/>
    <w:rsid w:val="009857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7DC"/>
    <w:rPr>
      <w:i/>
      <w:iCs/>
      <w:color w:val="0F4761" w:themeColor="accent1" w:themeShade="BF"/>
    </w:rPr>
  </w:style>
  <w:style w:type="character" w:styleId="IntenseReference">
    <w:name w:val="Intense Reference"/>
    <w:basedOn w:val="DefaultParagraphFont"/>
    <w:uiPriority w:val="32"/>
    <w:qFormat/>
    <w:rsid w:val="009857DC"/>
    <w:rPr>
      <w:b/>
      <w:bCs/>
      <w:smallCaps/>
      <w:color w:val="0F4761" w:themeColor="accent1" w:themeShade="BF"/>
      <w:spacing w:val="5"/>
    </w:rPr>
  </w:style>
  <w:style w:type="paragraph" w:styleId="Revision">
    <w:name w:val="Revision"/>
    <w:hidden/>
    <w:uiPriority w:val="99"/>
    <w:semiHidden/>
    <w:rsid w:val="00152BD6"/>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2879</TotalTime>
  <Pages>2</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Tisdel</dc:creator>
  <cp:keywords/>
  <dc:description/>
  <cp:lastModifiedBy>Ken Focht</cp:lastModifiedBy>
  <cp:revision>20</cp:revision>
  <cp:lastPrinted>2024-05-12T01:30:00Z</cp:lastPrinted>
  <dcterms:created xsi:type="dcterms:W3CDTF">2024-05-10T01:25:00Z</dcterms:created>
  <dcterms:modified xsi:type="dcterms:W3CDTF">2025-06-20T01:37:00Z</dcterms:modified>
</cp:coreProperties>
</file>