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0421" w14:textId="0D995EBD" w:rsidR="005B55C1" w:rsidRDefault="00012065" w:rsidP="00012065">
      <w:pPr>
        <w:ind w:left="720" w:firstLine="720"/>
        <w:jc w:val="center"/>
        <w:rPr>
          <w:rFonts w:ascii="Amasis MT Pro Black" w:hAnsi="Amasis MT Pro Black" w:cs="ADLaM Display"/>
          <w:sz w:val="40"/>
          <w:szCs w:val="40"/>
          <w:lang w:val="en-US"/>
        </w:rPr>
      </w:pPr>
      <w:r>
        <w:rPr>
          <w:rFonts w:ascii="Amasis MT Pro Black" w:hAnsi="Amasis MT Pro Black" w:cs="ADLaM Display"/>
          <w:sz w:val="40"/>
          <w:szCs w:val="40"/>
          <w:lang w:val="en-US"/>
        </w:rPr>
        <w:t>$</w:t>
      </w:r>
      <w:r w:rsidR="002D2BCC" w:rsidRPr="002D2BCC">
        <w:rPr>
          <w:rFonts w:ascii="Amasis MT Pro Black" w:hAnsi="Amasis MT Pro Black" w:cs="ADLaM Display"/>
          <w:sz w:val="40"/>
          <w:szCs w:val="40"/>
          <w:lang w:val="en-US"/>
        </w:rPr>
        <w:t>60</w:t>
      </w:r>
      <w:r>
        <w:rPr>
          <w:rFonts w:ascii="Amasis MT Pro Black" w:hAnsi="Amasis MT Pro Black" w:cs="ADLaM Display"/>
          <w:sz w:val="40"/>
          <w:szCs w:val="40"/>
          <w:lang w:val="en-US"/>
        </w:rPr>
        <w:t>.00</w:t>
      </w:r>
      <w:r w:rsidR="002D2BCC">
        <w:rPr>
          <w:rFonts w:ascii="Amasis MT Pro Black" w:hAnsi="Amasis MT Pro Black" w:cs="ADLaM Display"/>
          <w:sz w:val="40"/>
          <w:szCs w:val="40"/>
          <w:lang w:val="en-US"/>
        </w:rPr>
        <w:t xml:space="preserve"> for 60</w:t>
      </w:r>
      <w:r>
        <w:rPr>
          <w:rFonts w:ascii="Amasis MT Pro Black" w:hAnsi="Amasis MT Pro Black" w:cs="ADLaM Display"/>
          <w:sz w:val="40"/>
          <w:szCs w:val="40"/>
          <w:lang w:val="en-US"/>
        </w:rPr>
        <w:t xml:space="preserve"> MINUTES</w:t>
      </w:r>
      <w:r w:rsidR="002D2BCC">
        <w:rPr>
          <w:rFonts w:ascii="Amasis MT Pro Black" w:hAnsi="Amasis MT Pro Black" w:cs="ADLaM Display"/>
          <w:sz w:val="40"/>
          <w:szCs w:val="40"/>
          <w:lang w:val="en-US"/>
        </w:rPr>
        <w:t xml:space="preserve"> </w:t>
      </w:r>
      <w:r w:rsidR="002D2BCC" w:rsidRPr="002D2BCC">
        <w:rPr>
          <w:rFonts w:ascii="Amasis MT Pro Black" w:hAnsi="Amasis MT Pro Black" w:cs="ADLaM Display"/>
          <w:sz w:val="40"/>
          <w:szCs w:val="40"/>
          <w:lang w:val="en-US"/>
        </w:rPr>
        <w:t>Consultation</w:t>
      </w:r>
    </w:p>
    <w:p w14:paraId="12D75A68" w14:textId="2ABE3776" w:rsidR="00012065" w:rsidRDefault="00012065" w:rsidP="00012065">
      <w:pPr>
        <w:ind w:left="720" w:firstLine="720"/>
        <w:jc w:val="center"/>
        <w:rPr>
          <w:rFonts w:ascii="Amasis MT Pro Black" w:hAnsi="Amasis MT Pro Black" w:cs="ADLaM Display"/>
          <w:sz w:val="40"/>
          <w:szCs w:val="40"/>
          <w:lang w:val="en-US"/>
        </w:rPr>
      </w:pPr>
      <w:r>
        <w:rPr>
          <w:rFonts w:ascii="Amasis MT Pro Black" w:hAnsi="Amasis MT Pro Black" w:cs="ADLaM Display"/>
          <w:sz w:val="40"/>
          <w:szCs w:val="40"/>
          <w:lang w:val="en-US"/>
        </w:rPr>
        <w:t xml:space="preserve">Payable to </w:t>
      </w:r>
      <w:hyperlink r:id="rId6" w:history="1">
        <w:r w:rsidRPr="000B790D">
          <w:rPr>
            <w:rStyle w:val="Hyperlink"/>
            <w:rFonts w:ascii="Amasis MT Pro Black" w:hAnsi="Amasis MT Pro Black" w:cs="ADLaM Display"/>
            <w:sz w:val="40"/>
            <w:szCs w:val="40"/>
            <w:lang w:val="en-US"/>
          </w:rPr>
          <w:t>info@legalequity.ca</w:t>
        </w:r>
      </w:hyperlink>
    </w:p>
    <w:p w14:paraId="7517EE4B" w14:textId="66AF7EB1" w:rsidR="002D2BCC" w:rsidRPr="002D2BCC" w:rsidRDefault="00012065" w:rsidP="003633CB">
      <w:pPr>
        <w:ind w:left="720" w:firstLine="720"/>
        <w:jc w:val="center"/>
        <w:rPr>
          <w:rFonts w:ascii="Amasis MT Pro Black" w:hAnsi="Amasis MT Pro Black" w:cs="ADLaM Display"/>
          <w:sz w:val="40"/>
          <w:szCs w:val="40"/>
          <w:lang w:val="en-US"/>
        </w:rPr>
      </w:pPr>
      <w:r>
        <w:rPr>
          <w:rFonts w:ascii="Amasis MT Pro Black" w:hAnsi="Amasis MT Pro Black" w:cs="ADLaM Display"/>
          <w:sz w:val="40"/>
          <w:szCs w:val="40"/>
          <w:lang w:val="en-US"/>
        </w:rPr>
        <w:t>E-Transfer ONLY</w:t>
      </w:r>
    </w:p>
    <w:p w14:paraId="358EB626" w14:textId="49CBED0B" w:rsidR="002D2BCC" w:rsidRPr="002D2BCC" w:rsidRDefault="002D2BCC">
      <w:pPr>
        <w:rPr>
          <w:rFonts w:ascii="Amasis MT Pro Black" w:hAnsi="Amasis MT Pro Black" w:cs="ADLaM Display"/>
          <w:sz w:val="40"/>
          <w:szCs w:val="40"/>
          <w:lang w:val="en-US"/>
        </w:rPr>
      </w:pPr>
      <w:r>
        <w:rPr>
          <w:rFonts w:ascii="Amasis MT Pro Black" w:hAnsi="Amasis MT Pro Black" w:cs="ADLaM Display"/>
          <w:sz w:val="40"/>
          <w:szCs w:val="40"/>
          <w:lang w:val="en-US"/>
        </w:rPr>
        <w:t xml:space="preserve">My </w:t>
      </w:r>
      <w:r w:rsidRPr="002D2BCC">
        <w:rPr>
          <w:rFonts w:ascii="Amasis MT Pro Black" w:hAnsi="Amasis MT Pro Black" w:cs="ADLaM Display"/>
          <w:sz w:val="40"/>
          <w:szCs w:val="40"/>
          <w:lang w:val="en-US"/>
        </w:rPr>
        <w:t>Name</w:t>
      </w:r>
      <w:r w:rsidR="00012065">
        <w:rPr>
          <w:rFonts w:ascii="Amasis MT Pro Black" w:hAnsi="Amasis MT Pro Black" w:cs="ADLaM Display"/>
          <w:sz w:val="40"/>
          <w:szCs w:val="40"/>
          <w:lang w:val="en-US"/>
        </w:rPr>
        <w:t>: __________________________________</w:t>
      </w:r>
    </w:p>
    <w:p w14:paraId="046982FE" w14:textId="58CF794D" w:rsidR="002D2BCC" w:rsidRDefault="002D2BCC">
      <w:pPr>
        <w:rPr>
          <w:rFonts w:ascii="Amasis MT Pro Black" w:hAnsi="Amasis MT Pro Black" w:cs="ADLaM Display"/>
          <w:sz w:val="40"/>
          <w:szCs w:val="40"/>
          <w:lang w:val="en-US"/>
        </w:rPr>
      </w:pPr>
      <w:r>
        <w:rPr>
          <w:rFonts w:ascii="Amasis MT Pro Black" w:hAnsi="Amasis MT Pro Black" w:cs="ADLaM Display"/>
          <w:sz w:val="40"/>
          <w:szCs w:val="40"/>
          <w:lang w:val="en-US"/>
        </w:rPr>
        <w:t xml:space="preserve">My </w:t>
      </w:r>
      <w:r w:rsidRPr="002D2BCC">
        <w:rPr>
          <w:rFonts w:ascii="Amasis MT Pro Black" w:hAnsi="Amasis MT Pro Black" w:cs="ADLaM Display"/>
          <w:sz w:val="40"/>
          <w:szCs w:val="40"/>
          <w:lang w:val="en-US"/>
        </w:rPr>
        <w:t>Phone Number</w:t>
      </w:r>
      <w:r w:rsidR="00012065">
        <w:rPr>
          <w:rFonts w:ascii="Amasis MT Pro Black" w:hAnsi="Amasis MT Pro Black" w:cs="ADLaM Display"/>
          <w:sz w:val="40"/>
          <w:szCs w:val="40"/>
          <w:lang w:val="en-US"/>
        </w:rPr>
        <w:t>: _________________________</w:t>
      </w:r>
    </w:p>
    <w:p w14:paraId="3C37EA9D" w14:textId="34E23F9F" w:rsidR="00012065" w:rsidRPr="003633CB" w:rsidRDefault="00012065" w:rsidP="00012065">
      <w:pPr>
        <w:rPr>
          <w:rFonts w:ascii="Amasis MT Pro Black" w:hAnsi="Amasis MT Pro Black" w:cs="ADLaM Display"/>
          <w:sz w:val="40"/>
          <w:szCs w:val="40"/>
          <w:lang w:val="en-US"/>
        </w:rPr>
      </w:pPr>
      <w:r>
        <w:rPr>
          <w:rFonts w:ascii="Amasis MT Pro Black" w:hAnsi="Amasis MT Pro Black" w:cs="ADLaM Display"/>
          <w:sz w:val="40"/>
          <w:szCs w:val="40"/>
          <w:lang w:val="en-US"/>
        </w:rPr>
        <w:t>Best Time to Contact Me</w:t>
      </w:r>
      <w:r w:rsidR="002D2BCC">
        <w:rPr>
          <w:rFonts w:ascii="Amasis MT Pro Black" w:hAnsi="Amasis MT Pro Black" w:cs="ADLaM Display"/>
          <w:sz w:val="40"/>
          <w:szCs w:val="40"/>
          <w:lang w:val="en-US"/>
        </w:rPr>
        <w:t xml:space="preserve">: </w:t>
      </w:r>
      <w:r>
        <w:rPr>
          <w:rFonts w:ascii="Amasis MT Pro Black" w:hAnsi="Amasis MT Pro Black" w:cs="ADLaM Display"/>
          <w:sz w:val="40"/>
          <w:szCs w:val="40"/>
          <w:lang w:val="en-US"/>
        </w:rPr>
        <w:t>___________________</w:t>
      </w:r>
    </w:p>
    <w:p w14:paraId="1A955ED7" w14:textId="619ADDED" w:rsidR="00012065" w:rsidRPr="00012065" w:rsidRDefault="00012065" w:rsidP="00012065">
      <w:pPr>
        <w:jc w:val="both"/>
        <w:rPr>
          <w:rFonts w:cstheme="minorHAnsi"/>
          <w:i/>
          <w:iCs/>
          <w:sz w:val="24"/>
          <w:szCs w:val="24"/>
          <w:lang w:val="en-US"/>
        </w:rPr>
      </w:pPr>
      <w:r w:rsidRPr="00012065">
        <w:rPr>
          <w:rFonts w:cstheme="minorHAnsi"/>
          <w:i/>
          <w:iCs/>
          <w:sz w:val="24"/>
          <w:szCs w:val="24"/>
          <w:lang w:val="en-US"/>
        </w:rPr>
        <w:t xml:space="preserve">I </w:t>
      </w:r>
      <w:r w:rsidRPr="00012065">
        <w:rPr>
          <w:rFonts w:cstheme="minorHAnsi"/>
          <w:i/>
          <w:iCs/>
          <w:sz w:val="24"/>
          <w:szCs w:val="24"/>
          <w:lang w:val="en-US"/>
        </w:rPr>
        <w:t xml:space="preserve">understand that I have not retained the services of Legal Equity and that this is a 60-minute consultation for which I will not receive legal advice. The information received is </w:t>
      </w:r>
      <w:proofErr w:type="gramStart"/>
      <w:r w:rsidRPr="00012065">
        <w:rPr>
          <w:rFonts w:cstheme="minorHAnsi"/>
          <w:i/>
          <w:iCs/>
          <w:sz w:val="24"/>
          <w:szCs w:val="24"/>
          <w:lang w:val="en-US"/>
        </w:rPr>
        <w:t>strictly</w:t>
      </w:r>
      <w:proofErr w:type="gramEnd"/>
      <w:r w:rsidRPr="00012065">
        <w:rPr>
          <w:rFonts w:cstheme="minorHAnsi"/>
          <w:i/>
          <w:iCs/>
          <w:sz w:val="24"/>
          <w:szCs w:val="24"/>
          <w:lang w:val="en-US"/>
        </w:rPr>
        <w:t xml:space="preserve"> information</w:t>
      </w:r>
      <w:r w:rsidR="003633CB">
        <w:rPr>
          <w:rFonts w:cstheme="minorHAnsi"/>
          <w:i/>
          <w:iCs/>
          <w:sz w:val="24"/>
          <w:szCs w:val="24"/>
          <w:lang w:val="en-US"/>
        </w:rPr>
        <w:t xml:space="preserve">. </w:t>
      </w:r>
      <w:r w:rsidRPr="00012065">
        <w:rPr>
          <w:rFonts w:cstheme="minorHAnsi"/>
          <w:i/>
          <w:iCs/>
          <w:sz w:val="24"/>
          <w:szCs w:val="24"/>
          <w:lang w:val="en-US"/>
        </w:rPr>
        <w:t>I agree that after 60 minutes I will be</w:t>
      </w:r>
      <w:r w:rsidR="003633CB">
        <w:rPr>
          <w:rFonts w:cstheme="minorHAnsi"/>
          <w:i/>
          <w:iCs/>
          <w:sz w:val="24"/>
          <w:szCs w:val="24"/>
          <w:lang w:val="en-US"/>
        </w:rPr>
        <w:t xml:space="preserve"> advised and offered additional time for which I will pay additional funds at that time. Should I decide to retain the services of Legal Equity after the consultation, I agree to sign a retainer agreement and pay the required fees for services being provided </w:t>
      </w:r>
      <w:proofErr w:type="gramStart"/>
      <w:r w:rsidR="003633CB">
        <w:rPr>
          <w:rFonts w:cstheme="minorHAnsi"/>
          <w:i/>
          <w:iCs/>
          <w:sz w:val="24"/>
          <w:szCs w:val="24"/>
          <w:lang w:val="en-US"/>
        </w:rPr>
        <w:t>less</w:t>
      </w:r>
      <w:proofErr w:type="gramEnd"/>
      <w:r w:rsidR="003633CB">
        <w:rPr>
          <w:rFonts w:cstheme="minorHAnsi"/>
          <w:i/>
          <w:iCs/>
          <w:sz w:val="24"/>
          <w:szCs w:val="24"/>
          <w:lang w:val="en-US"/>
        </w:rPr>
        <w:t xml:space="preserve"> the amount paid for the 60/60 consultation.  </w:t>
      </w:r>
    </w:p>
    <w:p w14:paraId="19EAC4B8" w14:textId="0F52A7B3" w:rsidR="002D2BCC" w:rsidRDefault="002D2BCC">
      <w:pPr>
        <w:rPr>
          <w:rFonts w:ascii="Amasis MT Pro Black" w:hAnsi="Amasis MT Pro Black" w:cs="ADLaM Display"/>
          <w:sz w:val="40"/>
          <w:szCs w:val="40"/>
          <w:lang w:val="en-US"/>
        </w:rPr>
      </w:pPr>
      <w:r>
        <w:rPr>
          <w:rFonts w:ascii="Amasis MT Pro Black" w:hAnsi="Amasis MT Pro Black" w:cs="ADLaM Display"/>
          <w:sz w:val="40"/>
          <w:szCs w:val="40"/>
          <w:lang w:val="en-US"/>
        </w:rPr>
        <w:t xml:space="preserve">My Issue/Question/Concern is: </w:t>
      </w:r>
    </w:p>
    <w:p w14:paraId="2982053D" w14:textId="79C03BF1" w:rsidR="00012065" w:rsidRDefault="002D2BCC">
      <w:pPr>
        <w:rPr>
          <w:rFonts w:ascii="Amasis MT Pro Black" w:hAnsi="Amasis MT Pro Black" w:cs="ADLaM Display"/>
          <w:sz w:val="40"/>
          <w:szCs w:val="40"/>
          <w:lang w:val="en-US"/>
        </w:rPr>
      </w:pPr>
      <w:r>
        <w:rPr>
          <w:rFonts w:ascii="Amasis MT Pro Black" w:hAnsi="Amasis MT Pro Black" w:cs="ADLaM Display"/>
          <w:sz w:val="40"/>
          <w:szCs w:val="4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masis MT Pro Black" w:hAnsi="Amasis MT Pro Black" w:cs="ADLaM Display"/>
          <w:sz w:val="40"/>
          <w:szCs w:val="40"/>
          <w:lang w:val="en-US"/>
        </w:rPr>
        <w:lastRenderedPageBreak/>
        <w:t>_______________________________________________________________________________________________________________________________________</w:t>
      </w:r>
      <w:r w:rsidR="00012065">
        <w:rPr>
          <w:rFonts w:ascii="Amasis MT Pro Black" w:hAnsi="Amasis MT Pro Black" w:cs="ADLaM Display"/>
          <w:sz w:val="40"/>
          <w:szCs w:val="4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01855" w14:textId="77777777" w:rsidR="00012065" w:rsidRDefault="00012065">
      <w:pPr>
        <w:rPr>
          <w:rFonts w:ascii="Amasis MT Pro Black" w:hAnsi="Amasis MT Pro Black" w:cs="ADLaM Display"/>
          <w:sz w:val="40"/>
          <w:szCs w:val="40"/>
          <w:lang w:val="en-US"/>
        </w:rPr>
      </w:pPr>
    </w:p>
    <w:p w14:paraId="411615E5" w14:textId="729F8DAC" w:rsidR="002D2BCC" w:rsidRPr="002D2BCC" w:rsidRDefault="003633CB">
      <w:pPr>
        <w:rPr>
          <w:lang w:val="en-US"/>
        </w:rPr>
      </w:pPr>
      <w:r>
        <w:rPr>
          <w:rFonts w:ascii="Amasis MT Pro Black" w:hAnsi="Amasis MT Pro Black" w:cs="ADLaM Display"/>
          <w:sz w:val="40"/>
          <w:szCs w:val="40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2BCC" w:rsidRPr="002D2BC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AAC5" w14:textId="77777777" w:rsidR="003633CB" w:rsidRDefault="003633CB" w:rsidP="003633CB">
      <w:pPr>
        <w:spacing w:after="0" w:line="240" w:lineRule="auto"/>
      </w:pPr>
      <w:r>
        <w:separator/>
      </w:r>
    </w:p>
  </w:endnote>
  <w:endnote w:type="continuationSeparator" w:id="0">
    <w:p w14:paraId="1E815CF5" w14:textId="77777777" w:rsidR="003633CB" w:rsidRDefault="003633CB" w:rsidP="0036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220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F2CA57" w14:textId="5267332C" w:rsidR="003633CB" w:rsidRDefault="003633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3D1DF" w14:textId="77777777" w:rsidR="003633CB" w:rsidRDefault="00363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22BB" w14:textId="77777777" w:rsidR="003633CB" w:rsidRDefault="003633CB" w:rsidP="003633CB">
      <w:pPr>
        <w:spacing w:after="0" w:line="240" w:lineRule="auto"/>
      </w:pPr>
      <w:r>
        <w:separator/>
      </w:r>
    </w:p>
  </w:footnote>
  <w:footnote w:type="continuationSeparator" w:id="0">
    <w:p w14:paraId="26A3B79A" w14:textId="77777777" w:rsidR="003633CB" w:rsidRDefault="003633CB" w:rsidP="0036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4349" w14:textId="3E4F0A68" w:rsidR="003633CB" w:rsidRDefault="003633C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4F02BE" wp14:editId="67293C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0D2D94C" w14:textId="008D1000" w:rsidR="003633CB" w:rsidRDefault="003633C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60 for 60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4F02B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0D2D94C" w14:textId="008D1000" w:rsidR="003633CB" w:rsidRDefault="003633C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60 for 60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CC"/>
    <w:rsid w:val="00012065"/>
    <w:rsid w:val="002D2BCC"/>
    <w:rsid w:val="003633CB"/>
    <w:rsid w:val="005B55C1"/>
    <w:rsid w:val="006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1C243"/>
  <w15:chartTrackingRefBased/>
  <w15:docId w15:val="{B0ACD004-16AB-41A6-8EA6-B901DAEB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B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B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B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B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B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B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B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B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2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0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3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CB"/>
  </w:style>
  <w:style w:type="paragraph" w:styleId="Footer">
    <w:name w:val="footer"/>
    <w:basedOn w:val="Normal"/>
    <w:link w:val="FooterChar"/>
    <w:uiPriority w:val="99"/>
    <w:unhideWhenUsed/>
    <w:rsid w:val="00363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galequity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for 60</dc:title>
  <dc:subject/>
  <dc:creator>Legal Equity</dc:creator>
  <cp:keywords/>
  <dc:description/>
  <cp:lastModifiedBy>Legal Equity</cp:lastModifiedBy>
  <cp:revision>2</cp:revision>
  <dcterms:created xsi:type="dcterms:W3CDTF">2025-03-12T02:51:00Z</dcterms:created>
  <dcterms:modified xsi:type="dcterms:W3CDTF">2025-03-12T02:51:00Z</dcterms:modified>
</cp:coreProperties>
</file>