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030A0"/>
          <w:sz w:val="36"/>
        </w:rPr>
        <w:t>ABRA &amp; JOVIAL BIG EMOTIONS TOOLKIT</w:t>
      </w:r>
      <w:r>
        <w:rPr>
          <w:b/>
          <w:color w:val="C050A0"/>
          <w:sz w:val="24"/>
        </w:rPr>
        <w:br/>
        <w:t>Lesson Plan Template</w:t>
      </w:r>
    </w:p>
    <w:tbl>
      <w:tblPr>
        <w:tblStyle w:val="TableGrid"/>
        <w:tblW w:type="auto" w:w="0"/>
        <w:jc w:val="center"/>
        <w:tblLook w:firstColumn="1" w:firstRow="1" w:lastColumn="0" w:lastRow="0" w:noHBand="0" w:noVBand="1" w:val="04A0"/>
      </w:tblPr>
      <w:tblGrid>
        <w:gridCol w:w="5184"/>
        <w:gridCol w:w="5184"/>
      </w:tblGrid>
      <w:tr>
        <w:tc>
          <w:tcPr>
            <w:tcW w:type="dxa" w:w="5184"/>
          </w:tcPr>
          <w:p>
            <w:r>
              <w:rPr>
                <w:b/>
                <w:color w:val="7030A0"/>
              </w:rPr>
              <w:t>Lesson Title</w:t>
            </w:r>
          </w:p>
        </w:tc>
        <w:tc>
          <w:tcPr>
            <w:tcW w:type="dxa" w:w="5184"/>
          </w:tcPr>
          <w:p>
            <w:r>
              <w:t>I Can Regulate My BIG Emotions! - Making Safe Choices</w:t>
            </w:r>
          </w:p>
        </w:tc>
      </w:tr>
      <w:tr>
        <w:tc>
          <w:tcPr>
            <w:tcW w:type="dxa" w:w="5184"/>
          </w:tcPr>
          <w:p>
            <w:r>
              <w:rPr>
                <w:b/>
                <w:color w:val="7030A0"/>
              </w:rPr>
              <w:t>Focus</w:t>
            </w:r>
          </w:p>
        </w:tc>
        <w:tc>
          <w:tcPr>
            <w:tcW w:type="dxa" w:w="5184"/>
          </w:tcPr>
          <w:p>
            <w:r>
              <w:t>Emotional Regulation • Self-Control • Conflict Resolution • Safe Behavior • Problem-Solving • Communication</w:t>
            </w:r>
          </w:p>
        </w:tc>
      </w:tr>
      <w:tr>
        <w:tc>
          <w:tcPr>
            <w:tcW w:type="dxa" w:w="5184"/>
          </w:tcPr>
          <w:p>
            <w:r>
              <w:rPr>
                <w:b/>
                <w:color w:val="7030A0"/>
              </w:rPr>
              <w:t>Suggested Age Group</w:t>
            </w:r>
          </w:p>
        </w:tc>
        <w:tc>
          <w:tcPr>
            <w:tcW w:type="dxa" w:w="5184"/>
          </w:tcPr>
          <w:p>
            <w:r>
              <w:t>Pre-K-Early Elementary</w:t>
            </w:r>
          </w:p>
        </w:tc>
      </w:tr>
      <w:tr>
        <w:tc>
          <w:tcPr>
            <w:tcW w:type="dxa" w:w="5184"/>
          </w:tcPr>
          <w:p>
            <w:r>
              <w:rPr>
                <w:b/>
                <w:color w:val="7030A0"/>
              </w:rPr>
              <w:t>Time</w:t>
            </w:r>
          </w:p>
        </w:tc>
        <w:tc>
          <w:tcPr>
            <w:tcW w:type="dxa" w:w="5184"/>
          </w:tcPr>
          <w:p>
            <w:r>
              <w:t>25-35 minutes, with ongoing practice during real classroom situations</w:t>
            </w:r>
          </w:p>
        </w:tc>
      </w:tr>
    </w:tbl>
    <w:p>
      <w:pPr>
        <w:pStyle w:val="Heading1"/>
      </w:pPr>
      <w:r>
        <w:t>Lesson Purpose</w:t>
      </w:r>
    </w:p>
    <w:p>
      <w:r>
        <w:t>Lesson 4 moves children from understanding their emotions to regulating their responses. Students have learned about their positive character traits, identified their feelings, and explored how BIG emotions may feel in their bodies. Now they will practice what they can DO when those emotions begin influencing their behavior.</w:t>
      </w:r>
    </w:p>
    <w:p>
      <w:r>
        <w:t>Using the Emotional Regulation Cards, Abra and Jovial puppets, role-play, and teacher modeling, children practice recognizing unsafe behaviors, identifying the problem, naming feelings, communicating with others, and choosing a safer solution.</w:t>
      </w:r>
    </w:p>
    <w:p>
      <w:r>
        <w:t>The goal is not to punish children for having BIG emotions. The goal is to teach them that all feelings are okay, while all behaviors are not okay, and that they can learn safe ways to respond.</w:t>
      </w:r>
    </w:p>
    <w:p>
      <w:pPr>
        <w:pStyle w:val="Heading1"/>
      </w:pPr>
      <w:r>
        <w:t>Learning Objectives</w:t>
      </w:r>
    </w:p>
    <w:p>
      <w:pPr>
        <w:pStyle w:val="ListBullet"/>
      </w:pPr>
      <w:r>
        <w:t>Recognize safe and unsafe behaviors.</w:t>
      </w:r>
    </w:p>
    <w:p>
      <w:pPr>
        <w:pStyle w:val="ListBullet"/>
      </w:pPr>
      <w:r>
        <w:t>Identify what happened during a conflict.</w:t>
      </w:r>
    </w:p>
    <w:p>
      <w:pPr>
        <w:pStyle w:val="ListBullet"/>
      </w:pPr>
      <w:r>
        <w:t>Identify their own feelings and begin considering another person's feelings.</w:t>
      </w:r>
    </w:p>
    <w:p>
      <w:pPr>
        <w:pStyle w:val="ListBullet"/>
      </w:pPr>
      <w:r>
        <w:t>Understand how behavior can affect others.</w:t>
      </w:r>
    </w:p>
    <w:p>
      <w:pPr>
        <w:pStyle w:val="ListBullet"/>
      </w:pPr>
      <w:r>
        <w:t>Practice using words instead of unsafe physical behaviors.</w:t>
      </w:r>
    </w:p>
    <w:p>
      <w:pPr>
        <w:pStyle w:val="ListBullet"/>
      </w:pPr>
      <w:r>
        <w:t>Identify appropriate strategies for regulating BIG emotions.</w:t>
      </w:r>
    </w:p>
    <w:p>
      <w:pPr>
        <w:pStyle w:val="ListBullet"/>
      </w:pPr>
      <w:r>
        <w:t>Practice simple conflict-resolution skills.</w:t>
      </w:r>
    </w:p>
    <w:p>
      <w:pPr>
        <w:pStyle w:val="ListBullet"/>
      </w:pPr>
      <w:r>
        <w:t>Choose an alternative behavior when given an opportunity to try again.</w:t>
      </w:r>
    </w:p>
    <w:p>
      <w:pPr>
        <w:pStyle w:val="Heading1"/>
      </w:pPr>
      <w:r>
        <w:t>Materials Needed</w:t>
      </w:r>
    </w:p>
    <w:p>
      <w:pPr>
        <w:pStyle w:val="ListBullet"/>
      </w:pPr>
      <w:r>
        <w:t>Emotional Regulation Cards</w:t>
      </w:r>
    </w:p>
    <w:p>
      <w:pPr>
        <w:pStyle w:val="ListBullet"/>
      </w:pPr>
      <w:r>
        <w:t>BIG Emotions Expression Cards</w:t>
      </w:r>
    </w:p>
    <w:p>
      <w:pPr>
        <w:pStyle w:val="ListBullet"/>
      </w:pPr>
      <w:r>
        <w:t>Jovial Feelings Chart</w:t>
      </w:r>
    </w:p>
    <w:p>
      <w:pPr>
        <w:pStyle w:val="ListBullet"/>
      </w:pPr>
      <w:r>
        <w:t>Abra and Jovial puppets</w:t>
      </w:r>
    </w:p>
    <w:p>
      <w:pPr>
        <w:pStyle w:val="ListBullet"/>
      </w:pPr>
      <w:r>
        <w:t>Cozy Corner/calming-space materials</w:t>
      </w:r>
    </w:p>
    <w:p>
      <w:pPr>
        <w:pStyle w:val="ListBullet"/>
      </w:pPr>
      <w:r>
        <w:t>Optional choice/strategy visuals</w:t>
      </w:r>
    </w:p>
    <w:p>
      <w:pPr>
        <w:pStyle w:val="ListBullet"/>
      </w:pPr>
      <w:r>
        <w:t>An open mind!</w:t>
      </w:r>
    </w:p>
    <w:p>
      <w:pPr>
        <w:pStyle w:val="Heading1"/>
      </w:pPr>
      <w:r>
        <w:t>Teacher Preparation</w:t>
      </w:r>
    </w:p>
    <w:p>
      <w:r>
        <w:t>Select one Emotional Regulation Card that addresses a behavior relevant to your classroom. For the introductory lesson, use the Aggressive Behavior - “Oops! Our Bodies Were Not Safe” card to discuss hitting, pushing, biting, and grabbing.</w:t>
      </w:r>
    </w:p>
    <w:p>
      <w:r>
        <w:t>Teach this lesson first during a calm instructional period, not for the first time while a child is highly dysregulated. Children need opportunities to learn, model, role-play, and practice regulation strategies before they need them.</w:t>
      </w:r>
    </w:p>
    <w:p>
      <w:pPr>
        <w:jc w:val="center"/>
      </w:pPr>
      <w:r>
        <w:rPr>
          <w:b/>
          <w:color w:val="7030A0"/>
        </w:rPr>
        <w:t>KEY MESSAGE: BIG emotions can happen. My body can still be safe.</w:t>
      </w:r>
    </w:p>
    <w:p>
      <w:pPr>
        <w:pStyle w:val="Heading1"/>
      </w:pPr>
      <w:r>
        <w:t>Lesson Procedure</w:t>
      </w:r>
    </w:p>
    <w:p>
      <w:pPr>
        <w:pStyle w:val="Heading2"/>
      </w:pPr>
      <w:r>
        <w:t>1. Review Our BIG Emotions Journey</w:t>
      </w:r>
    </w:p>
    <w:p>
      <w:r>
        <w:t>Review with the Abra and Jovial puppets: Lesson 1 - Who am I? Lesson 2 - What am I feeling? Lesson 3 - What is my BIG emotion telling me? Lesson 4 - What can I DO with my BIG emotion?</w:t>
      </w:r>
    </w:p>
    <w:p>
      <w:r>
        <w:t>Teacher Prompt: “We know that everyone has BIG emotions. What are some BIG emotions we have talked about?”</w:t>
      </w:r>
    </w:p>
    <w:p>
      <w:r>
        <w:t>Teacher Prompt: “When we have a BIG emotion, does that mean we can hurt someone?”</w:t>
      </w:r>
    </w:p>
    <w:p>
      <w:r>
        <w:t>Reinforce: “All feelings are okay, but we still have to keep ourselves and other people safe.”</w:t>
      </w:r>
    </w:p>
    <w:p>
      <w:pPr>
        <w:pStyle w:val="Heading2"/>
      </w:pPr>
      <w:r>
        <w:t>2. What Happened? - Name the Behavior</w:t>
      </w:r>
    </w:p>
    <w:p>
      <w:r>
        <w:t>Show the Emotional Regulation Card and discuss behaviors such as hitting, pushing, biting, and grabbing. Name the behavior, not the child.</w:t>
      </w:r>
    </w:p>
    <w:p>
      <w:r>
        <w:t>Teacher Prompt: “Let's talk about what happened. What did the body do?”</w:t>
      </w:r>
    </w:p>
    <w:p>
      <w:r>
        <w:t>Teacher Language: “The hand hit.” “Someone pushed.” “Someone grabbed the toy.”</w:t>
      </w:r>
    </w:p>
    <w:p>
      <w:r>
        <w:t>Reinforce: “We are learning. Sometimes our BIG emotions come out through our bodies before we use our words. We can learn another way.”</w:t>
      </w:r>
    </w:p>
    <w:p>
      <w:pPr>
        <w:pStyle w:val="Heading2"/>
      </w:pPr>
      <w:r>
        <w:t>3. Identify the Problem - Why Is This a Problem?</w:t>
      </w:r>
    </w:p>
    <w:p>
      <w:r>
        <w:t>Help children understand the impact of unsafe behavior: someone could get hurt, feel unsafe, become upset, or the problem may become bigger.</w:t>
      </w:r>
    </w:p>
    <w:p>
      <w:r>
        <w:t>Teacher Prompts: “Why could hitting be a problem?” “What could happen when someone pushes?” “How might someone feel if something is grabbed from them?”</w:t>
      </w:r>
    </w:p>
    <w:p>
      <w:r>
        <w:t>Teacher Language: “When we use our hands or bodies in unsafe ways, someone can get hurt or feel unsafe.”</w:t>
      </w:r>
    </w:p>
    <w:p>
      <w:pPr>
        <w:pStyle w:val="Heading2"/>
      </w:pPr>
      <w:r>
        <w:t>4. How Do We Feel? - Name the Feeling</w:t>
      </w:r>
    </w:p>
    <w:p>
      <w:r>
        <w:t>Use the Jovial Feelings Chart and corresponding BIG Emotions Expression Cards. Possible feelings include sad, mad/angry, hurt, frustrated, and confused.</w:t>
      </w:r>
    </w:p>
    <w:p>
      <w:r>
        <w:t>Teacher Prompts: “How do YOU feel?” “How might your friend feel?” “Can you show me the feeling on Jovial's chart?” “Where do you feel that BIG emotion in your body?”</w:t>
      </w:r>
    </w:p>
    <w:p>
      <w:r>
        <w:t>Discuss that two people in the same problem may have different feelings.</w:t>
      </w:r>
    </w:p>
    <w:p>
      <w:pPr>
        <w:pStyle w:val="Heading2"/>
      </w:pPr>
      <w:r>
        <w:t>5. Pause &amp; Regulate</w:t>
      </w:r>
    </w:p>
    <w:p>
      <w:r>
        <w:t>Before asking children to solve a conflict, determine whether their bodies are calm enough to talk. Regulation comes before problem-solving.</w:t>
      </w:r>
    </w:p>
    <w:p>
      <w:r>
        <w:t>Teacher Prompt: “What does your body need before we talk about the problem?”</w:t>
      </w:r>
    </w:p>
    <w:p>
      <w:r>
        <w:t>Offer choices when needed: “Would you like to breathe with Abra, take some space, or sit with me?”</w:t>
      </w:r>
    </w:p>
    <w:p>
      <w:r>
        <w:t>Possible strategies include slow breathing, requesting space, using the Cozy Corner, squeezing hands together, counting, getting a drink of water, or asking an adult for help.</w:t>
      </w:r>
    </w:p>
    <w:p>
      <w:pPr>
        <w:pStyle w:val="Heading2"/>
      </w:pPr>
      <w:r>
        <w:t>6. Conflict Navigation - Talk It Through</w:t>
      </w:r>
    </w:p>
    <w:p>
      <w:r>
        <w:t>Once children are regulated enough to participate, help them discuss what happened.</w:t>
      </w:r>
    </w:p>
    <w:p>
      <w:r>
        <w:t>Teach: We take turns talking. We listen without interrupting. We use calm voices when our bodies are ready.</w:t>
      </w:r>
    </w:p>
    <w:p>
      <w:r>
        <w:t>Teacher Prompt: “Let's take turns sharing. You talk, then I will help your friend talk.”</w:t>
      </w:r>
    </w:p>
    <w:p>
      <w:r>
        <w:t>Avoid forcing an immediate apology. Focus first on understanding what happened and what can happen differently next time.</w:t>
      </w:r>
    </w:p>
    <w:p>
      <w:pPr>
        <w:pStyle w:val="Heading2"/>
      </w:pPr>
      <w:r>
        <w:t>7. Abra's “Fix It Together” - Choose a Safe Solution</w:t>
      </w:r>
    </w:p>
    <w:p>
      <w:r>
        <w:t>Use the Abra puppet to help children generate alternatives: gentle touches, personal space, words to express needs, asking for a turn, asking an adult for help, or using a regulation strategy.</w:t>
      </w:r>
    </w:p>
    <w:p>
      <w:r>
        <w:t>Abra says: “Oops! That wasn't safe. We are learning. What could we do differently?”</w:t>
      </w:r>
    </w:p>
    <w:p>
      <w:r>
        <w:t>Teacher Prompts: “What can we do to make it better?” “What could you try instead next time?”</w:t>
      </w:r>
    </w:p>
    <w:p>
      <w:pPr>
        <w:pStyle w:val="Heading2"/>
      </w:pPr>
      <w:r>
        <w:t>8. Jovial Helps Us Talk - Use Words, Not Hands</w:t>
      </w:r>
    </w:p>
    <w:p>
      <w:r>
        <w:t>Use the Jovial puppet to practice putting BIG emotions into words.</w:t>
      </w:r>
    </w:p>
    <w:p>
      <w:r>
        <w:t>Practice phrases: “Stop. I don't like that.” “I need space.” “Can I have a turn?” “I'm still using it.” “I'm angry.” “Help me, please.”</w:t>
      </w:r>
    </w:p>
    <w:p>
      <w:r>
        <w:t>Teacher Prompt: “Jovial helps us use our words. What can you say?”</w:t>
      </w:r>
    </w:p>
    <w:p>
      <w:pPr>
        <w:pStyle w:val="Heading2"/>
      </w:pPr>
      <w:r>
        <w:t>9. Try It Again!</w:t>
      </w:r>
    </w:p>
    <w:p>
      <w:r>
        <w:t>Re-create a simple version of the situation and give the child an opportunity to practice the expected behavior.</w:t>
      </w:r>
    </w:p>
    <w:p>
      <w:r>
        <w:t>Teacher Prompt: “Let's try that again. This time, show me what you can do instead of grabbing.”</w:t>
      </w:r>
    </w:p>
    <w:p>
      <w:r>
        <w:t>Reinforce: “You did it! You had a BIG feeling, and you used your words to solve the problem.”</w:t>
      </w:r>
    </w:p>
    <w:p>
      <w:r>
        <w:t>Key Message: “We are learning. We can try again!”</w:t>
      </w:r>
    </w:p>
    <w:p>
      <w:pPr>
        <w:pStyle w:val="Heading1"/>
      </w:pPr>
      <w:r>
        <w:t>Using the Emotional Regulation Cards During Real Situations</w:t>
      </w:r>
    </w:p>
    <w:p>
      <w:r>
        <w:t>As the cards become familiar, use them as visual supports during real classroom situations. Adjust the amount of language to the child's regulation level. A highly dysregulated child may not be ready to answer multiple questions.</w:t>
      </w:r>
    </w:p>
    <w:p>
      <w:pPr>
        <w:pStyle w:val="ListBullet"/>
      </w:pPr>
      <w:r>
        <w:t>1. What happened?</w:t>
      </w:r>
    </w:p>
    <w:p>
      <w:pPr>
        <w:pStyle w:val="ListBullet"/>
      </w:pPr>
      <w:r>
        <w:t>2. Why is it a problem?</w:t>
      </w:r>
    </w:p>
    <w:p>
      <w:pPr>
        <w:pStyle w:val="ListBullet"/>
      </w:pPr>
      <w:r>
        <w:t>3. How do we feel?</w:t>
      </w:r>
    </w:p>
    <w:p>
      <w:pPr>
        <w:pStyle w:val="ListBullet"/>
      </w:pPr>
      <w:r>
        <w:t>4. Regulate our bodies.</w:t>
      </w:r>
    </w:p>
    <w:p>
      <w:pPr>
        <w:pStyle w:val="ListBullet"/>
      </w:pPr>
      <w:r>
        <w:t>5. Talk it through.</w:t>
      </w:r>
    </w:p>
    <w:p>
      <w:pPr>
        <w:pStyle w:val="ListBullet"/>
      </w:pPr>
      <w:r>
        <w:t>6. Choose a safe solution.</w:t>
      </w:r>
    </w:p>
    <w:p>
      <w:pPr>
        <w:pStyle w:val="ListBullet"/>
      </w:pPr>
      <w:r>
        <w:t>7. Try again.</w:t>
      </w:r>
    </w:p>
    <w:p>
      <w:r>
        <w:t>Safety and regulation come first. Reflection and problem-solving can happen afterward.</w:t>
      </w:r>
    </w:p>
    <w:p>
      <w:pPr>
        <w:pStyle w:val="Heading1"/>
      </w:pPr>
      <w:r>
        <w:t>Connecting Lessons 1-4</w:t>
      </w:r>
    </w:p>
    <w:tbl>
      <w:tblPr>
        <w:tblStyle w:val="TableGrid"/>
        <w:tblW w:type="auto" w:w="0"/>
        <w:jc w:val="center"/>
        <w:tblLook w:firstColumn="1" w:firstRow="1" w:lastColumn="0" w:lastRow="0" w:noHBand="0" w:noVBand="1" w:val="04A0"/>
      </w:tblPr>
      <w:tblGrid>
        <w:gridCol w:w="5184"/>
        <w:gridCol w:w="5184"/>
      </w:tblGrid>
      <w:tr>
        <w:tc>
          <w:tcPr>
            <w:tcW w:type="dxa" w:w="5184"/>
          </w:tcPr>
          <w:p>
            <w:r>
              <w:rPr>
                <w:b/>
              </w:rPr>
              <w:t>Toolkit Lesson</w:t>
            </w:r>
          </w:p>
        </w:tc>
        <w:tc>
          <w:tcPr>
            <w:tcW w:type="dxa" w:w="5184"/>
          </w:tcPr>
          <w:p>
            <w:r>
              <w:rPr>
                <w:b/>
              </w:rPr>
              <w:t>Child's Developing Skill</w:t>
            </w:r>
          </w:p>
        </w:tc>
      </w:tr>
      <w:tr>
        <w:tc>
          <w:tcPr>
            <w:tcW w:type="dxa" w:w="5184"/>
          </w:tcPr>
          <w:p>
            <w:r>
              <w:t>Lesson 1 - Character Traits</w:t>
            </w:r>
          </w:p>
        </w:tc>
        <w:tc>
          <w:tcPr>
            <w:tcW w:type="dxa" w:w="5184"/>
          </w:tcPr>
          <w:p>
            <w:r>
              <w:t>Who am I?</w:t>
            </w:r>
          </w:p>
        </w:tc>
      </w:tr>
      <w:tr>
        <w:tc>
          <w:tcPr>
            <w:tcW w:type="dxa" w:w="5184"/>
          </w:tcPr>
          <w:p>
            <w:r>
              <w:t>Lesson 2 - Feelings Chart</w:t>
            </w:r>
          </w:p>
        </w:tc>
        <w:tc>
          <w:tcPr>
            <w:tcW w:type="dxa" w:w="5184"/>
          </w:tcPr>
          <w:p>
            <w:r>
              <w:t>What am I feeling?</w:t>
            </w:r>
          </w:p>
        </w:tc>
      </w:tr>
      <w:tr>
        <w:tc>
          <w:tcPr>
            <w:tcW w:type="dxa" w:w="5184"/>
          </w:tcPr>
          <w:p>
            <w:r>
              <w:t>Lesson 3 - BIG Emotions Expression Cards</w:t>
            </w:r>
          </w:p>
        </w:tc>
        <w:tc>
          <w:tcPr>
            <w:tcW w:type="dxa" w:w="5184"/>
          </w:tcPr>
          <w:p>
            <w:r>
              <w:t>What is my emotion telling me?</w:t>
            </w:r>
          </w:p>
        </w:tc>
      </w:tr>
      <w:tr>
        <w:tc>
          <w:tcPr>
            <w:tcW w:type="dxa" w:w="5184"/>
          </w:tcPr>
          <w:p>
            <w:r>
              <w:t>Lesson 4 - Emotional Regulation Cards</w:t>
            </w:r>
          </w:p>
        </w:tc>
        <w:tc>
          <w:tcPr>
            <w:tcW w:type="dxa" w:w="5184"/>
          </w:tcPr>
          <w:p>
            <w:r>
              <w:t>What can I do with this feeling?</w:t>
            </w:r>
          </w:p>
        </w:tc>
      </w:tr>
    </w:tbl>
    <w:p>
      <w:r>
        <w:t>Teachers can combine all four tools during coaching conversations:</w:t>
      </w:r>
    </w:p>
    <w:p>
      <w:pPr>
        <w:pStyle w:val="ListBullet"/>
      </w:pPr>
      <w:r>
        <w:t>“You're feeling angry. Let's find angry on Jovial's Feelings Chart.”</w:t>
      </w:r>
    </w:p>
    <w:p>
      <w:pPr>
        <w:pStyle w:val="ListBullet"/>
      </w:pPr>
      <w:r>
        <w:t>“What does our BIG Emotions Card tell us about angry?”</w:t>
      </w:r>
    </w:p>
    <w:p>
      <w:pPr>
        <w:pStyle w:val="ListBullet"/>
      </w:pPr>
      <w:r>
        <w:t>“What can we do to help your body?”</w:t>
      </w:r>
    </w:p>
    <w:p>
      <w:pPr>
        <w:pStyle w:val="ListBullet"/>
      </w:pPr>
      <w:r>
        <w:t>“Your Character Trait Card says you're a problem solver. Let's use that strength. What safe choice can you make?”</w:t>
      </w:r>
    </w:p>
    <w:p>
      <w:pPr>
        <w:jc w:val="center"/>
      </w:pPr>
      <w:r>
        <w:rPr>
          <w:b/>
          <w:color w:val="7030A0"/>
        </w:rPr>
        <w:t>Self-Awareness  →  Emotional Literacy  →  Body Awareness  →  Regulation  →  Positive Behavior</w:t>
      </w:r>
    </w:p>
    <w:p>
      <w:pPr>
        <w:pStyle w:val="Heading1"/>
      </w:pPr>
      <w:r>
        <w:t>Teacher Reflection &amp; Observation</w:t>
      </w:r>
    </w:p>
    <w:p>
      <w:r>
        <w:t>Observe and document whether students are beginning to:</w:t>
      </w:r>
    </w:p>
    <w:p>
      <w:pPr>
        <w:pStyle w:val="ListBullet"/>
      </w:pPr>
      <w:r>
        <w:t>Recognize unsafe behavior.</w:t>
      </w:r>
    </w:p>
    <w:p>
      <w:pPr>
        <w:pStyle w:val="ListBullet"/>
      </w:pPr>
      <w:r>
        <w:t>Name their emotions.</w:t>
      </w:r>
    </w:p>
    <w:p>
      <w:pPr>
        <w:pStyle w:val="ListBullet"/>
      </w:pPr>
      <w:r>
        <w:t>Identify how another person might feel.</w:t>
      </w:r>
    </w:p>
    <w:p>
      <w:pPr>
        <w:pStyle w:val="ListBullet"/>
      </w:pPr>
      <w:r>
        <w:t>Seek regulation support.</w:t>
      </w:r>
    </w:p>
    <w:p>
      <w:pPr>
        <w:pStyle w:val="ListBullet"/>
      </w:pPr>
      <w:r>
        <w:t>Use words to communicate needs.</w:t>
      </w:r>
    </w:p>
    <w:p>
      <w:pPr>
        <w:pStyle w:val="ListBullet"/>
      </w:pPr>
      <w:r>
        <w:t>Select an appropriate regulation strategy.</w:t>
      </w:r>
    </w:p>
    <w:p>
      <w:pPr>
        <w:pStyle w:val="ListBullet"/>
      </w:pPr>
      <w:r>
        <w:t>Try an alternative behavior after redirection.</w:t>
      </w:r>
    </w:p>
    <w:p>
      <w:pPr>
        <w:pStyle w:val="ListBullet"/>
      </w:pPr>
      <w:r>
        <w:t>Use these skills with less adult prompting over time.</w:t>
      </w:r>
    </w:p>
    <w:p>
      <w:pPr>
        <w:pStyle w:val="Heading1"/>
      </w:pPr>
      <w:r>
        <w:t>Toolkit Connection</w:t>
      </w:r>
    </w:p>
    <w:p>
      <w:r>
        <w:t>Use the Emotional Regulation Cards with the Character Trait Cards, Jovial Feelings Chart, BIG Emotions Expression Cards, Abra and Jovial puppets, and Cozy Corner. The cards are teaching and coaching tools that help children practice safe behavior before, during, and after challenging moments.</w:t>
      </w:r>
    </w:p>
    <w:p>
      <w:pPr>
        <w:pStyle w:val="Heading1"/>
      </w:pPr>
      <w:r>
        <w:t>Family Extension</w:t>
      </w:r>
    </w:p>
    <w:p>
      <w:r>
        <w:t>Share the classroom language with families so children hear consistent messages at home and school. Encourage families to use:</w:t>
      </w:r>
    </w:p>
    <w:p>
      <w:pPr>
        <w:pStyle w:val="ListBullet"/>
      </w:pPr>
      <w:r>
        <w:t>“What happened?”</w:t>
      </w:r>
    </w:p>
    <w:p>
      <w:pPr>
        <w:pStyle w:val="ListBullet"/>
      </w:pPr>
      <w:r>
        <w:t>“How are you feeling?”</w:t>
      </w:r>
    </w:p>
    <w:p>
      <w:pPr>
        <w:pStyle w:val="ListBullet"/>
      </w:pPr>
      <w:r>
        <w:t>“What does your body need?”</w:t>
      </w:r>
    </w:p>
    <w:p>
      <w:pPr>
        <w:pStyle w:val="ListBullet"/>
      </w:pPr>
      <w:r>
        <w:t>“What can you do to make it better?”</w:t>
      </w:r>
    </w:p>
    <w:p>
      <w:pPr>
        <w:pStyle w:val="ListBullet"/>
      </w:pPr>
      <w:r>
        <w:t>“Let's try again.”</w:t>
      </w:r>
    </w:p>
    <w:p>
      <w:pPr>
        <w:pStyle w:val="Heading1"/>
      </w:pPr>
      <w:r>
        <w:t>BIG Emotions Closing Affirmation</w:t>
      </w:r>
    </w:p>
    <w:p>
      <w:pPr>
        <w:jc w:val="center"/>
      </w:pPr>
      <w:r>
        <w:rPr>
          <w:b/>
          <w:color w:val="7030A0"/>
          <w:sz w:val="24"/>
        </w:rPr>
        <w:t>“I can have BIG emotions.</w:t>
        <w:br/>
        <w:t>I can keep my body safe.</w:t>
        <w:br/>
        <w:t>I can use my words.</w:t>
        <w:br/>
        <w:t>I can ask for help.</w:t>
        <w:br/>
        <w:t>I can make a different choice.</w:t>
        <w:br/>
        <w:t>I am learning.</w:t>
        <w:br/>
        <w:t>I can try again!”</w:t>
      </w:r>
    </w:p>
    <w:p>
      <w:pPr>
        <w:pStyle w:val="Heading1"/>
      </w:pPr>
      <w:r>
        <w:t>Teacher Reminder</w:t>
      </w:r>
    </w:p>
    <w:tbl>
      <w:tblPr>
        <w:tblStyle w:val="TableGrid"/>
        <w:tblW w:type="auto" w:w="0"/>
        <w:tblLook w:firstColumn="1" w:firstRow="1" w:lastColumn="0" w:lastRow="0" w:noHBand="0" w:noVBand="1" w:val="04A0"/>
      </w:tblPr>
      <w:tblGrid>
        <w:gridCol w:w="10368"/>
      </w:tblGrid>
      <w:tr>
        <w:tc>
          <w:tcPr>
            <w:tcW w:type="dxa" w:w="10368"/>
            <w:shd w:fill="F5EAF7"/>
          </w:tcPr>
          <w:p>
            <w:r>
              <w:rPr>
                <w:b/>
              </w:rPr>
              <w:t>Regulation must come before reasoning. When a child is highly dysregulated, the immediate goal is safety, connection, and helping the body regulate - not requiring the child to explain, apologize, or solve the conflict. The Emotional Regulation Cards are teaching and coaching tools, not punishment tools. Remind the child: “You are still the caring, capable child on your Character Trait Card. You had a difficult moment. Now we're going to practice what you can do next time.”</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Abra &amp; Jovial BIG Emotions Toolkit • Lesson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7030A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050A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