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B2C83"/>
          <w:sz w:val="38"/>
        </w:rPr>
        <w:t>ABRA &amp; JOVIAL BIG EMOTIONS TOOLKIT</w:t>
      </w:r>
    </w:p>
    <w:p>
      <w:pPr>
        <w:jc w:val="center"/>
      </w:pPr>
      <w:r>
        <w:rPr>
          <w:b/>
          <w:sz w:val="32"/>
        </w:rPr>
        <w:t>Pilot Participation Agreement</w:t>
      </w:r>
    </w:p>
    <w:p>
      <w:pPr>
        <w:jc w:val="center"/>
      </w:pPr>
      <w:r>
        <w:rPr>
          <w:i/>
          <w:sz w:val="21"/>
        </w:rPr>
        <w:t>Pilot Program Length: 3 Months</w:t>
      </w:r>
    </w:p>
    <w:p>
      <w:r>
        <w:t>Thank you for participating in the Abra &amp; Jovial BIG Emotions Toolkit Pilot Program. This pilot is designed to gather meaningful feedback from educators and students while evaluating how the toolkit supports children's social-emotional learning, emotional awareness, expression, and self-regulation in authentic learning environments.</w:t>
      </w:r>
    </w:p>
    <w:p>
      <w:pPr>
        <w:pStyle w:val="Heading1"/>
      </w:pPr>
      <w:r>
        <w:t>Participating Program Information</w:t>
      </w:r>
    </w:p>
    <w:tbl>
      <w:tblPr>
        <w:tblStyle w:val="TableGrid"/>
        <w:tblW w:type="auto" w:w="0"/>
        <w:jc w:val="center"/>
        <w:tblLayout w:type="fixed"/>
        <w:tblLook w:firstColumn="1" w:firstRow="1" w:lastColumn="0" w:lastRow="0" w:noHBand="0" w:noVBand="1" w:val="04A0"/>
      </w:tblPr>
      <w:tblGrid>
        <w:gridCol w:w="4032"/>
        <w:gridCol w:w="6192"/>
      </w:tblGrid>
      <w:tr>
        <w:tc>
          <w:tcPr>
            <w:tcW w:type="dxa" w:w="5040"/>
            <w:vAlign w:val="center"/>
            <w:shd w:fill="EEE6F4"/>
          </w:tcPr>
          <w:p>
            <w:r>
              <w:rPr>
                <w:b/>
                <w:sz w:val="19"/>
              </w:rPr>
              <w:t>School/Program Name</w:t>
            </w:r>
          </w:p>
        </w:tc>
        <w:tc>
          <w:tcPr>
            <w:tcW w:type="dxa" w:w="5040"/>
            <w:vAlign w:val="center"/>
          </w:tcPr>
          <w:p>
            <w:r>
              <w:t xml:space="preserve"> </w:t>
            </w:r>
          </w:p>
        </w:tc>
      </w:tr>
      <w:tr>
        <w:tc>
          <w:tcPr>
            <w:tcW w:type="dxa" w:w="5040"/>
            <w:vAlign w:val="center"/>
            <w:shd w:fill="EEE6F4"/>
          </w:tcPr>
          <w:p>
            <w:r>
              <w:rPr>
                <w:b/>
                <w:sz w:val="19"/>
              </w:rPr>
              <w:t>Address</w:t>
            </w:r>
          </w:p>
        </w:tc>
        <w:tc>
          <w:tcPr>
            <w:tcW w:type="dxa" w:w="5040"/>
            <w:vAlign w:val="center"/>
          </w:tcPr>
          <w:p>
            <w:r>
              <w:t xml:space="preserve"> </w:t>
            </w:r>
          </w:p>
        </w:tc>
      </w:tr>
      <w:tr>
        <w:tc>
          <w:tcPr>
            <w:tcW w:type="dxa" w:w="5040"/>
            <w:vAlign w:val="center"/>
            <w:shd w:fill="EEE6F4"/>
          </w:tcPr>
          <w:p>
            <w:r>
              <w:rPr>
                <w:b/>
                <w:sz w:val="19"/>
              </w:rPr>
              <w:t>Primary Contact</w:t>
            </w:r>
          </w:p>
        </w:tc>
        <w:tc>
          <w:tcPr>
            <w:tcW w:type="dxa" w:w="5040"/>
            <w:vAlign w:val="center"/>
          </w:tcPr>
          <w:p>
            <w:r>
              <w:t xml:space="preserve"> </w:t>
            </w:r>
          </w:p>
        </w:tc>
      </w:tr>
      <w:tr>
        <w:tc>
          <w:tcPr>
            <w:tcW w:type="dxa" w:w="5040"/>
            <w:vAlign w:val="center"/>
            <w:shd w:fill="EEE6F4"/>
          </w:tcPr>
          <w:p>
            <w:r>
              <w:rPr>
                <w:b/>
                <w:sz w:val="19"/>
              </w:rPr>
              <w:t>Title/Position</w:t>
            </w:r>
          </w:p>
        </w:tc>
        <w:tc>
          <w:tcPr>
            <w:tcW w:type="dxa" w:w="5040"/>
            <w:vAlign w:val="center"/>
          </w:tcPr>
          <w:p>
            <w:r>
              <w:t xml:space="preserve"> </w:t>
            </w:r>
          </w:p>
        </w:tc>
      </w:tr>
      <w:tr>
        <w:tc>
          <w:tcPr>
            <w:tcW w:type="dxa" w:w="5040"/>
            <w:vAlign w:val="center"/>
            <w:shd w:fill="EEE6F4"/>
          </w:tcPr>
          <w:p>
            <w:r>
              <w:rPr>
                <w:b/>
                <w:sz w:val="19"/>
              </w:rPr>
              <w:t>Email</w:t>
            </w:r>
          </w:p>
        </w:tc>
        <w:tc>
          <w:tcPr>
            <w:tcW w:type="dxa" w:w="5040"/>
            <w:vAlign w:val="center"/>
          </w:tcPr>
          <w:p>
            <w:r>
              <w:t xml:space="preserve"> </w:t>
            </w:r>
          </w:p>
        </w:tc>
      </w:tr>
      <w:tr>
        <w:tc>
          <w:tcPr>
            <w:tcW w:type="dxa" w:w="5040"/>
            <w:vAlign w:val="center"/>
            <w:shd w:fill="EEE6F4"/>
          </w:tcPr>
          <w:p>
            <w:r>
              <w:rPr>
                <w:b/>
                <w:sz w:val="19"/>
              </w:rPr>
              <w:t>Phone</w:t>
            </w:r>
          </w:p>
        </w:tc>
        <w:tc>
          <w:tcPr>
            <w:tcW w:type="dxa" w:w="5040"/>
            <w:vAlign w:val="center"/>
          </w:tcPr>
          <w:p>
            <w:r>
              <w:t xml:space="preserve"> </w:t>
            </w:r>
          </w:p>
        </w:tc>
      </w:tr>
      <w:tr>
        <w:tc>
          <w:tcPr>
            <w:tcW w:type="dxa" w:w="5040"/>
            <w:vAlign w:val="center"/>
            <w:shd w:fill="EEE6F4"/>
          </w:tcPr>
          <w:p>
            <w:r>
              <w:rPr>
                <w:b/>
                <w:sz w:val="19"/>
              </w:rPr>
              <w:t>Age Group(s)/Grade Level(s) Participating</w:t>
            </w:r>
          </w:p>
        </w:tc>
        <w:tc>
          <w:tcPr>
            <w:tcW w:type="dxa" w:w="5040"/>
            <w:vAlign w:val="center"/>
          </w:tcPr>
          <w:p>
            <w:r>
              <w:t xml:space="preserve"> </w:t>
            </w:r>
          </w:p>
        </w:tc>
      </w:tr>
      <w:tr>
        <w:tc>
          <w:tcPr>
            <w:tcW w:type="dxa" w:w="5040"/>
            <w:vAlign w:val="center"/>
            <w:shd w:fill="EEE6F4"/>
          </w:tcPr>
          <w:p>
            <w:r>
              <w:rPr>
                <w:b/>
                <w:sz w:val="19"/>
              </w:rPr>
              <w:t>Approximate Number of Students Participating</w:t>
            </w:r>
          </w:p>
        </w:tc>
        <w:tc>
          <w:tcPr>
            <w:tcW w:type="dxa" w:w="5040"/>
            <w:vAlign w:val="center"/>
          </w:tcPr>
          <w:p>
            <w:r>
              <w:t xml:space="preserve"> </w:t>
            </w:r>
          </w:p>
        </w:tc>
      </w:tr>
      <w:tr>
        <w:tc>
          <w:tcPr>
            <w:tcW w:type="dxa" w:w="5040"/>
            <w:vAlign w:val="center"/>
            <w:shd w:fill="EEE6F4"/>
          </w:tcPr>
          <w:p>
            <w:r>
              <w:rPr>
                <w:b/>
                <w:sz w:val="19"/>
              </w:rPr>
              <w:t>Pilot Start Date</w:t>
            </w:r>
          </w:p>
        </w:tc>
        <w:tc>
          <w:tcPr>
            <w:tcW w:type="dxa" w:w="5040"/>
            <w:vAlign w:val="center"/>
          </w:tcPr>
          <w:p>
            <w:r>
              <w:t xml:space="preserve"> </w:t>
            </w:r>
          </w:p>
        </w:tc>
      </w:tr>
      <w:tr>
        <w:tc>
          <w:tcPr>
            <w:tcW w:type="dxa" w:w="5040"/>
            <w:vAlign w:val="center"/>
            <w:shd w:fill="EEE6F4"/>
          </w:tcPr>
          <w:p>
            <w:r>
              <w:rPr>
                <w:b/>
                <w:sz w:val="19"/>
              </w:rPr>
              <w:t>Pilot End Date</w:t>
            </w:r>
          </w:p>
        </w:tc>
        <w:tc>
          <w:tcPr>
            <w:tcW w:type="dxa" w:w="5040"/>
            <w:vAlign w:val="center"/>
          </w:tcPr>
          <w:p>
            <w:r>
              <w:t xml:space="preserve"> </w:t>
            </w:r>
          </w:p>
        </w:tc>
      </w:tr>
    </w:tbl>
    <w:p>
      <w:pPr>
        <w:pStyle w:val="Heading1"/>
      </w:pPr>
      <w:r>
        <w:t>1. Pilot Materials</w:t>
      </w:r>
    </w:p>
    <w:p>
      <w:pPr>
        <w:spacing w:after="100"/>
      </w:pPr>
      <w:r>
        <w:t>Selected participating programs will receive access to the Abra &amp; Jovial BIG Emotions Toolkit Pilot Program at no cost during the three-month pilot period.</w:t>
      </w:r>
    </w:p>
    <w:p>
      <w:pPr>
        <w:spacing w:after="100"/>
      </w:pPr>
      <w:r>
        <w:t>Participants will also receive access to weekly downloadable activities and resources through the Abra &amp; Jovial website to support continued implementation of the toolkit.</w:t>
      </w:r>
    </w:p>
    <w:p>
      <w:pPr>
        <w:spacing w:after="100"/>
      </w:pPr>
      <w:r>
        <w:t>Pilot materials are provided for use by the participating school/program and its participating educators and students during the pilot. Materials may not be reproduced, resold, redistributed, uploaded for public access, or used for commercial purposes without written permission.</w:t>
      </w:r>
    </w:p>
    <w:p>
      <w:pPr>
        <w:pStyle w:val="Heading1"/>
      </w:pPr>
      <w:r>
        <w:t>2. Participation Expectations</w:t>
      </w:r>
    </w:p>
    <w:p>
      <w:r>
        <w:t>By participating in the pilot, the school/program agrees to make a good-faith effort to:</w:t>
      </w:r>
    </w:p>
    <w:p>
      <w:pPr>
        <w:pStyle w:val="ListBullet"/>
        <w:spacing w:after="40"/>
      </w:pPr>
      <w:r>
        <w:t>Implement the Abra &amp; Jovial BIG Emotions Toolkit consistently throughout the three-month pilot.</w:t>
      </w:r>
    </w:p>
    <w:p>
      <w:pPr>
        <w:pStyle w:val="ListBullet"/>
        <w:spacing w:after="40"/>
      </w:pPr>
      <w:r>
        <w:t>Use the weekly downloadable resources when appropriate.</w:t>
      </w:r>
    </w:p>
    <w:p>
      <w:pPr>
        <w:pStyle w:val="ListBullet"/>
        <w:spacing w:after="40"/>
      </w:pPr>
      <w:r>
        <w:t>Introduce students to the characters, language, activities, and emotional-regulation strategies included in the toolkit.</w:t>
      </w:r>
    </w:p>
    <w:p>
      <w:pPr>
        <w:pStyle w:val="ListBullet"/>
        <w:spacing w:after="40"/>
      </w:pPr>
      <w:r>
        <w:t>Provide opportunities for students to practice identifying, expressing, and regulating emotions.</w:t>
      </w:r>
    </w:p>
    <w:p>
      <w:pPr>
        <w:pStyle w:val="ListBullet"/>
        <w:spacing w:after="40"/>
      </w:pPr>
      <w:r>
        <w:t>Observe student engagement and responses to the materials.</w:t>
      </w:r>
    </w:p>
    <w:p>
      <w:pPr>
        <w:pStyle w:val="ListBullet"/>
        <w:spacing w:after="40"/>
      </w:pPr>
      <w:r>
        <w:t>Provide honest and constructive feedback about the toolkit.</w:t>
      </w:r>
    </w:p>
    <w:p>
      <w:pPr>
        <w:pStyle w:val="Heading1"/>
      </w:pPr>
      <w:r>
        <w:t>3. Feedback &amp; Documentation</w:t>
      </w:r>
    </w:p>
    <w:p>
      <w:r>
        <w:t>Feedback is an important part of the pilot and will help strengthen the Abra &amp; Jovial BIG Emotions Toolkit. Participating programs may be asked to provide:</w:t>
      </w:r>
    </w:p>
    <w:p>
      <w:pPr>
        <w:pStyle w:val="ListBullet"/>
        <w:spacing w:after="40"/>
      </w:pPr>
      <w:r>
        <w:t>Educator observations and reflections</w:t>
      </w:r>
    </w:p>
    <w:p>
      <w:pPr>
        <w:pStyle w:val="ListBullet"/>
        <w:spacing w:after="40"/>
      </w:pPr>
      <w:r>
        <w:t>Student responses and engagement</w:t>
      </w:r>
    </w:p>
    <w:p>
      <w:pPr>
        <w:pStyle w:val="ListBullet"/>
        <w:spacing w:after="40"/>
      </w:pPr>
      <w:r>
        <w:t>Completed student work samples</w:t>
      </w:r>
    </w:p>
    <w:p>
      <w:pPr>
        <w:pStyle w:val="ListBullet"/>
        <w:spacing w:after="40"/>
      </w:pPr>
      <w:r>
        <w:t>Examples of completed Abra &amp; Jovial activities</w:t>
      </w:r>
    </w:p>
    <w:p>
      <w:pPr>
        <w:pStyle w:val="ListBullet"/>
        <w:spacing w:after="40"/>
      </w:pPr>
      <w:r>
        <w:t>Photographs of toolkit implementation and student participation, with appropriate parent/guardian permission</w:t>
      </w:r>
    </w:p>
    <w:p>
      <w:pPr>
        <w:pStyle w:val="ListBullet"/>
        <w:spacing w:after="40"/>
      </w:pPr>
      <w:r>
        <w:t>Feedback about which materials and strategies were most useful</w:t>
      </w:r>
    </w:p>
    <w:p>
      <w:pPr>
        <w:pStyle w:val="ListBullet"/>
        <w:spacing w:after="40"/>
      </w:pPr>
      <w:r>
        <w:t>Observations of how students use emotional-regulation strategies over time</w:t>
      </w:r>
    </w:p>
    <w:p>
      <w:pPr>
        <w:pStyle w:val="ListBullet"/>
        <w:spacing w:after="40"/>
      </w:pPr>
      <w:r>
        <w:t>Recommendations for improvement</w:t>
      </w:r>
    </w:p>
    <w:p>
      <w:pPr>
        <w:pStyle w:val="ListBullet"/>
        <w:spacing w:after="40"/>
      </w:pPr>
      <w:r>
        <w:t>A final pilot evaluation at the conclusion of the three-month period</w:t>
      </w:r>
    </w:p>
    <w:p>
      <w:r>
        <w:t>Feedback should reflect the program's authentic experience. Positive and constructive feedback are equally valuable to the development process.</w:t>
      </w:r>
    </w:p>
    <w:p>
      <w:pPr>
        <w:pStyle w:val="Heading1"/>
      </w:pPr>
      <w:r>
        <w:t>4. Student Photographs &amp; Work Samples</w:t>
      </w:r>
    </w:p>
    <w:p>
      <w:pPr>
        <w:spacing w:after="100"/>
      </w:pPr>
      <w:r>
        <w:t>Any photographs, videos, identifiable student work, testimonials, or other materials containing student information must be collected and shared in accordance with the participating program's policies and applicable parent/guardian permissions.</w:t>
      </w:r>
    </w:p>
    <w:p>
      <w:pPr>
        <w:spacing w:after="100"/>
      </w:pPr>
      <w:r>
        <w:t>The participating program is responsible for obtaining appropriate parent/guardian authorization before providing identifiable student photographs, videos, work samples, names, or other student information to Abra &amp; Jovial/The Nânân Childcare.</w:t>
      </w:r>
    </w:p>
    <w:p>
      <w:pPr>
        <w:spacing w:after="100"/>
      </w:pPr>
      <w:r>
        <w:t>Participation in the pilot does not automatically grant permission for student images or work to be used publicly. Any public, promotional, marketing, website, social media, presentation, publication, or similar use will be subject to the applicable permissions and consent requirements.</w:t>
      </w:r>
    </w:p>
    <w:p>
      <w:pPr>
        <w:pStyle w:val="Heading1"/>
      </w:pPr>
      <w:r>
        <w:t>5. Pilot Feedback</w:t>
      </w:r>
    </w:p>
    <w:p>
      <w:pPr>
        <w:spacing w:after="100"/>
      </w:pPr>
      <w:r>
        <w:t>The purpose of collecting feedback is to evaluate and improve the Abra &amp; Jovial BIG Emotions Toolkit.</w:t>
      </w:r>
    </w:p>
    <w:p>
      <w:pPr>
        <w:spacing w:after="100"/>
      </w:pPr>
      <w:r>
        <w:t>By participating, the school/program agrees that non-confidential feedback, recommendations, observations, and suggestions provided about the toolkit may be used by Abra &amp; Jovial/The Nânân Childcare to revise, improve, evaluate, and further develop the toolkit and related educational resources.</w:t>
      </w:r>
    </w:p>
    <w:p>
      <w:pPr>
        <w:pStyle w:val="Heading1"/>
      </w:pPr>
      <w:r>
        <w:t>6. Voluntary Participation</w:t>
      </w:r>
    </w:p>
    <w:p>
      <w:pPr>
        <w:spacing w:after="100"/>
      </w:pPr>
      <w:r>
        <w:t>Participation in the pilot is voluntary. If circumstances arise that prevent the school/program from completing the three-month pilot, the program should contact Abra &amp; Jovial as soon as possible.</w:t>
      </w:r>
    </w:p>
    <w:p>
      <w:pPr>
        <w:spacing w:after="100"/>
      </w:pPr>
      <w:r>
        <w:t>There is no cost to participate in the pilot, and participation does not create an obligation to purchase the toolkit or other Abra &amp; Jovial products after the pilot concludes.</w:t>
      </w:r>
    </w:p>
    <w:p>
      <w:pPr>
        <w:pStyle w:val="Heading1"/>
      </w:pPr>
      <w:r>
        <w:t>7. Acknowledgment</w:t>
      </w:r>
    </w:p>
    <w:p>
      <w:pPr>
        <w:spacing w:after="100"/>
      </w:pPr>
      <w:r>
        <w:t>By signing below, the participating school/program acknowledges that it has reviewed and understands the expectations of the Abra &amp; Jovial BIG Emotions Toolkit Three-Month Pilot Program and agrees to participate in good faith.</w:t>
      </w:r>
    </w:p>
    <w:p>
      <w:pPr>
        <w:pStyle w:val="Heading1"/>
      </w:pPr>
      <w:r>
        <w:t>Signatures</w:t>
      </w:r>
    </w:p>
    <w:tbl>
      <w:tblPr>
        <w:tblStyle w:val="TableGrid"/>
        <w:tblW w:type="auto" w:w="0"/>
        <w:jc w:val="center"/>
        <w:tblLook w:firstColumn="1" w:firstRow="1" w:lastColumn="0" w:lastRow="0" w:noHBand="0" w:noVBand="1" w:val="04A0"/>
      </w:tblPr>
      <w:tblGrid>
        <w:gridCol w:w="5040"/>
        <w:gridCol w:w="5040"/>
      </w:tblGrid>
      <w:tr>
        <w:tc>
          <w:tcPr>
            <w:tcW w:type="dxa" w:w="5040"/>
          </w:tcPr>
          <w:p>
            <w:r>
              <w:rPr>
                <w:b/>
                <w:color w:val="5B2C83"/>
              </w:rPr>
              <w:t>Participating School/Program</w:t>
            </w:r>
          </w:p>
        </w:tc>
        <w:tc>
          <w:tcPr>
            <w:tcW w:type="dxa" w:w="5040"/>
          </w:tcPr>
          <w:p>
            <w:r>
              <w:rPr>
                <w:b/>
                <w:color w:val="5B2C83"/>
              </w:rPr>
              <w:t>Abra &amp; Jovial / The Nânân Childcare</w:t>
            </w:r>
          </w:p>
        </w:tc>
      </w:tr>
      <w:tr>
        <w:tc>
          <w:tcPr>
            <w:tcW w:type="dxa" w:w="5040"/>
          </w:tcPr>
          <w:p>
            <w:r>
              <w:t>Authorized Representative:</w:t>
            </w:r>
          </w:p>
        </w:tc>
        <w:tc>
          <w:tcPr>
            <w:tcW w:type="dxa" w:w="5040"/>
          </w:tcPr>
          <w:p>
            <w:r>
              <w:t>Representative: Darchelle N. Tholmer</w:t>
            </w:r>
          </w:p>
        </w:tc>
      </w:tr>
      <w:tr>
        <w:tc>
          <w:tcPr>
            <w:tcW w:type="dxa" w:w="5040"/>
          </w:tcPr>
          <w:p>
            <w:r>
              <w:t>Title:</w:t>
            </w:r>
          </w:p>
        </w:tc>
        <w:tc>
          <w:tcPr>
            <w:tcW w:type="dxa" w:w="5040"/>
          </w:tcPr>
          <w:p>
            <w:r>
              <w:t>Title: Creator, Abra &amp; Jovial</w:t>
            </w:r>
          </w:p>
        </w:tc>
      </w:tr>
      <w:tr>
        <w:tc>
          <w:tcPr>
            <w:tcW w:type="dxa" w:w="5040"/>
          </w:tcPr>
          <w:p>
            <w:r>
              <w:t>Signature:</w:t>
            </w:r>
          </w:p>
        </w:tc>
        <w:tc>
          <w:tcPr>
            <w:tcW w:type="dxa" w:w="5040"/>
          </w:tcPr>
          <w:p>
            <w:r>
              <w:t>Signature:</w:t>
            </w:r>
          </w:p>
        </w:tc>
      </w:tr>
      <w:tr>
        <w:tc>
          <w:tcPr>
            <w:tcW w:type="dxa" w:w="5040"/>
          </w:tcPr>
          <w:p>
            <w:r>
              <w:t>Date:</w:t>
            </w:r>
          </w:p>
        </w:tc>
        <w:tc>
          <w:tcPr>
            <w:tcW w:type="dxa" w:w="5040"/>
          </w:tcPr>
          <w:p>
            <w:r>
              <w:t>Date:</w:t>
            </w:r>
          </w:p>
        </w:tc>
      </w:tr>
      <w:tr>
        <w:tc>
          <w:tcPr>
            <w:tcW w:type="dxa" w:w="5040"/>
          </w:tcPr>
          <w:p>
            <w:r/>
          </w:p>
        </w:tc>
        <w:tc>
          <w:tcPr>
            <w:tcW w:type="dxa" w:w="5040"/>
          </w:tcPr>
          <w:p>
            <w:r/>
          </w:p>
        </w:tc>
      </w:tr>
      <w:tr>
        <w:tc>
          <w:tcPr>
            <w:tcW w:type="dxa" w:w="10080"/>
            <w:gridSpan w:val="2"/>
          </w:tcPr>
          <w:p>
            <w:r>
              <w:rPr>
                <w:b/>
                <w:color w:val="5B2C83"/>
              </w:rPr>
              <w:t>Contact Information</w:t>
            </w:r>
          </w:p>
          <w:p>
            <w:r>
              <w:rPr>
                <w:b/>
                <w:color w:val="5B2C83"/>
              </w:rPr>
            </w:r>
          </w:p>
        </w:tc>
      </w:tr>
      <w:tr>
        <w:tc>
          <w:tcPr>
            <w:tcW w:type="dxa" w:w="10080"/>
            <w:gridSpan w:val="2"/>
          </w:tcPr>
          <w:p>
            <w:r>
              <w:t>Email: thenananchildcare@gmail.com</w:t>
              <w:br/>
              <w:t>Phone: 469-709-7568</w:t>
              <w:br/>
              <w:t>Website: abraandjovial.com</w:t>
            </w:r>
          </w:p>
          <w:p>
            <w:r/>
          </w:p>
        </w:tc>
      </w:tr>
    </w:tbl>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Abra &amp; Jovial BIG Emotions Toolkit | Pilot Participation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5B2C83"/>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5B2C8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