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0DF0F" w14:textId="77777777" w:rsidR="00DA3554" w:rsidRDefault="00DA3554" w:rsidP="00DA3554">
      <w:r>
        <w:rPr>
          <w:noProof/>
        </w:rPr>
        <w:drawing>
          <wp:anchor distT="0" distB="0" distL="114300" distR="114300" simplePos="0" relativeHeight="251664384" behindDoc="0" locked="0" layoutInCell="1" allowOverlap="1" wp14:anchorId="60390458" wp14:editId="06689796">
            <wp:simplePos x="0" y="0"/>
            <wp:positionH relativeFrom="margin">
              <wp:posOffset>4772026</wp:posOffset>
            </wp:positionH>
            <wp:positionV relativeFrom="paragraph">
              <wp:posOffset>-179070</wp:posOffset>
            </wp:positionV>
            <wp:extent cx="428400" cy="428400"/>
            <wp:effectExtent l="0" t="0" r="0" b="29210"/>
            <wp:wrapNone/>
            <wp:docPr id="15" name="Graphic 15" descr="Sciss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issors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982109">
                      <a:off x="0" y="0"/>
                      <a:ext cx="428400" cy="42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58C1361" wp14:editId="19D071CB">
            <wp:simplePos x="0" y="0"/>
            <wp:positionH relativeFrom="column">
              <wp:posOffset>9702800</wp:posOffset>
            </wp:positionH>
            <wp:positionV relativeFrom="paragraph">
              <wp:posOffset>3202305</wp:posOffset>
            </wp:positionV>
            <wp:extent cx="428400" cy="428400"/>
            <wp:effectExtent l="38100" t="0" r="0" b="0"/>
            <wp:wrapNone/>
            <wp:docPr id="14" name="Graphic 14" descr="Sciss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issors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667391">
                      <a:off x="0" y="0"/>
                      <a:ext cx="428400" cy="42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CAA2E78" wp14:editId="0D10F9CD">
                <wp:simplePos x="0" y="0"/>
                <wp:positionH relativeFrom="margin">
                  <wp:posOffset>0</wp:posOffset>
                </wp:positionH>
                <wp:positionV relativeFrom="paragraph">
                  <wp:posOffset>3522345</wp:posOffset>
                </wp:positionV>
                <wp:extent cx="4824095" cy="3294380"/>
                <wp:effectExtent l="0" t="0" r="14605" b="2032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4248" cy="329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89F56" w14:textId="77777777" w:rsidR="00DA3554" w:rsidRPr="009200C6" w:rsidRDefault="00DA3554" w:rsidP="00DA3554">
                            <w:pPr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color w:val="ED7D31" w:themeColor="accent2"/>
                                <w:lang w:eastAsia="en-GB"/>
                              </w:rPr>
                            </w:pPr>
                            <w:r w:rsidRPr="009200C6">
                              <w:rPr>
                                <w:rFonts w:ascii="Garamond" w:eastAsia="Times New Roman" w:hAnsi="Garamond" w:cs="Times New Roman"/>
                                <w:b/>
                                <w:color w:val="ED7D31" w:themeColor="accent2"/>
                                <w:lang w:eastAsia="en-GB"/>
                              </w:rPr>
                              <w:t>A sample essay paragraph, using ideas directly from The Quotation Bank®</w:t>
                            </w:r>
                          </w:p>
                          <w:p w14:paraId="4D2587E0" w14:textId="274286E8" w:rsidR="00DA3554" w:rsidRPr="009200C6" w:rsidRDefault="00DA3554" w:rsidP="00DA3554">
                            <w:pPr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i/>
                                <w:color w:val="ED7D31" w:themeColor="accent2"/>
                                <w:lang w:eastAsia="en-GB"/>
                              </w:rPr>
                            </w:pPr>
                            <w:r w:rsidRPr="009200C6">
                              <w:rPr>
                                <w:rFonts w:ascii="Garamond" w:eastAsia="Times New Roman" w:hAnsi="Garamond" w:cs="Times New Roman"/>
                                <w:b/>
                                <w:i/>
                                <w:color w:val="ED7D31" w:themeColor="accent2"/>
                                <w:lang w:eastAsia="en-GB"/>
                              </w:rPr>
                              <w:t xml:space="preserve">How does </w:t>
                            </w:r>
                            <w:r w:rsidR="00F529CB">
                              <w:rPr>
                                <w:rFonts w:ascii="Garamond" w:eastAsia="Times New Roman" w:hAnsi="Garamond" w:cs="Times New Roman"/>
                                <w:b/>
                                <w:i/>
                                <w:color w:val="ED7D31" w:themeColor="accent2"/>
                                <w:lang w:eastAsia="en-GB"/>
                              </w:rPr>
                              <w:t>Jack develop throughout the novel</w:t>
                            </w:r>
                            <w:r w:rsidRPr="009200C6">
                              <w:rPr>
                                <w:rFonts w:ascii="Garamond" w:eastAsia="Times New Roman" w:hAnsi="Garamond" w:cs="Times New Roman"/>
                                <w:b/>
                                <w:i/>
                                <w:color w:val="ED7D31" w:themeColor="accent2"/>
                                <w:lang w:eastAsia="en-GB"/>
                              </w:rPr>
                              <w:t>?</w:t>
                            </w:r>
                          </w:p>
                          <w:p w14:paraId="6D0D5C33" w14:textId="33589813" w:rsidR="00D034F6" w:rsidRPr="00153772" w:rsidRDefault="00F529CB" w:rsidP="00D034F6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53772">
                              <w:rPr>
                                <w:rFonts w:ascii="Garamond" w:eastAsia="Times New Roman" w:hAnsi="Garamond" w:cs="Arial"/>
                                <w:sz w:val="24"/>
                                <w:szCs w:val="24"/>
                                <w:lang w:eastAsia="en-GB"/>
                              </w:rPr>
                              <w:t>Whilst hunting is essential for food, and stereotypically ‘English’, the reader gets a sense of the bloodlust growing and developing in Jack, who is still just a young boy.</w:t>
                            </w:r>
                            <w:r w:rsidR="00D034F6" w:rsidRPr="00153772">
                              <w:rPr>
                                <w:rFonts w:ascii="Garamond" w:eastAsia="Times New Roman" w:hAnsi="Garamond" w:cs="Arial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="00153772" w:rsidRPr="00153772">
                              <w:rPr>
                                <w:rFonts w:ascii="Garamond" w:eastAsia="Times New Roman" w:hAnsi="Garamond" w:cs="Arial"/>
                                <w:sz w:val="24"/>
                                <w:szCs w:val="24"/>
                                <w:lang w:eastAsia="en-GB"/>
                              </w:rPr>
                              <w:t xml:space="preserve">When hunting the pig, </w:t>
                            </w:r>
                            <w:r w:rsidR="00153772" w:rsidRPr="00153772">
                              <w:rPr>
                                <w:rFonts w:ascii="Garamond" w:eastAsia="Times New Roman" w:hAnsi="Garamond" w:cs="Arial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>“Jack drew his knife again with a flourish. He raised his arm in the air”</w:t>
                            </w:r>
                            <w:r w:rsidR="00153772" w:rsidRPr="00153772">
                              <w:rPr>
                                <w:rFonts w:ascii="Garamond" w:eastAsia="Times New Roman" w:hAnsi="Garamond" w:cs="Arial"/>
                                <w:sz w:val="24"/>
                                <w:szCs w:val="24"/>
                                <w:lang w:eastAsia="en-GB"/>
                              </w:rPr>
                              <w:t xml:space="preserve">, yet before he could kill his prey, </w:t>
                            </w:r>
                            <w:r w:rsidR="00153772" w:rsidRPr="00153772">
                              <w:rPr>
                                <w:rFonts w:ascii="Garamond" w:eastAsia="Times New Roman" w:hAnsi="Garamond" w:cs="Arial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>“there came a pause, a hiatus,”</w:t>
                            </w:r>
                            <w:r w:rsidR="00153772">
                              <w:rPr>
                                <w:rFonts w:ascii="Garamond" w:eastAsia="Times New Roman" w:hAnsi="Garamond" w:cs="Arial"/>
                                <w:sz w:val="24"/>
                                <w:szCs w:val="24"/>
                                <w:lang w:eastAsia="en-GB"/>
                              </w:rPr>
                              <w:t xml:space="preserve"> and whilst the pig could only </w:t>
                            </w:r>
                            <w:r w:rsidR="00153772" w:rsidRPr="00153772">
                              <w:rPr>
                                <w:rFonts w:ascii="Garamond" w:eastAsia="Times New Roman" w:hAnsi="Garamond" w:cs="Arial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>“scream”</w:t>
                            </w:r>
                            <w:r w:rsidR="00153772">
                              <w:rPr>
                                <w:rFonts w:ascii="Garamond" w:eastAsia="Times New Roman" w:hAnsi="Garamond" w:cs="Arial"/>
                                <w:sz w:val="24"/>
                                <w:szCs w:val="24"/>
                                <w:lang w:eastAsia="en-GB"/>
                              </w:rPr>
                              <w:t xml:space="preserve"> and the creepers </w:t>
                            </w:r>
                            <w:r w:rsidR="00153772" w:rsidRPr="00153772">
                              <w:rPr>
                                <w:rFonts w:ascii="Garamond" w:eastAsia="Times New Roman" w:hAnsi="Garamond" w:cs="Arial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>“jerk”</w:t>
                            </w:r>
                            <w:r w:rsidR="00153772">
                              <w:rPr>
                                <w:rFonts w:ascii="Garamond" w:eastAsia="Times New Roman" w:hAnsi="Garamond" w:cs="Arial"/>
                                <w:sz w:val="24"/>
                                <w:szCs w:val="24"/>
                                <w:lang w:eastAsia="en-GB"/>
                              </w:rPr>
                              <w:t xml:space="preserve">, Jack doesn’t immediately strike – instead </w:t>
                            </w:r>
                            <w:r w:rsidR="00153772" w:rsidRPr="00153772">
                              <w:rPr>
                                <w:rFonts w:ascii="Garamond" w:eastAsia="Times New Roman" w:hAnsi="Garamond" w:cs="Arial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>“the blade continued to flash at the end of a bony arm”</w:t>
                            </w:r>
                            <w:r w:rsidR="00153772">
                              <w:rPr>
                                <w:rFonts w:ascii="Garamond" w:eastAsia="Times New Roman" w:hAnsi="Garamond" w:cs="Arial"/>
                                <w:sz w:val="24"/>
                                <w:szCs w:val="24"/>
                                <w:lang w:eastAsia="en-GB"/>
                              </w:rPr>
                              <w:t xml:space="preserve">. </w:t>
                            </w:r>
                            <w:r w:rsidR="00D034F6" w:rsidRPr="00153772">
                              <w:rPr>
                                <w:rFonts w:ascii="Garamond" w:hAnsi="Garamond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The sentence structure of </w:t>
                            </w:r>
                            <w:r w:rsidR="00D034F6" w:rsidRPr="00153772">
                              <w:rPr>
                                <w:rFonts w:ascii="Garamond" w:hAnsi="Garamond" w:cs="Arial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"a pause, a hiatus"</w:t>
                            </w:r>
                            <w:r w:rsidR="00D034F6" w:rsidRPr="00153772">
                              <w:rPr>
                                <w:rFonts w:ascii="Garamond" w:hAnsi="Garamond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, using a comma between the two words, mimics Jack’s hesitation – he is still conditioned by</w:t>
                            </w:r>
                            <w:r w:rsidR="00D034F6" w:rsidRPr="00153772">
                              <w:rPr>
                                <w:rFonts w:ascii="Garamond" w:hAnsi="Garamond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034F6" w:rsidRPr="00153772">
                              <w:rPr>
                                <w:rFonts w:ascii="Garamond" w:hAnsi="Garamond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the civilised world</w:t>
                            </w:r>
                            <w:r w:rsidR="00153772">
                              <w:rPr>
                                <w:rFonts w:ascii="Garamond" w:hAnsi="Garamond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he has left behind</w:t>
                            </w:r>
                            <w:r w:rsidR="00D034F6" w:rsidRPr="00153772">
                              <w:rPr>
                                <w:rFonts w:ascii="Garamond" w:hAnsi="Garamond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  <w:r w:rsidR="00D034F6" w:rsidRPr="00153772">
                              <w:rPr>
                                <w:rFonts w:ascii="Garamond" w:eastAsia="Times New Roman" w:hAnsi="Garamond" w:cs="Arial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="00D034F6" w:rsidRPr="00153772">
                              <w:rPr>
                                <w:rFonts w:ascii="Garamond" w:hAnsi="Garamond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The use of </w:t>
                            </w:r>
                            <w:r w:rsidR="00D034F6" w:rsidRPr="00153772">
                              <w:rPr>
                                <w:rFonts w:ascii="Garamond" w:hAnsi="Garamond" w:cs="Arial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"blade"</w:t>
                            </w:r>
                            <w:r w:rsidR="00D034F6" w:rsidRPr="00153772">
                              <w:rPr>
                                <w:rFonts w:ascii="Garamond" w:hAnsi="Garamond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, with associations of violence and death, contrasts</w:t>
                            </w:r>
                            <w:r w:rsidR="00D034F6" w:rsidRPr="00153772">
                              <w:rPr>
                                <w:rFonts w:ascii="Garamond" w:hAnsi="Garamond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034F6" w:rsidRPr="00153772">
                              <w:rPr>
                                <w:rFonts w:ascii="Garamond" w:hAnsi="Garamond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with the image of </w:t>
                            </w:r>
                            <w:r w:rsidR="00D034F6" w:rsidRPr="00153772">
                              <w:rPr>
                                <w:rFonts w:ascii="Garamond" w:hAnsi="Garamond" w:cs="Arial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"a bony arm"</w:t>
                            </w:r>
                            <w:r w:rsidR="00D034F6" w:rsidRPr="00153772">
                              <w:rPr>
                                <w:rFonts w:ascii="Garamond" w:hAnsi="Garamond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, highlighting Jack's youth and innocence. It suggests he is not physically designed to kill. However, </w:t>
                            </w:r>
                            <w:r w:rsidR="00D034F6" w:rsidRPr="00153772">
                              <w:rPr>
                                <w:rFonts w:ascii="Garamond" w:hAnsi="Garamond" w:cs="Arial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"flourish"</w:t>
                            </w:r>
                            <w:r w:rsidR="00D034F6" w:rsidRPr="00153772">
                              <w:rPr>
                                <w:rFonts w:ascii="Garamond" w:hAnsi="Garamond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explicitly depicts Jack's excitement; the reader</w:t>
                            </w:r>
                            <w:r w:rsidR="00D034F6" w:rsidRPr="00153772">
                              <w:rPr>
                                <w:rFonts w:ascii="Garamond" w:hAnsi="Garamond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034F6" w:rsidRPr="00153772">
                              <w:rPr>
                                <w:rFonts w:ascii="Garamond" w:hAnsi="Garamond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feels uneasy as this excitement is aimed at something that continues to</w:t>
                            </w:r>
                            <w:r w:rsidR="00D034F6" w:rsidRPr="00153772">
                              <w:rPr>
                                <w:rFonts w:ascii="Garamond" w:hAnsi="Garamond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034F6" w:rsidRPr="00153772">
                              <w:rPr>
                                <w:rFonts w:ascii="Garamond" w:hAnsi="Garamond" w:cs="Arial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"scream"</w:t>
                            </w:r>
                            <w:r w:rsidR="00D034F6" w:rsidRPr="00153772">
                              <w:rPr>
                                <w:rFonts w:ascii="Garamond" w:hAnsi="Garamond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and </w:t>
                            </w:r>
                            <w:r w:rsidR="00D034F6" w:rsidRPr="00153772">
                              <w:rPr>
                                <w:rFonts w:ascii="Garamond" w:hAnsi="Garamond" w:cs="Arial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"jerk"</w:t>
                            </w:r>
                            <w:r w:rsidR="00153772">
                              <w:rPr>
                                <w:rFonts w:ascii="Garamond" w:hAnsi="Garamond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, and it is clear </w:t>
                            </w:r>
                            <w:bookmarkStart w:id="0" w:name="_GoBack"/>
                            <w:bookmarkEnd w:id="0"/>
                            <w:r w:rsidR="00153772">
                              <w:rPr>
                                <w:rFonts w:ascii="Garamond" w:hAnsi="Garamond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Jack is developing a taste for violence.</w:t>
                            </w:r>
                          </w:p>
                          <w:p w14:paraId="33DA69ED" w14:textId="7EE27E9A" w:rsidR="00DA3554" w:rsidRPr="004D79DA" w:rsidRDefault="00DA3554" w:rsidP="00DA3554">
                            <w:pP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A2E7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277.35pt;width:379.85pt;height:25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" strokecolor="#ed7d31 [3205]" strokeweight="2pt">
                <v:textbox>
                  <w:txbxContent>
                    <w:p w14:paraId="6F989F56" w14:textId="77777777" w:rsidR="00DA3554" w:rsidRPr="009200C6" w:rsidRDefault="00DA3554" w:rsidP="00DA3554">
                      <w:pPr>
                        <w:jc w:val="center"/>
                        <w:rPr>
                          <w:rFonts w:ascii="Garamond" w:eastAsia="Times New Roman" w:hAnsi="Garamond" w:cs="Times New Roman"/>
                          <w:b/>
                          <w:color w:val="ED7D31" w:themeColor="accent2"/>
                          <w:lang w:eastAsia="en-GB"/>
                        </w:rPr>
                      </w:pPr>
                      <w:r w:rsidRPr="009200C6">
                        <w:rPr>
                          <w:rFonts w:ascii="Garamond" w:eastAsia="Times New Roman" w:hAnsi="Garamond" w:cs="Times New Roman"/>
                          <w:b/>
                          <w:color w:val="ED7D31" w:themeColor="accent2"/>
                          <w:lang w:eastAsia="en-GB"/>
                        </w:rPr>
                        <w:t>A sample essay paragraph, using ideas directly from The Quotation Bank®</w:t>
                      </w:r>
                    </w:p>
                    <w:p w14:paraId="4D2587E0" w14:textId="274286E8" w:rsidR="00DA3554" w:rsidRPr="009200C6" w:rsidRDefault="00DA3554" w:rsidP="00DA3554">
                      <w:pPr>
                        <w:jc w:val="center"/>
                        <w:rPr>
                          <w:rFonts w:ascii="Garamond" w:eastAsia="Times New Roman" w:hAnsi="Garamond" w:cs="Times New Roman"/>
                          <w:b/>
                          <w:i/>
                          <w:color w:val="ED7D31" w:themeColor="accent2"/>
                          <w:lang w:eastAsia="en-GB"/>
                        </w:rPr>
                      </w:pPr>
                      <w:r w:rsidRPr="009200C6">
                        <w:rPr>
                          <w:rFonts w:ascii="Garamond" w:eastAsia="Times New Roman" w:hAnsi="Garamond" w:cs="Times New Roman"/>
                          <w:b/>
                          <w:i/>
                          <w:color w:val="ED7D31" w:themeColor="accent2"/>
                          <w:lang w:eastAsia="en-GB"/>
                        </w:rPr>
                        <w:t xml:space="preserve">How does </w:t>
                      </w:r>
                      <w:r w:rsidR="00F529CB">
                        <w:rPr>
                          <w:rFonts w:ascii="Garamond" w:eastAsia="Times New Roman" w:hAnsi="Garamond" w:cs="Times New Roman"/>
                          <w:b/>
                          <w:i/>
                          <w:color w:val="ED7D31" w:themeColor="accent2"/>
                          <w:lang w:eastAsia="en-GB"/>
                        </w:rPr>
                        <w:t>Jack develop throughout the novel</w:t>
                      </w:r>
                      <w:r w:rsidRPr="009200C6">
                        <w:rPr>
                          <w:rFonts w:ascii="Garamond" w:eastAsia="Times New Roman" w:hAnsi="Garamond" w:cs="Times New Roman"/>
                          <w:b/>
                          <w:i/>
                          <w:color w:val="ED7D31" w:themeColor="accent2"/>
                          <w:lang w:eastAsia="en-GB"/>
                        </w:rPr>
                        <w:t>?</w:t>
                      </w:r>
                    </w:p>
                    <w:p w14:paraId="6D0D5C33" w14:textId="33589813" w:rsidR="00D034F6" w:rsidRPr="00153772" w:rsidRDefault="00F529CB" w:rsidP="00D034F6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sz w:val="24"/>
                          <w:szCs w:val="24"/>
                          <w:lang w:eastAsia="en-GB"/>
                        </w:rPr>
                      </w:pPr>
                      <w:r w:rsidRPr="00153772">
                        <w:rPr>
                          <w:rFonts w:ascii="Garamond" w:eastAsia="Times New Roman" w:hAnsi="Garamond" w:cs="Arial"/>
                          <w:sz w:val="24"/>
                          <w:szCs w:val="24"/>
                          <w:lang w:eastAsia="en-GB"/>
                        </w:rPr>
                        <w:t>Whilst hunting is essential for food, and stereotypically ‘English’, the reader gets a sense of the bloodlust growing and developing in Jack, who is still just a young boy.</w:t>
                      </w:r>
                      <w:r w:rsidR="00D034F6" w:rsidRPr="00153772">
                        <w:rPr>
                          <w:rFonts w:ascii="Garamond" w:eastAsia="Times New Roman" w:hAnsi="Garamond" w:cs="Arial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="00153772" w:rsidRPr="00153772">
                        <w:rPr>
                          <w:rFonts w:ascii="Garamond" w:eastAsia="Times New Roman" w:hAnsi="Garamond" w:cs="Arial"/>
                          <w:sz w:val="24"/>
                          <w:szCs w:val="24"/>
                          <w:lang w:eastAsia="en-GB"/>
                        </w:rPr>
                        <w:t xml:space="preserve">When hunting the pig, </w:t>
                      </w:r>
                      <w:r w:rsidR="00153772" w:rsidRPr="00153772">
                        <w:rPr>
                          <w:rFonts w:ascii="Garamond" w:eastAsia="Times New Roman" w:hAnsi="Garamond" w:cs="Arial"/>
                          <w:sz w:val="24"/>
                          <w:szCs w:val="24"/>
                          <w:u w:val="single"/>
                          <w:lang w:eastAsia="en-GB"/>
                        </w:rPr>
                        <w:t>“Jack drew his knife again with a flourish. He raised his arm in the air”</w:t>
                      </w:r>
                      <w:r w:rsidR="00153772" w:rsidRPr="00153772">
                        <w:rPr>
                          <w:rFonts w:ascii="Garamond" w:eastAsia="Times New Roman" w:hAnsi="Garamond" w:cs="Arial"/>
                          <w:sz w:val="24"/>
                          <w:szCs w:val="24"/>
                          <w:lang w:eastAsia="en-GB"/>
                        </w:rPr>
                        <w:t xml:space="preserve">, yet before he could kill his prey, </w:t>
                      </w:r>
                      <w:r w:rsidR="00153772" w:rsidRPr="00153772">
                        <w:rPr>
                          <w:rFonts w:ascii="Garamond" w:eastAsia="Times New Roman" w:hAnsi="Garamond" w:cs="Arial"/>
                          <w:sz w:val="24"/>
                          <w:szCs w:val="24"/>
                          <w:u w:val="single"/>
                          <w:lang w:eastAsia="en-GB"/>
                        </w:rPr>
                        <w:t>“there came a pause, a hiatus,”</w:t>
                      </w:r>
                      <w:r w:rsidR="00153772">
                        <w:rPr>
                          <w:rFonts w:ascii="Garamond" w:eastAsia="Times New Roman" w:hAnsi="Garamond" w:cs="Arial"/>
                          <w:sz w:val="24"/>
                          <w:szCs w:val="24"/>
                          <w:lang w:eastAsia="en-GB"/>
                        </w:rPr>
                        <w:t xml:space="preserve"> and whilst the pig could only </w:t>
                      </w:r>
                      <w:r w:rsidR="00153772" w:rsidRPr="00153772">
                        <w:rPr>
                          <w:rFonts w:ascii="Garamond" w:eastAsia="Times New Roman" w:hAnsi="Garamond" w:cs="Arial"/>
                          <w:sz w:val="24"/>
                          <w:szCs w:val="24"/>
                          <w:u w:val="single"/>
                          <w:lang w:eastAsia="en-GB"/>
                        </w:rPr>
                        <w:t>“scream”</w:t>
                      </w:r>
                      <w:r w:rsidR="00153772">
                        <w:rPr>
                          <w:rFonts w:ascii="Garamond" w:eastAsia="Times New Roman" w:hAnsi="Garamond" w:cs="Arial"/>
                          <w:sz w:val="24"/>
                          <w:szCs w:val="24"/>
                          <w:lang w:eastAsia="en-GB"/>
                        </w:rPr>
                        <w:t xml:space="preserve"> and the creepers </w:t>
                      </w:r>
                      <w:r w:rsidR="00153772" w:rsidRPr="00153772">
                        <w:rPr>
                          <w:rFonts w:ascii="Garamond" w:eastAsia="Times New Roman" w:hAnsi="Garamond" w:cs="Arial"/>
                          <w:sz w:val="24"/>
                          <w:szCs w:val="24"/>
                          <w:u w:val="single"/>
                          <w:lang w:eastAsia="en-GB"/>
                        </w:rPr>
                        <w:t>“jerk”</w:t>
                      </w:r>
                      <w:r w:rsidR="00153772">
                        <w:rPr>
                          <w:rFonts w:ascii="Garamond" w:eastAsia="Times New Roman" w:hAnsi="Garamond" w:cs="Arial"/>
                          <w:sz w:val="24"/>
                          <w:szCs w:val="24"/>
                          <w:lang w:eastAsia="en-GB"/>
                        </w:rPr>
                        <w:t xml:space="preserve">, Jack doesn’t immediately strike – instead </w:t>
                      </w:r>
                      <w:r w:rsidR="00153772" w:rsidRPr="00153772">
                        <w:rPr>
                          <w:rFonts w:ascii="Garamond" w:eastAsia="Times New Roman" w:hAnsi="Garamond" w:cs="Arial"/>
                          <w:sz w:val="24"/>
                          <w:szCs w:val="24"/>
                          <w:u w:val="single"/>
                          <w:lang w:eastAsia="en-GB"/>
                        </w:rPr>
                        <w:t>“the blade continued to flash at the end of a bony arm”</w:t>
                      </w:r>
                      <w:r w:rsidR="00153772">
                        <w:rPr>
                          <w:rFonts w:ascii="Garamond" w:eastAsia="Times New Roman" w:hAnsi="Garamond" w:cs="Arial"/>
                          <w:sz w:val="24"/>
                          <w:szCs w:val="24"/>
                          <w:lang w:eastAsia="en-GB"/>
                        </w:rPr>
                        <w:t xml:space="preserve">. </w:t>
                      </w:r>
                      <w:r w:rsidR="00D034F6" w:rsidRPr="00153772">
                        <w:rPr>
                          <w:rFonts w:ascii="Garamond" w:hAnsi="Garamond" w:cs="Arial"/>
                          <w:sz w:val="24"/>
                          <w:szCs w:val="24"/>
                          <w:shd w:val="clear" w:color="auto" w:fill="FFFFFF"/>
                        </w:rPr>
                        <w:t xml:space="preserve">The sentence structure of </w:t>
                      </w:r>
                      <w:r w:rsidR="00D034F6" w:rsidRPr="00153772">
                        <w:rPr>
                          <w:rFonts w:ascii="Garamond" w:hAnsi="Garamond" w:cs="Arial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"a pause, a hiatus"</w:t>
                      </w:r>
                      <w:r w:rsidR="00D034F6" w:rsidRPr="00153772">
                        <w:rPr>
                          <w:rFonts w:ascii="Garamond" w:hAnsi="Garamond" w:cs="Arial"/>
                          <w:sz w:val="24"/>
                          <w:szCs w:val="24"/>
                          <w:shd w:val="clear" w:color="auto" w:fill="FFFFFF"/>
                        </w:rPr>
                        <w:t>, using a comma between the two words, mimics Jack’s hesitation – he is still conditioned by</w:t>
                      </w:r>
                      <w:r w:rsidR="00D034F6" w:rsidRPr="00153772">
                        <w:rPr>
                          <w:rFonts w:ascii="Garamond" w:hAnsi="Garamond" w:cs="Arial"/>
                          <w:sz w:val="24"/>
                          <w:szCs w:val="24"/>
                        </w:rPr>
                        <w:t xml:space="preserve"> </w:t>
                      </w:r>
                      <w:r w:rsidR="00D034F6" w:rsidRPr="00153772">
                        <w:rPr>
                          <w:rFonts w:ascii="Garamond" w:hAnsi="Garamond" w:cs="Arial"/>
                          <w:sz w:val="24"/>
                          <w:szCs w:val="24"/>
                          <w:shd w:val="clear" w:color="auto" w:fill="FFFFFF"/>
                        </w:rPr>
                        <w:t>the civilised world</w:t>
                      </w:r>
                      <w:r w:rsidR="00153772">
                        <w:rPr>
                          <w:rFonts w:ascii="Garamond" w:hAnsi="Garamond" w:cs="Arial"/>
                          <w:sz w:val="24"/>
                          <w:szCs w:val="24"/>
                          <w:shd w:val="clear" w:color="auto" w:fill="FFFFFF"/>
                        </w:rPr>
                        <w:t xml:space="preserve"> he has left behind</w:t>
                      </w:r>
                      <w:r w:rsidR="00D034F6" w:rsidRPr="00153772">
                        <w:rPr>
                          <w:rFonts w:ascii="Garamond" w:hAnsi="Garamond" w:cs="Arial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  <w:r w:rsidR="00D034F6" w:rsidRPr="00153772">
                        <w:rPr>
                          <w:rFonts w:ascii="Garamond" w:eastAsia="Times New Roman" w:hAnsi="Garamond" w:cs="Arial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="00D034F6" w:rsidRPr="00153772">
                        <w:rPr>
                          <w:rFonts w:ascii="Garamond" w:hAnsi="Garamond" w:cs="Arial"/>
                          <w:sz w:val="24"/>
                          <w:szCs w:val="24"/>
                          <w:shd w:val="clear" w:color="auto" w:fill="FFFFFF"/>
                        </w:rPr>
                        <w:t xml:space="preserve">The use of </w:t>
                      </w:r>
                      <w:r w:rsidR="00D034F6" w:rsidRPr="00153772">
                        <w:rPr>
                          <w:rFonts w:ascii="Garamond" w:hAnsi="Garamond" w:cs="Arial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"blade"</w:t>
                      </w:r>
                      <w:r w:rsidR="00D034F6" w:rsidRPr="00153772">
                        <w:rPr>
                          <w:rFonts w:ascii="Garamond" w:hAnsi="Garamond" w:cs="Arial"/>
                          <w:sz w:val="24"/>
                          <w:szCs w:val="24"/>
                          <w:shd w:val="clear" w:color="auto" w:fill="FFFFFF"/>
                        </w:rPr>
                        <w:t>, with associations of violence and death, contrasts</w:t>
                      </w:r>
                      <w:r w:rsidR="00D034F6" w:rsidRPr="00153772">
                        <w:rPr>
                          <w:rFonts w:ascii="Garamond" w:hAnsi="Garamond" w:cs="Arial"/>
                          <w:sz w:val="24"/>
                          <w:szCs w:val="24"/>
                        </w:rPr>
                        <w:t xml:space="preserve"> </w:t>
                      </w:r>
                      <w:r w:rsidR="00D034F6" w:rsidRPr="00153772">
                        <w:rPr>
                          <w:rFonts w:ascii="Garamond" w:hAnsi="Garamond" w:cs="Arial"/>
                          <w:sz w:val="24"/>
                          <w:szCs w:val="24"/>
                          <w:shd w:val="clear" w:color="auto" w:fill="FFFFFF"/>
                        </w:rPr>
                        <w:t xml:space="preserve">with the image of </w:t>
                      </w:r>
                      <w:r w:rsidR="00D034F6" w:rsidRPr="00153772">
                        <w:rPr>
                          <w:rFonts w:ascii="Garamond" w:hAnsi="Garamond" w:cs="Arial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"a bony arm"</w:t>
                      </w:r>
                      <w:r w:rsidR="00D034F6" w:rsidRPr="00153772">
                        <w:rPr>
                          <w:rFonts w:ascii="Garamond" w:hAnsi="Garamond" w:cs="Arial"/>
                          <w:sz w:val="24"/>
                          <w:szCs w:val="24"/>
                          <w:shd w:val="clear" w:color="auto" w:fill="FFFFFF"/>
                        </w:rPr>
                        <w:t xml:space="preserve">, highlighting Jack's youth and innocence. It suggests he is not physically designed to kill. However, </w:t>
                      </w:r>
                      <w:r w:rsidR="00D034F6" w:rsidRPr="00153772">
                        <w:rPr>
                          <w:rFonts w:ascii="Garamond" w:hAnsi="Garamond" w:cs="Arial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"flourish"</w:t>
                      </w:r>
                      <w:r w:rsidR="00D034F6" w:rsidRPr="00153772">
                        <w:rPr>
                          <w:rFonts w:ascii="Garamond" w:hAnsi="Garamond" w:cs="Arial"/>
                          <w:sz w:val="24"/>
                          <w:szCs w:val="24"/>
                          <w:shd w:val="clear" w:color="auto" w:fill="FFFFFF"/>
                        </w:rPr>
                        <w:t xml:space="preserve"> explicitly depicts Jack's excitement; the reader</w:t>
                      </w:r>
                      <w:r w:rsidR="00D034F6" w:rsidRPr="00153772">
                        <w:rPr>
                          <w:rFonts w:ascii="Garamond" w:hAnsi="Garamond" w:cs="Arial"/>
                          <w:sz w:val="24"/>
                          <w:szCs w:val="24"/>
                        </w:rPr>
                        <w:t xml:space="preserve"> </w:t>
                      </w:r>
                      <w:r w:rsidR="00D034F6" w:rsidRPr="00153772">
                        <w:rPr>
                          <w:rFonts w:ascii="Garamond" w:hAnsi="Garamond" w:cs="Arial"/>
                          <w:sz w:val="24"/>
                          <w:szCs w:val="24"/>
                          <w:shd w:val="clear" w:color="auto" w:fill="FFFFFF"/>
                        </w:rPr>
                        <w:t>feels uneasy as this excitement is aimed at something that continues to</w:t>
                      </w:r>
                      <w:r w:rsidR="00D034F6" w:rsidRPr="00153772">
                        <w:rPr>
                          <w:rFonts w:ascii="Garamond" w:hAnsi="Garamond" w:cs="Arial"/>
                          <w:sz w:val="24"/>
                          <w:szCs w:val="24"/>
                        </w:rPr>
                        <w:t xml:space="preserve"> </w:t>
                      </w:r>
                      <w:r w:rsidR="00D034F6" w:rsidRPr="00153772">
                        <w:rPr>
                          <w:rFonts w:ascii="Garamond" w:hAnsi="Garamond" w:cs="Arial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"scream"</w:t>
                      </w:r>
                      <w:r w:rsidR="00D034F6" w:rsidRPr="00153772">
                        <w:rPr>
                          <w:rFonts w:ascii="Garamond" w:hAnsi="Garamond" w:cs="Arial"/>
                          <w:sz w:val="24"/>
                          <w:szCs w:val="24"/>
                          <w:shd w:val="clear" w:color="auto" w:fill="FFFFFF"/>
                        </w:rPr>
                        <w:t xml:space="preserve"> and </w:t>
                      </w:r>
                      <w:r w:rsidR="00D034F6" w:rsidRPr="00153772">
                        <w:rPr>
                          <w:rFonts w:ascii="Garamond" w:hAnsi="Garamond" w:cs="Arial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"jerk"</w:t>
                      </w:r>
                      <w:r w:rsidR="00153772">
                        <w:rPr>
                          <w:rFonts w:ascii="Garamond" w:hAnsi="Garamond" w:cs="Arial"/>
                          <w:sz w:val="24"/>
                          <w:szCs w:val="24"/>
                          <w:shd w:val="clear" w:color="auto" w:fill="FFFFFF"/>
                        </w:rPr>
                        <w:t xml:space="preserve">, and it is clear </w:t>
                      </w:r>
                      <w:bookmarkStart w:id="1" w:name="_GoBack"/>
                      <w:bookmarkEnd w:id="1"/>
                      <w:r w:rsidR="00153772">
                        <w:rPr>
                          <w:rFonts w:ascii="Garamond" w:hAnsi="Garamond" w:cs="Arial"/>
                          <w:sz w:val="24"/>
                          <w:szCs w:val="24"/>
                          <w:shd w:val="clear" w:color="auto" w:fill="FFFFFF"/>
                        </w:rPr>
                        <w:t>Jack is developing a taste for violence.</w:t>
                      </w:r>
                    </w:p>
                    <w:p w14:paraId="33DA69ED" w14:textId="7EE27E9A" w:rsidR="00DA3554" w:rsidRPr="004D79DA" w:rsidRDefault="00DA3554" w:rsidP="00DA3554">
                      <w:pPr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DEC359" wp14:editId="369AB308">
                <wp:simplePos x="0" y="0"/>
                <wp:positionH relativeFrom="margin">
                  <wp:align>right</wp:align>
                </wp:positionH>
                <wp:positionV relativeFrom="paragraph">
                  <wp:posOffset>3522367</wp:posOffset>
                </wp:positionV>
                <wp:extent cx="4824095" cy="3294380"/>
                <wp:effectExtent l="0" t="0" r="14605" b="2032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4095" cy="329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F22FC" w14:textId="77777777" w:rsidR="00DA3554" w:rsidRPr="009200C6" w:rsidRDefault="00DA3554" w:rsidP="00DA3554">
                            <w:pPr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color w:val="ED7D31" w:themeColor="accent2"/>
                                <w:lang w:eastAsia="en-GB"/>
                              </w:rPr>
                            </w:pPr>
                            <w:r w:rsidRPr="009200C6">
                              <w:rPr>
                                <w:rFonts w:ascii="Garamond" w:eastAsia="Times New Roman" w:hAnsi="Garamond" w:cs="Times New Roman"/>
                                <w:b/>
                                <w:color w:val="ED7D31" w:themeColor="accent2"/>
                                <w:lang w:eastAsia="en-GB"/>
                              </w:rPr>
                              <w:t xml:space="preserve">A sample essay paragraph, using ideas directly from your chosen quotation. </w:t>
                            </w:r>
                          </w:p>
                          <w:p w14:paraId="6C3E216B" w14:textId="77777777" w:rsidR="00DA3554" w:rsidRPr="009200C6" w:rsidRDefault="00DA3554" w:rsidP="00DA3554">
                            <w:pPr>
                              <w:rPr>
                                <w:rFonts w:ascii="Garamond" w:hAnsi="Garamond"/>
                                <w:color w:val="ED7D31" w:themeColor="accen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EC359" id="Text Box 8" o:spid="_x0000_s1027" type="#_x0000_t202" style="position:absolute;margin-left:328.65pt;margin-top:277.35pt;width:379.85pt;height:259.4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" strokecolor="#ed7d31 [3205]" strokeweight="2pt">
                <v:textbox>
                  <w:txbxContent>
                    <w:p w14:paraId="768F22FC" w14:textId="77777777" w:rsidR="00DA3554" w:rsidRPr="009200C6" w:rsidRDefault="00DA3554" w:rsidP="00DA3554">
                      <w:pPr>
                        <w:jc w:val="center"/>
                        <w:rPr>
                          <w:rFonts w:ascii="Garamond" w:eastAsia="Times New Roman" w:hAnsi="Garamond" w:cs="Times New Roman"/>
                          <w:b/>
                          <w:color w:val="ED7D31" w:themeColor="accent2"/>
                          <w:lang w:eastAsia="en-GB"/>
                        </w:rPr>
                      </w:pPr>
                      <w:r w:rsidRPr="009200C6">
                        <w:rPr>
                          <w:rFonts w:ascii="Garamond" w:eastAsia="Times New Roman" w:hAnsi="Garamond" w:cs="Times New Roman"/>
                          <w:b/>
                          <w:color w:val="ED7D31" w:themeColor="accent2"/>
                          <w:lang w:eastAsia="en-GB"/>
                        </w:rPr>
                        <w:t xml:space="preserve">A sample essay paragraph, using ideas directly from your chosen quotation. </w:t>
                      </w:r>
                    </w:p>
                    <w:p w14:paraId="6C3E216B" w14:textId="77777777" w:rsidR="00DA3554" w:rsidRPr="009200C6" w:rsidRDefault="00DA3554" w:rsidP="00DA3554">
                      <w:pPr>
                        <w:rPr>
                          <w:rFonts w:ascii="Garamond" w:hAnsi="Garamond"/>
                          <w:color w:val="ED7D31" w:themeColor="accent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186954E" wp14:editId="5971653F">
                <wp:simplePos x="0" y="0"/>
                <wp:positionH relativeFrom="margin">
                  <wp:align>right</wp:align>
                </wp:positionH>
                <wp:positionV relativeFrom="paragraph">
                  <wp:posOffset>394</wp:posOffset>
                </wp:positionV>
                <wp:extent cx="4824095" cy="3294380"/>
                <wp:effectExtent l="0" t="0" r="14605" b="2032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4095" cy="329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AED58" w14:textId="77777777" w:rsidR="00DA3554" w:rsidRPr="009200C6" w:rsidRDefault="00DA3554" w:rsidP="00DA3554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ED7D31" w:themeColor="accent2"/>
                                <w:lang w:eastAsia="en-GB"/>
                              </w:rPr>
                            </w:pPr>
                            <w:r w:rsidRPr="009200C6">
                              <w:rPr>
                                <w:rFonts w:ascii="Garamond" w:eastAsia="Times New Roman" w:hAnsi="Garamond" w:cs="Arial"/>
                                <w:b/>
                                <w:color w:val="ED7D31" w:themeColor="accent2"/>
                                <w:lang w:eastAsia="en-GB"/>
                              </w:rPr>
                              <w:t>Act</w:t>
                            </w:r>
                          </w:p>
                          <w:p w14:paraId="21800A29" w14:textId="77777777" w:rsidR="00DA3554" w:rsidRPr="009200C6" w:rsidRDefault="00DA3554" w:rsidP="00DA3554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ED7D31" w:themeColor="accent2"/>
                                <w:lang w:eastAsia="en-GB"/>
                              </w:rPr>
                            </w:pPr>
                            <w:r w:rsidRPr="009200C6">
                              <w:rPr>
                                <w:rFonts w:ascii="Garamond" w:eastAsia="Times New Roman" w:hAnsi="Garamond" w:cs="Arial"/>
                                <w:b/>
                                <w:color w:val="ED7D31" w:themeColor="accent2"/>
                                <w:lang w:eastAsia="en-GB"/>
                              </w:rPr>
                              <w:t xml:space="preserve">Quotation:          </w:t>
                            </w:r>
                          </w:p>
                          <w:p w14:paraId="48127B6B" w14:textId="77777777" w:rsidR="00DA3554" w:rsidRPr="009200C6" w:rsidRDefault="00DA3554" w:rsidP="00DA3554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ED7D31" w:themeColor="accent2"/>
                                <w:lang w:eastAsia="en-GB"/>
                              </w:rPr>
                            </w:pPr>
                          </w:p>
                          <w:p w14:paraId="08159E60" w14:textId="77777777" w:rsidR="00DA3554" w:rsidRPr="009200C6" w:rsidRDefault="00DA3554" w:rsidP="00DA3554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ED7D31" w:themeColor="accent2"/>
                                <w:lang w:eastAsia="en-GB"/>
                              </w:rPr>
                            </w:pPr>
                          </w:p>
                          <w:p w14:paraId="40698EEF" w14:textId="77777777" w:rsidR="00DA3554" w:rsidRPr="009200C6" w:rsidRDefault="00DA3554" w:rsidP="00DA3554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color w:val="ED7D31" w:themeColor="accent2"/>
                                <w:lang w:eastAsia="en-GB"/>
                              </w:rPr>
                            </w:pPr>
                            <w:r w:rsidRPr="009200C6">
                              <w:rPr>
                                <w:rFonts w:ascii="Garamond" w:eastAsia="Times New Roman" w:hAnsi="Garamond" w:cs="Arial"/>
                                <w:b/>
                                <w:color w:val="ED7D31" w:themeColor="accent2"/>
                                <w:lang w:eastAsia="en-GB"/>
                              </w:rPr>
                              <w:t>Interpretation:</w:t>
                            </w:r>
                            <w:r w:rsidRPr="009200C6">
                              <w:rPr>
                                <w:rFonts w:ascii="Garamond" w:eastAsia="Times New Roman" w:hAnsi="Garamond" w:cs="Arial"/>
                                <w:color w:val="ED7D31" w:themeColor="accent2"/>
                                <w:lang w:eastAsia="en-GB"/>
                              </w:rPr>
                              <w:t xml:space="preserve"> </w:t>
                            </w:r>
                          </w:p>
                          <w:p w14:paraId="2C9D3A4C" w14:textId="77777777" w:rsidR="00DA3554" w:rsidRPr="009200C6" w:rsidRDefault="00DA3554" w:rsidP="00DA3554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color w:val="ED7D31" w:themeColor="accent2"/>
                                <w:lang w:eastAsia="en-GB"/>
                              </w:rPr>
                            </w:pPr>
                          </w:p>
                          <w:p w14:paraId="26D2366D" w14:textId="77777777" w:rsidR="00DA3554" w:rsidRPr="009200C6" w:rsidRDefault="00DA3554" w:rsidP="00DA3554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ED7D31" w:themeColor="accent2"/>
                                <w:lang w:eastAsia="en-GB"/>
                              </w:rPr>
                            </w:pPr>
                          </w:p>
                          <w:p w14:paraId="697EABA4" w14:textId="77777777" w:rsidR="00DA3554" w:rsidRPr="009200C6" w:rsidRDefault="00DA3554" w:rsidP="00DA3554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color w:val="ED7D31" w:themeColor="accent2"/>
                                <w:lang w:eastAsia="en-GB"/>
                              </w:rPr>
                            </w:pPr>
                            <w:r w:rsidRPr="009200C6">
                              <w:rPr>
                                <w:rFonts w:ascii="Garamond" w:eastAsia="Times New Roman" w:hAnsi="Garamond" w:cs="Arial"/>
                                <w:b/>
                                <w:color w:val="ED7D31" w:themeColor="accent2"/>
                                <w:lang w:eastAsia="en-GB"/>
                              </w:rPr>
                              <w:t>Techniques:</w:t>
                            </w:r>
                            <w:r w:rsidRPr="009200C6">
                              <w:rPr>
                                <w:rFonts w:ascii="Garamond" w:eastAsia="Times New Roman" w:hAnsi="Garamond" w:cs="Arial"/>
                                <w:color w:val="ED7D31" w:themeColor="accent2"/>
                                <w:lang w:eastAsia="en-GB"/>
                              </w:rPr>
                              <w:t xml:space="preserve"> </w:t>
                            </w:r>
                          </w:p>
                          <w:p w14:paraId="3B8BADB0" w14:textId="77777777" w:rsidR="00DA3554" w:rsidRPr="009200C6" w:rsidRDefault="00DA3554" w:rsidP="00DA3554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ED7D31" w:themeColor="accent2"/>
                                <w:lang w:eastAsia="en-GB"/>
                              </w:rPr>
                            </w:pPr>
                          </w:p>
                          <w:p w14:paraId="7892FD1E" w14:textId="77777777" w:rsidR="00DA3554" w:rsidRPr="009200C6" w:rsidRDefault="00DA3554" w:rsidP="00DA3554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ED7D31" w:themeColor="accent2"/>
                                <w:lang w:eastAsia="en-GB"/>
                              </w:rPr>
                            </w:pPr>
                            <w:r w:rsidRPr="009200C6">
                              <w:rPr>
                                <w:rFonts w:ascii="Garamond" w:eastAsia="Times New Roman" w:hAnsi="Garamond" w:cs="Arial"/>
                                <w:b/>
                                <w:color w:val="ED7D31" w:themeColor="accent2"/>
                                <w:lang w:eastAsia="en-GB"/>
                              </w:rPr>
                              <w:t xml:space="preserve">Analysis: </w:t>
                            </w:r>
                          </w:p>
                          <w:p w14:paraId="3A057357" w14:textId="77777777" w:rsidR="00DA3554" w:rsidRPr="009200C6" w:rsidRDefault="00DA3554" w:rsidP="00DA35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b/>
                                <w:color w:val="ED7D31" w:themeColor="accent2"/>
                                <w:lang w:eastAsia="en-GB"/>
                              </w:rPr>
                            </w:pPr>
                            <w:r w:rsidRPr="009200C6">
                              <w:rPr>
                                <w:rFonts w:ascii="Garamond" w:eastAsia="Times New Roman" w:hAnsi="Garamond" w:cs="Times New Roman"/>
                                <w:b/>
                                <w:color w:val="ED7D31" w:themeColor="accent2"/>
                                <w:lang w:eastAsia="en-GB"/>
                              </w:rPr>
                              <w:t xml:space="preserve">      </w:t>
                            </w:r>
                          </w:p>
                          <w:p w14:paraId="7E26ABCA" w14:textId="77777777" w:rsidR="00DA3554" w:rsidRPr="009200C6" w:rsidRDefault="00DA3554" w:rsidP="00DA3554">
                            <w:pPr>
                              <w:pStyle w:val="ListParagraph"/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b/>
                                <w:color w:val="ED7D31" w:themeColor="accent2"/>
                                <w:lang w:eastAsia="en-GB"/>
                              </w:rPr>
                            </w:pPr>
                            <w:r w:rsidRPr="009200C6">
                              <w:rPr>
                                <w:rFonts w:ascii="Garamond" w:eastAsia="Times New Roman" w:hAnsi="Garamond" w:cs="Times New Roman"/>
                                <w:b/>
                                <w:color w:val="ED7D31" w:themeColor="accent2"/>
                                <w:lang w:eastAsia="en-GB"/>
                              </w:rPr>
                              <w:t xml:space="preserve">  </w:t>
                            </w:r>
                          </w:p>
                          <w:p w14:paraId="2C9966C2" w14:textId="77777777" w:rsidR="00DA3554" w:rsidRPr="009200C6" w:rsidRDefault="00DA3554" w:rsidP="00DA3554">
                            <w:pPr>
                              <w:pStyle w:val="ListParagraph"/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b/>
                                <w:color w:val="ED7D31" w:themeColor="accent2"/>
                                <w:lang w:eastAsia="en-GB"/>
                              </w:rPr>
                            </w:pPr>
                          </w:p>
                          <w:p w14:paraId="1407FC6B" w14:textId="77777777" w:rsidR="00DA3554" w:rsidRPr="009200C6" w:rsidRDefault="00DA3554" w:rsidP="00DA35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color w:val="ED7D31" w:themeColor="accent2"/>
                                <w:lang w:eastAsia="en-GB"/>
                              </w:rPr>
                            </w:pPr>
                            <w:r w:rsidRPr="009200C6">
                              <w:rPr>
                                <w:rFonts w:ascii="Garamond" w:eastAsia="Times New Roman" w:hAnsi="Garamond" w:cs="Times New Roman"/>
                                <w:color w:val="ED7D31" w:themeColor="accent2"/>
                                <w:lang w:eastAsia="en-GB"/>
                              </w:rPr>
                              <w:t xml:space="preserve">    </w:t>
                            </w:r>
                          </w:p>
                          <w:p w14:paraId="116B437B" w14:textId="77777777" w:rsidR="00DA3554" w:rsidRPr="009200C6" w:rsidRDefault="00DA3554" w:rsidP="00DA3554">
                            <w:pPr>
                              <w:pStyle w:val="ListParagraph"/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color w:val="ED7D31" w:themeColor="accent2"/>
                                <w:lang w:eastAsia="en-GB"/>
                              </w:rPr>
                            </w:pPr>
                            <w:r w:rsidRPr="009200C6">
                              <w:rPr>
                                <w:rFonts w:ascii="Garamond" w:eastAsia="Times New Roman" w:hAnsi="Garamond" w:cs="Times New Roman"/>
                                <w:color w:val="ED7D31" w:themeColor="accent2"/>
                                <w:lang w:eastAsia="en-GB"/>
                              </w:rPr>
                              <w:t xml:space="preserve">   </w:t>
                            </w:r>
                          </w:p>
                          <w:p w14:paraId="5B087869" w14:textId="77777777" w:rsidR="00DA3554" w:rsidRPr="009200C6" w:rsidRDefault="00DA3554" w:rsidP="00DA3554">
                            <w:pPr>
                              <w:pStyle w:val="ListParagraph"/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color w:val="ED7D31" w:themeColor="accent2"/>
                                <w:lang w:eastAsia="en-GB"/>
                              </w:rPr>
                            </w:pPr>
                          </w:p>
                          <w:p w14:paraId="6F002CDB" w14:textId="77777777" w:rsidR="00DA3554" w:rsidRPr="009200C6" w:rsidRDefault="00DA3554" w:rsidP="00DA35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color w:val="ED7D31" w:themeColor="accent2"/>
                                <w:lang w:eastAsia="en-GB"/>
                              </w:rPr>
                            </w:pPr>
                          </w:p>
                          <w:p w14:paraId="74C5D028" w14:textId="77777777" w:rsidR="00DA3554" w:rsidRPr="009200C6" w:rsidRDefault="00DA3554" w:rsidP="00DA3554">
                            <w:p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b/>
                                <w:color w:val="ED7D31" w:themeColor="accent2"/>
                                <w:lang w:eastAsia="en-GB"/>
                              </w:rPr>
                            </w:pPr>
                          </w:p>
                          <w:p w14:paraId="63CF7F72" w14:textId="77777777" w:rsidR="00DA3554" w:rsidRPr="009200C6" w:rsidRDefault="00DA3554" w:rsidP="00DA3554">
                            <w:p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b/>
                                <w:color w:val="ED7D31" w:themeColor="accent2"/>
                                <w:lang w:eastAsia="en-GB"/>
                              </w:rPr>
                            </w:pPr>
                          </w:p>
                          <w:p w14:paraId="2A592E6E" w14:textId="77777777" w:rsidR="00DA3554" w:rsidRPr="009200C6" w:rsidRDefault="00DA3554" w:rsidP="00DA3554">
                            <w:p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color w:val="ED7D31" w:themeColor="accent2"/>
                                <w:lang w:eastAsia="en-GB"/>
                              </w:rPr>
                            </w:pPr>
                            <w:r w:rsidRPr="009200C6">
                              <w:rPr>
                                <w:rFonts w:ascii="Garamond" w:eastAsia="Times New Roman" w:hAnsi="Garamond" w:cs="Times New Roman"/>
                                <w:b/>
                                <w:color w:val="ED7D31" w:themeColor="accent2"/>
                                <w:lang w:eastAsia="en-GB"/>
                              </w:rPr>
                              <w:t>Use in essays on…</w:t>
                            </w:r>
                          </w:p>
                          <w:p w14:paraId="3A56E8A9" w14:textId="77777777" w:rsidR="00DA3554" w:rsidRPr="00897AC3" w:rsidRDefault="00DA3554" w:rsidP="00DA3554">
                            <w:pPr>
                              <w:rPr>
                                <w:rFonts w:ascii="Garamond" w:hAnsi="Garamond"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6954E" id="Text Box 6" o:spid="_x0000_s1028" type="#_x0000_t202" style="position:absolute;margin-left:328.65pt;margin-top:.05pt;width:379.85pt;height:259.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" strokecolor="#ed7d31 [3205]" strokeweight="2pt">
                <v:textbox>
                  <w:txbxContent>
                    <w:p w14:paraId="3C4AED58" w14:textId="77777777" w:rsidR="00DA3554" w:rsidRPr="009200C6" w:rsidRDefault="00DA3554" w:rsidP="00DA3554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ED7D31" w:themeColor="accent2"/>
                          <w:lang w:eastAsia="en-GB"/>
                        </w:rPr>
                      </w:pPr>
                      <w:r w:rsidRPr="009200C6">
                        <w:rPr>
                          <w:rFonts w:ascii="Garamond" w:eastAsia="Times New Roman" w:hAnsi="Garamond" w:cs="Arial"/>
                          <w:b/>
                          <w:color w:val="ED7D31" w:themeColor="accent2"/>
                          <w:lang w:eastAsia="en-GB"/>
                        </w:rPr>
                        <w:t>Act</w:t>
                      </w:r>
                    </w:p>
                    <w:p w14:paraId="21800A29" w14:textId="77777777" w:rsidR="00DA3554" w:rsidRPr="009200C6" w:rsidRDefault="00DA3554" w:rsidP="00DA3554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ED7D31" w:themeColor="accent2"/>
                          <w:lang w:eastAsia="en-GB"/>
                        </w:rPr>
                      </w:pPr>
                      <w:r w:rsidRPr="009200C6">
                        <w:rPr>
                          <w:rFonts w:ascii="Garamond" w:eastAsia="Times New Roman" w:hAnsi="Garamond" w:cs="Arial"/>
                          <w:b/>
                          <w:color w:val="ED7D31" w:themeColor="accent2"/>
                          <w:lang w:eastAsia="en-GB"/>
                        </w:rPr>
                        <w:t xml:space="preserve">Quotation:          </w:t>
                      </w:r>
                    </w:p>
                    <w:p w14:paraId="48127B6B" w14:textId="77777777" w:rsidR="00DA3554" w:rsidRPr="009200C6" w:rsidRDefault="00DA3554" w:rsidP="00DA3554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ED7D31" w:themeColor="accent2"/>
                          <w:lang w:eastAsia="en-GB"/>
                        </w:rPr>
                      </w:pPr>
                    </w:p>
                    <w:p w14:paraId="08159E60" w14:textId="77777777" w:rsidR="00DA3554" w:rsidRPr="009200C6" w:rsidRDefault="00DA3554" w:rsidP="00DA3554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ED7D31" w:themeColor="accent2"/>
                          <w:lang w:eastAsia="en-GB"/>
                        </w:rPr>
                      </w:pPr>
                    </w:p>
                    <w:p w14:paraId="40698EEF" w14:textId="77777777" w:rsidR="00DA3554" w:rsidRPr="009200C6" w:rsidRDefault="00DA3554" w:rsidP="00DA3554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color w:val="ED7D31" w:themeColor="accent2"/>
                          <w:lang w:eastAsia="en-GB"/>
                        </w:rPr>
                      </w:pPr>
                      <w:r w:rsidRPr="009200C6">
                        <w:rPr>
                          <w:rFonts w:ascii="Garamond" w:eastAsia="Times New Roman" w:hAnsi="Garamond" w:cs="Arial"/>
                          <w:b/>
                          <w:color w:val="ED7D31" w:themeColor="accent2"/>
                          <w:lang w:eastAsia="en-GB"/>
                        </w:rPr>
                        <w:t>Interpretation:</w:t>
                      </w:r>
                      <w:r w:rsidRPr="009200C6">
                        <w:rPr>
                          <w:rFonts w:ascii="Garamond" w:eastAsia="Times New Roman" w:hAnsi="Garamond" w:cs="Arial"/>
                          <w:color w:val="ED7D31" w:themeColor="accent2"/>
                          <w:lang w:eastAsia="en-GB"/>
                        </w:rPr>
                        <w:t xml:space="preserve"> </w:t>
                      </w:r>
                    </w:p>
                    <w:p w14:paraId="2C9D3A4C" w14:textId="77777777" w:rsidR="00DA3554" w:rsidRPr="009200C6" w:rsidRDefault="00DA3554" w:rsidP="00DA3554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color w:val="ED7D31" w:themeColor="accent2"/>
                          <w:lang w:eastAsia="en-GB"/>
                        </w:rPr>
                      </w:pPr>
                    </w:p>
                    <w:p w14:paraId="26D2366D" w14:textId="77777777" w:rsidR="00DA3554" w:rsidRPr="009200C6" w:rsidRDefault="00DA3554" w:rsidP="00DA3554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ED7D31" w:themeColor="accent2"/>
                          <w:lang w:eastAsia="en-GB"/>
                        </w:rPr>
                      </w:pPr>
                    </w:p>
                    <w:p w14:paraId="697EABA4" w14:textId="77777777" w:rsidR="00DA3554" w:rsidRPr="009200C6" w:rsidRDefault="00DA3554" w:rsidP="00DA3554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color w:val="ED7D31" w:themeColor="accent2"/>
                          <w:lang w:eastAsia="en-GB"/>
                        </w:rPr>
                      </w:pPr>
                      <w:r w:rsidRPr="009200C6">
                        <w:rPr>
                          <w:rFonts w:ascii="Garamond" w:eastAsia="Times New Roman" w:hAnsi="Garamond" w:cs="Arial"/>
                          <w:b/>
                          <w:color w:val="ED7D31" w:themeColor="accent2"/>
                          <w:lang w:eastAsia="en-GB"/>
                        </w:rPr>
                        <w:t>Techniques:</w:t>
                      </w:r>
                      <w:r w:rsidRPr="009200C6">
                        <w:rPr>
                          <w:rFonts w:ascii="Garamond" w:eastAsia="Times New Roman" w:hAnsi="Garamond" w:cs="Arial"/>
                          <w:color w:val="ED7D31" w:themeColor="accent2"/>
                          <w:lang w:eastAsia="en-GB"/>
                        </w:rPr>
                        <w:t xml:space="preserve"> </w:t>
                      </w:r>
                    </w:p>
                    <w:p w14:paraId="3B8BADB0" w14:textId="77777777" w:rsidR="00DA3554" w:rsidRPr="009200C6" w:rsidRDefault="00DA3554" w:rsidP="00DA3554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ED7D31" w:themeColor="accent2"/>
                          <w:lang w:eastAsia="en-GB"/>
                        </w:rPr>
                      </w:pPr>
                    </w:p>
                    <w:p w14:paraId="7892FD1E" w14:textId="77777777" w:rsidR="00DA3554" w:rsidRPr="009200C6" w:rsidRDefault="00DA3554" w:rsidP="00DA3554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ED7D31" w:themeColor="accent2"/>
                          <w:lang w:eastAsia="en-GB"/>
                        </w:rPr>
                      </w:pPr>
                      <w:r w:rsidRPr="009200C6">
                        <w:rPr>
                          <w:rFonts w:ascii="Garamond" w:eastAsia="Times New Roman" w:hAnsi="Garamond" w:cs="Arial"/>
                          <w:b/>
                          <w:color w:val="ED7D31" w:themeColor="accent2"/>
                          <w:lang w:eastAsia="en-GB"/>
                        </w:rPr>
                        <w:t xml:space="preserve">Analysis: </w:t>
                      </w:r>
                    </w:p>
                    <w:p w14:paraId="3A057357" w14:textId="77777777" w:rsidR="00DA3554" w:rsidRPr="009200C6" w:rsidRDefault="00DA3554" w:rsidP="00DA35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aramond" w:eastAsia="Times New Roman" w:hAnsi="Garamond" w:cs="Times New Roman"/>
                          <w:b/>
                          <w:color w:val="ED7D31" w:themeColor="accent2"/>
                          <w:lang w:eastAsia="en-GB"/>
                        </w:rPr>
                      </w:pPr>
                      <w:r w:rsidRPr="009200C6">
                        <w:rPr>
                          <w:rFonts w:ascii="Garamond" w:eastAsia="Times New Roman" w:hAnsi="Garamond" w:cs="Times New Roman"/>
                          <w:b/>
                          <w:color w:val="ED7D31" w:themeColor="accent2"/>
                          <w:lang w:eastAsia="en-GB"/>
                        </w:rPr>
                        <w:t xml:space="preserve">      </w:t>
                      </w:r>
                    </w:p>
                    <w:p w14:paraId="7E26ABCA" w14:textId="77777777" w:rsidR="00DA3554" w:rsidRPr="009200C6" w:rsidRDefault="00DA3554" w:rsidP="00DA3554">
                      <w:pPr>
                        <w:pStyle w:val="ListParagraph"/>
                        <w:spacing w:after="0" w:line="240" w:lineRule="auto"/>
                        <w:rPr>
                          <w:rFonts w:ascii="Garamond" w:eastAsia="Times New Roman" w:hAnsi="Garamond" w:cs="Times New Roman"/>
                          <w:b/>
                          <w:color w:val="ED7D31" w:themeColor="accent2"/>
                          <w:lang w:eastAsia="en-GB"/>
                        </w:rPr>
                      </w:pPr>
                      <w:r w:rsidRPr="009200C6">
                        <w:rPr>
                          <w:rFonts w:ascii="Garamond" w:eastAsia="Times New Roman" w:hAnsi="Garamond" w:cs="Times New Roman"/>
                          <w:b/>
                          <w:color w:val="ED7D31" w:themeColor="accent2"/>
                          <w:lang w:eastAsia="en-GB"/>
                        </w:rPr>
                        <w:t xml:space="preserve">  </w:t>
                      </w:r>
                    </w:p>
                    <w:p w14:paraId="2C9966C2" w14:textId="77777777" w:rsidR="00DA3554" w:rsidRPr="009200C6" w:rsidRDefault="00DA3554" w:rsidP="00DA3554">
                      <w:pPr>
                        <w:pStyle w:val="ListParagraph"/>
                        <w:spacing w:after="0" w:line="240" w:lineRule="auto"/>
                        <w:rPr>
                          <w:rFonts w:ascii="Garamond" w:eastAsia="Times New Roman" w:hAnsi="Garamond" w:cs="Times New Roman"/>
                          <w:b/>
                          <w:color w:val="ED7D31" w:themeColor="accent2"/>
                          <w:lang w:eastAsia="en-GB"/>
                        </w:rPr>
                      </w:pPr>
                    </w:p>
                    <w:p w14:paraId="1407FC6B" w14:textId="77777777" w:rsidR="00DA3554" w:rsidRPr="009200C6" w:rsidRDefault="00DA3554" w:rsidP="00DA35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aramond" w:eastAsia="Times New Roman" w:hAnsi="Garamond" w:cs="Times New Roman"/>
                          <w:color w:val="ED7D31" w:themeColor="accent2"/>
                          <w:lang w:eastAsia="en-GB"/>
                        </w:rPr>
                      </w:pPr>
                      <w:r w:rsidRPr="009200C6">
                        <w:rPr>
                          <w:rFonts w:ascii="Garamond" w:eastAsia="Times New Roman" w:hAnsi="Garamond" w:cs="Times New Roman"/>
                          <w:color w:val="ED7D31" w:themeColor="accent2"/>
                          <w:lang w:eastAsia="en-GB"/>
                        </w:rPr>
                        <w:t xml:space="preserve">    </w:t>
                      </w:r>
                    </w:p>
                    <w:p w14:paraId="116B437B" w14:textId="77777777" w:rsidR="00DA3554" w:rsidRPr="009200C6" w:rsidRDefault="00DA3554" w:rsidP="00DA3554">
                      <w:pPr>
                        <w:pStyle w:val="ListParagraph"/>
                        <w:spacing w:after="0" w:line="240" w:lineRule="auto"/>
                        <w:rPr>
                          <w:rFonts w:ascii="Garamond" w:eastAsia="Times New Roman" w:hAnsi="Garamond" w:cs="Times New Roman"/>
                          <w:color w:val="ED7D31" w:themeColor="accent2"/>
                          <w:lang w:eastAsia="en-GB"/>
                        </w:rPr>
                      </w:pPr>
                      <w:r w:rsidRPr="009200C6">
                        <w:rPr>
                          <w:rFonts w:ascii="Garamond" w:eastAsia="Times New Roman" w:hAnsi="Garamond" w:cs="Times New Roman"/>
                          <w:color w:val="ED7D31" w:themeColor="accent2"/>
                          <w:lang w:eastAsia="en-GB"/>
                        </w:rPr>
                        <w:t xml:space="preserve">   </w:t>
                      </w:r>
                    </w:p>
                    <w:p w14:paraId="5B087869" w14:textId="77777777" w:rsidR="00DA3554" w:rsidRPr="009200C6" w:rsidRDefault="00DA3554" w:rsidP="00DA3554">
                      <w:pPr>
                        <w:pStyle w:val="ListParagraph"/>
                        <w:spacing w:after="0" w:line="240" w:lineRule="auto"/>
                        <w:rPr>
                          <w:rFonts w:ascii="Garamond" w:eastAsia="Times New Roman" w:hAnsi="Garamond" w:cs="Times New Roman"/>
                          <w:color w:val="ED7D31" w:themeColor="accent2"/>
                          <w:lang w:eastAsia="en-GB"/>
                        </w:rPr>
                      </w:pPr>
                    </w:p>
                    <w:p w14:paraId="6F002CDB" w14:textId="77777777" w:rsidR="00DA3554" w:rsidRPr="009200C6" w:rsidRDefault="00DA3554" w:rsidP="00DA35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aramond" w:eastAsia="Times New Roman" w:hAnsi="Garamond" w:cs="Times New Roman"/>
                          <w:color w:val="ED7D31" w:themeColor="accent2"/>
                          <w:lang w:eastAsia="en-GB"/>
                        </w:rPr>
                      </w:pPr>
                    </w:p>
                    <w:p w14:paraId="74C5D028" w14:textId="77777777" w:rsidR="00DA3554" w:rsidRPr="009200C6" w:rsidRDefault="00DA3554" w:rsidP="00DA3554">
                      <w:pPr>
                        <w:spacing w:after="0" w:line="240" w:lineRule="auto"/>
                        <w:rPr>
                          <w:rFonts w:ascii="Garamond" w:eastAsia="Times New Roman" w:hAnsi="Garamond" w:cs="Times New Roman"/>
                          <w:b/>
                          <w:color w:val="ED7D31" w:themeColor="accent2"/>
                          <w:lang w:eastAsia="en-GB"/>
                        </w:rPr>
                      </w:pPr>
                    </w:p>
                    <w:p w14:paraId="63CF7F72" w14:textId="77777777" w:rsidR="00DA3554" w:rsidRPr="009200C6" w:rsidRDefault="00DA3554" w:rsidP="00DA3554">
                      <w:pPr>
                        <w:spacing w:after="0" w:line="240" w:lineRule="auto"/>
                        <w:rPr>
                          <w:rFonts w:ascii="Garamond" w:eastAsia="Times New Roman" w:hAnsi="Garamond" w:cs="Times New Roman"/>
                          <w:b/>
                          <w:color w:val="ED7D31" w:themeColor="accent2"/>
                          <w:lang w:eastAsia="en-GB"/>
                        </w:rPr>
                      </w:pPr>
                    </w:p>
                    <w:p w14:paraId="2A592E6E" w14:textId="77777777" w:rsidR="00DA3554" w:rsidRPr="009200C6" w:rsidRDefault="00DA3554" w:rsidP="00DA3554">
                      <w:pPr>
                        <w:spacing w:after="0" w:line="240" w:lineRule="auto"/>
                        <w:rPr>
                          <w:rFonts w:ascii="Garamond" w:eastAsia="Times New Roman" w:hAnsi="Garamond" w:cs="Times New Roman"/>
                          <w:color w:val="ED7D31" w:themeColor="accent2"/>
                          <w:lang w:eastAsia="en-GB"/>
                        </w:rPr>
                      </w:pPr>
                      <w:r w:rsidRPr="009200C6">
                        <w:rPr>
                          <w:rFonts w:ascii="Garamond" w:eastAsia="Times New Roman" w:hAnsi="Garamond" w:cs="Times New Roman"/>
                          <w:b/>
                          <w:color w:val="ED7D31" w:themeColor="accent2"/>
                          <w:lang w:eastAsia="en-GB"/>
                        </w:rPr>
                        <w:t>Use in essays on…</w:t>
                      </w:r>
                    </w:p>
                    <w:p w14:paraId="3A56E8A9" w14:textId="77777777" w:rsidR="00DA3554" w:rsidRPr="00897AC3" w:rsidRDefault="00DA3554" w:rsidP="00DA3554">
                      <w:pPr>
                        <w:rPr>
                          <w:rFonts w:ascii="Garamond" w:hAnsi="Garamond"/>
                          <w:color w:val="0070C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6B2E72" wp14:editId="7E9EFF8C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4824095" cy="3294380"/>
                <wp:effectExtent l="0" t="0" r="14605" b="203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4248" cy="329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7C2D7" w14:textId="77777777" w:rsidR="00F529CB" w:rsidRPr="00AA5760" w:rsidRDefault="00F529CB" w:rsidP="00F529CB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ED7D31" w:themeColor="accent2"/>
                                <w:sz w:val="21"/>
                                <w:szCs w:val="21"/>
                                <w:lang w:eastAsia="en-GB"/>
                              </w:rPr>
                            </w:pPr>
                            <w:r>
                              <w:rPr>
                                <w:rFonts w:ascii="Garamond" w:eastAsia="Times New Roman" w:hAnsi="Garamond" w:cs="Arial"/>
                                <w:b/>
                                <w:color w:val="ED7D31" w:themeColor="accent2"/>
                                <w:sz w:val="21"/>
                                <w:szCs w:val="21"/>
                                <w:lang w:eastAsia="en-GB"/>
                              </w:rPr>
                              <w:t>The Sound of the Shell:</w:t>
                            </w:r>
                          </w:p>
                          <w:p w14:paraId="19EA7804" w14:textId="77777777" w:rsidR="00F529CB" w:rsidRDefault="00F529CB" w:rsidP="00F529CB">
                            <w:pPr>
                              <w:spacing w:after="0" w:line="240" w:lineRule="auto"/>
                              <w:jc w:val="center"/>
                              <w:rPr>
                                <w:rFonts w:ascii="Garamond" w:eastAsia="Times New Roman" w:hAnsi="Garamond" w:cs="Arial"/>
                                <w:b/>
                                <w:color w:val="ED7D31" w:themeColor="accent2"/>
                                <w:sz w:val="21"/>
                                <w:szCs w:val="21"/>
                                <w:lang w:eastAsia="en-GB"/>
                              </w:rPr>
                            </w:pPr>
                            <w:r>
                              <w:rPr>
                                <w:rFonts w:ascii="Garamond" w:eastAsia="Times New Roman" w:hAnsi="Garamond" w:cs="Arial"/>
                                <w:b/>
                                <w:color w:val="ED7D31" w:themeColor="accent2"/>
                                <w:sz w:val="21"/>
                                <w:szCs w:val="21"/>
                                <w:lang w:eastAsia="en-GB"/>
                              </w:rPr>
                              <w:t>“</w:t>
                            </w:r>
                            <w:r w:rsidRPr="004F7E2C">
                              <w:rPr>
                                <w:rFonts w:ascii="Garamond" w:eastAsia="Times New Roman" w:hAnsi="Garamond" w:cs="Arial"/>
                                <w:b/>
                                <w:color w:val="ED7D31" w:themeColor="accent2"/>
                                <w:sz w:val="21"/>
                                <w:szCs w:val="21"/>
                                <w:lang w:eastAsia="en-GB"/>
                              </w:rPr>
                              <w:t>Jack drew his knife again with a flourish. He raised his arm in the air. There came a pause, a hiatus, the pig continued to scream and the creepers to jerk, and the blade continued to flash at the end of a bony arm.</w:t>
                            </w:r>
                            <w:r>
                              <w:rPr>
                                <w:rFonts w:ascii="Garamond" w:eastAsia="Times New Roman" w:hAnsi="Garamond" w:cs="Arial"/>
                                <w:b/>
                                <w:color w:val="ED7D31" w:themeColor="accent2"/>
                                <w:sz w:val="21"/>
                                <w:szCs w:val="21"/>
                                <w:lang w:eastAsia="en-GB"/>
                              </w:rPr>
                              <w:t>”</w:t>
                            </w:r>
                          </w:p>
                          <w:p w14:paraId="530AF6FC" w14:textId="77777777" w:rsidR="00F529CB" w:rsidRPr="00372C17" w:rsidRDefault="00F529CB" w:rsidP="00F529CB">
                            <w:pPr>
                              <w:spacing w:after="0" w:line="240" w:lineRule="auto"/>
                              <w:jc w:val="center"/>
                              <w:rPr>
                                <w:rFonts w:ascii="Garamond" w:eastAsia="Times New Roman" w:hAnsi="Garamond" w:cs="Arial"/>
                                <w:sz w:val="21"/>
                                <w:szCs w:val="21"/>
                                <w:lang w:eastAsia="en-GB"/>
                              </w:rPr>
                            </w:pPr>
                          </w:p>
                          <w:p w14:paraId="66B210F7" w14:textId="77777777" w:rsidR="00F529CB" w:rsidRPr="00F11530" w:rsidRDefault="00F529CB" w:rsidP="00F529CB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AA5760">
                              <w:rPr>
                                <w:rFonts w:ascii="Garamond" w:eastAsia="Times New Roman" w:hAnsi="Garamond" w:cs="Arial"/>
                                <w:b/>
                                <w:color w:val="ED7D31" w:themeColor="accent2"/>
                                <w:sz w:val="21"/>
                                <w:szCs w:val="21"/>
                                <w:lang w:eastAsia="en-GB"/>
                              </w:rPr>
                              <w:t>Interpretation:</w:t>
                            </w:r>
                            <w:r w:rsidRPr="00AA5760">
                              <w:rPr>
                                <w:rFonts w:ascii="Garamond" w:eastAsia="Times New Roman" w:hAnsi="Garamond" w:cs="Arial"/>
                                <w:color w:val="ED7D31" w:themeColor="accent2"/>
                                <w:sz w:val="21"/>
                                <w:szCs w:val="21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Times New Roman" w:hAnsi="Garamond" w:cs="Arial"/>
                                <w:sz w:val="21"/>
                                <w:szCs w:val="21"/>
                                <w:lang w:eastAsia="en-GB"/>
                              </w:rPr>
                              <w:t>Whilst hunting is essential for food, and stereotypically ‘English’, the reader gets a sense of the bloodlust growing in Jack, who is still just a young boy.</w:t>
                            </w:r>
                          </w:p>
                          <w:p w14:paraId="5841B164" w14:textId="77777777" w:rsidR="00F529CB" w:rsidRPr="00372C17" w:rsidRDefault="00F529CB" w:rsidP="00F529CB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0070C0"/>
                                <w:sz w:val="21"/>
                                <w:szCs w:val="21"/>
                                <w:lang w:eastAsia="en-GB"/>
                              </w:rPr>
                            </w:pPr>
                          </w:p>
                          <w:p w14:paraId="6B3F251D" w14:textId="77777777" w:rsidR="00F529CB" w:rsidRPr="00372C17" w:rsidRDefault="00F529CB" w:rsidP="00F529CB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color w:val="000000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AA5760">
                              <w:rPr>
                                <w:rFonts w:ascii="Garamond" w:eastAsia="Times New Roman" w:hAnsi="Garamond" w:cs="Arial"/>
                                <w:b/>
                                <w:color w:val="ED7D31" w:themeColor="accent2"/>
                                <w:sz w:val="21"/>
                                <w:szCs w:val="21"/>
                                <w:lang w:eastAsia="en-GB"/>
                              </w:rPr>
                              <w:t>Techniques:</w:t>
                            </w:r>
                            <w:r w:rsidRPr="00AA5760">
                              <w:rPr>
                                <w:rFonts w:ascii="Garamond" w:eastAsia="Times New Roman" w:hAnsi="Garamond" w:cs="Arial"/>
                                <w:color w:val="ED7D31" w:themeColor="accent2"/>
                                <w:sz w:val="21"/>
                                <w:szCs w:val="21"/>
                                <w:lang w:eastAsia="en-GB"/>
                              </w:rPr>
                              <w:t xml:space="preserve"> </w:t>
                            </w:r>
                            <w:r w:rsidRPr="00F11530">
                              <w:rPr>
                                <w:rFonts w:ascii="Garamond" w:eastAsia="Times New Roman" w:hAnsi="Garamond" w:cs="Arial"/>
                                <w:sz w:val="21"/>
                                <w:szCs w:val="21"/>
                                <w:lang w:eastAsia="en-GB"/>
                              </w:rPr>
                              <w:t xml:space="preserve">Sentence Structure; </w:t>
                            </w:r>
                            <w:r>
                              <w:rPr>
                                <w:rFonts w:ascii="Garamond" w:eastAsia="Times New Roman" w:hAnsi="Garamond" w:cs="Arial"/>
                                <w:sz w:val="21"/>
                                <w:szCs w:val="21"/>
                                <w:lang w:eastAsia="en-GB"/>
                              </w:rPr>
                              <w:t>Imagery; Language.</w:t>
                            </w:r>
                          </w:p>
                          <w:p w14:paraId="707FB6EE" w14:textId="77777777" w:rsidR="00F529CB" w:rsidRPr="00372C17" w:rsidRDefault="00F529CB" w:rsidP="00F529CB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0070C0"/>
                                <w:sz w:val="21"/>
                                <w:szCs w:val="21"/>
                                <w:lang w:eastAsia="en-GB"/>
                              </w:rPr>
                            </w:pPr>
                          </w:p>
                          <w:p w14:paraId="6E99A9CA" w14:textId="77777777" w:rsidR="00F529CB" w:rsidRPr="00AA5760" w:rsidRDefault="00F529CB" w:rsidP="00F529CB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ED7D31" w:themeColor="accent2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AA5760">
                              <w:rPr>
                                <w:rFonts w:ascii="Garamond" w:eastAsia="Times New Roman" w:hAnsi="Garamond" w:cs="Arial"/>
                                <w:b/>
                                <w:color w:val="ED7D31" w:themeColor="accent2"/>
                                <w:sz w:val="21"/>
                                <w:szCs w:val="21"/>
                                <w:lang w:eastAsia="en-GB"/>
                              </w:rPr>
                              <w:t xml:space="preserve">Analysis: </w:t>
                            </w:r>
                          </w:p>
                          <w:p w14:paraId="1813A8CA" w14:textId="77777777" w:rsidR="00F529CB" w:rsidRPr="00DA2D36" w:rsidRDefault="00F529CB" w:rsidP="00F529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DA2D36">
                              <w:rPr>
                                <w:rFonts w:ascii="Garamond" w:hAnsi="Garamond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>The sentence structure of "a pause, a hiatus", using a comma between the two words, mimics Jack’s hesitation – he is still conditioned by</w:t>
                            </w:r>
                            <w:r w:rsidRPr="00DA2D36">
                              <w:rPr>
                                <w:rFonts w:ascii="Garamond" w:hAnsi="Garamond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A2D36">
                              <w:rPr>
                                <w:rFonts w:ascii="Garamond" w:hAnsi="Garamond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>the civilised world.</w:t>
                            </w:r>
                            <w:r w:rsidRPr="00DA2D36">
                              <w:rPr>
                                <w:rFonts w:ascii="Garamond" w:eastAsia="Times New Roman" w:hAnsi="Garamond" w:cs="Arial"/>
                                <w:sz w:val="21"/>
                                <w:szCs w:val="21"/>
                                <w:lang w:eastAsia="en-GB"/>
                              </w:rPr>
                              <w:t xml:space="preserve"> </w:t>
                            </w:r>
                          </w:p>
                          <w:p w14:paraId="453F1158" w14:textId="77777777" w:rsidR="00F529CB" w:rsidRPr="00DA2D36" w:rsidRDefault="00F529CB" w:rsidP="00F529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DA2D36">
                              <w:rPr>
                                <w:rFonts w:ascii="Garamond" w:hAnsi="Garamond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>The use of "blade", with associations of violence and death, contrasts</w:t>
                            </w:r>
                            <w:r w:rsidRPr="00DA2D36">
                              <w:rPr>
                                <w:rFonts w:ascii="Garamond" w:hAnsi="Garamond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A2D36">
                              <w:rPr>
                                <w:rFonts w:ascii="Garamond" w:hAnsi="Garamond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>with the image of "a bony arm", highlighting Jack's youth and innocence. It suggests he is not physically designed to kill.</w:t>
                            </w:r>
                          </w:p>
                          <w:p w14:paraId="1F892D25" w14:textId="77777777" w:rsidR="00F529CB" w:rsidRPr="00DA2D36" w:rsidRDefault="00F529CB" w:rsidP="00F529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DA2D36">
                              <w:rPr>
                                <w:rFonts w:ascii="Garamond" w:hAnsi="Garamond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>However, "flourish" explicitly depicts Jack's excitement; the reader</w:t>
                            </w:r>
                            <w:r w:rsidRPr="00DA2D36">
                              <w:rPr>
                                <w:rFonts w:ascii="Garamond" w:hAnsi="Garamond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A2D36">
                              <w:rPr>
                                <w:rFonts w:ascii="Garamond" w:hAnsi="Garamond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>feels uneasy as this excitement is aimed at something that continues to</w:t>
                            </w:r>
                            <w:r w:rsidRPr="00DA2D36">
                              <w:rPr>
                                <w:rFonts w:ascii="Garamond" w:hAnsi="Garamond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A2D36">
                              <w:rPr>
                                <w:rFonts w:ascii="Garamond" w:hAnsi="Garamond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>"scream" and "jerk".</w:t>
                            </w:r>
                          </w:p>
                          <w:p w14:paraId="6C95A58D" w14:textId="77777777" w:rsidR="00F529CB" w:rsidRPr="00372C17" w:rsidRDefault="00F529CB" w:rsidP="00F529CB">
                            <w:pPr>
                              <w:pStyle w:val="ListParagraph"/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color w:val="000000"/>
                                <w:sz w:val="21"/>
                                <w:szCs w:val="21"/>
                                <w:lang w:eastAsia="en-GB"/>
                              </w:rPr>
                            </w:pPr>
                          </w:p>
                          <w:p w14:paraId="43FD0C81" w14:textId="77777777" w:rsidR="00F529CB" w:rsidRPr="00F11530" w:rsidRDefault="00F529CB" w:rsidP="00F529CB">
                            <w:pPr>
                              <w:rPr>
                                <w:rFonts w:ascii="Garamond" w:eastAsia="Times New Roman" w:hAnsi="Garamond" w:cs="Times New Roman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7D0934">
                              <w:rPr>
                                <w:rFonts w:ascii="Garamond" w:eastAsia="Times New Roman" w:hAnsi="Garamond" w:cs="Times New Roman"/>
                                <w:b/>
                                <w:color w:val="ED7D31" w:themeColor="accent2"/>
                                <w:sz w:val="21"/>
                                <w:szCs w:val="21"/>
                                <w:lang w:eastAsia="en-GB"/>
                              </w:rPr>
                              <w:t>Use in essays on…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sz w:val="21"/>
                                <w:szCs w:val="21"/>
                                <w:lang w:eastAsia="en-GB"/>
                              </w:rPr>
                              <w:t>Violence; Savagery; Civilisation; Evil; Fear; Identity.</w:t>
                            </w:r>
                          </w:p>
                          <w:p w14:paraId="7FEB2CB9" w14:textId="77777777" w:rsidR="00DA3554" w:rsidRPr="001B50B9" w:rsidRDefault="00DA3554" w:rsidP="00DA3554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B2E72" id="Text Box 2" o:spid="_x0000_s1029" type="#_x0000_t202" style="position:absolute;margin-left:0;margin-top:.2pt;width:379.85pt;height:259.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" strokecolor="#ed7d31 [3205]" strokeweight="2pt">
                <v:textbox>
                  <w:txbxContent>
                    <w:p w14:paraId="17A7C2D7" w14:textId="77777777" w:rsidR="00F529CB" w:rsidRPr="00AA5760" w:rsidRDefault="00F529CB" w:rsidP="00F529CB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ED7D31" w:themeColor="accent2"/>
                          <w:sz w:val="21"/>
                          <w:szCs w:val="21"/>
                          <w:lang w:eastAsia="en-GB"/>
                        </w:rPr>
                      </w:pPr>
                      <w:r>
                        <w:rPr>
                          <w:rFonts w:ascii="Garamond" w:eastAsia="Times New Roman" w:hAnsi="Garamond" w:cs="Arial"/>
                          <w:b/>
                          <w:color w:val="ED7D31" w:themeColor="accent2"/>
                          <w:sz w:val="21"/>
                          <w:szCs w:val="21"/>
                          <w:lang w:eastAsia="en-GB"/>
                        </w:rPr>
                        <w:t>The Sound of the Shell:</w:t>
                      </w:r>
                    </w:p>
                    <w:p w14:paraId="19EA7804" w14:textId="77777777" w:rsidR="00F529CB" w:rsidRDefault="00F529CB" w:rsidP="00F529CB">
                      <w:pPr>
                        <w:spacing w:after="0" w:line="240" w:lineRule="auto"/>
                        <w:jc w:val="center"/>
                        <w:rPr>
                          <w:rFonts w:ascii="Garamond" w:eastAsia="Times New Roman" w:hAnsi="Garamond" w:cs="Arial"/>
                          <w:b/>
                          <w:color w:val="ED7D31" w:themeColor="accent2"/>
                          <w:sz w:val="21"/>
                          <w:szCs w:val="21"/>
                          <w:lang w:eastAsia="en-GB"/>
                        </w:rPr>
                      </w:pPr>
                      <w:r>
                        <w:rPr>
                          <w:rFonts w:ascii="Garamond" w:eastAsia="Times New Roman" w:hAnsi="Garamond" w:cs="Arial"/>
                          <w:b/>
                          <w:color w:val="ED7D31" w:themeColor="accent2"/>
                          <w:sz w:val="21"/>
                          <w:szCs w:val="21"/>
                          <w:lang w:eastAsia="en-GB"/>
                        </w:rPr>
                        <w:t>“</w:t>
                      </w:r>
                      <w:r w:rsidRPr="004F7E2C">
                        <w:rPr>
                          <w:rFonts w:ascii="Garamond" w:eastAsia="Times New Roman" w:hAnsi="Garamond" w:cs="Arial"/>
                          <w:b/>
                          <w:color w:val="ED7D31" w:themeColor="accent2"/>
                          <w:sz w:val="21"/>
                          <w:szCs w:val="21"/>
                          <w:lang w:eastAsia="en-GB"/>
                        </w:rPr>
                        <w:t>Jack drew his knife again with a flourish. He raised his arm in the air. There came a pause, a hiatus, the pig continued to scream and the creepers to jerk, and the blade continued to flash at the end of a bony arm.</w:t>
                      </w:r>
                      <w:r>
                        <w:rPr>
                          <w:rFonts w:ascii="Garamond" w:eastAsia="Times New Roman" w:hAnsi="Garamond" w:cs="Arial"/>
                          <w:b/>
                          <w:color w:val="ED7D31" w:themeColor="accent2"/>
                          <w:sz w:val="21"/>
                          <w:szCs w:val="21"/>
                          <w:lang w:eastAsia="en-GB"/>
                        </w:rPr>
                        <w:t>”</w:t>
                      </w:r>
                    </w:p>
                    <w:p w14:paraId="530AF6FC" w14:textId="77777777" w:rsidR="00F529CB" w:rsidRPr="00372C17" w:rsidRDefault="00F529CB" w:rsidP="00F529CB">
                      <w:pPr>
                        <w:spacing w:after="0" w:line="240" w:lineRule="auto"/>
                        <w:jc w:val="center"/>
                        <w:rPr>
                          <w:rFonts w:ascii="Garamond" w:eastAsia="Times New Roman" w:hAnsi="Garamond" w:cs="Arial"/>
                          <w:sz w:val="21"/>
                          <w:szCs w:val="21"/>
                          <w:lang w:eastAsia="en-GB"/>
                        </w:rPr>
                      </w:pPr>
                    </w:p>
                    <w:p w14:paraId="66B210F7" w14:textId="77777777" w:rsidR="00F529CB" w:rsidRPr="00F11530" w:rsidRDefault="00F529CB" w:rsidP="00F529CB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sz w:val="21"/>
                          <w:szCs w:val="21"/>
                          <w:lang w:eastAsia="en-GB"/>
                        </w:rPr>
                      </w:pPr>
                      <w:r w:rsidRPr="00AA5760">
                        <w:rPr>
                          <w:rFonts w:ascii="Garamond" w:eastAsia="Times New Roman" w:hAnsi="Garamond" w:cs="Arial"/>
                          <w:b/>
                          <w:color w:val="ED7D31" w:themeColor="accent2"/>
                          <w:sz w:val="21"/>
                          <w:szCs w:val="21"/>
                          <w:lang w:eastAsia="en-GB"/>
                        </w:rPr>
                        <w:t>Interpretation:</w:t>
                      </w:r>
                      <w:r w:rsidRPr="00AA5760">
                        <w:rPr>
                          <w:rFonts w:ascii="Garamond" w:eastAsia="Times New Roman" w:hAnsi="Garamond" w:cs="Arial"/>
                          <w:color w:val="ED7D31" w:themeColor="accent2"/>
                          <w:sz w:val="21"/>
                          <w:szCs w:val="21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Garamond" w:eastAsia="Times New Roman" w:hAnsi="Garamond" w:cs="Arial"/>
                          <w:sz w:val="21"/>
                          <w:szCs w:val="21"/>
                          <w:lang w:eastAsia="en-GB"/>
                        </w:rPr>
                        <w:t>Whilst hunting is essential for food, and stereotypically ‘English’, the reader gets a sense of the bloodlust growing in Jack, who is still just a young boy.</w:t>
                      </w:r>
                    </w:p>
                    <w:p w14:paraId="5841B164" w14:textId="77777777" w:rsidR="00F529CB" w:rsidRPr="00372C17" w:rsidRDefault="00F529CB" w:rsidP="00F529CB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0070C0"/>
                          <w:sz w:val="21"/>
                          <w:szCs w:val="21"/>
                          <w:lang w:eastAsia="en-GB"/>
                        </w:rPr>
                      </w:pPr>
                    </w:p>
                    <w:p w14:paraId="6B3F251D" w14:textId="77777777" w:rsidR="00F529CB" w:rsidRPr="00372C17" w:rsidRDefault="00F529CB" w:rsidP="00F529CB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color w:val="000000"/>
                          <w:sz w:val="21"/>
                          <w:szCs w:val="21"/>
                          <w:lang w:eastAsia="en-GB"/>
                        </w:rPr>
                      </w:pPr>
                      <w:r w:rsidRPr="00AA5760">
                        <w:rPr>
                          <w:rFonts w:ascii="Garamond" w:eastAsia="Times New Roman" w:hAnsi="Garamond" w:cs="Arial"/>
                          <w:b/>
                          <w:color w:val="ED7D31" w:themeColor="accent2"/>
                          <w:sz w:val="21"/>
                          <w:szCs w:val="21"/>
                          <w:lang w:eastAsia="en-GB"/>
                        </w:rPr>
                        <w:t>Techniques:</w:t>
                      </w:r>
                      <w:r w:rsidRPr="00AA5760">
                        <w:rPr>
                          <w:rFonts w:ascii="Garamond" w:eastAsia="Times New Roman" w:hAnsi="Garamond" w:cs="Arial"/>
                          <w:color w:val="ED7D31" w:themeColor="accent2"/>
                          <w:sz w:val="21"/>
                          <w:szCs w:val="21"/>
                          <w:lang w:eastAsia="en-GB"/>
                        </w:rPr>
                        <w:t xml:space="preserve"> </w:t>
                      </w:r>
                      <w:r w:rsidRPr="00F11530">
                        <w:rPr>
                          <w:rFonts w:ascii="Garamond" w:eastAsia="Times New Roman" w:hAnsi="Garamond" w:cs="Arial"/>
                          <w:sz w:val="21"/>
                          <w:szCs w:val="21"/>
                          <w:lang w:eastAsia="en-GB"/>
                        </w:rPr>
                        <w:t xml:space="preserve">Sentence Structure; </w:t>
                      </w:r>
                      <w:r>
                        <w:rPr>
                          <w:rFonts w:ascii="Garamond" w:eastAsia="Times New Roman" w:hAnsi="Garamond" w:cs="Arial"/>
                          <w:sz w:val="21"/>
                          <w:szCs w:val="21"/>
                          <w:lang w:eastAsia="en-GB"/>
                        </w:rPr>
                        <w:t>Imagery; Language.</w:t>
                      </w:r>
                    </w:p>
                    <w:p w14:paraId="707FB6EE" w14:textId="77777777" w:rsidR="00F529CB" w:rsidRPr="00372C17" w:rsidRDefault="00F529CB" w:rsidP="00F529CB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0070C0"/>
                          <w:sz w:val="21"/>
                          <w:szCs w:val="21"/>
                          <w:lang w:eastAsia="en-GB"/>
                        </w:rPr>
                      </w:pPr>
                    </w:p>
                    <w:p w14:paraId="6E99A9CA" w14:textId="77777777" w:rsidR="00F529CB" w:rsidRPr="00AA5760" w:rsidRDefault="00F529CB" w:rsidP="00F529CB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ED7D31" w:themeColor="accent2"/>
                          <w:sz w:val="21"/>
                          <w:szCs w:val="21"/>
                          <w:lang w:eastAsia="en-GB"/>
                        </w:rPr>
                      </w:pPr>
                      <w:r w:rsidRPr="00AA5760">
                        <w:rPr>
                          <w:rFonts w:ascii="Garamond" w:eastAsia="Times New Roman" w:hAnsi="Garamond" w:cs="Arial"/>
                          <w:b/>
                          <w:color w:val="ED7D31" w:themeColor="accent2"/>
                          <w:sz w:val="21"/>
                          <w:szCs w:val="21"/>
                          <w:lang w:eastAsia="en-GB"/>
                        </w:rPr>
                        <w:t xml:space="preserve">Analysis: </w:t>
                      </w:r>
                    </w:p>
                    <w:p w14:paraId="1813A8CA" w14:textId="77777777" w:rsidR="00F529CB" w:rsidRPr="00DA2D36" w:rsidRDefault="00F529CB" w:rsidP="00F529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aramond" w:eastAsia="Times New Roman" w:hAnsi="Garamond" w:cs="Arial"/>
                          <w:sz w:val="21"/>
                          <w:szCs w:val="21"/>
                          <w:lang w:eastAsia="en-GB"/>
                        </w:rPr>
                      </w:pPr>
                      <w:r w:rsidRPr="00DA2D36">
                        <w:rPr>
                          <w:rFonts w:ascii="Garamond" w:hAnsi="Garamond" w:cs="Arial"/>
                          <w:sz w:val="21"/>
                          <w:szCs w:val="21"/>
                          <w:shd w:val="clear" w:color="auto" w:fill="FFFFFF"/>
                        </w:rPr>
                        <w:t>The sentence structure of "a pause, a hiatus", using a comma between the two words, mimics Jack’s hesitation – he is still conditioned by</w:t>
                      </w:r>
                      <w:r w:rsidRPr="00DA2D36">
                        <w:rPr>
                          <w:rFonts w:ascii="Garamond" w:hAnsi="Garamond" w:cs="Arial"/>
                          <w:sz w:val="21"/>
                          <w:szCs w:val="21"/>
                        </w:rPr>
                        <w:t xml:space="preserve"> </w:t>
                      </w:r>
                      <w:r w:rsidRPr="00DA2D36">
                        <w:rPr>
                          <w:rFonts w:ascii="Garamond" w:hAnsi="Garamond" w:cs="Arial"/>
                          <w:sz w:val="21"/>
                          <w:szCs w:val="21"/>
                          <w:shd w:val="clear" w:color="auto" w:fill="FFFFFF"/>
                        </w:rPr>
                        <w:t>the civilised world.</w:t>
                      </w:r>
                      <w:r w:rsidRPr="00DA2D36">
                        <w:rPr>
                          <w:rFonts w:ascii="Garamond" w:eastAsia="Times New Roman" w:hAnsi="Garamond" w:cs="Arial"/>
                          <w:sz w:val="21"/>
                          <w:szCs w:val="21"/>
                          <w:lang w:eastAsia="en-GB"/>
                        </w:rPr>
                        <w:t xml:space="preserve"> </w:t>
                      </w:r>
                    </w:p>
                    <w:p w14:paraId="453F1158" w14:textId="77777777" w:rsidR="00F529CB" w:rsidRPr="00DA2D36" w:rsidRDefault="00F529CB" w:rsidP="00F529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aramond" w:eastAsia="Times New Roman" w:hAnsi="Garamond" w:cs="Arial"/>
                          <w:sz w:val="21"/>
                          <w:szCs w:val="21"/>
                          <w:lang w:eastAsia="en-GB"/>
                        </w:rPr>
                      </w:pPr>
                      <w:r w:rsidRPr="00DA2D36">
                        <w:rPr>
                          <w:rFonts w:ascii="Garamond" w:hAnsi="Garamond" w:cs="Arial"/>
                          <w:sz w:val="21"/>
                          <w:szCs w:val="21"/>
                          <w:shd w:val="clear" w:color="auto" w:fill="FFFFFF"/>
                        </w:rPr>
                        <w:t>The use of "blade", with associations of violence and death, contrasts</w:t>
                      </w:r>
                      <w:r w:rsidRPr="00DA2D36">
                        <w:rPr>
                          <w:rFonts w:ascii="Garamond" w:hAnsi="Garamond" w:cs="Arial"/>
                          <w:sz w:val="21"/>
                          <w:szCs w:val="21"/>
                        </w:rPr>
                        <w:t xml:space="preserve"> </w:t>
                      </w:r>
                      <w:r w:rsidRPr="00DA2D36">
                        <w:rPr>
                          <w:rFonts w:ascii="Garamond" w:hAnsi="Garamond" w:cs="Arial"/>
                          <w:sz w:val="21"/>
                          <w:szCs w:val="21"/>
                          <w:shd w:val="clear" w:color="auto" w:fill="FFFFFF"/>
                        </w:rPr>
                        <w:t>with the image of "a bony arm", highlighting Jack's youth and innocence. It suggests he is not physically designed to kill.</w:t>
                      </w:r>
                    </w:p>
                    <w:p w14:paraId="1F892D25" w14:textId="77777777" w:rsidR="00F529CB" w:rsidRPr="00DA2D36" w:rsidRDefault="00F529CB" w:rsidP="00F529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aramond" w:eastAsia="Times New Roman" w:hAnsi="Garamond" w:cs="Arial"/>
                          <w:sz w:val="21"/>
                          <w:szCs w:val="21"/>
                          <w:lang w:eastAsia="en-GB"/>
                        </w:rPr>
                      </w:pPr>
                      <w:r w:rsidRPr="00DA2D36">
                        <w:rPr>
                          <w:rFonts w:ascii="Garamond" w:hAnsi="Garamond" w:cs="Arial"/>
                          <w:sz w:val="21"/>
                          <w:szCs w:val="21"/>
                          <w:shd w:val="clear" w:color="auto" w:fill="FFFFFF"/>
                        </w:rPr>
                        <w:t>However, "flourish" explicitly depicts Jack's excitement; the reader</w:t>
                      </w:r>
                      <w:r w:rsidRPr="00DA2D36">
                        <w:rPr>
                          <w:rFonts w:ascii="Garamond" w:hAnsi="Garamond" w:cs="Arial"/>
                          <w:sz w:val="21"/>
                          <w:szCs w:val="21"/>
                        </w:rPr>
                        <w:t xml:space="preserve"> </w:t>
                      </w:r>
                      <w:r w:rsidRPr="00DA2D36">
                        <w:rPr>
                          <w:rFonts w:ascii="Garamond" w:hAnsi="Garamond" w:cs="Arial"/>
                          <w:sz w:val="21"/>
                          <w:szCs w:val="21"/>
                          <w:shd w:val="clear" w:color="auto" w:fill="FFFFFF"/>
                        </w:rPr>
                        <w:t>feels uneasy as this excitement is aimed at something that continues to</w:t>
                      </w:r>
                      <w:r w:rsidRPr="00DA2D36">
                        <w:rPr>
                          <w:rFonts w:ascii="Garamond" w:hAnsi="Garamond" w:cs="Arial"/>
                          <w:sz w:val="21"/>
                          <w:szCs w:val="21"/>
                        </w:rPr>
                        <w:t xml:space="preserve"> </w:t>
                      </w:r>
                      <w:r w:rsidRPr="00DA2D36">
                        <w:rPr>
                          <w:rFonts w:ascii="Garamond" w:hAnsi="Garamond" w:cs="Arial"/>
                          <w:sz w:val="21"/>
                          <w:szCs w:val="21"/>
                          <w:shd w:val="clear" w:color="auto" w:fill="FFFFFF"/>
                        </w:rPr>
                        <w:t>"scream" and "jerk".</w:t>
                      </w:r>
                    </w:p>
                    <w:p w14:paraId="6C95A58D" w14:textId="77777777" w:rsidR="00F529CB" w:rsidRPr="00372C17" w:rsidRDefault="00F529CB" w:rsidP="00F529CB">
                      <w:pPr>
                        <w:pStyle w:val="ListParagraph"/>
                        <w:spacing w:after="0" w:line="240" w:lineRule="auto"/>
                        <w:rPr>
                          <w:rFonts w:ascii="Garamond" w:eastAsia="Times New Roman" w:hAnsi="Garamond" w:cs="Arial"/>
                          <w:color w:val="000000"/>
                          <w:sz w:val="21"/>
                          <w:szCs w:val="21"/>
                          <w:lang w:eastAsia="en-GB"/>
                        </w:rPr>
                      </w:pPr>
                    </w:p>
                    <w:p w14:paraId="43FD0C81" w14:textId="77777777" w:rsidR="00F529CB" w:rsidRPr="00F11530" w:rsidRDefault="00F529CB" w:rsidP="00F529CB">
                      <w:pPr>
                        <w:rPr>
                          <w:rFonts w:ascii="Garamond" w:eastAsia="Times New Roman" w:hAnsi="Garamond" w:cs="Times New Roman"/>
                          <w:sz w:val="21"/>
                          <w:szCs w:val="21"/>
                          <w:lang w:eastAsia="en-GB"/>
                        </w:rPr>
                      </w:pPr>
                      <w:r w:rsidRPr="007D0934">
                        <w:rPr>
                          <w:rFonts w:ascii="Garamond" w:eastAsia="Times New Roman" w:hAnsi="Garamond" w:cs="Times New Roman"/>
                          <w:b/>
                          <w:color w:val="ED7D31" w:themeColor="accent2"/>
                          <w:sz w:val="21"/>
                          <w:szCs w:val="21"/>
                          <w:lang w:eastAsia="en-GB"/>
                        </w:rPr>
                        <w:t>Use in essays on…</w:t>
                      </w:r>
                      <w:r>
                        <w:rPr>
                          <w:rFonts w:ascii="Garamond" w:eastAsia="Times New Roman" w:hAnsi="Garamond" w:cs="Times New Roman"/>
                          <w:sz w:val="21"/>
                          <w:szCs w:val="21"/>
                          <w:lang w:eastAsia="en-GB"/>
                        </w:rPr>
                        <w:t>Violence; Savagery; Civilisation; Evil; Fear; Identity.</w:t>
                      </w:r>
                    </w:p>
                    <w:p w14:paraId="7FEB2CB9" w14:textId="77777777" w:rsidR="00DA3554" w:rsidRPr="001B50B9" w:rsidRDefault="00DA3554" w:rsidP="00DA3554">
                      <w:pPr>
                        <w:rPr>
                          <w:rFonts w:ascii="Garamond" w:hAnsi="Garamond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5DA21B0" w14:textId="77777777" w:rsidR="00DA3554" w:rsidRDefault="00DA3554" w:rsidP="00DA3554">
      <w:pPr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lastRenderedPageBreak/>
        <w:t>Teacher notes:</w:t>
      </w:r>
    </w:p>
    <w:p w14:paraId="6C4B0B3E" w14:textId="77777777" w:rsidR="00DA3554" w:rsidRPr="0000340A" w:rsidRDefault="00DA3554" w:rsidP="00DA3554">
      <w:pPr>
        <w:rPr>
          <w:rFonts w:ascii="Garamond" w:hAnsi="Garamond"/>
          <w:sz w:val="28"/>
        </w:rPr>
      </w:pPr>
      <w:r w:rsidRPr="0000340A">
        <w:rPr>
          <w:rFonts w:ascii="Garamond" w:hAnsi="Garamond"/>
          <w:sz w:val="28"/>
        </w:rPr>
        <w:t>This activity is designed to be used in class or set as a homework, to help pupils develop their AO1 and AO2 skills.</w:t>
      </w:r>
    </w:p>
    <w:p w14:paraId="15FB2D1B" w14:textId="77777777" w:rsidR="00DA3554" w:rsidRPr="0000340A" w:rsidRDefault="00DA3554" w:rsidP="00DA3554">
      <w:pPr>
        <w:rPr>
          <w:rFonts w:ascii="Garamond" w:hAnsi="Garamond"/>
          <w:sz w:val="28"/>
        </w:rPr>
      </w:pPr>
      <w:r w:rsidRPr="0000340A">
        <w:rPr>
          <w:rFonts w:ascii="Garamond" w:hAnsi="Garamond"/>
          <w:sz w:val="28"/>
        </w:rPr>
        <w:t xml:space="preserve">The resource is designed so that it </w:t>
      </w:r>
      <w:r>
        <w:rPr>
          <w:rFonts w:ascii="Garamond" w:hAnsi="Garamond"/>
          <w:sz w:val="28"/>
        </w:rPr>
        <w:t>can</w:t>
      </w:r>
      <w:r w:rsidRPr="0000340A">
        <w:rPr>
          <w:rFonts w:ascii="Garamond" w:hAnsi="Garamond"/>
          <w:sz w:val="28"/>
        </w:rPr>
        <w:t xml:space="preserve"> be revisited multiple times, or used by pupils independently, to develop a bank of revision flashcards over time.</w:t>
      </w:r>
    </w:p>
    <w:p w14:paraId="5FFE27B8" w14:textId="68CC5510" w:rsidR="00DA3554" w:rsidRPr="0000340A" w:rsidRDefault="00DA3554" w:rsidP="00DA3554">
      <w:pPr>
        <w:rPr>
          <w:rFonts w:ascii="Garamond" w:hAnsi="Garamond"/>
          <w:sz w:val="28"/>
        </w:rPr>
      </w:pPr>
      <w:r w:rsidRPr="0000340A">
        <w:rPr>
          <w:rFonts w:ascii="Garamond" w:hAnsi="Garamond"/>
          <w:sz w:val="28"/>
        </w:rPr>
        <w:t xml:space="preserve">One example quotation is provided, taken from The Quotation Bank®: </w:t>
      </w:r>
      <w:r w:rsidR="009200C6">
        <w:rPr>
          <w:rFonts w:ascii="Garamond" w:hAnsi="Garamond"/>
          <w:sz w:val="28"/>
        </w:rPr>
        <w:t>Lord of The Flies</w:t>
      </w:r>
      <w:r w:rsidRPr="0000340A">
        <w:rPr>
          <w:rFonts w:ascii="Garamond" w:hAnsi="Garamond"/>
          <w:sz w:val="28"/>
        </w:rPr>
        <w:t>. The ‘perfect paragraph’ models how pupils can use the structured analysis developed in box 1 to create an examination-style paragraph.</w:t>
      </w:r>
    </w:p>
    <w:p w14:paraId="34469F8D" w14:textId="77777777" w:rsidR="00DA3554" w:rsidRPr="0000340A" w:rsidRDefault="00DA3554" w:rsidP="00DA3554">
      <w:pPr>
        <w:rPr>
          <w:rFonts w:ascii="Garamond" w:hAnsi="Garamond"/>
          <w:sz w:val="28"/>
        </w:rPr>
      </w:pPr>
      <w:r w:rsidRPr="0000340A">
        <w:rPr>
          <w:rFonts w:ascii="Garamond" w:hAnsi="Garamond"/>
          <w:sz w:val="28"/>
        </w:rPr>
        <w:t>When using this resource with your pupils you may wish to give pupils two copies of the handout, so you can model the analysis with the whole class, using a quotation you have chosen, before they work independently.</w:t>
      </w:r>
    </w:p>
    <w:p w14:paraId="1463B8AB" w14:textId="77777777" w:rsidR="00DA3554" w:rsidRPr="0000340A" w:rsidRDefault="00DA3554" w:rsidP="00DA3554">
      <w:pPr>
        <w:rPr>
          <w:rFonts w:ascii="Garamond" w:hAnsi="Garamond"/>
          <w:i/>
          <w:sz w:val="28"/>
        </w:rPr>
      </w:pPr>
      <w:r w:rsidRPr="0000340A">
        <w:rPr>
          <w:rFonts w:ascii="Garamond" w:hAnsi="Garamond"/>
          <w:i/>
          <w:sz w:val="28"/>
        </w:rPr>
        <w:t>Differentiated use of the resource:</w:t>
      </w:r>
    </w:p>
    <w:p w14:paraId="50B046CC" w14:textId="77777777" w:rsidR="00DA3554" w:rsidRPr="0000340A" w:rsidRDefault="00DA3554" w:rsidP="00DA3554">
      <w:pPr>
        <w:rPr>
          <w:rFonts w:ascii="Garamond" w:hAnsi="Garamond"/>
          <w:sz w:val="28"/>
        </w:rPr>
      </w:pPr>
      <w:r w:rsidRPr="0000340A">
        <w:rPr>
          <w:rFonts w:ascii="Garamond" w:hAnsi="Garamond"/>
          <w:sz w:val="28"/>
        </w:rPr>
        <w:t>You may wish to give pupils a list of quotations to analyse, particularly where you feel pupils would benefit from more structure and support. The template is provided as a Word document so you can type directly into the document to provide more scaffolding and support if you feel your pupils would benefit from this.</w:t>
      </w:r>
    </w:p>
    <w:p w14:paraId="1598CF50" w14:textId="77777777" w:rsidR="00DA3554" w:rsidRPr="0000340A" w:rsidRDefault="00DA3554" w:rsidP="00DA3554">
      <w:pPr>
        <w:rPr>
          <w:rFonts w:ascii="Garamond" w:hAnsi="Garamond"/>
          <w:sz w:val="28"/>
        </w:rPr>
      </w:pPr>
      <w:r w:rsidRPr="0000340A">
        <w:rPr>
          <w:rFonts w:ascii="Garamond" w:hAnsi="Garamond"/>
          <w:sz w:val="28"/>
        </w:rPr>
        <w:t>You may wish to give pupils a theme</w:t>
      </w:r>
      <w:r>
        <w:rPr>
          <w:rFonts w:ascii="Garamond" w:hAnsi="Garamond"/>
          <w:sz w:val="28"/>
        </w:rPr>
        <w:t xml:space="preserve">, </w:t>
      </w:r>
      <w:r w:rsidRPr="0000340A">
        <w:rPr>
          <w:rFonts w:ascii="Garamond" w:hAnsi="Garamond"/>
          <w:sz w:val="28"/>
        </w:rPr>
        <w:t>list of themes or techniques, and ask them to find relevant quotations from the text before analysing them. This is an activity that could work well in groups.</w:t>
      </w:r>
    </w:p>
    <w:p w14:paraId="2255E351" w14:textId="77777777" w:rsidR="00DA3554" w:rsidRPr="0000340A" w:rsidRDefault="00DA3554" w:rsidP="00DA3554">
      <w:pPr>
        <w:rPr>
          <w:rFonts w:ascii="Garamond" w:hAnsi="Garamond"/>
          <w:sz w:val="28"/>
        </w:rPr>
      </w:pPr>
      <w:r w:rsidRPr="0000340A">
        <w:rPr>
          <w:rFonts w:ascii="Garamond" w:hAnsi="Garamond"/>
          <w:sz w:val="28"/>
        </w:rPr>
        <w:t>To stretch pupils, and with your most able pupils, you may ask them to select the quotations that they feel are most relevant and useful to revise.</w:t>
      </w:r>
    </w:p>
    <w:p w14:paraId="53FE5731" w14:textId="77777777" w:rsidR="00DA3554" w:rsidRPr="0000340A" w:rsidRDefault="00DA3554" w:rsidP="00DA3554">
      <w:pPr>
        <w:rPr>
          <w:rFonts w:ascii="Garamond" w:hAnsi="Garamond"/>
          <w:sz w:val="28"/>
        </w:rPr>
      </w:pPr>
      <w:r w:rsidRPr="0000340A">
        <w:rPr>
          <w:rFonts w:ascii="Garamond" w:hAnsi="Garamond"/>
          <w:sz w:val="28"/>
        </w:rPr>
        <w:t xml:space="preserve">Pupil-focused instructions are provided </w:t>
      </w:r>
      <w:r>
        <w:rPr>
          <w:rFonts w:ascii="Garamond" w:hAnsi="Garamond"/>
          <w:sz w:val="28"/>
        </w:rPr>
        <w:t xml:space="preserve">below </w:t>
      </w:r>
      <w:r w:rsidRPr="0000340A">
        <w:rPr>
          <w:rFonts w:ascii="Garamond" w:hAnsi="Garamond"/>
          <w:sz w:val="28"/>
        </w:rPr>
        <w:t>if you wish to use this resource for homework or independent learning.</w:t>
      </w:r>
    </w:p>
    <w:p w14:paraId="5F63D88D" w14:textId="77777777" w:rsidR="00DA3554" w:rsidRDefault="00DA3554" w:rsidP="00DA3554">
      <w:pPr>
        <w:rPr>
          <w:rFonts w:ascii="Garamond" w:hAnsi="Garamond"/>
          <w:b/>
          <w:sz w:val="28"/>
        </w:rPr>
      </w:pPr>
    </w:p>
    <w:p w14:paraId="14778CB1" w14:textId="77777777" w:rsidR="00DA3554" w:rsidRDefault="00DA3554" w:rsidP="00DA3554">
      <w:pPr>
        <w:rPr>
          <w:rFonts w:ascii="Garamond" w:hAnsi="Garamond"/>
          <w:b/>
          <w:sz w:val="28"/>
        </w:rPr>
      </w:pPr>
    </w:p>
    <w:p w14:paraId="495D1241" w14:textId="77777777" w:rsidR="00DA3554" w:rsidRDefault="00DA3554" w:rsidP="00DA3554">
      <w:pPr>
        <w:rPr>
          <w:rFonts w:ascii="Garamond" w:hAnsi="Garamond"/>
          <w:b/>
          <w:sz w:val="28"/>
        </w:rPr>
      </w:pPr>
    </w:p>
    <w:p w14:paraId="12922B0C" w14:textId="77777777" w:rsidR="00DA3554" w:rsidRDefault="00DA3554" w:rsidP="00DA3554">
      <w:pPr>
        <w:rPr>
          <w:rFonts w:ascii="Garamond" w:hAnsi="Garamond"/>
          <w:b/>
          <w:sz w:val="28"/>
        </w:rPr>
      </w:pPr>
    </w:p>
    <w:p w14:paraId="0C8A2043" w14:textId="77777777" w:rsidR="00DA3554" w:rsidRDefault="00DA3554" w:rsidP="00DA3554">
      <w:pPr>
        <w:rPr>
          <w:rFonts w:ascii="Garamond" w:hAnsi="Garamond"/>
          <w:b/>
          <w:sz w:val="28"/>
        </w:rPr>
      </w:pPr>
    </w:p>
    <w:p w14:paraId="2A0466F5" w14:textId="77777777" w:rsidR="00DA3554" w:rsidRDefault="00DA3554" w:rsidP="00DA3554">
      <w:pPr>
        <w:rPr>
          <w:rFonts w:ascii="Garamond" w:hAnsi="Garamond"/>
          <w:b/>
          <w:sz w:val="28"/>
        </w:rPr>
      </w:pPr>
    </w:p>
    <w:p w14:paraId="05EE9CD3" w14:textId="77777777" w:rsidR="00DA3554" w:rsidRDefault="00DA3554" w:rsidP="00DA3554">
      <w:pPr>
        <w:rPr>
          <w:rFonts w:ascii="Garamond" w:hAnsi="Garamond"/>
          <w:b/>
          <w:sz w:val="28"/>
        </w:rPr>
      </w:pPr>
    </w:p>
    <w:p w14:paraId="2E02F9A2" w14:textId="77777777" w:rsidR="00DA3554" w:rsidRPr="00C02C17" w:rsidRDefault="00DA3554" w:rsidP="00DA3554">
      <w:pPr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lastRenderedPageBreak/>
        <w:t xml:space="preserve">The </w:t>
      </w:r>
      <w:r w:rsidRPr="00C02C17">
        <w:rPr>
          <w:rFonts w:ascii="Garamond" w:hAnsi="Garamond"/>
          <w:b/>
          <w:sz w:val="28"/>
        </w:rPr>
        <w:t xml:space="preserve">Quotation </w:t>
      </w:r>
      <w:r>
        <w:rPr>
          <w:rFonts w:ascii="Garamond" w:hAnsi="Garamond"/>
          <w:b/>
          <w:sz w:val="28"/>
        </w:rPr>
        <w:t xml:space="preserve">Bank </w:t>
      </w:r>
      <w:r w:rsidRPr="00C02C17">
        <w:rPr>
          <w:rFonts w:ascii="Garamond" w:hAnsi="Garamond"/>
          <w:b/>
          <w:sz w:val="28"/>
        </w:rPr>
        <w:t>Flashcards and perfect paragraphs!</w:t>
      </w:r>
    </w:p>
    <w:tbl>
      <w:tblPr>
        <w:tblStyle w:val="TableGrid"/>
        <w:tblW w:w="0" w:type="auto"/>
        <w:jc w:val="center"/>
        <w:tblBorders>
          <w:top w:val="single" w:sz="8" w:space="0" w:color="008080"/>
          <w:left w:val="single" w:sz="8" w:space="0" w:color="008080"/>
          <w:bottom w:val="single" w:sz="8" w:space="0" w:color="008080"/>
          <w:right w:val="single" w:sz="8" w:space="0" w:color="008080"/>
          <w:insideH w:val="single" w:sz="8" w:space="0" w:color="008080"/>
          <w:insideV w:val="single" w:sz="8" w:space="0" w:color="008080"/>
        </w:tblBorders>
        <w:shd w:val="clear" w:color="0070C0" w:fill="auto"/>
        <w:tblLook w:val="04A0" w:firstRow="1" w:lastRow="0" w:firstColumn="1" w:lastColumn="0" w:noHBand="0" w:noVBand="1"/>
      </w:tblPr>
      <w:tblGrid>
        <w:gridCol w:w="943"/>
        <w:gridCol w:w="11092"/>
      </w:tblGrid>
      <w:tr w:rsidR="00DA3554" w14:paraId="4C37C72B" w14:textId="77777777" w:rsidTr="006A2A44">
        <w:trPr>
          <w:trHeight w:val="1185"/>
          <w:jc w:val="center"/>
        </w:trPr>
        <w:tc>
          <w:tcPr>
            <w:tcW w:w="943" w:type="dxa"/>
            <w:shd w:val="clear" w:color="0070C0" w:fill="auto"/>
            <w:vAlign w:val="center"/>
          </w:tcPr>
          <w:p w14:paraId="432F916B" w14:textId="77777777" w:rsidR="00DA3554" w:rsidRPr="00DA2D36" w:rsidRDefault="00DA3554" w:rsidP="006A2A44">
            <w:pPr>
              <w:jc w:val="center"/>
              <w:rPr>
                <w:rFonts w:ascii="Garamond" w:hAnsi="Garamond"/>
                <w:b/>
                <w:color w:val="ED7D31" w:themeColor="accent2"/>
                <w:sz w:val="28"/>
                <w:szCs w:val="20"/>
              </w:rPr>
            </w:pPr>
            <w:r w:rsidRPr="00DA2D36">
              <w:rPr>
                <w:rFonts w:ascii="Garamond" w:hAnsi="Garamond"/>
                <w:b/>
                <w:color w:val="ED7D31" w:themeColor="accent2"/>
                <w:sz w:val="28"/>
                <w:szCs w:val="20"/>
              </w:rPr>
              <w:t>A01</w:t>
            </w:r>
          </w:p>
        </w:tc>
        <w:tc>
          <w:tcPr>
            <w:tcW w:w="11092" w:type="dxa"/>
            <w:shd w:val="clear" w:color="0070C0" w:fill="auto"/>
          </w:tcPr>
          <w:p w14:paraId="12EAA059" w14:textId="77777777" w:rsidR="00DA3554" w:rsidRPr="00DA2D36" w:rsidRDefault="00DA3554" w:rsidP="006A2A44">
            <w:pPr>
              <w:rPr>
                <w:rFonts w:ascii="Garamond" w:hAnsi="Garamond"/>
                <w:color w:val="ED7D31" w:themeColor="accent2"/>
                <w:sz w:val="28"/>
                <w:szCs w:val="20"/>
              </w:rPr>
            </w:pPr>
            <w:r w:rsidRPr="00DA2D36">
              <w:rPr>
                <w:rFonts w:ascii="Garamond" w:hAnsi="Garamond"/>
                <w:color w:val="ED7D31" w:themeColor="accent2"/>
                <w:sz w:val="28"/>
                <w:szCs w:val="20"/>
              </w:rPr>
              <w:t>Read, understand and respond to texts. Students should be able to:</w:t>
            </w:r>
          </w:p>
          <w:p w14:paraId="4E162E14" w14:textId="77777777" w:rsidR="00DA3554" w:rsidRPr="00DA2D36" w:rsidRDefault="00DA3554" w:rsidP="00DA3554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color w:val="ED7D31" w:themeColor="accent2"/>
                <w:sz w:val="28"/>
                <w:szCs w:val="20"/>
              </w:rPr>
            </w:pPr>
            <w:r w:rsidRPr="00DA2D36">
              <w:rPr>
                <w:rFonts w:ascii="Garamond" w:hAnsi="Garamond"/>
                <w:color w:val="ED7D31" w:themeColor="accent2"/>
                <w:sz w:val="28"/>
                <w:szCs w:val="20"/>
              </w:rPr>
              <w:t xml:space="preserve">Maintain a critical style and develop an </w:t>
            </w:r>
            <w:r w:rsidRPr="00DA2D36">
              <w:rPr>
                <w:rFonts w:ascii="Garamond" w:hAnsi="Garamond"/>
                <w:b/>
                <w:i/>
                <w:color w:val="ED7D31" w:themeColor="accent2"/>
                <w:sz w:val="28"/>
                <w:szCs w:val="20"/>
              </w:rPr>
              <w:t>informed personal response</w:t>
            </w:r>
          </w:p>
          <w:p w14:paraId="43F29480" w14:textId="77777777" w:rsidR="00DA3554" w:rsidRPr="00DA2D36" w:rsidRDefault="00DA3554" w:rsidP="00DA3554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color w:val="ED7D31" w:themeColor="accent2"/>
                <w:sz w:val="28"/>
                <w:szCs w:val="20"/>
              </w:rPr>
            </w:pPr>
            <w:r w:rsidRPr="00DA2D36">
              <w:rPr>
                <w:rFonts w:ascii="Garamond" w:hAnsi="Garamond"/>
                <w:color w:val="ED7D31" w:themeColor="accent2"/>
                <w:sz w:val="28"/>
                <w:szCs w:val="20"/>
              </w:rPr>
              <w:t xml:space="preserve">Use textual references, </w:t>
            </w:r>
            <w:r w:rsidRPr="00DA2D36">
              <w:rPr>
                <w:rFonts w:ascii="Garamond" w:hAnsi="Garamond"/>
                <w:b/>
                <w:i/>
                <w:color w:val="ED7D31" w:themeColor="accent2"/>
                <w:sz w:val="28"/>
                <w:szCs w:val="20"/>
              </w:rPr>
              <w:t>including quotations</w:t>
            </w:r>
            <w:r w:rsidRPr="00DA2D36">
              <w:rPr>
                <w:rFonts w:ascii="Garamond" w:hAnsi="Garamond"/>
                <w:color w:val="ED7D31" w:themeColor="accent2"/>
                <w:sz w:val="28"/>
                <w:szCs w:val="20"/>
              </w:rPr>
              <w:t xml:space="preserve">, to support and illustrate </w:t>
            </w:r>
            <w:r w:rsidRPr="00DA2D36">
              <w:rPr>
                <w:rFonts w:ascii="Garamond" w:hAnsi="Garamond"/>
                <w:b/>
                <w:i/>
                <w:color w:val="ED7D31" w:themeColor="accent2"/>
                <w:sz w:val="28"/>
                <w:szCs w:val="20"/>
              </w:rPr>
              <w:t>interpretations</w:t>
            </w:r>
            <w:r w:rsidRPr="00DA2D36">
              <w:rPr>
                <w:rFonts w:ascii="Garamond" w:hAnsi="Garamond"/>
                <w:color w:val="ED7D31" w:themeColor="accent2"/>
                <w:sz w:val="28"/>
                <w:szCs w:val="20"/>
              </w:rPr>
              <w:t xml:space="preserve">. </w:t>
            </w:r>
          </w:p>
        </w:tc>
      </w:tr>
      <w:tr w:rsidR="00DA3554" w14:paraId="070B9350" w14:textId="77777777" w:rsidTr="006A2A44">
        <w:trPr>
          <w:trHeight w:val="650"/>
          <w:jc w:val="center"/>
        </w:trPr>
        <w:tc>
          <w:tcPr>
            <w:tcW w:w="943" w:type="dxa"/>
            <w:shd w:val="clear" w:color="0070C0" w:fill="auto"/>
            <w:vAlign w:val="center"/>
          </w:tcPr>
          <w:p w14:paraId="12E0A034" w14:textId="77777777" w:rsidR="00DA3554" w:rsidRPr="00DA2D36" w:rsidRDefault="00DA3554" w:rsidP="006A2A44">
            <w:pPr>
              <w:jc w:val="center"/>
              <w:rPr>
                <w:rFonts w:ascii="Garamond" w:hAnsi="Garamond"/>
                <w:b/>
                <w:color w:val="ED7D31" w:themeColor="accent2"/>
                <w:sz w:val="28"/>
                <w:szCs w:val="20"/>
              </w:rPr>
            </w:pPr>
            <w:r w:rsidRPr="00DA2D36">
              <w:rPr>
                <w:rFonts w:ascii="Garamond" w:hAnsi="Garamond"/>
                <w:b/>
                <w:color w:val="ED7D31" w:themeColor="accent2"/>
                <w:sz w:val="28"/>
                <w:szCs w:val="20"/>
              </w:rPr>
              <w:t>A02</w:t>
            </w:r>
          </w:p>
        </w:tc>
        <w:tc>
          <w:tcPr>
            <w:tcW w:w="11092" w:type="dxa"/>
            <w:shd w:val="clear" w:color="0070C0" w:fill="auto"/>
          </w:tcPr>
          <w:p w14:paraId="4E6EADBA" w14:textId="77777777" w:rsidR="00DA3554" w:rsidRPr="00DA2D36" w:rsidRDefault="00DA3554" w:rsidP="006A2A44">
            <w:pPr>
              <w:rPr>
                <w:rFonts w:ascii="Garamond" w:hAnsi="Garamond"/>
                <w:color w:val="ED7D31" w:themeColor="accent2"/>
                <w:sz w:val="28"/>
                <w:szCs w:val="20"/>
              </w:rPr>
            </w:pPr>
            <w:r w:rsidRPr="00DA2D36">
              <w:rPr>
                <w:rFonts w:ascii="Garamond" w:hAnsi="Garamond"/>
                <w:color w:val="ED7D31" w:themeColor="accent2"/>
                <w:sz w:val="28"/>
                <w:szCs w:val="20"/>
              </w:rPr>
              <w:t xml:space="preserve">Analyse the </w:t>
            </w:r>
            <w:r w:rsidRPr="00DA2D36">
              <w:rPr>
                <w:rFonts w:ascii="Garamond" w:hAnsi="Garamond"/>
                <w:b/>
                <w:i/>
                <w:color w:val="ED7D31" w:themeColor="accent2"/>
                <w:sz w:val="28"/>
                <w:szCs w:val="20"/>
              </w:rPr>
              <w:t>Language, Form and Structure</w:t>
            </w:r>
            <w:r w:rsidRPr="00DA2D36">
              <w:rPr>
                <w:rFonts w:ascii="Garamond" w:hAnsi="Garamond"/>
                <w:color w:val="ED7D31" w:themeColor="accent2"/>
                <w:sz w:val="28"/>
                <w:szCs w:val="20"/>
              </w:rPr>
              <w:t xml:space="preserve"> used by a writer to </w:t>
            </w:r>
            <w:r w:rsidRPr="00DA2D36">
              <w:rPr>
                <w:rFonts w:ascii="Garamond" w:hAnsi="Garamond"/>
                <w:b/>
                <w:i/>
                <w:color w:val="ED7D31" w:themeColor="accent2"/>
                <w:sz w:val="28"/>
                <w:szCs w:val="20"/>
              </w:rPr>
              <w:t>create meanings and effects</w:t>
            </w:r>
            <w:r w:rsidRPr="00DA2D36">
              <w:rPr>
                <w:rFonts w:ascii="Garamond" w:hAnsi="Garamond"/>
                <w:color w:val="ED7D31" w:themeColor="accent2"/>
                <w:sz w:val="28"/>
                <w:szCs w:val="20"/>
              </w:rPr>
              <w:t xml:space="preserve">, using </w:t>
            </w:r>
            <w:r w:rsidRPr="00DA2D36">
              <w:rPr>
                <w:rFonts w:ascii="Garamond" w:hAnsi="Garamond"/>
                <w:b/>
                <w:i/>
                <w:color w:val="ED7D31" w:themeColor="accent2"/>
                <w:sz w:val="28"/>
                <w:szCs w:val="20"/>
              </w:rPr>
              <w:t>relevant subject terminology</w:t>
            </w:r>
            <w:r w:rsidRPr="00DA2D36">
              <w:rPr>
                <w:rFonts w:ascii="Garamond" w:hAnsi="Garamond"/>
                <w:color w:val="ED7D31" w:themeColor="accent2"/>
                <w:sz w:val="28"/>
                <w:szCs w:val="20"/>
              </w:rPr>
              <w:t xml:space="preserve"> where appropriate. </w:t>
            </w:r>
          </w:p>
        </w:tc>
      </w:tr>
    </w:tbl>
    <w:p w14:paraId="621F1643" w14:textId="77777777" w:rsidR="00DA3554" w:rsidRDefault="00DA3554" w:rsidP="00DA3554">
      <w:pPr>
        <w:rPr>
          <w:rFonts w:ascii="Garamond" w:hAnsi="Garamond"/>
          <w:sz w:val="28"/>
        </w:rPr>
      </w:pPr>
    </w:p>
    <w:p w14:paraId="5DA5FD00" w14:textId="77777777" w:rsidR="00DA3554" w:rsidRPr="00C02C17" w:rsidRDefault="00DA3554" w:rsidP="00DA3554">
      <w:p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>This activity allows you to show off all your analytical and interpretative skills!</w:t>
      </w:r>
    </w:p>
    <w:p w14:paraId="43E7E216" w14:textId="77777777" w:rsidR="00DA3554" w:rsidRPr="00C02C17" w:rsidRDefault="00DA3554" w:rsidP="00DA3554">
      <w:pPr>
        <w:pStyle w:val="ListParagraph"/>
        <w:numPr>
          <w:ilvl w:val="0"/>
          <w:numId w:val="3"/>
        </w:num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>Choose a quotation from the text</w:t>
      </w:r>
    </w:p>
    <w:p w14:paraId="31D92DDA" w14:textId="77777777" w:rsidR="00DA3554" w:rsidRPr="00C02C17" w:rsidRDefault="00DA3554" w:rsidP="00DA3554">
      <w:pPr>
        <w:pStyle w:val="ListParagraph"/>
        <w:rPr>
          <w:rFonts w:ascii="Garamond" w:hAnsi="Garamond"/>
          <w:sz w:val="26"/>
          <w:szCs w:val="26"/>
        </w:rPr>
      </w:pPr>
    </w:p>
    <w:p w14:paraId="73C0BF16" w14:textId="77777777" w:rsidR="00DA3554" w:rsidRPr="00C02C17" w:rsidRDefault="00DA3554" w:rsidP="00DA3554">
      <w:pPr>
        <w:pStyle w:val="ListParagraph"/>
        <w:numPr>
          <w:ilvl w:val="0"/>
          <w:numId w:val="3"/>
        </w:num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>Use the headings in the blank quotation box to help you analyse and interpret the quotation</w:t>
      </w:r>
    </w:p>
    <w:p w14:paraId="446FA65A" w14:textId="77777777" w:rsidR="00DA3554" w:rsidRPr="00C02C17" w:rsidRDefault="00DA3554" w:rsidP="00DA3554">
      <w:pPr>
        <w:pStyle w:val="ListParagraph"/>
        <w:numPr>
          <w:ilvl w:val="0"/>
          <w:numId w:val="4"/>
        </w:num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 xml:space="preserve">Interpretation – Give your own personal response to the quotation. What does it suggest about a key theme or </w:t>
      </w:r>
      <w:r>
        <w:rPr>
          <w:rFonts w:ascii="Garamond" w:hAnsi="Garamond"/>
          <w:sz w:val="26"/>
          <w:szCs w:val="26"/>
        </w:rPr>
        <w:t>idea</w:t>
      </w:r>
      <w:r w:rsidRPr="00C02C17">
        <w:rPr>
          <w:rFonts w:ascii="Garamond" w:hAnsi="Garamond"/>
          <w:sz w:val="26"/>
          <w:szCs w:val="26"/>
        </w:rPr>
        <w:t>? What message is it conveying to the audience</w:t>
      </w:r>
      <w:r>
        <w:rPr>
          <w:rFonts w:ascii="Garamond" w:hAnsi="Garamond"/>
          <w:sz w:val="26"/>
          <w:szCs w:val="26"/>
        </w:rPr>
        <w:t xml:space="preserve"> or reader</w:t>
      </w:r>
      <w:r w:rsidRPr="00C02C17">
        <w:rPr>
          <w:rFonts w:ascii="Garamond" w:hAnsi="Garamond"/>
          <w:sz w:val="26"/>
          <w:szCs w:val="26"/>
        </w:rPr>
        <w:t>? You may want to include a brief contextual comment here if you like.</w:t>
      </w:r>
    </w:p>
    <w:p w14:paraId="0A4DB22D" w14:textId="77777777" w:rsidR="00DA3554" w:rsidRPr="00C02C17" w:rsidRDefault="00DA3554" w:rsidP="00DA3554">
      <w:pPr>
        <w:pStyle w:val="ListParagraph"/>
        <w:numPr>
          <w:ilvl w:val="0"/>
          <w:numId w:val="4"/>
        </w:num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>Technique – What literary techniques are present in the quotation? This is just a list of techniques – you don’t need to analyse them at this point.</w:t>
      </w:r>
    </w:p>
    <w:p w14:paraId="61B915E7" w14:textId="77777777" w:rsidR="00DA3554" w:rsidRPr="00C02C17" w:rsidRDefault="00DA3554" w:rsidP="00DA3554">
      <w:pPr>
        <w:pStyle w:val="ListParagraph"/>
        <w:numPr>
          <w:ilvl w:val="0"/>
          <w:numId w:val="4"/>
        </w:num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 xml:space="preserve">Analysis – Break down the quotation into smaller parts and analyse the effect of language, form or structure. Aim for three different analytical points, covering three different techniques. </w:t>
      </w:r>
    </w:p>
    <w:p w14:paraId="148A298B" w14:textId="77777777" w:rsidR="00DA3554" w:rsidRPr="00C02C17" w:rsidRDefault="00DA3554" w:rsidP="00DA3554">
      <w:pPr>
        <w:pStyle w:val="ListParagraph"/>
        <w:numPr>
          <w:ilvl w:val="0"/>
          <w:numId w:val="4"/>
        </w:num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>Use in essays on…. – Which possible exam questions or themes might this quotation be useful for?</w:t>
      </w:r>
    </w:p>
    <w:p w14:paraId="13687F2F" w14:textId="77777777" w:rsidR="00DA3554" w:rsidRPr="00C02C17" w:rsidRDefault="00DA3554" w:rsidP="00DA3554">
      <w:pPr>
        <w:pStyle w:val="ListParagraph"/>
        <w:ind w:left="1440"/>
        <w:rPr>
          <w:rFonts w:ascii="Garamond" w:hAnsi="Garamond"/>
          <w:sz w:val="26"/>
          <w:szCs w:val="26"/>
        </w:rPr>
      </w:pPr>
    </w:p>
    <w:p w14:paraId="2AE3DEB4" w14:textId="77777777" w:rsidR="00DA3554" w:rsidRPr="00C02C17" w:rsidRDefault="00DA3554" w:rsidP="00DA3554">
      <w:pPr>
        <w:pStyle w:val="ListParagraph"/>
        <w:numPr>
          <w:ilvl w:val="0"/>
          <w:numId w:val="3"/>
        </w:num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 xml:space="preserve">Once you have analysed the quotation in </w:t>
      </w:r>
      <w:r>
        <w:rPr>
          <w:rFonts w:ascii="Garamond" w:hAnsi="Garamond"/>
          <w:sz w:val="26"/>
          <w:szCs w:val="26"/>
        </w:rPr>
        <w:t>detail</w:t>
      </w:r>
      <w:r w:rsidRPr="00C02C17">
        <w:rPr>
          <w:rFonts w:ascii="Garamond" w:hAnsi="Garamond"/>
          <w:sz w:val="26"/>
          <w:szCs w:val="26"/>
        </w:rPr>
        <w:t>, use the points you have made to write a ‘perfect paragraph’. Set yourself an exam style question, and remember the following:</w:t>
      </w:r>
    </w:p>
    <w:p w14:paraId="02E374D0" w14:textId="77777777" w:rsidR="00DA3554" w:rsidRPr="00C02C17" w:rsidRDefault="00DA3554" w:rsidP="00DA3554">
      <w:pPr>
        <w:pStyle w:val="ListParagraph"/>
        <w:numPr>
          <w:ilvl w:val="0"/>
          <w:numId w:val="5"/>
        </w:num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 xml:space="preserve">Make sure the first sentence answers the question and gives a clear interpretation – try to use the terms in the question in your answer. </w:t>
      </w:r>
    </w:p>
    <w:p w14:paraId="6B0505BC" w14:textId="77777777" w:rsidR="00DA3554" w:rsidRPr="00C02C17" w:rsidRDefault="00DA3554" w:rsidP="00DA3554">
      <w:pPr>
        <w:pStyle w:val="ListParagraph"/>
        <w:numPr>
          <w:ilvl w:val="0"/>
          <w:numId w:val="5"/>
        </w:num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>Use all your analysis from the quotation box above, in full sentences, to develop your answer.</w:t>
      </w:r>
    </w:p>
    <w:p w14:paraId="3AB9E3A7" w14:textId="77777777" w:rsidR="00DA3554" w:rsidRPr="00C02C17" w:rsidRDefault="00DA3554" w:rsidP="00DA3554">
      <w:pPr>
        <w:pStyle w:val="ListParagraph"/>
        <w:numPr>
          <w:ilvl w:val="0"/>
          <w:numId w:val="5"/>
        </w:num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>Try to use appropriate connectives to give the paragraph a clear structure.</w:t>
      </w:r>
    </w:p>
    <w:p w14:paraId="085F4CDF" w14:textId="77777777" w:rsidR="00DA3554" w:rsidRDefault="00DA3554" w:rsidP="00DA3554">
      <w:pPr>
        <w:pStyle w:val="ListParagraph"/>
        <w:numPr>
          <w:ilvl w:val="0"/>
          <w:numId w:val="5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In your final sentence it is </w:t>
      </w:r>
      <w:proofErr w:type="gramStart"/>
      <w:r>
        <w:rPr>
          <w:rFonts w:ascii="Garamond" w:hAnsi="Garamond"/>
          <w:sz w:val="26"/>
          <w:szCs w:val="26"/>
        </w:rPr>
        <w:t>really useful</w:t>
      </w:r>
      <w:proofErr w:type="gramEnd"/>
      <w:r w:rsidRPr="00C02C17">
        <w:rPr>
          <w:rFonts w:ascii="Garamond" w:hAnsi="Garamond"/>
          <w:sz w:val="26"/>
          <w:szCs w:val="26"/>
        </w:rPr>
        <w:t xml:space="preserve"> to go back and </w:t>
      </w:r>
      <w:r>
        <w:rPr>
          <w:rFonts w:ascii="Garamond" w:hAnsi="Garamond"/>
          <w:sz w:val="26"/>
          <w:szCs w:val="26"/>
        </w:rPr>
        <w:t>explicitly address the question again</w:t>
      </w:r>
      <w:r w:rsidRPr="00C02C17">
        <w:rPr>
          <w:rFonts w:ascii="Garamond" w:hAnsi="Garamond"/>
          <w:sz w:val="26"/>
          <w:szCs w:val="26"/>
        </w:rPr>
        <w:t>, using the terms from the question to show you are focussed on the question set.</w:t>
      </w:r>
    </w:p>
    <w:p w14:paraId="4B14BA43" w14:textId="77777777" w:rsidR="00DA3554" w:rsidRDefault="00DA3554" w:rsidP="00DA3554">
      <w:pPr>
        <w:pStyle w:val="ListParagraph"/>
        <w:ind w:left="1440"/>
        <w:rPr>
          <w:rFonts w:ascii="Garamond" w:hAnsi="Garamond"/>
          <w:sz w:val="26"/>
          <w:szCs w:val="26"/>
        </w:rPr>
      </w:pPr>
    </w:p>
    <w:p w14:paraId="753A7F78" w14:textId="77777777" w:rsidR="00DA3554" w:rsidRPr="00CD1ED6" w:rsidRDefault="00DA3554" w:rsidP="00DA3554">
      <w:pPr>
        <w:pStyle w:val="ListParagraph"/>
        <w:numPr>
          <w:ilvl w:val="0"/>
          <w:numId w:val="3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You can cut out the quotation analysis box and keep it as a revision flashcard for your final exams.</w:t>
      </w:r>
    </w:p>
    <w:sectPr w:rsidR="00DA3554" w:rsidRPr="00CD1ED6" w:rsidSect="0093703A">
      <w:footerReference w:type="default" r:id="rId9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A7DAB" w14:textId="77777777" w:rsidR="00A72A91" w:rsidRDefault="00A72A91">
      <w:pPr>
        <w:spacing w:after="0" w:line="240" w:lineRule="auto"/>
      </w:pPr>
      <w:r>
        <w:separator/>
      </w:r>
    </w:p>
  </w:endnote>
  <w:endnote w:type="continuationSeparator" w:id="0">
    <w:p w14:paraId="7B4601F0" w14:textId="77777777" w:rsidR="00A72A91" w:rsidRDefault="00A72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247AE" w14:textId="77777777" w:rsidR="00262959" w:rsidRDefault="00DA3554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3EA394" wp14:editId="26165336">
              <wp:simplePos x="0" y="0"/>
              <wp:positionH relativeFrom="margin">
                <wp:align>center</wp:align>
              </wp:positionH>
              <wp:positionV relativeFrom="paragraph">
                <wp:posOffset>241935</wp:posOffset>
              </wp:positionV>
              <wp:extent cx="7648575" cy="304800"/>
              <wp:effectExtent l="0" t="0" r="9525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4857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177A13" w14:textId="77777777" w:rsidR="003312A5" w:rsidRPr="005403E9" w:rsidRDefault="00DA3554" w:rsidP="003312A5">
                          <w:pPr>
                            <w:rPr>
                              <w:rFonts w:ascii="Garamond" w:hAnsi="Garamond"/>
                              <w:b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</w:rPr>
                            <w:t>The Quotation Bank® GCSE English Literature Study Guides – free photocopiable resource. www.thequotationbank.co.uk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EA394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19.05pt;width:602.25pt;height:24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" stroked="f">
              <v:textbox>
                <w:txbxContent>
                  <w:p w14:paraId="7C177A13" w14:textId="77777777" w:rsidR="003312A5" w:rsidRPr="005403E9" w:rsidRDefault="00DA3554" w:rsidP="003312A5">
                    <w:pPr>
                      <w:rPr>
                        <w:rFonts w:ascii="Garamond" w:hAnsi="Garamond"/>
                        <w:b/>
                      </w:rPr>
                    </w:pPr>
                    <w:r>
                      <w:rPr>
                        <w:rFonts w:ascii="Garamond" w:hAnsi="Garamond"/>
                        <w:b/>
                      </w:rPr>
                      <w:t>The Quotation Bank® GCSE English Literature Study Guides – free photocopiable resource. www.thequotationbank.co.uk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41830E6B" wp14:editId="5BCCE381">
          <wp:simplePos x="0" y="0"/>
          <wp:positionH relativeFrom="leftMargin">
            <wp:align>right</wp:align>
          </wp:positionH>
          <wp:positionV relativeFrom="paragraph">
            <wp:posOffset>165735</wp:posOffset>
          </wp:positionV>
          <wp:extent cx="352425" cy="442193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25" cy="4421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E40B463" wp14:editId="735522B6">
          <wp:simplePos x="0" y="0"/>
          <wp:positionH relativeFrom="page">
            <wp:align>right</wp:align>
          </wp:positionH>
          <wp:positionV relativeFrom="paragraph">
            <wp:posOffset>164651</wp:posOffset>
          </wp:positionV>
          <wp:extent cx="352425" cy="442193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25" cy="4421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0DF07" w14:textId="77777777" w:rsidR="00A72A91" w:rsidRDefault="00A72A91">
      <w:pPr>
        <w:spacing w:after="0" w:line="240" w:lineRule="auto"/>
      </w:pPr>
      <w:r>
        <w:separator/>
      </w:r>
    </w:p>
  </w:footnote>
  <w:footnote w:type="continuationSeparator" w:id="0">
    <w:p w14:paraId="108788BC" w14:textId="77777777" w:rsidR="00A72A91" w:rsidRDefault="00A72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5152C"/>
    <w:multiLevelType w:val="hybridMultilevel"/>
    <w:tmpl w:val="B6FC5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C2A0B"/>
    <w:multiLevelType w:val="hybridMultilevel"/>
    <w:tmpl w:val="06E85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2126E"/>
    <w:multiLevelType w:val="hybridMultilevel"/>
    <w:tmpl w:val="761CAB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6A1C7D"/>
    <w:multiLevelType w:val="hybridMultilevel"/>
    <w:tmpl w:val="3C76EC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2A7405"/>
    <w:multiLevelType w:val="hybridMultilevel"/>
    <w:tmpl w:val="7A464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35C48"/>
    <w:multiLevelType w:val="hybridMultilevel"/>
    <w:tmpl w:val="22B289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554"/>
    <w:rsid w:val="00153772"/>
    <w:rsid w:val="00174506"/>
    <w:rsid w:val="002029EC"/>
    <w:rsid w:val="00263AAB"/>
    <w:rsid w:val="002B7451"/>
    <w:rsid w:val="003668D9"/>
    <w:rsid w:val="004D79DA"/>
    <w:rsid w:val="00545534"/>
    <w:rsid w:val="00644E97"/>
    <w:rsid w:val="00672E2A"/>
    <w:rsid w:val="006A755F"/>
    <w:rsid w:val="006C6744"/>
    <w:rsid w:val="0075407E"/>
    <w:rsid w:val="007E4456"/>
    <w:rsid w:val="008418F2"/>
    <w:rsid w:val="00897AC3"/>
    <w:rsid w:val="008E3339"/>
    <w:rsid w:val="009200C6"/>
    <w:rsid w:val="00A72A91"/>
    <w:rsid w:val="00BD3574"/>
    <w:rsid w:val="00D034F6"/>
    <w:rsid w:val="00DA2D36"/>
    <w:rsid w:val="00DA3554"/>
    <w:rsid w:val="00E33737"/>
    <w:rsid w:val="00E6712C"/>
    <w:rsid w:val="00F5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CA497"/>
  <w15:chartTrackingRefBased/>
  <w15:docId w15:val="{409587EE-4122-44A1-84AD-055B97C4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3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55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A35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554"/>
  </w:style>
  <w:style w:type="table" w:styleId="TableGrid">
    <w:name w:val="Table Grid"/>
    <w:basedOn w:val="TableNormal"/>
    <w:uiPriority w:val="39"/>
    <w:rsid w:val="00DA3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97AC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Quotation Bank</dc:creator>
  <cp:keywords/>
  <dc:description/>
  <cp:lastModifiedBy>The Quotation Bank</cp:lastModifiedBy>
  <cp:revision>7</cp:revision>
  <dcterms:created xsi:type="dcterms:W3CDTF">2019-02-02T07:48:00Z</dcterms:created>
  <dcterms:modified xsi:type="dcterms:W3CDTF">2019-02-02T10:51:00Z</dcterms:modified>
</cp:coreProperties>
</file>