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ECD6E" w14:textId="6BC7193B" w:rsidR="00724D06" w:rsidRPr="007A2B58" w:rsidRDefault="00535BA1" w:rsidP="00535BA1">
      <w:pPr>
        <w:jc w:val="center"/>
        <w:rPr>
          <w:rFonts w:ascii="ArialMT" w:hAnsi="ArialMT"/>
          <w:b/>
          <w:bCs/>
          <w:sz w:val="48"/>
          <w:szCs w:val="48"/>
        </w:rPr>
      </w:pPr>
      <w:r w:rsidRPr="007A2B58">
        <w:rPr>
          <w:rFonts w:ascii="ArialMT" w:hAnsi="ArialMT"/>
          <w:b/>
          <w:bCs/>
          <w:sz w:val="48"/>
          <w:szCs w:val="48"/>
        </w:rPr>
        <w:t>Informed Consent Form</w:t>
      </w:r>
    </w:p>
    <w:p w14:paraId="13F8A510" w14:textId="44E107AA" w:rsidR="00535BA1" w:rsidRPr="007A2B58" w:rsidRDefault="00535BA1" w:rsidP="007A2B58">
      <w:pPr>
        <w:jc w:val="center"/>
        <w:rPr>
          <w:rFonts w:ascii="ArialMT" w:hAnsi="ArialMT"/>
          <w:i/>
          <w:iCs/>
          <w:sz w:val="24"/>
          <w:szCs w:val="24"/>
        </w:rPr>
      </w:pPr>
      <w:r w:rsidRPr="007A2B58">
        <w:rPr>
          <w:rFonts w:ascii="ArialMT" w:hAnsi="ArialMT"/>
          <w:i/>
          <w:iCs/>
        </w:rPr>
        <w:t>This form is designed to make You, the Client, fully aware of what the consulting process entails, and to notarize an agreement between the client and the consultant</w:t>
      </w:r>
      <w:r w:rsidRPr="007A2B58">
        <w:rPr>
          <w:rFonts w:ascii="ArialMT" w:hAnsi="ArialMT"/>
          <w:i/>
          <w:iCs/>
          <w:sz w:val="24"/>
          <w:szCs w:val="24"/>
        </w:rPr>
        <w:t>.</w:t>
      </w:r>
    </w:p>
    <w:p w14:paraId="4685B893" w14:textId="367079AD" w:rsidR="00535BA1" w:rsidRPr="007A2B58" w:rsidRDefault="00535BA1" w:rsidP="00535BA1">
      <w:pPr>
        <w:jc w:val="center"/>
        <w:rPr>
          <w:rFonts w:ascii="ArialMT" w:hAnsi="ArialMT"/>
          <w:b/>
          <w:bCs/>
          <w:sz w:val="28"/>
          <w:szCs w:val="28"/>
          <w:u w:val="single"/>
        </w:rPr>
      </w:pPr>
      <w:r w:rsidRPr="007A2B58">
        <w:rPr>
          <w:rFonts w:ascii="ArialMT" w:hAnsi="ArialMT"/>
          <w:b/>
          <w:bCs/>
          <w:sz w:val="28"/>
          <w:szCs w:val="28"/>
          <w:u w:val="single"/>
        </w:rPr>
        <w:t>Consultant’s Background</w:t>
      </w:r>
    </w:p>
    <w:p w14:paraId="1C1C0AC8" w14:textId="1F51CECC" w:rsidR="00535BA1" w:rsidRPr="00535BA1" w:rsidRDefault="00535BA1" w:rsidP="00535BA1">
      <w:pPr>
        <w:rPr>
          <w:sz w:val="24"/>
          <w:szCs w:val="24"/>
        </w:rPr>
      </w:pPr>
      <w:r w:rsidRPr="00535BA1">
        <w:rPr>
          <w:b/>
          <w:bCs/>
          <w:sz w:val="24"/>
          <w:szCs w:val="24"/>
        </w:rPr>
        <w:t>Education</w:t>
      </w:r>
    </w:p>
    <w:p w14:paraId="486771EB" w14:textId="5C0B9F50" w:rsidR="00535BA1" w:rsidRDefault="00535BA1" w:rsidP="00535BA1">
      <w:pPr>
        <w:pStyle w:val="ListParagraph"/>
        <w:numPr>
          <w:ilvl w:val="0"/>
          <w:numId w:val="1"/>
        </w:numPr>
        <w:rPr>
          <w:rFonts w:ascii="ArialMT" w:hAnsi="ArialMT"/>
          <w:color w:val="000000" w:themeColor="text1"/>
        </w:rPr>
      </w:pPr>
      <w:r w:rsidRPr="00535BA1">
        <w:rPr>
          <w:rFonts w:ascii="ArialMT" w:hAnsi="ArialMT"/>
          <w:color w:val="000000" w:themeColor="text1"/>
        </w:rPr>
        <w:t>Bachelor’s Degree in Human Kinetics – Specialization in Education and Coaching</w:t>
      </w:r>
      <w:r>
        <w:rPr>
          <w:rFonts w:ascii="ArialMT" w:hAnsi="ArialMT"/>
          <w:color w:val="000000" w:themeColor="text1"/>
        </w:rPr>
        <w:t xml:space="preserve"> (University of Ottawa, 2019-2023)</w:t>
      </w:r>
    </w:p>
    <w:p w14:paraId="1DF4BF29" w14:textId="61604756" w:rsidR="00535BA1" w:rsidRDefault="00535BA1" w:rsidP="00535BA1">
      <w:pPr>
        <w:pStyle w:val="ListParagraph"/>
        <w:numPr>
          <w:ilvl w:val="0"/>
          <w:numId w:val="1"/>
        </w:numPr>
        <w:rPr>
          <w:rFonts w:ascii="ArialMT" w:hAnsi="ArialMT"/>
          <w:color w:val="000000" w:themeColor="text1"/>
        </w:rPr>
      </w:pPr>
      <w:r>
        <w:rPr>
          <w:rFonts w:ascii="ArialMT" w:hAnsi="ArialMT"/>
          <w:color w:val="000000" w:themeColor="text1"/>
        </w:rPr>
        <w:t>Master’s Degree in Human Kinetics – Specialization in Intervention and Consultation (University of Ottawa, 2023-2024)</w:t>
      </w:r>
    </w:p>
    <w:p w14:paraId="6EA120B4" w14:textId="29BD562C" w:rsidR="00535BA1" w:rsidRPr="00535BA1" w:rsidRDefault="00535BA1" w:rsidP="00535BA1">
      <w:pPr>
        <w:pStyle w:val="ListParagraph"/>
        <w:numPr>
          <w:ilvl w:val="0"/>
          <w:numId w:val="1"/>
        </w:numPr>
        <w:rPr>
          <w:rFonts w:ascii="ArialMT" w:hAnsi="ArialMT"/>
          <w:color w:val="000000" w:themeColor="text1"/>
        </w:rPr>
      </w:pPr>
      <w:r>
        <w:rPr>
          <w:rFonts w:ascii="ArialMT" w:hAnsi="ArialMT"/>
          <w:color w:val="000000" w:themeColor="text1"/>
        </w:rPr>
        <w:t>Certification from the Canadian Sport Psychology Association, licenced to practice as a Mental Performance Consultant (MPC) across North America</w:t>
      </w:r>
    </w:p>
    <w:p w14:paraId="6D4CBCB6" w14:textId="3644208A" w:rsidR="00535BA1" w:rsidRPr="00535BA1" w:rsidRDefault="00535BA1" w:rsidP="00535BA1">
      <w:pPr>
        <w:rPr>
          <w:rFonts w:ascii="ArialMT" w:hAnsi="ArialMT"/>
          <w:b/>
          <w:bCs/>
          <w:color w:val="000000" w:themeColor="text1"/>
        </w:rPr>
      </w:pPr>
      <w:r w:rsidRPr="00535BA1">
        <w:rPr>
          <w:rFonts w:ascii="ArialMT" w:hAnsi="ArialMT"/>
          <w:b/>
          <w:bCs/>
          <w:color w:val="000000" w:themeColor="text1"/>
        </w:rPr>
        <w:t>Professional Background</w:t>
      </w:r>
    </w:p>
    <w:p w14:paraId="0F81BAB6" w14:textId="7B87AD02" w:rsidR="00535BA1" w:rsidRDefault="00535BA1" w:rsidP="00535BA1">
      <w:pPr>
        <w:pStyle w:val="ListParagraph"/>
        <w:numPr>
          <w:ilvl w:val="0"/>
          <w:numId w:val="1"/>
        </w:numPr>
        <w:rPr>
          <w:rFonts w:ascii="ArialMT" w:hAnsi="ArialMT"/>
          <w:color w:val="000000" w:themeColor="text1"/>
        </w:rPr>
      </w:pPr>
      <w:r>
        <w:rPr>
          <w:rFonts w:ascii="ArialMT" w:hAnsi="ArialMT"/>
          <w:color w:val="000000" w:themeColor="text1"/>
        </w:rPr>
        <w:t>Mental Performance Consultant</w:t>
      </w:r>
    </w:p>
    <w:p w14:paraId="22CF35BF" w14:textId="6B74CCDE" w:rsidR="00535BA1" w:rsidRDefault="00535BA1" w:rsidP="00535BA1">
      <w:pPr>
        <w:pStyle w:val="ListParagraph"/>
        <w:numPr>
          <w:ilvl w:val="0"/>
          <w:numId w:val="1"/>
        </w:numPr>
        <w:rPr>
          <w:rFonts w:ascii="ArialMT" w:hAnsi="ArialMT"/>
          <w:color w:val="000000" w:themeColor="text1"/>
        </w:rPr>
      </w:pPr>
      <w:r>
        <w:rPr>
          <w:rFonts w:ascii="ArialMT" w:hAnsi="ArialMT"/>
          <w:color w:val="000000" w:themeColor="text1"/>
        </w:rPr>
        <w:t>Semi-Professional Trumpet Player</w:t>
      </w:r>
    </w:p>
    <w:p w14:paraId="25F721DC" w14:textId="6738CCA0" w:rsidR="00535BA1" w:rsidRDefault="00535BA1" w:rsidP="00535BA1">
      <w:pPr>
        <w:pStyle w:val="ListParagraph"/>
        <w:numPr>
          <w:ilvl w:val="0"/>
          <w:numId w:val="1"/>
        </w:numPr>
        <w:rPr>
          <w:rFonts w:ascii="ArialMT" w:hAnsi="ArialMT"/>
          <w:color w:val="000000" w:themeColor="text1"/>
        </w:rPr>
      </w:pPr>
      <w:r>
        <w:rPr>
          <w:rFonts w:ascii="ArialMT" w:hAnsi="ArialMT"/>
          <w:color w:val="000000" w:themeColor="text1"/>
        </w:rPr>
        <w:t>Professional Ski Racing Coach and Instructor</w:t>
      </w:r>
    </w:p>
    <w:p w14:paraId="1EEA035D" w14:textId="77777777" w:rsidR="00535BA1" w:rsidRDefault="00535BA1" w:rsidP="00535BA1">
      <w:pPr>
        <w:rPr>
          <w:rFonts w:ascii="ArialMT" w:hAnsi="ArialMT"/>
          <w:color w:val="000000" w:themeColor="text1"/>
        </w:rPr>
      </w:pPr>
    </w:p>
    <w:p w14:paraId="2254D48E" w14:textId="1E32C4AB" w:rsidR="00535BA1" w:rsidRDefault="00535BA1" w:rsidP="00535BA1">
      <w:pPr>
        <w:jc w:val="center"/>
        <w:rPr>
          <w:rFonts w:ascii="ArialMT" w:hAnsi="ArialMT"/>
          <w:b/>
          <w:bCs/>
          <w:color w:val="000000" w:themeColor="text1"/>
          <w:sz w:val="28"/>
          <w:szCs w:val="28"/>
          <w:u w:val="single"/>
        </w:rPr>
      </w:pPr>
      <w:r w:rsidRPr="00535BA1">
        <w:rPr>
          <w:rFonts w:ascii="ArialMT" w:hAnsi="ArialMT"/>
          <w:b/>
          <w:bCs/>
          <w:color w:val="000000" w:themeColor="text1"/>
          <w:sz w:val="28"/>
          <w:szCs w:val="28"/>
          <w:u w:val="single"/>
        </w:rPr>
        <w:t>Consulting Goals</w:t>
      </w:r>
    </w:p>
    <w:p w14:paraId="16397B83" w14:textId="015CC570" w:rsidR="00535BA1" w:rsidRDefault="00535BA1" w:rsidP="00535BA1">
      <w:pPr>
        <w:rPr>
          <w:rFonts w:ascii="ArialMT" w:hAnsi="ArialMT"/>
          <w:b/>
          <w:bCs/>
          <w:color w:val="000000" w:themeColor="text1"/>
        </w:rPr>
      </w:pPr>
      <w:r>
        <w:rPr>
          <w:rFonts w:ascii="ArialMT" w:hAnsi="ArialMT"/>
          <w:b/>
          <w:bCs/>
          <w:color w:val="000000" w:themeColor="text1"/>
        </w:rPr>
        <w:t xml:space="preserve">Consulting </w:t>
      </w:r>
      <w:r w:rsidRPr="00535BA1">
        <w:rPr>
          <w:rFonts w:ascii="ArialMT" w:hAnsi="ArialMT"/>
          <w:b/>
          <w:bCs/>
          <w:color w:val="000000" w:themeColor="text1"/>
        </w:rPr>
        <w:t>Philosophy</w:t>
      </w:r>
    </w:p>
    <w:p w14:paraId="20670A1F" w14:textId="22F97B1D" w:rsidR="00FE6E4A" w:rsidRPr="00FE6E4A" w:rsidRDefault="00FE6E4A" w:rsidP="00FE6E4A">
      <w:pPr>
        <w:pStyle w:val="ListParagraph"/>
        <w:numPr>
          <w:ilvl w:val="0"/>
          <w:numId w:val="1"/>
        </w:numPr>
        <w:rPr>
          <w:rFonts w:ascii="ArialMT" w:hAnsi="ArialMT"/>
          <w:color w:val="000000" w:themeColor="text1"/>
        </w:rPr>
      </w:pPr>
      <w:r>
        <w:rPr>
          <w:rFonts w:ascii="ArialMT" w:hAnsi="ArialMT"/>
          <w:color w:val="000000" w:themeColor="text1"/>
        </w:rPr>
        <w:t>Exploring You the performer… but also You the person</w:t>
      </w:r>
    </w:p>
    <w:p w14:paraId="025AE7A5" w14:textId="43B4A5BE" w:rsidR="00535BA1" w:rsidRPr="00FE6E4A" w:rsidRDefault="00535BA1" w:rsidP="00FE6E4A">
      <w:pPr>
        <w:pStyle w:val="ListParagraph"/>
        <w:numPr>
          <w:ilvl w:val="0"/>
          <w:numId w:val="1"/>
        </w:numPr>
        <w:rPr>
          <w:rFonts w:ascii="ArialMT" w:hAnsi="ArialMT"/>
          <w:color w:val="000000" w:themeColor="text1"/>
        </w:rPr>
      </w:pPr>
      <w:r>
        <w:rPr>
          <w:rFonts w:ascii="ArialMT" w:hAnsi="ArialMT"/>
          <w:color w:val="000000" w:themeColor="text1"/>
        </w:rPr>
        <w:t>Self-awareness practices to develop self-understanding</w:t>
      </w:r>
    </w:p>
    <w:p w14:paraId="6E28D515" w14:textId="6DB0D620" w:rsidR="00535BA1" w:rsidRDefault="00FE6E4A" w:rsidP="00535BA1">
      <w:pPr>
        <w:pStyle w:val="ListParagraph"/>
        <w:numPr>
          <w:ilvl w:val="0"/>
          <w:numId w:val="1"/>
        </w:numPr>
        <w:rPr>
          <w:rFonts w:ascii="ArialMT" w:hAnsi="ArialMT"/>
          <w:color w:val="000000" w:themeColor="text1"/>
        </w:rPr>
      </w:pPr>
      <w:r>
        <w:rPr>
          <w:rFonts w:ascii="ArialMT" w:hAnsi="ArialMT"/>
          <w:color w:val="000000" w:themeColor="text1"/>
        </w:rPr>
        <w:t>Self-understanding generates worthwhile interventions</w:t>
      </w:r>
    </w:p>
    <w:p w14:paraId="29EF6A7F" w14:textId="4FD372C1" w:rsidR="00FE6E4A" w:rsidRPr="00FE6E4A" w:rsidRDefault="00FE6E4A" w:rsidP="00FE6E4A">
      <w:pPr>
        <w:rPr>
          <w:rFonts w:ascii="ArialMT" w:hAnsi="ArialMT"/>
          <w:b/>
          <w:bCs/>
          <w:color w:val="000000" w:themeColor="text1"/>
        </w:rPr>
      </w:pPr>
      <w:r w:rsidRPr="00FE6E4A">
        <w:rPr>
          <w:rFonts w:ascii="ArialMT" w:hAnsi="ArialMT"/>
          <w:b/>
          <w:bCs/>
          <w:color w:val="000000" w:themeColor="text1"/>
        </w:rPr>
        <w:t>Scope of Practice</w:t>
      </w:r>
    </w:p>
    <w:p w14:paraId="05DF538B" w14:textId="77777777" w:rsidR="00FE6E4A" w:rsidRDefault="00FE6E4A" w:rsidP="00FE6E4A">
      <w:pPr>
        <w:pStyle w:val="ListParagraph"/>
        <w:numPr>
          <w:ilvl w:val="0"/>
          <w:numId w:val="1"/>
        </w:numPr>
        <w:rPr>
          <w:rFonts w:ascii="ArialMT" w:hAnsi="ArialMT"/>
          <w:color w:val="000000" w:themeColor="text1"/>
        </w:rPr>
      </w:pPr>
      <w:r>
        <w:rPr>
          <w:rFonts w:ascii="ArialMT" w:hAnsi="ArialMT"/>
          <w:color w:val="000000" w:themeColor="text1"/>
        </w:rPr>
        <w:t xml:space="preserve">Mental skills and performance is my area </w:t>
      </w:r>
    </w:p>
    <w:p w14:paraId="40F46741" w14:textId="5D50AC1F" w:rsidR="00FE6E4A" w:rsidRPr="00FE6E4A" w:rsidRDefault="00FE6E4A" w:rsidP="00FE6E4A">
      <w:pPr>
        <w:pStyle w:val="ListParagraph"/>
        <w:numPr>
          <w:ilvl w:val="0"/>
          <w:numId w:val="1"/>
        </w:numPr>
        <w:rPr>
          <w:rFonts w:ascii="ArialMT" w:hAnsi="ArialMT"/>
          <w:color w:val="000000" w:themeColor="text1"/>
        </w:rPr>
      </w:pPr>
      <w:r>
        <w:rPr>
          <w:rFonts w:ascii="ArialMT" w:hAnsi="ArialMT"/>
          <w:color w:val="000000" w:themeColor="text1"/>
        </w:rPr>
        <w:t>Skills I can work on with clients include self-talk, imagery, confidence, stress management, communication, teamwork, creativity, motivation, and much more!</w:t>
      </w:r>
    </w:p>
    <w:p w14:paraId="411F9145" w14:textId="1195F569" w:rsidR="00FE6E4A" w:rsidRDefault="00FE6E4A" w:rsidP="00FE6E4A">
      <w:pPr>
        <w:pStyle w:val="ListParagraph"/>
        <w:numPr>
          <w:ilvl w:val="0"/>
          <w:numId w:val="1"/>
        </w:numPr>
        <w:rPr>
          <w:rFonts w:ascii="ArialMT" w:hAnsi="ArialMT"/>
          <w:color w:val="000000" w:themeColor="text1"/>
        </w:rPr>
      </w:pPr>
      <w:r w:rsidRPr="00FE6E4A">
        <w:rPr>
          <w:rFonts w:ascii="ArialMT" w:hAnsi="ArialMT"/>
          <w:color w:val="000000" w:themeColor="text1"/>
          <w:u w:val="single"/>
        </w:rPr>
        <w:t>I am not a clinical psychologist</w:t>
      </w:r>
      <w:r>
        <w:rPr>
          <w:rFonts w:ascii="ArialMT" w:hAnsi="ArialMT"/>
          <w:color w:val="000000" w:themeColor="text1"/>
        </w:rPr>
        <w:t>, and as such not qualified to diagnose or assist clients with their mental health illnesses.</w:t>
      </w:r>
    </w:p>
    <w:p w14:paraId="33A64E19" w14:textId="437BEE5E" w:rsidR="00FE6E4A" w:rsidRDefault="00FE6E4A" w:rsidP="00FE6E4A">
      <w:pPr>
        <w:pStyle w:val="ListParagraph"/>
        <w:numPr>
          <w:ilvl w:val="1"/>
          <w:numId w:val="1"/>
        </w:numPr>
        <w:rPr>
          <w:rFonts w:ascii="ArialMT" w:hAnsi="ArialMT"/>
          <w:color w:val="000000" w:themeColor="text1"/>
        </w:rPr>
      </w:pPr>
      <w:r>
        <w:rPr>
          <w:rFonts w:ascii="ArialMT" w:hAnsi="ArialMT"/>
          <w:color w:val="000000" w:themeColor="text1"/>
        </w:rPr>
        <w:t>Clients who need a different type of support will be assisted in finding the right expert to support their needs</w:t>
      </w:r>
    </w:p>
    <w:p w14:paraId="349B17F3" w14:textId="77777777" w:rsidR="00FE6E4A" w:rsidRDefault="00FE6E4A" w:rsidP="00FE6E4A">
      <w:pPr>
        <w:rPr>
          <w:rFonts w:ascii="ArialMT" w:hAnsi="ArialMT"/>
          <w:color w:val="000000" w:themeColor="text1"/>
        </w:rPr>
      </w:pPr>
    </w:p>
    <w:p w14:paraId="22B2F2C2" w14:textId="77777777" w:rsidR="00FE6E4A" w:rsidRDefault="00FE6E4A" w:rsidP="00FE6E4A">
      <w:pPr>
        <w:rPr>
          <w:rFonts w:ascii="ArialMT" w:hAnsi="ArialMT"/>
          <w:color w:val="000000" w:themeColor="text1"/>
        </w:rPr>
      </w:pPr>
    </w:p>
    <w:p w14:paraId="1A777F42" w14:textId="77777777" w:rsidR="00FE6E4A" w:rsidRDefault="00FE6E4A" w:rsidP="00FE6E4A">
      <w:pPr>
        <w:rPr>
          <w:rFonts w:ascii="ArialMT" w:hAnsi="ArialMT"/>
          <w:color w:val="000000" w:themeColor="text1"/>
        </w:rPr>
      </w:pPr>
    </w:p>
    <w:p w14:paraId="69580887" w14:textId="77777777" w:rsidR="00FE6E4A" w:rsidRDefault="00FE6E4A" w:rsidP="00FE6E4A">
      <w:pPr>
        <w:rPr>
          <w:rFonts w:ascii="ArialMT" w:hAnsi="ArialMT"/>
          <w:color w:val="000000" w:themeColor="text1"/>
        </w:rPr>
      </w:pPr>
    </w:p>
    <w:p w14:paraId="1BD59D37" w14:textId="0A8B6894" w:rsidR="00535BA1" w:rsidRPr="00FE6E4A" w:rsidRDefault="00FE6E4A" w:rsidP="00FE6E4A">
      <w:pPr>
        <w:jc w:val="center"/>
        <w:rPr>
          <w:rFonts w:ascii="ArialMT" w:hAnsi="ArialMT"/>
          <w:b/>
          <w:bCs/>
          <w:color w:val="000000" w:themeColor="text1"/>
          <w:sz w:val="28"/>
          <w:szCs w:val="28"/>
          <w:u w:val="single"/>
        </w:rPr>
      </w:pPr>
      <w:r w:rsidRPr="00FE6E4A">
        <w:rPr>
          <w:rFonts w:ascii="ArialMT" w:hAnsi="ArialMT"/>
          <w:b/>
          <w:bCs/>
          <w:color w:val="000000" w:themeColor="text1"/>
          <w:sz w:val="28"/>
          <w:szCs w:val="28"/>
          <w:u w:val="single"/>
        </w:rPr>
        <w:lastRenderedPageBreak/>
        <w:t>Consultation Details</w:t>
      </w:r>
    </w:p>
    <w:p w14:paraId="6F927F20" w14:textId="02C3D142" w:rsidR="00FE6E4A" w:rsidRDefault="00FE6E4A" w:rsidP="00FE6E4A">
      <w:pPr>
        <w:rPr>
          <w:rFonts w:ascii="ArialMT" w:hAnsi="ArialMT"/>
          <w:b/>
          <w:bCs/>
          <w:color w:val="000000" w:themeColor="text1"/>
        </w:rPr>
      </w:pPr>
      <w:r w:rsidRPr="00FE6E4A">
        <w:rPr>
          <w:rFonts w:ascii="ArialMT" w:hAnsi="ArialMT"/>
          <w:b/>
          <w:bCs/>
          <w:color w:val="000000" w:themeColor="text1"/>
        </w:rPr>
        <w:t>Duration of Sessions</w:t>
      </w:r>
    </w:p>
    <w:p w14:paraId="371C6327" w14:textId="7B90F54B" w:rsidR="007A2B58" w:rsidRPr="007A2B58" w:rsidRDefault="007A2B58" w:rsidP="007A2B58">
      <w:pPr>
        <w:pStyle w:val="ListParagraph"/>
        <w:numPr>
          <w:ilvl w:val="0"/>
          <w:numId w:val="1"/>
        </w:numPr>
        <w:rPr>
          <w:rFonts w:ascii="ArialMT" w:hAnsi="ArialMT"/>
          <w:color w:val="000000" w:themeColor="text1"/>
        </w:rPr>
      </w:pPr>
      <w:r w:rsidRPr="007A2B58">
        <w:rPr>
          <w:rFonts w:ascii="ArialMT" w:hAnsi="ArialMT"/>
          <w:color w:val="000000" w:themeColor="text1"/>
        </w:rPr>
        <w:t>Sessions typically will last either 45 or 1 hour in length. Any differentiation must be discussed prior to the consultation’s start date.</w:t>
      </w:r>
    </w:p>
    <w:p w14:paraId="75E3892E" w14:textId="36E2D544" w:rsidR="00FE6E4A" w:rsidRPr="007A2B58" w:rsidRDefault="00223E66" w:rsidP="007A2B58">
      <w:pPr>
        <w:rPr>
          <w:rFonts w:ascii="ArialMT" w:hAnsi="ArialMT"/>
          <w:b/>
          <w:bCs/>
          <w:color w:val="000000" w:themeColor="text1"/>
        </w:rPr>
      </w:pPr>
      <w:r w:rsidRPr="007A2B58">
        <w:rPr>
          <w:rFonts w:ascii="ArialMT" w:hAnsi="ArialMT"/>
          <w:b/>
          <w:bCs/>
          <w:color w:val="000000" w:themeColor="text1"/>
        </w:rPr>
        <w:t>Modality</w:t>
      </w:r>
      <w:r w:rsidR="00FE6E4A" w:rsidRPr="007A2B58">
        <w:rPr>
          <w:rFonts w:ascii="ArialMT" w:hAnsi="ArialMT"/>
          <w:b/>
          <w:bCs/>
          <w:color w:val="000000" w:themeColor="text1"/>
        </w:rPr>
        <w:t xml:space="preserve"> of Sessions</w:t>
      </w:r>
    </w:p>
    <w:p w14:paraId="033B6DAA" w14:textId="5DB79671" w:rsidR="00223E66" w:rsidRPr="00223E66" w:rsidRDefault="00223E66" w:rsidP="00223E66">
      <w:pPr>
        <w:pStyle w:val="ListParagraph"/>
        <w:numPr>
          <w:ilvl w:val="0"/>
          <w:numId w:val="1"/>
        </w:numPr>
        <w:rPr>
          <w:rFonts w:ascii="ArialMT" w:hAnsi="ArialMT"/>
          <w:b/>
          <w:bCs/>
          <w:color w:val="000000" w:themeColor="text1"/>
        </w:rPr>
      </w:pPr>
      <w:r>
        <w:rPr>
          <w:rFonts w:ascii="ArialMT" w:hAnsi="ArialMT"/>
          <w:color w:val="000000" w:themeColor="text1"/>
        </w:rPr>
        <w:t xml:space="preserve">Sessions </w:t>
      </w:r>
      <w:r w:rsidR="007A2B58">
        <w:rPr>
          <w:rFonts w:ascii="ArialMT" w:hAnsi="ArialMT"/>
          <w:color w:val="000000" w:themeColor="text1"/>
        </w:rPr>
        <w:t>will by default occur online</w:t>
      </w:r>
      <w:r w:rsidR="00134313">
        <w:rPr>
          <w:rFonts w:ascii="ArialMT" w:hAnsi="ArialMT"/>
          <w:color w:val="000000" w:themeColor="text1"/>
        </w:rPr>
        <w:t xml:space="preserve"> using Google Meet</w:t>
      </w:r>
      <w:r w:rsidR="007A2B58">
        <w:rPr>
          <w:rFonts w:ascii="ArialMT" w:hAnsi="ArialMT"/>
          <w:color w:val="000000" w:themeColor="text1"/>
        </w:rPr>
        <w:t>. If you wish to schedule in-person sessions, please contact me to discuss this further.</w:t>
      </w:r>
    </w:p>
    <w:p w14:paraId="750CB6C8" w14:textId="1C1B5DC7" w:rsidR="00FE6E4A" w:rsidRDefault="00FE6E4A" w:rsidP="00FE6E4A">
      <w:pPr>
        <w:rPr>
          <w:rFonts w:ascii="ArialMT" w:hAnsi="ArialMT"/>
          <w:b/>
          <w:bCs/>
          <w:color w:val="000000" w:themeColor="text1"/>
        </w:rPr>
      </w:pPr>
      <w:r>
        <w:rPr>
          <w:rFonts w:ascii="ArialMT" w:hAnsi="ArialMT"/>
          <w:b/>
          <w:bCs/>
          <w:color w:val="000000" w:themeColor="text1"/>
        </w:rPr>
        <w:t>Scheduling</w:t>
      </w:r>
    </w:p>
    <w:p w14:paraId="6174DFAB" w14:textId="101B1B42" w:rsidR="007A2B58" w:rsidRPr="007A2B58" w:rsidRDefault="00223E66" w:rsidP="00223E66">
      <w:pPr>
        <w:pStyle w:val="ListParagraph"/>
        <w:numPr>
          <w:ilvl w:val="0"/>
          <w:numId w:val="1"/>
        </w:numPr>
        <w:rPr>
          <w:rFonts w:ascii="ArialMT" w:hAnsi="ArialMT"/>
          <w:b/>
          <w:bCs/>
          <w:color w:val="000000" w:themeColor="text1"/>
        </w:rPr>
      </w:pPr>
      <w:r>
        <w:rPr>
          <w:rFonts w:ascii="ArialMT" w:hAnsi="ArialMT"/>
          <w:color w:val="000000" w:themeColor="text1"/>
        </w:rPr>
        <w:t xml:space="preserve">To schedule </w:t>
      </w:r>
      <w:r w:rsidR="00FA3B07">
        <w:rPr>
          <w:rFonts w:ascii="ArialMT" w:hAnsi="ArialMT"/>
          <w:color w:val="000000" w:themeColor="text1"/>
        </w:rPr>
        <w:t>sessions</w:t>
      </w:r>
      <w:r>
        <w:rPr>
          <w:rFonts w:ascii="ArialMT" w:hAnsi="ArialMT"/>
          <w:color w:val="000000" w:themeColor="text1"/>
        </w:rPr>
        <w:t xml:space="preserve">, please use </w:t>
      </w:r>
      <w:r w:rsidR="007A2B58">
        <w:rPr>
          <w:rFonts w:ascii="ArialMT" w:hAnsi="ArialMT"/>
          <w:color w:val="000000" w:themeColor="text1"/>
        </w:rPr>
        <w:t>one of the following:</w:t>
      </w:r>
    </w:p>
    <w:p w14:paraId="5F285CC6" w14:textId="448B3159" w:rsidR="007A2B58" w:rsidRPr="007A2B58" w:rsidRDefault="007A2B58" w:rsidP="007A2B58">
      <w:pPr>
        <w:pStyle w:val="ListParagraph"/>
        <w:numPr>
          <w:ilvl w:val="1"/>
          <w:numId w:val="1"/>
        </w:numPr>
        <w:rPr>
          <w:rFonts w:ascii="ArialMT" w:hAnsi="ArialMT"/>
          <w:b/>
          <w:bCs/>
          <w:color w:val="000000" w:themeColor="text1"/>
        </w:rPr>
      </w:pPr>
      <w:r>
        <w:rPr>
          <w:rFonts w:ascii="ArialMT" w:hAnsi="ArialMT"/>
          <w:color w:val="000000" w:themeColor="text1"/>
        </w:rPr>
        <w:t xml:space="preserve">Website: </w:t>
      </w:r>
      <w:hyperlink r:id="rId7" w:history="1">
        <w:r w:rsidRPr="00E87B8E">
          <w:rPr>
            <w:rStyle w:val="Hyperlink"/>
            <w:rFonts w:ascii="ArialMT" w:hAnsi="ArialMT"/>
          </w:rPr>
          <w:t>https://mpcsoundmind.com</w:t>
        </w:r>
      </w:hyperlink>
    </w:p>
    <w:p w14:paraId="10A13A7D" w14:textId="62A7E409" w:rsidR="007A2B58" w:rsidRPr="007A2B58" w:rsidRDefault="007A2B58" w:rsidP="007A2B58">
      <w:pPr>
        <w:pStyle w:val="ListParagraph"/>
        <w:numPr>
          <w:ilvl w:val="1"/>
          <w:numId w:val="1"/>
        </w:numPr>
        <w:rPr>
          <w:rFonts w:ascii="ArialMT" w:hAnsi="ArialMT"/>
          <w:b/>
          <w:bCs/>
          <w:color w:val="000000" w:themeColor="text1"/>
        </w:rPr>
      </w:pPr>
      <w:r>
        <w:rPr>
          <w:rFonts w:ascii="ArialMT" w:hAnsi="ArialMT"/>
          <w:color w:val="000000" w:themeColor="text1"/>
        </w:rPr>
        <w:t xml:space="preserve">SimplyBook: </w:t>
      </w:r>
      <w:hyperlink r:id="rId8" w:history="1">
        <w:r w:rsidRPr="007A2B58">
          <w:rPr>
            <w:rStyle w:val="Hyperlink"/>
            <w:rFonts w:ascii="ArialMT" w:hAnsi="ArialMT"/>
          </w:rPr>
          <w:t>https://mpcsoundmind.simplyboo</w:t>
        </w:r>
        <w:r w:rsidRPr="007A2B58">
          <w:rPr>
            <w:rStyle w:val="Hyperlink"/>
            <w:rFonts w:ascii="ArialMT" w:hAnsi="ArialMT"/>
          </w:rPr>
          <w:t>k</w:t>
        </w:r>
        <w:r w:rsidRPr="007A2B58">
          <w:rPr>
            <w:rStyle w:val="Hyperlink"/>
            <w:rFonts w:ascii="ArialMT" w:hAnsi="ArialMT"/>
          </w:rPr>
          <w:t>.me</w:t>
        </w:r>
      </w:hyperlink>
    </w:p>
    <w:p w14:paraId="0D622AE9" w14:textId="1B6AC11A" w:rsidR="00223E66" w:rsidRPr="00223E66" w:rsidRDefault="007A2B58" w:rsidP="00223E66">
      <w:pPr>
        <w:pStyle w:val="ListParagraph"/>
        <w:numPr>
          <w:ilvl w:val="0"/>
          <w:numId w:val="1"/>
        </w:numPr>
        <w:rPr>
          <w:rFonts w:ascii="ArialMT" w:hAnsi="ArialMT"/>
          <w:b/>
          <w:bCs/>
          <w:color w:val="000000" w:themeColor="text1"/>
        </w:rPr>
      </w:pPr>
      <w:r>
        <w:rPr>
          <w:rFonts w:ascii="ArialMT" w:hAnsi="ArialMT"/>
          <w:color w:val="000000" w:themeColor="text1"/>
        </w:rPr>
        <w:t>For questions/cancellations, y</w:t>
      </w:r>
      <w:r w:rsidR="00223E66">
        <w:rPr>
          <w:rFonts w:ascii="ArialMT" w:hAnsi="ArialMT"/>
          <w:color w:val="000000" w:themeColor="text1"/>
        </w:rPr>
        <w:t>ou can reach me anytime via email</w:t>
      </w:r>
    </w:p>
    <w:p w14:paraId="26D33597" w14:textId="7DB20598" w:rsidR="00223E66" w:rsidRPr="00223E66" w:rsidRDefault="00223E66" w:rsidP="00223E66">
      <w:pPr>
        <w:pStyle w:val="ListParagraph"/>
        <w:numPr>
          <w:ilvl w:val="1"/>
          <w:numId w:val="1"/>
        </w:numPr>
        <w:rPr>
          <w:rFonts w:ascii="ArialMT" w:hAnsi="ArialMT"/>
          <w:b/>
          <w:bCs/>
          <w:color w:val="000000" w:themeColor="text1"/>
        </w:rPr>
      </w:pPr>
      <w:hyperlink r:id="rId9" w:history="1">
        <w:r w:rsidRPr="00145EFC">
          <w:rPr>
            <w:rStyle w:val="Hyperlink"/>
            <w:rFonts w:ascii="ArialMT" w:hAnsi="ArialMT"/>
          </w:rPr>
          <w:t>rocheleau.alexandre.consulting@gmail.com</w:t>
        </w:r>
      </w:hyperlink>
    </w:p>
    <w:p w14:paraId="1A23D896" w14:textId="10A61091" w:rsidR="00223E66" w:rsidRDefault="00223E66" w:rsidP="00223E66">
      <w:pPr>
        <w:rPr>
          <w:rFonts w:ascii="ArialMT" w:hAnsi="ArialMT"/>
          <w:b/>
          <w:bCs/>
          <w:color w:val="000000" w:themeColor="text1"/>
        </w:rPr>
      </w:pPr>
      <w:r>
        <w:rPr>
          <w:rFonts w:ascii="ArialMT" w:hAnsi="ArialMT"/>
          <w:b/>
          <w:bCs/>
          <w:color w:val="000000" w:themeColor="text1"/>
        </w:rPr>
        <w:t>Cancellation</w:t>
      </w:r>
      <w:r w:rsidR="009A64E6">
        <w:rPr>
          <w:rFonts w:ascii="ArialMT" w:hAnsi="ArialMT"/>
          <w:b/>
          <w:bCs/>
          <w:color w:val="000000" w:themeColor="text1"/>
        </w:rPr>
        <w:t xml:space="preserve"> Policy</w:t>
      </w:r>
    </w:p>
    <w:p w14:paraId="00D0D386" w14:textId="1258F268" w:rsidR="007A2B58" w:rsidRDefault="007A2B58" w:rsidP="00223E66">
      <w:pPr>
        <w:pStyle w:val="ListParagraph"/>
        <w:numPr>
          <w:ilvl w:val="0"/>
          <w:numId w:val="1"/>
        </w:numPr>
        <w:rPr>
          <w:rFonts w:ascii="ArialMT" w:hAnsi="ArialMT"/>
          <w:color w:val="000000" w:themeColor="text1"/>
        </w:rPr>
      </w:pPr>
      <w:r>
        <w:rPr>
          <w:rFonts w:ascii="ArialMT" w:hAnsi="ArialMT"/>
          <w:color w:val="000000" w:themeColor="text1"/>
        </w:rPr>
        <w:t>Appointments can be cancelled through SimplyBook up to 48 hours before the session start time.</w:t>
      </w:r>
      <w:r w:rsidR="00FA3B07">
        <w:rPr>
          <w:rFonts w:ascii="ArialMT" w:hAnsi="ArialMT"/>
          <w:color w:val="000000" w:themeColor="text1"/>
        </w:rPr>
        <w:t xml:space="preserve"> Any cancellations with less than 48 hours’ notice must be done via email.</w:t>
      </w:r>
    </w:p>
    <w:p w14:paraId="02194CD9" w14:textId="63D1C072" w:rsidR="00223E66" w:rsidRPr="00223E66" w:rsidRDefault="00223E66" w:rsidP="00223E66">
      <w:pPr>
        <w:pStyle w:val="ListParagraph"/>
        <w:numPr>
          <w:ilvl w:val="0"/>
          <w:numId w:val="1"/>
        </w:numPr>
        <w:rPr>
          <w:rFonts w:ascii="ArialMT" w:hAnsi="ArialMT"/>
          <w:color w:val="000000" w:themeColor="text1"/>
        </w:rPr>
      </w:pPr>
      <w:r>
        <w:rPr>
          <w:rFonts w:ascii="ArialMT" w:hAnsi="ArialMT"/>
          <w:color w:val="000000" w:themeColor="text1"/>
        </w:rPr>
        <w:t>Clients must notify the consultant by phone or email 48 hours prior to a session, should it need to be cancelled. Any cancellations with less than 48 hours’ notice cannot be refunded.</w:t>
      </w:r>
    </w:p>
    <w:p w14:paraId="3E33EB97" w14:textId="29FD7D79" w:rsidR="007A2B58" w:rsidRDefault="00FE6E4A" w:rsidP="007A2B58">
      <w:pPr>
        <w:rPr>
          <w:rFonts w:ascii="ArialMT" w:hAnsi="ArialMT"/>
          <w:b/>
          <w:bCs/>
          <w:color w:val="000000" w:themeColor="text1"/>
        </w:rPr>
      </w:pPr>
      <w:r>
        <w:rPr>
          <w:rFonts w:ascii="ArialMT" w:hAnsi="ArialMT"/>
          <w:b/>
          <w:bCs/>
          <w:color w:val="000000" w:themeColor="text1"/>
        </w:rPr>
        <w:t>Fees</w:t>
      </w:r>
    </w:p>
    <w:p w14:paraId="6C7AD4BF" w14:textId="17C4615B" w:rsidR="007A2B58" w:rsidRPr="007A2B58" w:rsidRDefault="007A2B58" w:rsidP="007A2B58">
      <w:pPr>
        <w:pStyle w:val="ListParagraph"/>
        <w:numPr>
          <w:ilvl w:val="0"/>
          <w:numId w:val="1"/>
        </w:numPr>
        <w:rPr>
          <w:rFonts w:ascii="ArialMT" w:hAnsi="ArialMT"/>
          <w:color w:val="000000" w:themeColor="text1"/>
        </w:rPr>
      </w:pPr>
      <w:r w:rsidRPr="007A2B58">
        <w:rPr>
          <w:rFonts w:ascii="ArialMT" w:hAnsi="ArialMT"/>
          <w:color w:val="000000" w:themeColor="text1"/>
        </w:rPr>
        <w:t>The consultant charges a rate of 80 CAD$ per hour. This rate scale</w:t>
      </w:r>
      <w:r>
        <w:rPr>
          <w:rFonts w:ascii="ArialMT" w:hAnsi="ArialMT"/>
          <w:color w:val="000000" w:themeColor="text1"/>
        </w:rPr>
        <w:t>s</w:t>
      </w:r>
      <w:r w:rsidRPr="007A2B58">
        <w:rPr>
          <w:rFonts w:ascii="ArialMT" w:hAnsi="ArialMT"/>
          <w:color w:val="000000" w:themeColor="text1"/>
        </w:rPr>
        <w:t xml:space="preserve"> proportionately to</w:t>
      </w:r>
      <w:r>
        <w:rPr>
          <w:rFonts w:ascii="ArialMT" w:hAnsi="ArialMT"/>
          <w:color w:val="000000" w:themeColor="text1"/>
        </w:rPr>
        <w:t xml:space="preserve"> shorter, and longer sessions. (ex. 45m sessions will be priced at 60 CAD$ per hour)</w:t>
      </w:r>
    </w:p>
    <w:p w14:paraId="340822D6" w14:textId="77777777" w:rsidR="00223E66" w:rsidRDefault="00223E66" w:rsidP="00223E66">
      <w:pPr>
        <w:rPr>
          <w:rFonts w:ascii="ArialMT" w:hAnsi="ArialMT"/>
          <w:b/>
          <w:bCs/>
          <w:color w:val="000000" w:themeColor="text1"/>
        </w:rPr>
      </w:pPr>
    </w:p>
    <w:p w14:paraId="4A797D2F" w14:textId="57F2A5EA" w:rsidR="009A64E6" w:rsidRDefault="009A64E6" w:rsidP="00223E66">
      <w:pPr>
        <w:rPr>
          <w:rFonts w:ascii="ArialMT" w:hAnsi="ArialMT"/>
          <w:b/>
          <w:bCs/>
          <w:color w:val="000000" w:themeColor="text1"/>
        </w:rPr>
      </w:pPr>
      <w:r>
        <w:rPr>
          <w:rFonts w:ascii="ArialMT" w:hAnsi="ArialMT"/>
          <w:b/>
          <w:bCs/>
          <w:color w:val="000000" w:themeColor="text1"/>
        </w:rPr>
        <w:t>Vacation/Travel</w:t>
      </w:r>
    </w:p>
    <w:p w14:paraId="63BA301B" w14:textId="061EAE15" w:rsidR="009A64E6" w:rsidRDefault="009A64E6" w:rsidP="009A64E6">
      <w:pPr>
        <w:pStyle w:val="ListParagraph"/>
        <w:numPr>
          <w:ilvl w:val="0"/>
          <w:numId w:val="1"/>
        </w:numPr>
        <w:rPr>
          <w:rFonts w:ascii="ArialMT" w:hAnsi="ArialMT"/>
          <w:color w:val="000000" w:themeColor="text1"/>
        </w:rPr>
      </w:pPr>
      <w:r>
        <w:rPr>
          <w:rFonts w:ascii="ArialMT" w:hAnsi="ArialMT"/>
          <w:color w:val="000000" w:themeColor="text1"/>
        </w:rPr>
        <w:t>The consultant is responsible for notifying the client of any vacation or travel that could disrupt the timeline of sessions</w:t>
      </w:r>
    </w:p>
    <w:p w14:paraId="11028B92" w14:textId="77777777" w:rsidR="009A64E6" w:rsidRDefault="009A64E6" w:rsidP="009A64E6">
      <w:pPr>
        <w:rPr>
          <w:rFonts w:ascii="ArialMT" w:hAnsi="ArialMT"/>
          <w:color w:val="000000" w:themeColor="text1"/>
        </w:rPr>
      </w:pPr>
    </w:p>
    <w:p w14:paraId="4FDEA77F" w14:textId="067522FE" w:rsidR="009A64E6" w:rsidRPr="009A64E6" w:rsidRDefault="009A64E6" w:rsidP="009A64E6">
      <w:pPr>
        <w:rPr>
          <w:rFonts w:ascii="ArialMT" w:hAnsi="ArialMT"/>
          <w:b/>
          <w:bCs/>
          <w:color w:val="000000" w:themeColor="text1"/>
        </w:rPr>
      </w:pPr>
      <w:r w:rsidRPr="009A64E6">
        <w:rPr>
          <w:rFonts w:ascii="ArialMT" w:hAnsi="ArialMT"/>
          <w:b/>
          <w:bCs/>
          <w:color w:val="000000" w:themeColor="text1"/>
        </w:rPr>
        <w:t>Termination of Services</w:t>
      </w:r>
    </w:p>
    <w:p w14:paraId="7089D5D1" w14:textId="127F03C4" w:rsidR="009A64E6" w:rsidRDefault="009A64E6" w:rsidP="009A64E6">
      <w:pPr>
        <w:pStyle w:val="ListParagraph"/>
        <w:numPr>
          <w:ilvl w:val="0"/>
          <w:numId w:val="1"/>
        </w:numPr>
        <w:rPr>
          <w:rFonts w:ascii="ArialMT" w:hAnsi="ArialMT"/>
          <w:color w:val="000000" w:themeColor="text1"/>
        </w:rPr>
      </w:pPr>
      <w:r>
        <w:rPr>
          <w:rFonts w:ascii="ArialMT" w:hAnsi="ArialMT"/>
          <w:color w:val="000000" w:themeColor="text1"/>
        </w:rPr>
        <w:t xml:space="preserve">Clients are free to withdraw from the consulting process and </w:t>
      </w:r>
      <w:r w:rsidRPr="009A64E6">
        <w:rPr>
          <w:rFonts w:ascii="ArialMT" w:hAnsi="ArialMT"/>
          <w:color w:val="000000" w:themeColor="text1"/>
        </w:rPr>
        <w:t>end individual sessions at any time. The cancellation policy will still apply.</w:t>
      </w:r>
    </w:p>
    <w:p w14:paraId="4130FCB1" w14:textId="77777777" w:rsidR="009A64E6" w:rsidRDefault="009A64E6" w:rsidP="009A64E6">
      <w:pPr>
        <w:rPr>
          <w:rFonts w:ascii="ArialMT" w:hAnsi="ArialMT"/>
          <w:color w:val="000000" w:themeColor="text1"/>
        </w:rPr>
      </w:pPr>
    </w:p>
    <w:p w14:paraId="7B61B596" w14:textId="77777777" w:rsidR="009A64E6" w:rsidRDefault="009A64E6" w:rsidP="009A64E6">
      <w:pPr>
        <w:jc w:val="center"/>
        <w:rPr>
          <w:rFonts w:ascii="ArialMT" w:hAnsi="ArialMT"/>
          <w:b/>
          <w:bCs/>
          <w:color w:val="000000" w:themeColor="text1"/>
          <w:sz w:val="28"/>
          <w:szCs w:val="28"/>
          <w:u w:val="single"/>
        </w:rPr>
      </w:pPr>
    </w:p>
    <w:p w14:paraId="6A653550" w14:textId="77777777" w:rsidR="009A64E6" w:rsidRDefault="009A64E6" w:rsidP="007A2B58">
      <w:pPr>
        <w:rPr>
          <w:rFonts w:ascii="ArialMT" w:hAnsi="ArialMT"/>
          <w:b/>
          <w:bCs/>
          <w:color w:val="000000" w:themeColor="text1"/>
          <w:sz w:val="28"/>
          <w:szCs w:val="28"/>
          <w:u w:val="single"/>
        </w:rPr>
      </w:pPr>
    </w:p>
    <w:p w14:paraId="3395972D" w14:textId="45C9D10A" w:rsidR="009A64E6" w:rsidRDefault="009A64E6" w:rsidP="009A64E6">
      <w:pPr>
        <w:jc w:val="center"/>
        <w:rPr>
          <w:rFonts w:ascii="ArialMT" w:hAnsi="ArialMT"/>
          <w:b/>
          <w:bCs/>
          <w:color w:val="000000" w:themeColor="text1"/>
          <w:sz w:val="28"/>
          <w:szCs w:val="28"/>
          <w:u w:val="single"/>
        </w:rPr>
      </w:pPr>
      <w:r w:rsidRPr="009A64E6">
        <w:rPr>
          <w:rFonts w:ascii="ArialMT" w:hAnsi="ArialMT"/>
          <w:b/>
          <w:bCs/>
          <w:color w:val="000000" w:themeColor="text1"/>
          <w:sz w:val="28"/>
          <w:szCs w:val="28"/>
          <w:u w:val="single"/>
        </w:rPr>
        <w:lastRenderedPageBreak/>
        <w:t>Confidentiality / Reporting / Record Keeping</w:t>
      </w:r>
    </w:p>
    <w:p w14:paraId="085B83D8" w14:textId="32CA68E1" w:rsidR="009A64E6" w:rsidRPr="009A64E6" w:rsidRDefault="009A64E6" w:rsidP="009A64E6">
      <w:pPr>
        <w:spacing w:before="100" w:beforeAutospacing="1" w:after="100" w:afterAutospacing="1"/>
        <w:rPr>
          <w:rFonts w:ascii="ArialMT" w:eastAsia="Times New Roman" w:hAnsi="ArialMT" w:cs="Times New Roman"/>
          <w:color w:val="000000" w:themeColor="text1"/>
        </w:rPr>
      </w:pPr>
      <w:r w:rsidRPr="009A64E6">
        <w:rPr>
          <w:rFonts w:ascii="ArialMT" w:eastAsia="Times New Roman" w:hAnsi="ArialMT" w:cs="Arial"/>
          <w:b/>
          <w:bCs/>
          <w:color w:val="000000" w:themeColor="text1"/>
        </w:rPr>
        <w:t xml:space="preserve">Confidentiality. </w:t>
      </w:r>
      <w:r w:rsidRPr="009A64E6">
        <w:rPr>
          <w:rFonts w:ascii="ArialMT" w:eastAsia="Times New Roman" w:hAnsi="ArialMT" w:cs="Times New Roman"/>
          <w:color w:val="000000" w:themeColor="text1"/>
        </w:rPr>
        <w:t>In accordance with the Canadian Sport Psychology Association | CSPA Code of Ethics, the information disclosed by clients during sessions conducted in person, online, or via telephone | email | text is confidential and is not divulged to outside parties without the client’s permission. There can be, at times, circumstances in which I seek advice from peers</w:t>
      </w:r>
      <w:r>
        <w:rPr>
          <w:rFonts w:ascii="ArialMT" w:eastAsia="Times New Roman" w:hAnsi="ArialMT" w:cs="Times New Roman"/>
          <w:color w:val="000000" w:themeColor="text1"/>
        </w:rPr>
        <w:t xml:space="preserve"> and mentors</w:t>
      </w:r>
      <w:r w:rsidRPr="009A64E6">
        <w:rPr>
          <w:rFonts w:ascii="ArialMT" w:eastAsia="Times New Roman" w:hAnsi="ArialMT" w:cs="Times New Roman"/>
          <w:color w:val="000000" w:themeColor="text1"/>
        </w:rPr>
        <w:t xml:space="preserve">, at which point the particulars of a client’s situation is discussed but the identity is not revealed. </w:t>
      </w:r>
    </w:p>
    <w:p w14:paraId="39DDAC78" w14:textId="77777777" w:rsidR="009A64E6" w:rsidRPr="009A64E6" w:rsidRDefault="009A64E6" w:rsidP="009A64E6">
      <w:pPr>
        <w:spacing w:before="100" w:beforeAutospacing="1" w:after="100" w:afterAutospacing="1"/>
        <w:rPr>
          <w:rFonts w:ascii="ArialMT" w:eastAsia="Times New Roman" w:hAnsi="ArialMT" w:cs="Times New Roman"/>
          <w:color w:val="000000" w:themeColor="text1"/>
        </w:rPr>
      </w:pPr>
      <w:r w:rsidRPr="009A64E6">
        <w:rPr>
          <w:rFonts w:ascii="ArialMT" w:eastAsia="Times New Roman" w:hAnsi="ArialMT" w:cs="Arial"/>
          <w:b/>
          <w:bCs/>
          <w:color w:val="000000" w:themeColor="text1"/>
        </w:rPr>
        <w:t xml:space="preserve">Reporting. </w:t>
      </w:r>
      <w:r w:rsidRPr="009A64E6">
        <w:rPr>
          <w:rFonts w:ascii="ArialMT" w:eastAsia="Times New Roman" w:hAnsi="ArialMT" w:cs="Times New Roman"/>
          <w:color w:val="000000" w:themeColor="text1"/>
        </w:rPr>
        <w:t xml:space="preserve">I am obligated to break confidentiality under the following circumstances legislated by law (i.e., Personal Health Information Protection Act; Mental Health Act; Child, Youth and Family Services Act): </w:t>
      </w:r>
    </w:p>
    <w:p w14:paraId="082E3783" w14:textId="77777777" w:rsidR="009A64E6" w:rsidRPr="009A64E6" w:rsidRDefault="009A64E6" w:rsidP="009A64E6">
      <w:pPr>
        <w:numPr>
          <w:ilvl w:val="0"/>
          <w:numId w:val="2"/>
        </w:numPr>
        <w:spacing w:before="100" w:beforeAutospacing="1" w:after="100" w:afterAutospacing="1" w:line="240" w:lineRule="auto"/>
        <w:rPr>
          <w:rFonts w:ascii="ArialMT" w:eastAsia="Times New Roman" w:hAnsi="ArialMT" w:cs="Times New Roman"/>
          <w:color w:val="000000" w:themeColor="text1"/>
        </w:rPr>
      </w:pPr>
      <w:r w:rsidRPr="009A64E6">
        <w:rPr>
          <w:rFonts w:ascii="ArialMT" w:eastAsia="Times New Roman" w:hAnsi="ArialMT" w:cs="Times New Roman"/>
          <w:color w:val="000000" w:themeColor="text1"/>
        </w:rPr>
        <w:t xml:space="preserve">If a client is a child under 16 years of age and I have reasonable grounds to suspect that the client needs protection due to abuse, neglect, or risk of harm </w:t>
      </w:r>
    </w:p>
    <w:p w14:paraId="70144DBD" w14:textId="77777777" w:rsidR="009A64E6" w:rsidRPr="009A64E6" w:rsidRDefault="009A64E6" w:rsidP="009A64E6">
      <w:pPr>
        <w:numPr>
          <w:ilvl w:val="0"/>
          <w:numId w:val="2"/>
        </w:numPr>
        <w:spacing w:before="100" w:beforeAutospacing="1" w:after="100" w:afterAutospacing="1" w:line="240" w:lineRule="auto"/>
        <w:rPr>
          <w:rFonts w:ascii="ArialMT" w:eastAsia="Times New Roman" w:hAnsi="ArialMT" w:cs="Times New Roman"/>
          <w:color w:val="000000" w:themeColor="text1"/>
        </w:rPr>
      </w:pPr>
      <w:r w:rsidRPr="009A64E6">
        <w:rPr>
          <w:rFonts w:ascii="ArialMT" w:eastAsia="Times New Roman" w:hAnsi="ArialMT" w:cs="Times New Roman"/>
          <w:color w:val="000000" w:themeColor="text1"/>
        </w:rPr>
        <w:t xml:space="preserve">If I become aware of abuse perpetrated by a health care professional (e.g., physician) </w:t>
      </w:r>
    </w:p>
    <w:p w14:paraId="55F751DB" w14:textId="77777777" w:rsidR="009A64E6" w:rsidRPr="009A64E6" w:rsidRDefault="009A64E6" w:rsidP="009A64E6">
      <w:pPr>
        <w:numPr>
          <w:ilvl w:val="0"/>
          <w:numId w:val="2"/>
        </w:numPr>
        <w:spacing w:before="100" w:beforeAutospacing="1" w:after="100" w:afterAutospacing="1" w:line="240" w:lineRule="auto"/>
        <w:rPr>
          <w:rFonts w:ascii="ArialMT" w:eastAsia="Times New Roman" w:hAnsi="ArialMT" w:cs="Times New Roman"/>
          <w:color w:val="000000" w:themeColor="text1"/>
        </w:rPr>
      </w:pPr>
      <w:r w:rsidRPr="009A64E6">
        <w:rPr>
          <w:rFonts w:ascii="ArialMT" w:eastAsia="Times New Roman" w:hAnsi="ArialMT" w:cs="Times New Roman"/>
          <w:color w:val="000000" w:themeColor="text1"/>
        </w:rPr>
        <w:t xml:space="preserve">If I believe that a client intends to harm themselves or someone else </w:t>
      </w:r>
    </w:p>
    <w:p w14:paraId="0C0C24B0" w14:textId="77777777" w:rsidR="009A64E6" w:rsidRPr="009A64E6" w:rsidRDefault="009A64E6" w:rsidP="009A64E6">
      <w:pPr>
        <w:numPr>
          <w:ilvl w:val="0"/>
          <w:numId w:val="2"/>
        </w:numPr>
        <w:spacing w:before="100" w:beforeAutospacing="1" w:after="100" w:afterAutospacing="1" w:line="240" w:lineRule="auto"/>
        <w:rPr>
          <w:rFonts w:ascii="ArialMT" w:eastAsia="Times New Roman" w:hAnsi="ArialMT" w:cs="Times New Roman"/>
          <w:color w:val="000000" w:themeColor="text1"/>
        </w:rPr>
      </w:pPr>
      <w:r w:rsidRPr="009A64E6">
        <w:rPr>
          <w:rFonts w:ascii="ArialMT" w:eastAsia="Times New Roman" w:hAnsi="ArialMT" w:cs="Times New Roman"/>
          <w:color w:val="000000" w:themeColor="text1"/>
        </w:rPr>
        <w:t xml:space="preserve">If my records are subpoenaed in conjunction with an ongoing police investigation or legal </w:t>
      </w:r>
    </w:p>
    <w:p w14:paraId="48E83D84" w14:textId="1A265BC1" w:rsidR="009A64E6" w:rsidRPr="009A64E6" w:rsidRDefault="009A64E6" w:rsidP="009A64E6">
      <w:pPr>
        <w:spacing w:before="100" w:beforeAutospacing="1" w:after="100" w:afterAutospacing="1"/>
        <w:rPr>
          <w:rFonts w:ascii="ArialMT" w:eastAsia="Times New Roman" w:hAnsi="ArialMT" w:cs="Times New Roman"/>
          <w:color w:val="000000" w:themeColor="text1"/>
        </w:rPr>
      </w:pPr>
      <w:r w:rsidRPr="009A64E6">
        <w:rPr>
          <w:rFonts w:ascii="ArialMT" w:eastAsia="Times New Roman" w:hAnsi="ArialMT" w:cs="Times New Roman"/>
          <w:color w:val="000000" w:themeColor="text1"/>
        </w:rPr>
        <w:t xml:space="preserve">I am also obligated to break confidentiality if I become aware of any potential violations of the Universal Code of Conduct to Prevent Maltreatment in Sport (UCCMS) </w:t>
      </w:r>
    </w:p>
    <w:p w14:paraId="108CD908" w14:textId="77777777" w:rsidR="009A64E6" w:rsidRPr="009A64E6" w:rsidRDefault="009A64E6" w:rsidP="009A64E6">
      <w:pPr>
        <w:spacing w:before="100" w:beforeAutospacing="1" w:after="100" w:afterAutospacing="1"/>
        <w:rPr>
          <w:rFonts w:ascii="ArialMT" w:eastAsia="Times New Roman" w:hAnsi="ArialMT" w:cs="Times New Roman"/>
          <w:color w:val="000000" w:themeColor="text1"/>
        </w:rPr>
      </w:pPr>
      <w:r w:rsidRPr="009A64E6">
        <w:rPr>
          <w:rFonts w:ascii="ArialMT" w:eastAsia="Times New Roman" w:hAnsi="ArialMT" w:cs="Times New Roman"/>
          <w:color w:val="000000" w:themeColor="text1"/>
        </w:rPr>
        <w:t xml:space="preserve">Clients are invited to discuss and ask questions regarding the limits of confidentiality at any point in time during the consulting process. </w:t>
      </w:r>
    </w:p>
    <w:p w14:paraId="066EC6DA" w14:textId="77777777" w:rsidR="009A64E6" w:rsidRPr="009A64E6" w:rsidRDefault="009A64E6" w:rsidP="009A64E6">
      <w:pPr>
        <w:spacing w:before="100" w:beforeAutospacing="1" w:after="100" w:afterAutospacing="1"/>
        <w:rPr>
          <w:rFonts w:ascii="ArialMT" w:eastAsia="Times New Roman" w:hAnsi="ArialMT" w:cs="Times New Roman"/>
          <w:color w:val="000000" w:themeColor="text1"/>
        </w:rPr>
      </w:pPr>
      <w:r w:rsidRPr="009A64E6">
        <w:rPr>
          <w:rFonts w:ascii="ArialMT" w:eastAsia="Times New Roman" w:hAnsi="ArialMT" w:cs="Arial"/>
          <w:b/>
          <w:bCs/>
          <w:color w:val="000000" w:themeColor="text1"/>
        </w:rPr>
        <w:t xml:space="preserve">Record Keeping. </w:t>
      </w:r>
      <w:r w:rsidRPr="009A64E6">
        <w:rPr>
          <w:rFonts w:ascii="ArialMT" w:eastAsia="Times New Roman" w:hAnsi="ArialMT" w:cs="Times New Roman"/>
          <w:color w:val="000000" w:themeColor="text1"/>
        </w:rPr>
        <w:t xml:space="preserve">I keep records to document my work and sessions with clients (e.g., appointment dates, session notes, assessments, copy of client worksheets completed during sessions). The information is stored in de-identified files on my personal secure password-protected computer to maintain clients’ anonymity. In line with legal and professional standards, clients’ records are kept for 10 years, after which they are permanently deleted. Clients can request to see their consulting file at any point in time. </w:t>
      </w:r>
    </w:p>
    <w:p w14:paraId="5C9983A0" w14:textId="77777777" w:rsidR="009A64E6" w:rsidRDefault="009A64E6" w:rsidP="009A64E6">
      <w:pPr>
        <w:jc w:val="center"/>
        <w:rPr>
          <w:rFonts w:ascii="ArialMT" w:hAnsi="ArialMT"/>
          <w:b/>
          <w:bCs/>
          <w:color w:val="000000" w:themeColor="text1"/>
          <w:sz w:val="28"/>
          <w:szCs w:val="28"/>
          <w:u w:val="single"/>
        </w:rPr>
      </w:pPr>
    </w:p>
    <w:p w14:paraId="3F45653C" w14:textId="77777777" w:rsidR="009A64E6" w:rsidRDefault="009A64E6" w:rsidP="009A64E6">
      <w:pPr>
        <w:jc w:val="center"/>
        <w:rPr>
          <w:rFonts w:ascii="ArialMT" w:hAnsi="ArialMT"/>
          <w:b/>
          <w:bCs/>
          <w:color w:val="000000" w:themeColor="text1"/>
          <w:sz w:val="28"/>
          <w:szCs w:val="28"/>
          <w:u w:val="single"/>
        </w:rPr>
      </w:pPr>
    </w:p>
    <w:p w14:paraId="74A6DFE6" w14:textId="77777777" w:rsidR="009A64E6" w:rsidRDefault="009A64E6" w:rsidP="009A64E6">
      <w:pPr>
        <w:jc w:val="center"/>
        <w:rPr>
          <w:rFonts w:ascii="ArialMT" w:hAnsi="ArialMT"/>
          <w:b/>
          <w:bCs/>
          <w:color w:val="000000" w:themeColor="text1"/>
          <w:sz w:val="28"/>
          <w:szCs w:val="28"/>
          <w:u w:val="single"/>
        </w:rPr>
      </w:pPr>
    </w:p>
    <w:p w14:paraId="32CE29CF" w14:textId="77777777" w:rsidR="009A64E6" w:rsidRDefault="009A64E6" w:rsidP="009A64E6">
      <w:pPr>
        <w:jc w:val="center"/>
        <w:rPr>
          <w:rFonts w:ascii="ArialMT" w:hAnsi="ArialMT"/>
          <w:b/>
          <w:bCs/>
          <w:color w:val="000000" w:themeColor="text1"/>
          <w:sz w:val="28"/>
          <w:szCs w:val="28"/>
          <w:u w:val="single"/>
        </w:rPr>
      </w:pPr>
    </w:p>
    <w:p w14:paraId="2B69AEBF" w14:textId="77777777" w:rsidR="009A64E6" w:rsidRDefault="009A64E6" w:rsidP="009A64E6">
      <w:pPr>
        <w:jc w:val="center"/>
        <w:rPr>
          <w:rFonts w:ascii="ArialMT" w:hAnsi="ArialMT"/>
          <w:b/>
          <w:bCs/>
          <w:color w:val="000000" w:themeColor="text1"/>
          <w:sz w:val="28"/>
          <w:szCs w:val="28"/>
          <w:u w:val="single"/>
        </w:rPr>
      </w:pPr>
    </w:p>
    <w:p w14:paraId="0D9200FF" w14:textId="77777777" w:rsidR="009A64E6" w:rsidRDefault="009A64E6" w:rsidP="009A64E6">
      <w:pPr>
        <w:jc w:val="center"/>
        <w:rPr>
          <w:rFonts w:ascii="ArialMT" w:hAnsi="ArialMT"/>
          <w:b/>
          <w:bCs/>
          <w:color w:val="000000" w:themeColor="text1"/>
          <w:sz w:val="28"/>
          <w:szCs w:val="28"/>
          <w:u w:val="single"/>
        </w:rPr>
      </w:pPr>
    </w:p>
    <w:p w14:paraId="3BB2BA65" w14:textId="77777777" w:rsidR="009A64E6" w:rsidRDefault="009A64E6" w:rsidP="007A2B58">
      <w:pPr>
        <w:rPr>
          <w:rFonts w:ascii="ArialMT" w:hAnsi="ArialMT"/>
          <w:b/>
          <w:bCs/>
          <w:color w:val="000000" w:themeColor="text1"/>
          <w:sz w:val="28"/>
          <w:szCs w:val="28"/>
          <w:u w:val="single"/>
        </w:rPr>
      </w:pPr>
    </w:p>
    <w:p w14:paraId="77ED3750" w14:textId="536964DA" w:rsidR="009A64E6" w:rsidRPr="009A64E6" w:rsidRDefault="009A64E6" w:rsidP="009A64E6">
      <w:pPr>
        <w:pStyle w:val="NormalWeb"/>
        <w:jc w:val="center"/>
        <w:rPr>
          <w:rFonts w:ascii="ArialMT" w:hAnsi="ArialMT"/>
          <w:color w:val="000000" w:themeColor="text1"/>
          <w:sz w:val="28"/>
          <w:szCs w:val="28"/>
          <w:u w:val="single"/>
        </w:rPr>
      </w:pPr>
      <w:r>
        <w:rPr>
          <w:rFonts w:ascii="ArialMT" w:hAnsi="ArialMT" w:cs="Arial"/>
          <w:b/>
          <w:bCs/>
          <w:color w:val="000000" w:themeColor="text1"/>
          <w:sz w:val="28"/>
          <w:szCs w:val="28"/>
          <w:u w:val="single"/>
        </w:rPr>
        <w:lastRenderedPageBreak/>
        <w:t>Client Consent</w:t>
      </w:r>
    </w:p>
    <w:p w14:paraId="627000F4" w14:textId="771F7846" w:rsidR="009A64E6" w:rsidRPr="009A64E6" w:rsidRDefault="009A64E6" w:rsidP="009A64E6">
      <w:pPr>
        <w:pStyle w:val="NormalWeb"/>
        <w:rPr>
          <w:rFonts w:ascii="ArialMT" w:hAnsi="ArialMT"/>
          <w:color w:val="000000" w:themeColor="text1"/>
          <w:sz w:val="22"/>
          <w:szCs w:val="22"/>
        </w:rPr>
      </w:pPr>
      <w:r w:rsidRPr="009A64E6">
        <w:rPr>
          <w:rFonts w:ascii="ArialMT" w:hAnsi="ArialMT"/>
          <w:color w:val="000000" w:themeColor="text1"/>
          <w:sz w:val="22"/>
          <w:szCs w:val="22"/>
        </w:rPr>
        <w:t xml:space="preserve">By signing below, I _______________________ (print name) acknowledge that I have read this </w:t>
      </w:r>
      <w:r w:rsidR="00FB3CDF" w:rsidRPr="009A64E6">
        <w:rPr>
          <w:rFonts w:ascii="ArialMT" w:hAnsi="ArialMT"/>
          <w:color w:val="000000" w:themeColor="text1"/>
          <w:sz w:val="22"/>
          <w:szCs w:val="22"/>
        </w:rPr>
        <w:t>document and</w:t>
      </w:r>
      <w:r w:rsidRPr="009A64E6">
        <w:rPr>
          <w:rFonts w:ascii="ArialMT" w:hAnsi="ArialMT"/>
          <w:color w:val="000000" w:themeColor="text1"/>
          <w:sz w:val="22"/>
          <w:szCs w:val="22"/>
        </w:rPr>
        <w:t xml:space="preserve"> understand it. Questions I had about this information and consent were answered to my satisfaction, and I received a copy of this document. I agree to participate in the Mental Performance Consulting Services provided by Alexandre. </w:t>
      </w:r>
    </w:p>
    <w:p w14:paraId="7DE18B72" w14:textId="77777777" w:rsidR="009A64E6" w:rsidRPr="009A64E6" w:rsidRDefault="009A64E6" w:rsidP="009A64E6">
      <w:pPr>
        <w:pStyle w:val="NormalWeb"/>
        <w:rPr>
          <w:rFonts w:ascii="ArialMT" w:hAnsi="ArialMT"/>
          <w:color w:val="000000" w:themeColor="text1"/>
          <w:sz w:val="22"/>
          <w:szCs w:val="22"/>
        </w:rPr>
      </w:pPr>
    </w:p>
    <w:p w14:paraId="50AF8974" w14:textId="2F752DB0" w:rsidR="009A64E6" w:rsidRPr="009A64E6" w:rsidRDefault="009A64E6" w:rsidP="009A64E6">
      <w:pPr>
        <w:pStyle w:val="NormalWeb"/>
        <w:rPr>
          <w:rFonts w:ascii="ArialMT" w:hAnsi="ArialMT"/>
          <w:color w:val="000000" w:themeColor="text1"/>
          <w:sz w:val="22"/>
          <w:szCs w:val="22"/>
        </w:rPr>
      </w:pPr>
      <w:r w:rsidRPr="009A64E6">
        <w:rPr>
          <w:rFonts w:ascii="ArialMT" w:hAnsi="ArialMT"/>
          <w:color w:val="000000" w:themeColor="text1"/>
          <w:sz w:val="22"/>
          <w:szCs w:val="22"/>
        </w:rPr>
        <w:t>_________________</w:t>
      </w:r>
      <w:r w:rsidRPr="009A64E6">
        <w:rPr>
          <w:rFonts w:ascii="ArialMT" w:hAnsi="ArialMT"/>
          <w:color w:val="000000" w:themeColor="text1"/>
          <w:sz w:val="22"/>
          <w:szCs w:val="22"/>
        </w:rPr>
        <w:tab/>
      </w:r>
      <w:r w:rsidRPr="009A64E6">
        <w:rPr>
          <w:rFonts w:ascii="ArialMT" w:hAnsi="ArialMT"/>
          <w:color w:val="000000" w:themeColor="text1"/>
          <w:sz w:val="22"/>
          <w:szCs w:val="22"/>
        </w:rPr>
        <w:tab/>
      </w:r>
      <w:r w:rsidRPr="009A64E6">
        <w:rPr>
          <w:rFonts w:ascii="ArialMT" w:hAnsi="ArialMT"/>
          <w:color w:val="000000" w:themeColor="text1"/>
          <w:sz w:val="22"/>
          <w:szCs w:val="22"/>
        </w:rPr>
        <w:tab/>
        <w:t>______________________</w:t>
      </w:r>
      <w:r w:rsidRPr="009A64E6">
        <w:rPr>
          <w:rFonts w:ascii="ArialMT" w:hAnsi="ArialMT"/>
          <w:color w:val="000000" w:themeColor="text1"/>
          <w:sz w:val="22"/>
          <w:szCs w:val="22"/>
        </w:rPr>
        <w:tab/>
      </w:r>
      <w:r w:rsidRPr="009A64E6">
        <w:rPr>
          <w:rFonts w:ascii="ArialMT" w:hAnsi="ArialMT"/>
          <w:color w:val="000000" w:themeColor="text1"/>
          <w:sz w:val="22"/>
          <w:szCs w:val="22"/>
        </w:rPr>
        <w:tab/>
        <w:t>_________________</w:t>
      </w:r>
    </w:p>
    <w:p w14:paraId="7938F67D" w14:textId="77777777" w:rsidR="009A64E6" w:rsidRPr="009A64E6" w:rsidRDefault="009A64E6" w:rsidP="009A64E6">
      <w:pPr>
        <w:pStyle w:val="NormalWeb"/>
        <w:rPr>
          <w:rFonts w:ascii="ArialMT" w:hAnsi="ArialMT"/>
          <w:color w:val="000000" w:themeColor="text1"/>
          <w:sz w:val="22"/>
          <w:szCs w:val="22"/>
        </w:rPr>
      </w:pPr>
      <w:r w:rsidRPr="009A64E6">
        <w:rPr>
          <w:rFonts w:ascii="ArialMT" w:hAnsi="ArialMT"/>
          <w:color w:val="000000" w:themeColor="text1"/>
          <w:sz w:val="22"/>
          <w:szCs w:val="22"/>
        </w:rPr>
        <w:t xml:space="preserve">Client’s Name </w:t>
      </w:r>
      <w:r w:rsidRPr="009A64E6">
        <w:rPr>
          <w:rFonts w:ascii="ArialMT" w:hAnsi="ArialMT"/>
          <w:color w:val="000000" w:themeColor="text1"/>
          <w:sz w:val="22"/>
          <w:szCs w:val="22"/>
        </w:rPr>
        <w:tab/>
      </w:r>
      <w:r w:rsidRPr="009A64E6">
        <w:rPr>
          <w:rFonts w:ascii="ArialMT" w:hAnsi="ArialMT"/>
          <w:color w:val="000000" w:themeColor="text1"/>
          <w:sz w:val="22"/>
          <w:szCs w:val="22"/>
        </w:rPr>
        <w:tab/>
      </w:r>
      <w:r w:rsidRPr="009A64E6">
        <w:rPr>
          <w:rFonts w:ascii="ArialMT" w:hAnsi="ArialMT"/>
          <w:color w:val="000000" w:themeColor="text1"/>
          <w:sz w:val="22"/>
          <w:szCs w:val="22"/>
        </w:rPr>
        <w:tab/>
      </w:r>
      <w:r w:rsidRPr="009A64E6">
        <w:rPr>
          <w:rFonts w:ascii="ArialMT" w:hAnsi="ArialMT"/>
          <w:color w:val="000000" w:themeColor="text1"/>
          <w:sz w:val="22"/>
          <w:szCs w:val="22"/>
        </w:rPr>
        <w:tab/>
        <w:t xml:space="preserve">Client’s Signature </w:t>
      </w:r>
      <w:r w:rsidRPr="009A64E6">
        <w:rPr>
          <w:rFonts w:ascii="ArialMT" w:hAnsi="ArialMT"/>
          <w:color w:val="000000" w:themeColor="text1"/>
          <w:sz w:val="22"/>
          <w:szCs w:val="22"/>
        </w:rPr>
        <w:tab/>
      </w:r>
      <w:r w:rsidRPr="009A64E6">
        <w:rPr>
          <w:rFonts w:ascii="ArialMT" w:hAnsi="ArialMT"/>
          <w:color w:val="000000" w:themeColor="text1"/>
          <w:sz w:val="22"/>
          <w:szCs w:val="22"/>
        </w:rPr>
        <w:tab/>
      </w:r>
      <w:r w:rsidRPr="009A64E6">
        <w:rPr>
          <w:rFonts w:ascii="ArialMT" w:hAnsi="ArialMT"/>
          <w:color w:val="000000" w:themeColor="text1"/>
          <w:sz w:val="22"/>
          <w:szCs w:val="22"/>
        </w:rPr>
        <w:tab/>
      </w:r>
      <w:r w:rsidRPr="009A64E6">
        <w:rPr>
          <w:rFonts w:ascii="ArialMT" w:hAnsi="ArialMT"/>
          <w:color w:val="000000" w:themeColor="text1"/>
          <w:sz w:val="22"/>
          <w:szCs w:val="22"/>
        </w:rPr>
        <w:tab/>
      </w:r>
      <w:r w:rsidRPr="009A64E6">
        <w:rPr>
          <w:rFonts w:ascii="ArialMT" w:hAnsi="ArialMT"/>
          <w:color w:val="000000" w:themeColor="text1"/>
          <w:sz w:val="22"/>
          <w:szCs w:val="22"/>
        </w:rPr>
        <w:tab/>
        <w:t xml:space="preserve">Date </w:t>
      </w:r>
    </w:p>
    <w:p w14:paraId="195500F7" w14:textId="77777777" w:rsidR="009A64E6" w:rsidRPr="009A64E6" w:rsidRDefault="009A64E6" w:rsidP="009A64E6">
      <w:pPr>
        <w:pStyle w:val="NormalWeb"/>
        <w:rPr>
          <w:rFonts w:ascii="ArialMT" w:hAnsi="ArialMT"/>
          <w:color w:val="000000" w:themeColor="text1"/>
          <w:sz w:val="22"/>
          <w:szCs w:val="22"/>
        </w:rPr>
      </w:pPr>
    </w:p>
    <w:p w14:paraId="6D12B867" w14:textId="4C928446" w:rsidR="009A64E6" w:rsidRPr="009A64E6" w:rsidRDefault="009A64E6" w:rsidP="009A64E6">
      <w:pPr>
        <w:pStyle w:val="NormalWeb"/>
        <w:rPr>
          <w:rFonts w:ascii="ArialMT" w:hAnsi="ArialMT"/>
          <w:color w:val="000000" w:themeColor="text1"/>
          <w:sz w:val="22"/>
          <w:szCs w:val="22"/>
        </w:rPr>
      </w:pPr>
      <w:r w:rsidRPr="009A64E6">
        <w:rPr>
          <w:rFonts w:ascii="ArialMT" w:hAnsi="ArialMT"/>
          <w:color w:val="000000" w:themeColor="text1"/>
          <w:sz w:val="22"/>
          <w:szCs w:val="22"/>
        </w:rPr>
        <w:t>_________________</w:t>
      </w:r>
      <w:r w:rsidRPr="009A64E6">
        <w:rPr>
          <w:rFonts w:ascii="ArialMT" w:hAnsi="ArialMT"/>
          <w:color w:val="000000" w:themeColor="text1"/>
          <w:sz w:val="22"/>
          <w:szCs w:val="22"/>
        </w:rPr>
        <w:tab/>
      </w:r>
      <w:r w:rsidRPr="009A64E6">
        <w:rPr>
          <w:rFonts w:ascii="ArialMT" w:hAnsi="ArialMT"/>
          <w:color w:val="000000" w:themeColor="text1"/>
          <w:sz w:val="22"/>
          <w:szCs w:val="22"/>
        </w:rPr>
        <w:tab/>
      </w:r>
      <w:r w:rsidRPr="009A64E6">
        <w:rPr>
          <w:rFonts w:ascii="ArialMT" w:hAnsi="ArialMT"/>
          <w:color w:val="000000" w:themeColor="text1"/>
          <w:sz w:val="22"/>
          <w:szCs w:val="22"/>
        </w:rPr>
        <w:tab/>
        <w:t>______________________</w:t>
      </w:r>
      <w:r w:rsidRPr="009A64E6">
        <w:rPr>
          <w:rFonts w:ascii="ArialMT" w:hAnsi="ArialMT"/>
          <w:color w:val="000000" w:themeColor="text1"/>
          <w:sz w:val="22"/>
          <w:szCs w:val="22"/>
        </w:rPr>
        <w:tab/>
      </w:r>
      <w:r w:rsidRPr="009A64E6">
        <w:rPr>
          <w:rFonts w:ascii="ArialMT" w:hAnsi="ArialMT"/>
          <w:color w:val="000000" w:themeColor="text1"/>
          <w:sz w:val="22"/>
          <w:szCs w:val="22"/>
        </w:rPr>
        <w:tab/>
        <w:t>_________________</w:t>
      </w:r>
    </w:p>
    <w:p w14:paraId="68BA24E3" w14:textId="24FC929C" w:rsidR="009A64E6" w:rsidRPr="009A64E6" w:rsidRDefault="009A64E6" w:rsidP="009A64E6">
      <w:pPr>
        <w:pStyle w:val="NormalWeb"/>
        <w:rPr>
          <w:rFonts w:ascii="ArialMT" w:hAnsi="ArialMT"/>
          <w:color w:val="000000" w:themeColor="text1"/>
          <w:sz w:val="22"/>
          <w:szCs w:val="22"/>
        </w:rPr>
      </w:pPr>
      <w:r w:rsidRPr="009A64E6">
        <w:rPr>
          <w:rFonts w:ascii="ArialMT" w:hAnsi="ArialMT"/>
          <w:color w:val="000000" w:themeColor="text1"/>
          <w:sz w:val="22"/>
          <w:szCs w:val="22"/>
        </w:rPr>
        <w:t xml:space="preserve">Consultant’s Name </w:t>
      </w:r>
      <w:r w:rsidRPr="009A64E6">
        <w:rPr>
          <w:rFonts w:ascii="ArialMT" w:hAnsi="ArialMT"/>
          <w:color w:val="000000" w:themeColor="text1"/>
          <w:sz w:val="22"/>
          <w:szCs w:val="22"/>
        </w:rPr>
        <w:tab/>
      </w:r>
      <w:r w:rsidRPr="009A64E6">
        <w:rPr>
          <w:rFonts w:ascii="ArialMT" w:hAnsi="ArialMT"/>
          <w:color w:val="000000" w:themeColor="text1"/>
          <w:sz w:val="22"/>
          <w:szCs w:val="22"/>
        </w:rPr>
        <w:tab/>
      </w:r>
      <w:r w:rsidRPr="009A64E6">
        <w:rPr>
          <w:rFonts w:ascii="ArialMT" w:hAnsi="ArialMT"/>
          <w:color w:val="000000" w:themeColor="text1"/>
          <w:sz w:val="22"/>
          <w:szCs w:val="22"/>
        </w:rPr>
        <w:tab/>
        <w:t xml:space="preserve">Consultant’s Signature </w:t>
      </w:r>
      <w:r w:rsidRPr="009A64E6">
        <w:rPr>
          <w:rFonts w:ascii="ArialMT" w:hAnsi="ArialMT"/>
          <w:color w:val="000000" w:themeColor="text1"/>
          <w:sz w:val="22"/>
          <w:szCs w:val="22"/>
        </w:rPr>
        <w:tab/>
      </w:r>
      <w:r w:rsidRPr="009A64E6">
        <w:rPr>
          <w:rFonts w:ascii="ArialMT" w:hAnsi="ArialMT"/>
          <w:color w:val="000000" w:themeColor="text1"/>
          <w:sz w:val="22"/>
          <w:szCs w:val="22"/>
        </w:rPr>
        <w:tab/>
      </w:r>
      <w:r w:rsidRPr="009A64E6">
        <w:rPr>
          <w:rFonts w:ascii="ArialMT" w:hAnsi="ArialMT"/>
          <w:color w:val="000000" w:themeColor="text1"/>
          <w:sz w:val="22"/>
          <w:szCs w:val="22"/>
        </w:rPr>
        <w:tab/>
      </w:r>
      <w:r w:rsidRPr="009A64E6">
        <w:rPr>
          <w:rFonts w:ascii="ArialMT" w:hAnsi="ArialMT"/>
          <w:color w:val="000000" w:themeColor="text1"/>
          <w:sz w:val="22"/>
          <w:szCs w:val="22"/>
        </w:rPr>
        <w:tab/>
        <w:t xml:space="preserve">Date </w:t>
      </w:r>
    </w:p>
    <w:p w14:paraId="4825FAA0" w14:textId="494F7C9B" w:rsidR="009A64E6" w:rsidRPr="009A64E6" w:rsidRDefault="009A64E6" w:rsidP="009A64E6">
      <w:pPr>
        <w:pStyle w:val="NormalWeb"/>
        <w:jc w:val="center"/>
        <w:rPr>
          <w:rFonts w:ascii="ArialMT" w:hAnsi="ArialMT"/>
          <w:color w:val="000000" w:themeColor="text1"/>
          <w:sz w:val="28"/>
          <w:szCs w:val="28"/>
          <w:u w:val="single"/>
        </w:rPr>
      </w:pPr>
      <w:r w:rsidRPr="009A64E6">
        <w:rPr>
          <w:rFonts w:ascii="ArialMT" w:hAnsi="ArialMT" w:cs="Arial"/>
          <w:b/>
          <w:bCs/>
          <w:color w:val="000000" w:themeColor="text1"/>
          <w:sz w:val="28"/>
          <w:szCs w:val="28"/>
          <w:u w:val="single"/>
        </w:rPr>
        <w:t xml:space="preserve">Parental </w:t>
      </w:r>
      <w:r>
        <w:rPr>
          <w:rFonts w:ascii="ArialMT" w:hAnsi="ArialMT" w:cs="Arial"/>
          <w:b/>
          <w:bCs/>
          <w:color w:val="000000" w:themeColor="text1"/>
          <w:sz w:val="28"/>
          <w:szCs w:val="28"/>
          <w:u w:val="single"/>
        </w:rPr>
        <w:t>Consent</w:t>
      </w:r>
      <w:r w:rsidRPr="009A64E6">
        <w:rPr>
          <w:rFonts w:ascii="ArialMT" w:hAnsi="ArialMT" w:cs="Arial"/>
          <w:b/>
          <w:bCs/>
          <w:color w:val="000000" w:themeColor="text1"/>
          <w:sz w:val="28"/>
          <w:szCs w:val="28"/>
          <w:u w:val="single"/>
        </w:rPr>
        <w:t xml:space="preserve"> (for clients under the age of 16)</w:t>
      </w:r>
    </w:p>
    <w:p w14:paraId="740C94A7" w14:textId="77777777" w:rsidR="009A64E6" w:rsidRPr="009A64E6" w:rsidRDefault="009A64E6" w:rsidP="009A64E6">
      <w:pPr>
        <w:pStyle w:val="NormalWeb"/>
        <w:rPr>
          <w:rFonts w:ascii="ArialMT" w:hAnsi="ArialMT"/>
          <w:color w:val="000000" w:themeColor="text1"/>
          <w:sz w:val="22"/>
          <w:szCs w:val="22"/>
        </w:rPr>
      </w:pPr>
      <w:r w:rsidRPr="009A64E6">
        <w:rPr>
          <w:rFonts w:ascii="ArialMT" w:hAnsi="ArialMT"/>
          <w:color w:val="000000" w:themeColor="text1"/>
          <w:sz w:val="22"/>
          <w:szCs w:val="22"/>
        </w:rPr>
        <w:t xml:space="preserve">Evidence suggests that a confidential relationship between a practitioner and client is paramount to developing trust and an effective working alliance. In the case where a minor is involved, parents are welcome to consult with Alexandre and provide input on the degree of confidentiality they feel comfortable supporting within the consulting relationship. </w:t>
      </w:r>
    </w:p>
    <w:p w14:paraId="21AFC447" w14:textId="0EE9DB68" w:rsidR="009A64E6" w:rsidRPr="009A64E6" w:rsidRDefault="009A64E6" w:rsidP="009A64E6">
      <w:pPr>
        <w:pStyle w:val="NormalWeb"/>
        <w:rPr>
          <w:rFonts w:ascii="ArialMT" w:hAnsi="ArialMT"/>
          <w:color w:val="000000" w:themeColor="text1"/>
          <w:sz w:val="22"/>
          <w:szCs w:val="22"/>
        </w:rPr>
      </w:pPr>
      <w:r w:rsidRPr="009A64E6">
        <w:rPr>
          <w:rFonts w:ascii="ArialMT" w:hAnsi="ArialMT"/>
          <w:color w:val="000000" w:themeColor="text1"/>
          <w:sz w:val="22"/>
          <w:szCs w:val="22"/>
        </w:rPr>
        <w:t xml:space="preserve">By signing below, I _______________________ (print name) acknowledge that I have read this </w:t>
      </w:r>
      <w:r w:rsidR="00FB3CDF" w:rsidRPr="009A64E6">
        <w:rPr>
          <w:rFonts w:ascii="ArialMT" w:hAnsi="ArialMT"/>
          <w:color w:val="000000" w:themeColor="text1"/>
          <w:sz w:val="22"/>
          <w:szCs w:val="22"/>
        </w:rPr>
        <w:t>document and</w:t>
      </w:r>
      <w:r w:rsidRPr="009A64E6">
        <w:rPr>
          <w:rFonts w:ascii="ArialMT" w:hAnsi="ArialMT"/>
          <w:color w:val="000000" w:themeColor="text1"/>
          <w:sz w:val="22"/>
          <w:szCs w:val="22"/>
        </w:rPr>
        <w:t xml:space="preserve"> understand it. Questions I had about this information and consent were answered to my satisfaction, and I received a copy of this document. I agree to have Alexandre work with my child, _________________________ (print name) on performance and life issues that are within the scope of Mental Performance Consulting Services. I agree that there will be a confidential relationship developed between Alexandre and my child (named above). </w:t>
      </w:r>
    </w:p>
    <w:p w14:paraId="6F09AA23" w14:textId="77777777" w:rsidR="009A64E6" w:rsidRPr="009A64E6" w:rsidRDefault="009A64E6" w:rsidP="009A64E6">
      <w:pPr>
        <w:pStyle w:val="NormalWeb"/>
        <w:rPr>
          <w:rFonts w:ascii="ArialMT" w:hAnsi="ArialMT"/>
          <w:color w:val="000000" w:themeColor="text1"/>
          <w:sz w:val="22"/>
          <w:szCs w:val="22"/>
        </w:rPr>
      </w:pPr>
    </w:p>
    <w:p w14:paraId="60D0F274" w14:textId="22B2329F" w:rsidR="009A64E6" w:rsidRPr="009A64E6" w:rsidRDefault="009A64E6" w:rsidP="009A64E6">
      <w:pPr>
        <w:pStyle w:val="NormalWeb"/>
        <w:rPr>
          <w:rFonts w:ascii="ArialMT" w:hAnsi="ArialMT"/>
          <w:color w:val="000000" w:themeColor="text1"/>
          <w:sz w:val="22"/>
          <w:szCs w:val="22"/>
        </w:rPr>
      </w:pPr>
      <w:r w:rsidRPr="009A64E6">
        <w:rPr>
          <w:rFonts w:ascii="ArialMT" w:hAnsi="ArialMT"/>
          <w:color w:val="000000" w:themeColor="text1"/>
          <w:sz w:val="22"/>
          <w:szCs w:val="22"/>
        </w:rPr>
        <w:t>_________________</w:t>
      </w:r>
      <w:r w:rsidRPr="009A64E6">
        <w:rPr>
          <w:rFonts w:ascii="ArialMT" w:hAnsi="ArialMT"/>
          <w:color w:val="000000" w:themeColor="text1"/>
          <w:sz w:val="22"/>
          <w:szCs w:val="22"/>
        </w:rPr>
        <w:tab/>
      </w:r>
      <w:r w:rsidRPr="009A64E6">
        <w:rPr>
          <w:rFonts w:ascii="ArialMT" w:hAnsi="ArialMT"/>
          <w:color w:val="000000" w:themeColor="text1"/>
          <w:sz w:val="22"/>
          <w:szCs w:val="22"/>
        </w:rPr>
        <w:tab/>
      </w:r>
      <w:r w:rsidRPr="009A64E6">
        <w:rPr>
          <w:rFonts w:ascii="ArialMT" w:hAnsi="ArialMT"/>
          <w:color w:val="000000" w:themeColor="text1"/>
          <w:sz w:val="22"/>
          <w:szCs w:val="22"/>
        </w:rPr>
        <w:tab/>
        <w:t>______________________</w:t>
      </w:r>
      <w:r w:rsidRPr="009A64E6">
        <w:rPr>
          <w:rFonts w:ascii="ArialMT" w:hAnsi="ArialMT"/>
          <w:color w:val="000000" w:themeColor="text1"/>
          <w:sz w:val="22"/>
          <w:szCs w:val="22"/>
        </w:rPr>
        <w:tab/>
      </w:r>
      <w:r w:rsidRPr="009A64E6">
        <w:rPr>
          <w:rFonts w:ascii="ArialMT" w:hAnsi="ArialMT"/>
          <w:color w:val="000000" w:themeColor="text1"/>
          <w:sz w:val="22"/>
          <w:szCs w:val="22"/>
        </w:rPr>
        <w:tab/>
        <w:t>_________________</w:t>
      </w:r>
    </w:p>
    <w:p w14:paraId="4AF24227" w14:textId="77777777" w:rsidR="009A64E6" w:rsidRPr="009A64E6" w:rsidRDefault="009A64E6" w:rsidP="009A64E6">
      <w:pPr>
        <w:pStyle w:val="NormalWeb"/>
        <w:rPr>
          <w:rFonts w:ascii="ArialMT" w:hAnsi="ArialMT"/>
          <w:color w:val="000000" w:themeColor="text1"/>
          <w:sz w:val="22"/>
          <w:szCs w:val="22"/>
        </w:rPr>
      </w:pPr>
      <w:r w:rsidRPr="009A64E6">
        <w:rPr>
          <w:rFonts w:ascii="ArialMT" w:hAnsi="ArialMT"/>
          <w:color w:val="000000" w:themeColor="text1"/>
          <w:sz w:val="22"/>
          <w:szCs w:val="22"/>
        </w:rPr>
        <w:t xml:space="preserve">Client’s Name </w:t>
      </w:r>
      <w:r w:rsidRPr="009A64E6">
        <w:rPr>
          <w:rFonts w:ascii="ArialMT" w:hAnsi="ArialMT"/>
          <w:color w:val="000000" w:themeColor="text1"/>
          <w:sz w:val="22"/>
          <w:szCs w:val="22"/>
        </w:rPr>
        <w:tab/>
      </w:r>
      <w:r w:rsidRPr="009A64E6">
        <w:rPr>
          <w:rFonts w:ascii="ArialMT" w:hAnsi="ArialMT"/>
          <w:color w:val="000000" w:themeColor="text1"/>
          <w:sz w:val="22"/>
          <w:szCs w:val="22"/>
        </w:rPr>
        <w:tab/>
      </w:r>
      <w:r w:rsidRPr="009A64E6">
        <w:rPr>
          <w:rFonts w:ascii="ArialMT" w:hAnsi="ArialMT"/>
          <w:color w:val="000000" w:themeColor="text1"/>
          <w:sz w:val="22"/>
          <w:szCs w:val="22"/>
        </w:rPr>
        <w:tab/>
      </w:r>
      <w:r w:rsidRPr="009A64E6">
        <w:rPr>
          <w:rFonts w:ascii="ArialMT" w:hAnsi="ArialMT"/>
          <w:color w:val="000000" w:themeColor="text1"/>
          <w:sz w:val="22"/>
          <w:szCs w:val="22"/>
        </w:rPr>
        <w:tab/>
        <w:t xml:space="preserve">Client’s Signature </w:t>
      </w:r>
      <w:r w:rsidRPr="009A64E6">
        <w:rPr>
          <w:rFonts w:ascii="ArialMT" w:hAnsi="ArialMT"/>
          <w:color w:val="000000" w:themeColor="text1"/>
          <w:sz w:val="22"/>
          <w:szCs w:val="22"/>
        </w:rPr>
        <w:tab/>
      </w:r>
      <w:r w:rsidRPr="009A64E6">
        <w:rPr>
          <w:rFonts w:ascii="ArialMT" w:hAnsi="ArialMT"/>
          <w:color w:val="000000" w:themeColor="text1"/>
          <w:sz w:val="22"/>
          <w:szCs w:val="22"/>
        </w:rPr>
        <w:tab/>
      </w:r>
      <w:r w:rsidRPr="009A64E6">
        <w:rPr>
          <w:rFonts w:ascii="ArialMT" w:hAnsi="ArialMT"/>
          <w:color w:val="000000" w:themeColor="text1"/>
          <w:sz w:val="22"/>
          <w:szCs w:val="22"/>
        </w:rPr>
        <w:tab/>
      </w:r>
      <w:r w:rsidRPr="009A64E6">
        <w:rPr>
          <w:rFonts w:ascii="ArialMT" w:hAnsi="ArialMT"/>
          <w:color w:val="000000" w:themeColor="text1"/>
          <w:sz w:val="22"/>
          <w:szCs w:val="22"/>
        </w:rPr>
        <w:tab/>
      </w:r>
      <w:r w:rsidRPr="009A64E6">
        <w:rPr>
          <w:rFonts w:ascii="ArialMT" w:hAnsi="ArialMT"/>
          <w:color w:val="000000" w:themeColor="text1"/>
          <w:sz w:val="22"/>
          <w:szCs w:val="22"/>
        </w:rPr>
        <w:tab/>
        <w:t xml:space="preserve">Date </w:t>
      </w:r>
    </w:p>
    <w:p w14:paraId="4AE0AF3B" w14:textId="77777777" w:rsidR="009A64E6" w:rsidRPr="009A64E6" w:rsidRDefault="009A64E6" w:rsidP="009A64E6">
      <w:pPr>
        <w:pStyle w:val="NormalWeb"/>
        <w:rPr>
          <w:rFonts w:ascii="ArialMT" w:hAnsi="ArialMT"/>
          <w:color w:val="000000" w:themeColor="text1"/>
          <w:sz w:val="22"/>
          <w:szCs w:val="22"/>
        </w:rPr>
      </w:pPr>
    </w:p>
    <w:p w14:paraId="28AF34D7" w14:textId="03234A31" w:rsidR="009A64E6" w:rsidRPr="009A64E6" w:rsidRDefault="009A64E6" w:rsidP="009A64E6">
      <w:pPr>
        <w:pStyle w:val="NormalWeb"/>
        <w:rPr>
          <w:rFonts w:ascii="ArialMT" w:hAnsi="ArialMT"/>
          <w:color w:val="000000" w:themeColor="text1"/>
          <w:sz w:val="22"/>
          <w:szCs w:val="22"/>
        </w:rPr>
      </w:pPr>
      <w:r w:rsidRPr="009A64E6">
        <w:rPr>
          <w:rFonts w:ascii="ArialMT" w:hAnsi="ArialMT"/>
          <w:color w:val="000000" w:themeColor="text1"/>
          <w:sz w:val="22"/>
          <w:szCs w:val="22"/>
        </w:rPr>
        <w:t>_________________</w:t>
      </w:r>
      <w:r w:rsidRPr="009A64E6">
        <w:rPr>
          <w:rFonts w:ascii="ArialMT" w:hAnsi="ArialMT"/>
          <w:color w:val="000000" w:themeColor="text1"/>
          <w:sz w:val="22"/>
          <w:szCs w:val="22"/>
        </w:rPr>
        <w:tab/>
      </w:r>
      <w:r w:rsidRPr="009A64E6">
        <w:rPr>
          <w:rFonts w:ascii="ArialMT" w:hAnsi="ArialMT"/>
          <w:color w:val="000000" w:themeColor="text1"/>
          <w:sz w:val="22"/>
          <w:szCs w:val="22"/>
        </w:rPr>
        <w:tab/>
      </w:r>
      <w:r w:rsidRPr="009A64E6">
        <w:rPr>
          <w:rFonts w:ascii="ArialMT" w:hAnsi="ArialMT"/>
          <w:color w:val="000000" w:themeColor="text1"/>
          <w:sz w:val="22"/>
          <w:szCs w:val="22"/>
        </w:rPr>
        <w:tab/>
        <w:t>______________________</w:t>
      </w:r>
      <w:r w:rsidRPr="009A64E6">
        <w:rPr>
          <w:rFonts w:ascii="ArialMT" w:hAnsi="ArialMT"/>
          <w:color w:val="000000" w:themeColor="text1"/>
          <w:sz w:val="22"/>
          <w:szCs w:val="22"/>
        </w:rPr>
        <w:tab/>
      </w:r>
      <w:r w:rsidRPr="009A64E6">
        <w:rPr>
          <w:rFonts w:ascii="ArialMT" w:hAnsi="ArialMT"/>
          <w:color w:val="000000" w:themeColor="text1"/>
          <w:sz w:val="22"/>
          <w:szCs w:val="22"/>
        </w:rPr>
        <w:tab/>
        <w:t>_________________</w:t>
      </w:r>
    </w:p>
    <w:p w14:paraId="318289CC" w14:textId="7BE1EAE0" w:rsidR="009A64E6" w:rsidRPr="009A64E6" w:rsidRDefault="009A64E6" w:rsidP="009A64E6">
      <w:pPr>
        <w:pStyle w:val="NormalWeb"/>
        <w:rPr>
          <w:rFonts w:ascii="ArialMT" w:hAnsi="ArialMT"/>
          <w:color w:val="000000" w:themeColor="text1"/>
          <w:sz w:val="22"/>
          <w:szCs w:val="22"/>
        </w:rPr>
      </w:pPr>
      <w:r w:rsidRPr="009A64E6">
        <w:rPr>
          <w:rFonts w:ascii="ArialMT" w:hAnsi="ArialMT"/>
          <w:color w:val="000000" w:themeColor="text1"/>
          <w:sz w:val="22"/>
          <w:szCs w:val="22"/>
        </w:rPr>
        <w:t xml:space="preserve">Consultant’s Name </w:t>
      </w:r>
      <w:r w:rsidRPr="009A64E6">
        <w:rPr>
          <w:rFonts w:ascii="ArialMT" w:hAnsi="ArialMT"/>
          <w:color w:val="000000" w:themeColor="text1"/>
          <w:sz w:val="22"/>
          <w:szCs w:val="22"/>
        </w:rPr>
        <w:tab/>
      </w:r>
      <w:r w:rsidRPr="009A64E6">
        <w:rPr>
          <w:rFonts w:ascii="ArialMT" w:hAnsi="ArialMT"/>
          <w:color w:val="000000" w:themeColor="text1"/>
          <w:sz w:val="22"/>
          <w:szCs w:val="22"/>
        </w:rPr>
        <w:tab/>
      </w:r>
      <w:r w:rsidRPr="009A64E6">
        <w:rPr>
          <w:rFonts w:ascii="ArialMT" w:hAnsi="ArialMT"/>
          <w:color w:val="000000" w:themeColor="text1"/>
          <w:sz w:val="22"/>
          <w:szCs w:val="22"/>
        </w:rPr>
        <w:tab/>
        <w:t xml:space="preserve">Consultant’s Signature </w:t>
      </w:r>
      <w:r w:rsidRPr="009A64E6">
        <w:rPr>
          <w:rFonts w:ascii="ArialMT" w:hAnsi="ArialMT"/>
          <w:color w:val="000000" w:themeColor="text1"/>
          <w:sz w:val="22"/>
          <w:szCs w:val="22"/>
        </w:rPr>
        <w:tab/>
      </w:r>
      <w:r w:rsidRPr="009A64E6">
        <w:rPr>
          <w:rFonts w:ascii="ArialMT" w:hAnsi="ArialMT"/>
          <w:color w:val="000000" w:themeColor="text1"/>
          <w:sz w:val="22"/>
          <w:szCs w:val="22"/>
        </w:rPr>
        <w:tab/>
      </w:r>
      <w:r w:rsidRPr="009A64E6">
        <w:rPr>
          <w:rFonts w:ascii="ArialMT" w:hAnsi="ArialMT"/>
          <w:color w:val="000000" w:themeColor="text1"/>
          <w:sz w:val="22"/>
          <w:szCs w:val="22"/>
        </w:rPr>
        <w:tab/>
      </w:r>
      <w:r w:rsidRPr="009A64E6">
        <w:rPr>
          <w:rFonts w:ascii="ArialMT" w:hAnsi="ArialMT"/>
          <w:color w:val="000000" w:themeColor="text1"/>
          <w:sz w:val="22"/>
          <w:szCs w:val="22"/>
        </w:rPr>
        <w:tab/>
        <w:t xml:space="preserve">Date </w:t>
      </w:r>
    </w:p>
    <w:sectPr w:rsidR="009A64E6" w:rsidRPr="009A64E6" w:rsidSect="00F52DBF">
      <w:headerReference w:type="default" r:id="rId10"/>
      <w:foot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F3798" w14:textId="77777777" w:rsidR="00337491" w:rsidRDefault="00337491" w:rsidP="00535BA1">
      <w:pPr>
        <w:spacing w:after="0" w:line="240" w:lineRule="auto"/>
      </w:pPr>
      <w:r>
        <w:separator/>
      </w:r>
    </w:p>
  </w:endnote>
  <w:endnote w:type="continuationSeparator" w:id="0">
    <w:p w14:paraId="504BE681" w14:textId="77777777" w:rsidR="00337491" w:rsidRDefault="00337491" w:rsidP="0053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6385E" w14:textId="5394862F" w:rsidR="00535BA1" w:rsidRPr="00535BA1" w:rsidRDefault="00535BA1" w:rsidP="00535BA1">
    <w:pPr>
      <w:pStyle w:val="Footer"/>
      <w:ind w:left="-680"/>
      <w:rPr>
        <w:b/>
        <w:bCs/>
        <w:i/>
        <w:iCs/>
        <w:sz w:val="16"/>
        <w:szCs w:val="16"/>
      </w:rPr>
    </w:pPr>
    <w:r w:rsidRPr="009C0A82">
      <w:rPr>
        <w:b/>
        <w:bCs/>
        <w:i/>
        <w:iCs/>
        <w:noProof/>
        <w:sz w:val="16"/>
        <w:szCs w:val="16"/>
      </w:rPr>
      <w:drawing>
        <wp:anchor distT="0" distB="0" distL="114300" distR="114300" simplePos="0" relativeHeight="251659264" behindDoc="1" locked="0" layoutInCell="1" allowOverlap="1" wp14:anchorId="77F80B5E" wp14:editId="3511E2CF">
          <wp:simplePos x="0" y="0"/>
          <wp:positionH relativeFrom="page">
            <wp:align>right</wp:align>
          </wp:positionH>
          <wp:positionV relativeFrom="paragraph">
            <wp:posOffset>-693420</wp:posOffset>
          </wp:positionV>
          <wp:extent cx="1247775" cy="1247775"/>
          <wp:effectExtent l="0" t="0" r="9525" b="9525"/>
          <wp:wrapNone/>
          <wp:docPr id="1533393821" name="Picture 1" descr="A blue circle with a brain and music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93821" name="Picture 1" descr="A blue circle with a brain and music not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i/>
        <w:iCs/>
        <w:sz w:val="16"/>
        <w:szCs w:val="16"/>
      </w:rPr>
      <w:t>Copyright - all rights reserved - 2025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1A8EC" w14:textId="77777777" w:rsidR="00337491" w:rsidRDefault="00337491" w:rsidP="00535BA1">
      <w:pPr>
        <w:spacing w:after="0" w:line="240" w:lineRule="auto"/>
      </w:pPr>
      <w:r>
        <w:separator/>
      </w:r>
    </w:p>
  </w:footnote>
  <w:footnote w:type="continuationSeparator" w:id="0">
    <w:p w14:paraId="591223C2" w14:textId="77777777" w:rsidR="00337491" w:rsidRDefault="00337491" w:rsidP="00535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6268567"/>
      <w:docPartObj>
        <w:docPartGallery w:val="Page Numbers (Top of Page)"/>
        <w:docPartUnique/>
      </w:docPartObj>
    </w:sdtPr>
    <w:sdtEndPr>
      <w:rPr>
        <w:noProof/>
        <w:sz w:val="18"/>
        <w:szCs w:val="18"/>
      </w:rPr>
    </w:sdtEndPr>
    <w:sdtContent>
      <w:p w14:paraId="3FD4B064" w14:textId="77777777" w:rsidR="00535BA1" w:rsidRPr="00535BA1" w:rsidRDefault="00535BA1" w:rsidP="00535BA1">
        <w:pPr>
          <w:pStyle w:val="Header"/>
          <w:tabs>
            <w:tab w:val="clear" w:pos="4680"/>
          </w:tabs>
          <w:ind w:left="-794"/>
          <w:rPr>
            <w:noProof/>
            <w:color w:val="000000" w:themeColor="text1"/>
            <w:lang w:val="fr-CA"/>
          </w:rPr>
        </w:pPr>
        <w:r w:rsidRPr="00535BA1">
          <w:rPr>
            <w:noProof/>
            <w:color w:val="000000" w:themeColor="text1"/>
            <w:sz w:val="18"/>
            <w:szCs w:val="18"/>
            <w:lang w:val="fr-CA"/>
          </w:rPr>
          <w:t>L’Académie de Performance Mentale pour les Musiciens</w:t>
        </w:r>
        <w:r w:rsidRPr="00535BA1">
          <w:rPr>
            <w:noProof/>
            <w:color w:val="000000" w:themeColor="text1"/>
            <w:sz w:val="18"/>
            <w:szCs w:val="18"/>
            <w:lang w:val="fr-CA"/>
          </w:rPr>
          <w:tab/>
        </w:r>
      </w:p>
      <w:p w14:paraId="5D7FC3D8" w14:textId="77777777" w:rsidR="00535BA1" w:rsidRPr="00535BA1" w:rsidRDefault="00535BA1" w:rsidP="00535BA1">
        <w:pPr>
          <w:pStyle w:val="Header"/>
          <w:ind w:left="-794" w:right="-567"/>
          <w:rPr>
            <w:noProof/>
            <w:color w:val="000000" w:themeColor="text1"/>
          </w:rPr>
        </w:pPr>
        <w:r w:rsidRPr="00535BA1">
          <w:rPr>
            <w:b/>
            <w:bCs/>
            <w:color w:val="000000" w:themeColor="text1"/>
          </w:rPr>
          <w:t>SoundMind</w:t>
        </w:r>
        <w:r w:rsidRPr="00535BA1">
          <w:rPr>
            <w:color w:val="000000" w:themeColor="text1"/>
          </w:rPr>
          <w:tab/>
        </w:r>
        <w:r w:rsidRPr="00535BA1">
          <w:rPr>
            <w:color w:val="000000" w:themeColor="text1"/>
          </w:rPr>
          <w:tab/>
        </w:r>
        <w:r w:rsidRPr="00535BA1">
          <w:rPr>
            <w:color w:val="000000" w:themeColor="text1"/>
          </w:rPr>
          <w:fldChar w:fldCharType="begin"/>
        </w:r>
        <w:r w:rsidRPr="00535BA1">
          <w:rPr>
            <w:color w:val="000000" w:themeColor="text1"/>
          </w:rPr>
          <w:instrText xml:space="preserve"> PAGE   \* MERGEFORMAT </w:instrText>
        </w:r>
        <w:r w:rsidRPr="00535BA1">
          <w:rPr>
            <w:color w:val="000000" w:themeColor="text1"/>
          </w:rPr>
          <w:fldChar w:fldCharType="separate"/>
        </w:r>
        <w:r w:rsidRPr="00535BA1">
          <w:rPr>
            <w:color w:val="000000" w:themeColor="text1"/>
          </w:rPr>
          <w:t>2</w:t>
        </w:r>
        <w:r w:rsidRPr="00535BA1">
          <w:rPr>
            <w:noProof/>
            <w:color w:val="000000" w:themeColor="text1"/>
          </w:rPr>
          <w:fldChar w:fldCharType="end"/>
        </w:r>
      </w:p>
      <w:p w14:paraId="0989154E" w14:textId="77777777" w:rsidR="00535BA1" w:rsidRDefault="00535BA1" w:rsidP="00535BA1">
        <w:pPr>
          <w:pStyle w:val="Header"/>
          <w:ind w:left="-794"/>
          <w:rPr>
            <w:noProof/>
            <w:sz w:val="18"/>
            <w:szCs w:val="18"/>
          </w:rPr>
        </w:pPr>
        <w:r w:rsidRPr="00535BA1">
          <w:rPr>
            <w:noProof/>
            <w:color w:val="000000" w:themeColor="text1"/>
            <w:sz w:val="18"/>
            <w:szCs w:val="18"/>
          </w:rPr>
          <w:t>The Mental Performance Academy for Musicians</w:t>
        </w:r>
      </w:p>
    </w:sdtContent>
  </w:sdt>
  <w:p w14:paraId="2C282180" w14:textId="77777777" w:rsidR="00535BA1" w:rsidRDefault="00535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87E64"/>
    <w:multiLevelType w:val="hybridMultilevel"/>
    <w:tmpl w:val="661CAE10"/>
    <w:lvl w:ilvl="0" w:tplc="73D29D9E">
      <w:numFmt w:val="bullet"/>
      <w:lvlText w:val="-"/>
      <w:lvlJc w:val="left"/>
      <w:pPr>
        <w:ind w:left="720" w:hanging="360"/>
      </w:pPr>
      <w:rPr>
        <w:rFonts w:ascii="Aptos" w:eastAsiaTheme="minorHAnsi" w:hAnsi="Aptos" w:cstheme="minorBidi" w:hint="default"/>
        <w:color w:val="auto"/>
        <w:sz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78F0C32"/>
    <w:multiLevelType w:val="multilevel"/>
    <w:tmpl w:val="3A9E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7650094">
    <w:abstractNumId w:val="0"/>
  </w:num>
  <w:num w:numId="2" w16cid:durableId="1563323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11"/>
    <w:rsid w:val="00134313"/>
    <w:rsid w:val="00223E66"/>
    <w:rsid w:val="0030449C"/>
    <w:rsid w:val="00337491"/>
    <w:rsid w:val="00500F31"/>
    <w:rsid w:val="00535BA1"/>
    <w:rsid w:val="00724D06"/>
    <w:rsid w:val="00762154"/>
    <w:rsid w:val="007A2B58"/>
    <w:rsid w:val="009A64E6"/>
    <w:rsid w:val="00A52A73"/>
    <w:rsid w:val="00B24B11"/>
    <w:rsid w:val="00BF3459"/>
    <w:rsid w:val="00C525AF"/>
    <w:rsid w:val="00CF2C34"/>
    <w:rsid w:val="00EF30D0"/>
    <w:rsid w:val="00F52DBF"/>
    <w:rsid w:val="00FA3B07"/>
    <w:rsid w:val="00FB3CDF"/>
    <w:rsid w:val="00FE6E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1C41"/>
  <w15:chartTrackingRefBased/>
  <w15:docId w15:val="{64B5B36F-FDCD-482A-A257-8F3CF3B8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B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B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B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B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B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B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B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B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B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B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B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B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B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B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B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B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B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B11"/>
    <w:rPr>
      <w:rFonts w:eastAsiaTheme="majorEastAsia" w:cstheme="majorBidi"/>
      <w:color w:val="272727" w:themeColor="text1" w:themeTint="D8"/>
    </w:rPr>
  </w:style>
  <w:style w:type="paragraph" w:styleId="Title">
    <w:name w:val="Title"/>
    <w:basedOn w:val="Normal"/>
    <w:next w:val="Normal"/>
    <w:link w:val="TitleChar"/>
    <w:uiPriority w:val="10"/>
    <w:qFormat/>
    <w:rsid w:val="00B24B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B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B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B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B11"/>
    <w:pPr>
      <w:spacing w:before="160"/>
      <w:jc w:val="center"/>
    </w:pPr>
    <w:rPr>
      <w:i/>
      <w:iCs/>
      <w:color w:val="404040" w:themeColor="text1" w:themeTint="BF"/>
    </w:rPr>
  </w:style>
  <w:style w:type="character" w:customStyle="1" w:styleId="QuoteChar">
    <w:name w:val="Quote Char"/>
    <w:basedOn w:val="DefaultParagraphFont"/>
    <w:link w:val="Quote"/>
    <w:uiPriority w:val="29"/>
    <w:rsid w:val="00B24B11"/>
    <w:rPr>
      <w:i/>
      <w:iCs/>
      <w:color w:val="404040" w:themeColor="text1" w:themeTint="BF"/>
    </w:rPr>
  </w:style>
  <w:style w:type="paragraph" w:styleId="ListParagraph">
    <w:name w:val="List Paragraph"/>
    <w:basedOn w:val="Normal"/>
    <w:uiPriority w:val="34"/>
    <w:qFormat/>
    <w:rsid w:val="00B24B11"/>
    <w:pPr>
      <w:ind w:left="720"/>
      <w:contextualSpacing/>
    </w:pPr>
  </w:style>
  <w:style w:type="character" w:styleId="IntenseEmphasis">
    <w:name w:val="Intense Emphasis"/>
    <w:basedOn w:val="DefaultParagraphFont"/>
    <w:uiPriority w:val="21"/>
    <w:qFormat/>
    <w:rsid w:val="00B24B11"/>
    <w:rPr>
      <w:i/>
      <w:iCs/>
      <w:color w:val="0F4761" w:themeColor="accent1" w:themeShade="BF"/>
    </w:rPr>
  </w:style>
  <w:style w:type="paragraph" w:styleId="IntenseQuote">
    <w:name w:val="Intense Quote"/>
    <w:basedOn w:val="Normal"/>
    <w:next w:val="Normal"/>
    <w:link w:val="IntenseQuoteChar"/>
    <w:uiPriority w:val="30"/>
    <w:qFormat/>
    <w:rsid w:val="00B24B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B11"/>
    <w:rPr>
      <w:i/>
      <w:iCs/>
      <w:color w:val="0F4761" w:themeColor="accent1" w:themeShade="BF"/>
    </w:rPr>
  </w:style>
  <w:style w:type="character" w:styleId="IntenseReference">
    <w:name w:val="Intense Reference"/>
    <w:basedOn w:val="DefaultParagraphFont"/>
    <w:uiPriority w:val="32"/>
    <w:qFormat/>
    <w:rsid w:val="00B24B11"/>
    <w:rPr>
      <w:b/>
      <w:bCs/>
      <w:smallCaps/>
      <w:color w:val="0F4761" w:themeColor="accent1" w:themeShade="BF"/>
      <w:spacing w:val="5"/>
    </w:rPr>
  </w:style>
  <w:style w:type="paragraph" w:styleId="Header">
    <w:name w:val="header"/>
    <w:basedOn w:val="Normal"/>
    <w:link w:val="HeaderChar"/>
    <w:uiPriority w:val="99"/>
    <w:unhideWhenUsed/>
    <w:rsid w:val="00535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BA1"/>
  </w:style>
  <w:style w:type="paragraph" w:styleId="Footer">
    <w:name w:val="footer"/>
    <w:basedOn w:val="Normal"/>
    <w:link w:val="FooterChar"/>
    <w:uiPriority w:val="99"/>
    <w:unhideWhenUsed/>
    <w:rsid w:val="00535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BA1"/>
  </w:style>
  <w:style w:type="character" w:styleId="Hyperlink">
    <w:name w:val="Hyperlink"/>
    <w:basedOn w:val="DefaultParagraphFont"/>
    <w:uiPriority w:val="99"/>
    <w:unhideWhenUsed/>
    <w:rsid w:val="00223E66"/>
    <w:rPr>
      <w:color w:val="467886" w:themeColor="hyperlink"/>
      <w:u w:val="single"/>
    </w:rPr>
  </w:style>
  <w:style w:type="character" w:styleId="UnresolvedMention">
    <w:name w:val="Unresolved Mention"/>
    <w:basedOn w:val="DefaultParagraphFont"/>
    <w:uiPriority w:val="99"/>
    <w:semiHidden/>
    <w:unhideWhenUsed/>
    <w:rsid w:val="00223E66"/>
    <w:rPr>
      <w:color w:val="605E5C"/>
      <w:shd w:val="clear" w:color="auto" w:fill="E1DFDD"/>
    </w:rPr>
  </w:style>
  <w:style w:type="paragraph" w:styleId="NormalWeb">
    <w:name w:val="Normal (Web)"/>
    <w:basedOn w:val="Normal"/>
    <w:uiPriority w:val="99"/>
    <w:unhideWhenUsed/>
    <w:rsid w:val="009A64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7A2B5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csoundmind.simplybook.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pcsoundmin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cheleau.alexandre.consulting@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Trowsse</dc:creator>
  <cp:keywords/>
  <dc:description/>
  <cp:lastModifiedBy>Tamara Trowsse</cp:lastModifiedBy>
  <cp:revision>5</cp:revision>
  <dcterms:created xsi:type="dcterms:W3CDTF">2025-06-11T22:35:00Z</dcterms:created>
  <dcterms:modified xsi:type="dcterms:W3CDTF">2025-08-12T21:19:00Z</dcterms:modified>
</cp:coreProperties>
</file>