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792F" w14:textId="3D7DD9CC" w:rsidR="00C62987" w:rsidRPr="00E65C2E" w:rsidRDefault="00E65C2E" w:rsidP="00E65C2E">
      <w:pPr>
        <w:jc w:val="center"/>
        <w:rPr>
          <w:b/>
          <w:bCs/>
          <w:sz w:val="28"/>
          <w:szCs w:val="28"/>
        </w:rPr>
      </w:pPr>
      <w:r w:rsidRPr="00E65C2E">
        <w:rPr>
          <w:b/>
          <w:bCs/>
          <w:sz w:val="28"/>
          <w:szCs w:val="28"/>
        </w:rPr>
        <w:t>Preparing for Trauma Work</w:t>
      </w:r>
      <w:r>
        <w:rPr>
          <w:b/>
          <w:bCs/>
          <w:sz w:val="28"/>
          <w:szCs w:val="28"/>
        </w:rPr>
        <w:t>:</w:t>
      </w:r>
      <w:r w:rsidRPr="00E65C2E">
        <w:rPr>
          <w:b/>
          <w:bCs/>
          <w:sz w:val="28"/>
          <w:szCs w:val="28"/>
        </w:rPr>
        <w:t xml:space="preserve"> </w:t>
      </w:r>
      <w:r w:rsidR="006532D8" w:rsidRPr="00E65C2E">
        <w:rPr>
          <w:b/>
          <w:bCs/>
          <w:sz w:val="28"/>
          <w:szCs w:val="28"/>
        </w:rPr>
        <w:t>Handout</w:t>
      </w:r>
    </w:p>
    <w:p w14:paraId="6EEDA8B4" w14:textId="65843A25" w:rsidR="00E65C2E" w:rsidRDefault="00E65C2E" w:rsidP="00E65C2E">
      <w:pPr>
        <w:jc w:val="center"/>
        <w:rPr>
          <w:rFonts w:ascii="Apple Chancery" w:eastAsia="Brush Script MT" w:hAnsi="Apple Chancery" w:cs="Apple Chancery"/>
        </w:rPr>
      </w:pPr>
      <w:r w:rsidRPr="00E65C2E">
        <w:rPr>
          <w:rFonts w:ascii="Apple Chancery" w:eastAsia="Brush Script MT" w:hAnsi="Apple Chancery" w:cs="Apple Chancery" w:hint="cs"/>
        </w:rPr>
        <w:t xml:space="preserve">Dr. Lisa Compton and Dr. Anita </w:t>
      </w:r>
      <w:proofErr w:type="spellStart"/>
      <w:r w:rsidRPr="00E65C2E">
        <w:rPr>
          <w:rFonts w:ascii="Apple Chancery" w:eastAsia="Brush Script MT" w:hAnsi="Apple Chancery" w:cs="Apple Chancery" w:hint="cs"/>
        </w:rPr>
        <w:t>Kuhnley</w:t>
      </w:r>
      <w:proofErr w:type="spellEnd"/>
    </w:p>
    <w:p w14:paraId="1CB77F60" w14:textId="4A67323F" w:rsidR="00146CFC" w:rsidRDefault="00146CFC" w:rsidP="00E65C2E">
      <w:pPr>
        <w:jc w:val="center"/>
        <w:rPr>
          <w:rFonts w:eastAsia="Brush Script MT" w:cstheme="minorHAnsi"/>
        </w:rPr>
      </w:pPr>
      <w:r w:rsidRPr="00146CFC">
        <w:rPr>
          <w:rFonts w:eastAsia="Brush Script MT" w:cstheme="minorHAnsi"/>
        </w:rPr>
        <w:t>(</w:t>
      </w:r>
      <w:r>
        <w:rPr>
          <w:rFonts w:eastAsia="Brush Script MT" w:cstheme="minorHAnsi"/>
        </w:rPr>
        <w:t>T</w:t>
      </w:r>
      <w:r w:rsidRPr="00146CFC">
        <w:rPr>
          <w:rFonts w:eastAsia="Brush Script MT" w:cstheme="minorHAnsi"/>
        </w:rPr>
        <w:t>hese materials are for educational purposes only and may not be reproduced without written permission from the above authors)</w:t>
      </w:r>
    </w:p>
    <w:p w14:paraId="33B659D7" w14:textId="3FCBFCAB" w:rsidR="00F96786" w:rsidRPr="00F96786" w:rsidRDefault="00F96786" w:rsidP="00F96786">
      <w:pPr>
        <w:rPr>
          <w:rFonts w:eastAsia="Brush Script MT" w:cstheme="minorHAnsi"/>
        </w:rPr>
      </w:pPr>
      <w:r>
        <w:rPr>
          <w:rFonts w:eastAsia="Brush Script MT" w:cstheme="minorHAnsi"/>
        </w:rPr>
        <w:t xml:space="preserve">Lisa’s contact: </w:t>
      </w:r>
      <w:r w:rsidRPr="00F96786">
        <w:rPr>
          <w:rFonts w:eastAsia="Brush Script MT" w:cstheme="minorHAnsi"/>
        </w:rPr>
        <w:t>Instagram:</w:t>
      </w:r>
      <w:r>
        <w:rPr>
          <w:rFonts w:eastAsia="Brush Script MT" w:cstheme="minorHAnsi"/>
        </w:rPr>
        <w:t xml:space="preserve"> </w:t>
      </w:r>
      <w:r w:rsidRPr="00F96786">
        <w:rPr>
          <w:rFonts w:eastAsia="Brush Script MT" w:cstheme="minorHAnsi"/>
        </w:rPr>
        <w:t>@drlisadishes</w:t>
      </w:r>
      <w:r>
        <w:rPr>
          <w:rFonts w:eastAsia="Brush Script MT" w:cstheme="minorHAnsi"/>
        </w:rPr>
        <w:t xml:space="preserve">, </w:t>
      </w:r>
      <w:r w:rsidRPr="00F96786">
        <w:rPr>
          <w:rFonts w:eastAsia="Brush Script MT" w:cstheme="minorHAnsi"/>
        </w:rPr>
        <w:t>Email:</w:t>
      </w:r>
      <w:r>
        <w:rPr>
          <w:rFonts w:eastAsia="Brush Script MT" w:cstheme="minorHAnsi"/>
        </w:rPr>
        <w:t xml:space="preserve"> </w:t>
      </w:r>
      <w:hyperlink r:id="rId5" w:history="1">
        <w:r w:rsidRPr="00F96786">
          <w:rPr>
            <w:rStyle w:val="Hyperlink"/>
            <w:rFonts w:eastAsia="Brush Script MT" w:cstheme="minorHAnsi"/>
            <w:color w:val="auto"/>
            <w:u w:val="none"/>
          </w:rPr>
          <w:t>lmcompton@liberty.edu</w:t>
        </w:r>
      </w:hyperlink>
      <w:r w:rsidRPr="00F96786">
        <w:rPr>
          <w:rFonts w:eastAsia="Brush Script MT" w:cstheme="minorHAnsi"/>
        </w:rPr>
        <w:t xml:space="preserve">, </w:t>
      </w:r>
      <w:r>
        <w:rPr>
          <w:rFonts w:eastAsia="Brush Script MT" w:cstheme="minorHAnsi"/>
        </w:rPr>
        <w:t xml:space="preserve">Website: </w:t>
      </w:r>
      <w:r w:rsidRPr="00F96786">
        <w:rPr>
          <w:rFonts w:eastAsia="Brush Script MT" w:cstheme="minorHAnsi"/>
        </w:rPr>
        <w:t>https://preparingfortraumawork.com/</w:t>
      </w:r>
    </w:p>
    <w:p w14:paraId="0EB85CED" w14:textId="75A14DB1" w:rsidR="00F96786" w:rsidRDefault="00F96786" w:rsidP="00F96786">
      <w:pPr>
        <w:rPr>
          <w:rFonts w:eastAsia="Brush Script MT" w:cstheme="minorHAnsi"/>
        </w:rPr>
      </w:pPr>
    </w:p>
    <w:p w14:paraId="50B32C9F" w14:textId="714717D9" w:rsidR="00F96786" w:rsidRPr="00F96786" w:rsidRDefault="00F96786" w:rsidP="00F96786">
      <w:pPr>
        <w:rPr>
          <w:rFonts w:eastAsia="Brush Script MT" w:cstheme="minorHAnsi"/>
        </w:rPr>
      </w:pPr>
      <w:r>
        <w:rPr>
          <w:rFonts w:eastAsia="Brush Script MT" w:cstheme="minorHAnsi"/>
        </w:rPr>
        <w:t xml:space="preserve">Anita’s contact: </w:t>
      </w:r>
      <w:r w:rsidRPr="00F96786">
        <w:rPr>
          <w:rFonts w:eastAsia="Brush Script MT" w:cstheme="minorHAnsi"/>
        </w:rPr>
        <w:t>@the.empathetic.counselor or</w:t>
      </w:r>
      <w:r>
        <w:rPr>
          <w:rFonts w:eastAsia="Brush Script MT" w:cstheme="minorHAnsi"/>
        </w:rPr>
        <w:t xml:space="preserve"> </w:t>
      </w:r>
      <w:r w:rsidRPr="00F96786">
        <w:rPr>
          <w:rFonts w:eastAsia="Brush Script MT" w:cstheme="minorHAnsi"/>
        </w:rPr>
        <w:t xml:space="preserve">@Anita </w:t>
      </w:r>
      <w:proofErr w:type="spellStart"/>
      <w:r w:rsidRPr="00F96786">
        <w:rPr>
          <w:rFonts w:eastAsia="Brush Script MT" w:cstheme="minorHAnsi"/>
        </w:rPr>
        <w:t>Kuhnley</w:t>
      </w:r>
      <w:proofErr w:type="spellEnd"/>
      <w:r>
        <w:rPr>
          <w:rFonts w:eastAsia="Brush Script MT" w:cstheme="minorHAnsi"/>
        </w:rPr>
        <w:t xml:space="preserve">, Email: </w:t>
      </w:r>
      <w:r w:rsidRPr="00F96786">
        <w:rPr>
          <w:rFonts w:eastAsia="Brush Script MT" w:cstheme="minorHAnsi"/>
        </w:rPr>
        <w:t>aknight7@liberty.edu</w:t>
      </w:r>
    </w:p>
    <w:p w14:paraId="4E157FFC" w14:textId="6DEE546D" w:rsidR="00F96786" w:rsidRPr="00F96786" w:rsidRDefault="00F96786" w:rsidP="00F96786">
      <w:pPr>
        <w:rPr>
          <w:rFonts w:eastAsia="Brush Script MT" w:cstheme="minorHAnsi"/>
        </w:rPr>
      </w:pPr>
      <w:r w:rsidRPr="00F96786">
        <w:rPr>
          <w:rFonts w:eastAsia="Brush Script MT" w:cstheme="minorHAnsi"/>
        </w:rPr>
        <w:t>Website:</w:t>
      </w:r>
      <w:r>
        <w:rPr>
          <w:rFonts w:eastAsia="Brush Script MT" w:cstheme="minorHAnsi"/>
        </w:rPr>
        <w:t xml:space="preserve"> </w:t>
      </w:r>
      <w:r w:rsidRPr="00F96786">
        <w:rPr>
          <w:rFonts w:eastAsia="Brush Script MT" w:cstheme="minorHAnsi"/>
        </w:rPr>
        <w:t>https://dranitakuhnley.com/</w:t>
      </w:r>
    </w:p>
    <w:p w14:paraId="40647438" w14:textId="77777777" w:rsidR="008B48E0" w:rsidRDefault="008B48E0" w:rsidP="00E65C2E">
      <w:pPr>
        <w:rPr>
          <w:rFonts w:eastAsia="Brush Script MT" w:cstheme="minorHAnsi"/>
        </w:rPr>
      </w:pPr>
    </w:p>
    <w:p w14:paraId="7DCD1D90" w14:textId="65DC3225" w:rsidR="00C75E91" w:rsidRPr="00C75E91" w:rsidRDefault="00E65C2E" w:rsidP="00C75E91">
      <w:pPr>
        <w:rPr>
          <w:rFonts w:eastAsia="Brush Script MT" w:cstheme="minorHAnsi"/>
        </w:rPr>
      </w:pPr>
      <w:r w:rsidRPr="00C75E91">
        <w:rPr>
          <w:rFonts w:eastAsia="Brush Script MT" w:cstheme="minorHAnsi"/>
          <w:b/>
          <w:bCs/>
        </w:rPr>
        <w:t xml:space="preserve">Attachment </w:t>
      </w:r>
      <w:r w:rsidR="00C75E91">
        <w:rPr>
          <w:rFonts w:eastAsia="Brush Script MT" w:cstheme="minorHAnsi"/>
          <w:b/>
          <w:bCs/>
        </w:rPr>
        <w:t>s</w:t>
      </w:r>
      <w:r w:rsidRPr="00C75E91">
        <w:rPr>
          <w:rFonts w:eastAsia="Brush Script MT" w:cstheme="minorHAnsi"/>
          <w:b/>
          <w:bCs/>
        </w:rPr>
        <w:t>ecurity</w:t>
      </w:r>
      <w:r w:rsidR="00C75E91">
        <w:rPr>
          <w:rFonts w:eastAsia="Brush Script MT" w:cstheme="minorHAnsi"/>
        </w:rPr>
        <w:t xml:space="preserve">- caregiver or another supportive person as “recharger” </w:t>
      </w:r>
      <w:r w:rsidR="00C75E91" w:rsidRPr="00C75E91">
        <w:rPr>
          <w:rFonts w:eastAsia="Brush Script MT" w:cstheme="minorHAnsi"/>
        </w:rPr>
        <w:t xml:space="preserve"> </w:t>
      </w:r>
    </w:p>
    <w:p w14:paraId="0082029F" w14:textId="51D4A88F" w:rsidR="00E65C2E" w:rsidRDefault="00E65C2E" w:rsidP="00E65C2E">
      <w:pPr>
        <w:rPr>
          <w:rFonts w:eastAsia="Brush Script MT" w:cstheme="minorHAnsi"/>
        </w:rPr>
      </w:pPr>
    </w:p>
    <w:p w14:paraId="7CF35471" w14:textId="0A1C05B9" w:rsidR="00C75E91" w:rsidRPr="00C75E91" w:rsidRDefault="00C75E91" w:rsidP="00C75E91">
      <w:pPr>
        <w:rPr>
          <w:rFonts w:eastAsia="Brush Script MT" w:cstheme="minorHAnsi"/>
        </w:rPr>
      </w:pPr>
      <w:r w:rsidRPr="00C75E91">
        <w:rPr>
          <w:rFonts w:eastAsia="Brush Script MT" w:cstheme="minorHAnsi"/>
          <w:b/>
          <w:bCs/>
        </w:rPr>
        <w:t>Circle of Security</w:t>
      </w:r>
      <w:r w:rsidR="00805865">
        <w:rPr>
          <w:rFonts w:eastAsia="Brush Script MT" w:cstheme="minorHAnsi"/>
        </w:rPr>
        <w:t xml:space="preserve">- see </w:t>
      </w:r>
      <w:proofErr w:type="spellStart"/>
      <w:r w:rsidR="00805865" w:rsidRPr="00805865">
        <w:rPr>
          <w:rFonts w:eastAsia="Brush Script MT" w:cstheme="minorHAnsi"/>
        </w:rPr>
        <w:t>Sibcy</w:t>
      </w:r>
      <w:proofErr w:type="spellEnd"/>
      <w:r w:rsidR="00805865" w:rsidRPr="00805865">
        <w:rPr>
          <w:rFonts w:eastAsia="Brush Script MT" w:cstheme="minorHAnsi"/>
        </w:rPr>
        <w:t xml:space="preserve">, G. &amp; </w:t>
      </w:r>
      <w:proofErr w:type="spellStart"/>
      <w:r w:rsidR="00805865" w:rsidRPr="00805865">
        <w:rPr>
          <w:rFonts w:eastAsia="Brush Script MT" w:cstheme="minorHAnsi"/>
        </w:rPr>
        <w:t>Kuhnley</w:t>
      </w:r>
      <w:proofErr w:type="spellEnd"/>
      <w:r w:rsidR="00805865" w:rsidRPr="00805865">
        <w:rPr>
          <w:rFonts w:eastAsia="Brush Script MT" w:cstheme="minorHAnsi"/>
        </w:rPr>
        <w:t xml:space="preserve">, A. (2019). Theoretical Foundations, in R. Hawkins, A. </w:t>
      </w:r>
      <w:proofErr w:type="spellStart"/>
      <w:r w:rsidR="00805865" w:rsidRPr="00805865">
        <w:rPr>
          <w:rFonts w:eastAsia="Brush Script MT" w:cstheme="minorHAnsi"/>
        </w:rPr>
        <w:t>Kuhnley</w:t>
      </w:r>
      <w:proofErr w:type="spellEnd"/>
      <w:r w:rsidR="00805865" w:rsidRPr="00805865">
        <w:rPr>
          <w:rFonts w:eastAsia="Brush Script MT" w:cstheme="minorHAnsi"/>
        </w:rPr>
        <w:t xml:space="preserve">, G. </w:t>
      </w:r>
      <w:proofErr w:type="spellStart"/>
      <w:r w:rsidR="00805865" w:rsidRPr="00805865">
        <w:rPr>
          <w:rFonts w:eastAsia="Brush Script MT" w:cstheme="minorHAnsi"/>
        </w:rPr>
        <w:t>Sibcy</w:t>
      </w:r>
      <w:proofErr w:type="spellEnd"/>
      <w:r w:rsidR="00805865" w:rsidRPr="00805865">
        <w:rPr>
          <w:rFonts w:eastAsia="Brush Script MT" w:cstheme="minorHAnsi"/>
        </w:rPr>
        <w:t xml:space="preserve">, </w:t>
      </w:r>
      <w:proofErr w:type="spellStart"/>
      <w:r w:rsidR="00805865" w:rsidRPr="00805865">
        <w:rPr>
          <w:rFonts w:eastAsia="Brush Script MT" w:cstheme="minorHAnsi"/>
        </w:rPr>
        <w:t>Silvey</w:t>
      </w:r>
      <w:proofErr w:type="spellEnd"/>
      <w:r w:rsidR="00805865" w:rsidRPr="00805865">
        <w:rPr>
          <w:rFonts w:eastAsia="Brush Script MT" w:cstheme="minorHAnsi"/>
        </w:rPr>
        <w:t xml:space="preserve">, R. J., &amp; Warren, S. (Eds.) </w:t>
      </w:r>
      <w:r w:rsidR="00805865" w:rsidRPr="00805865">
        <w:rPr>
          <w:rFonts w:eastAsia="Brush Script MT" w:cstheme="minorHAnsi"/>
          <w:i/>
          <w:iCs/>
        </w:rPr>
        <w:t>Research-based Counseling Skills: The Art &amp; Science of Therapeutic Empathy</w:t>
      </w:r>
      <w:r w:rsidR="00805865" w:rsidRPr="00805865">
        <w:rPr>
          <w:rFonts w:eastAsia="Brush Script MT" w:cstheme="minorHAnsi"/>
        </w:rPr>
        <w:t xml:space="preserve">. Kendall Hunt Publishing Company. </w:t>
      </w:r>
    </w:p>
    <w:p w14:paraId="665355C8" w14:textId="266CA4D9" w:rsidR="00C75E91" w:rsidRDefault="00C75E91" w:rsidP="00E65C2E">
      <w:pPr>
        <w:rPr>
          <w:rFonts w:eastAsia="Brush Script MT" w:cstheme="minorHAnsi"/>
        </w:rPr>
      </w:pPr>
    </w:p>
    <w:p w14:paraId="47812142" w14:textId="4D26A499" w:rsidR="00C75E91" w:rsidRDefault="00C75E91" w:rsidP="00E65C2E">
      <w:pPr>
        <w:rPr>
          <w:rFonts w:eastAsia="Brush Script MT" w:cstheme="minorHAnsi"/>
        </w:rPr>
      </w:pPr>
      <w:r w:rsidRPr="00C75E91">
        <w:rPr>
          <w:rFonts w:eastAsia="Brush Script MT" w:cstheme="minorHAnsi"/>
          <w:b/>
          <w:bCs/>
        </w:rPr>
        <w:t>Safe-haven and earned secure attachment</w:t>
      </w:r>
      <w:r>
        <w:rPr>
          <w:rFonts w:eastAsia="Brush Script MT" w:cstheme="minorHAnsi"/>
        </w:rPr>
        <w:t xml:space="preserve">- example of Mr. Rogers and potential as clinician </w:t>
      </w:r>
    </w:p>
    <w:p w14:paraId="2C8D0A85" w14:textId="39D967D5" w:rsidR="00C75E91" w:rsidRDefault="00C75E91" w:rsidP="00E65C2E">
      <w:pPr>
        <w:rPr>
          <w:rFonts w:eastAsia="Brush Script MT" w:cstheme="minorHAnsi"/>
        </w:rPr>
      </w:pPr>
    </w:p>
    <w:p w14:paraId="64713636" w14:textId="451176CE" w:rsidR="00C75E91" w:rsidRPr="00C75E91" w:rsidRDefault="00C75E91" w:rsidP="00E65C2E">
      <w:pPr>
        <w:rPr>
          <w:rFonts w:eastAsia="Brush Script MT" w:cstheme="minorHAnsi"/>
          <w:b/>
          <w:bCs/>
        </w:rPr>
      </w:pPr>
      <w:r w:rsidRPr="00C75E91">
        <w:rPr>
          <w:rFonts w:eastAsia="Brush Script MT" w:cstheme="minorHAnsi"/>
          <w:b/>
          <w:bCs/>
        </w:rPr>
        <w:t>Attachment security as a regulatory mechanism</w:t>
      </w:r>
    </w:p>
    <w:p w14:paraId="4A07910E" w14:textId="1F54A639" w:rsidR="00C75E91" w:rsidRDefault="00C75E91" w:rsidP="00E65C2E">
      <w:pPr>
        <w:rPr>
          <w:rFonts w:eastAsia="Brush Script MT" w:cstheme="minorHAnsi"/>
        </w:rPr>
      </w:pPr>
    </w:p>
    <w:p w14:paraId="0D798DE9" w14:textId="7CF3F261" w:rsidR="00C75E91" w:rsidRDefault="00C75E91" w:rsidP="00E65C2E">
      <w:pPr>
        <w:rPr>
          <w:rFonts w:eastAsia="Brush Script MT" w:cstheme="minorHAnsi"/>
        </w:rPr>
      </w:pPr>
      <w:r w:rsidRPr="00C75E91">
        <w:rPr>
          <w:rFonts w:eastAsia="Brush Script MT" w:cstheme="minorHAnsi"/>
          <w:b/>
          <w:bCs/>
        </w:rPr>
        <w:t>Perceived threat and dysregulation</w:t>
      </w:r>
      <w:r>
        <w:rPr>
          <w:rFonts w:eastAsia="Brush Script MT" w:cstheme="minorHAnsi"/>
        </w:rPr>
        <w:t>- sympathetic (arousal) and parasympathetic (rest) responses</w:t>
      </w:r>
    </w:p>
    <w:p w14:paraId="35A66894" w14:textId="4C06BAA0" w:rsidR="00C75E91" w:rsidRDefault="00C75E91" w:rsidP="00E65C2E">
      <w:pPr>
        <w:rPr>
          <w:rFonts w:eastAsia="Brush Script MT" w:cstheme="minorHAnsi"/>
        </w:rPr>
      </w:pPr>
    </w:p>
    <w:p w14:paraId="39326331" w14:textId="286C315A" w:rsidR="00C75E91" w:rsidRDefault="00C75E91" w:rsidP="00E65C2E">
      <w:pPr>
        <w:rPr>
          <w:rFonts w:eastAsia="Brush Script MT" w:cstheme="minorHAnsi"/>
        </w:rPr>
      </w:pPr>
      <w:r w:rsidRPr="00C75E91">
        <w:rPr>
          <w:rFonts w:eastAsia="Brush Script MT" w:cstheme="minorHAnsi"/>
          <w:b/>
          <w:bCs/>
        </w:rPr>
        <w:t>Attachment and trauma</w:t>
      </w:r>
      <w:r>
        <w:rPr>
          <w:rFonts w:eastAsia="Brush Script MT" w:cstheme="minorHAnsi"/>
        </w:rPr>
        <w:t>- concept of “wound”, “what happened to you” and “What should have happened for you but did not?”, trauma response impacted by attachment security, attachment deficits as traumatic wounds, attachment injury and psychological insults</w:t>
      </w:r>
    </w:p>
    <w:p w14:paraId="59AE20B0" w14:textId="0828D55C" w:rsidR="00C75E91" w:rsidRDefault="00C75E91" w:rsidP="00E65C2E">
      <w:pPr>
        <w:rPr>
          <w:rFonts w:eastAsia="Brush Script MT" w:cstheme="minorHAnsi"/>
        </w:rPr>
      </w:pPr>
    </w:p>
    <w:p w14:paraId="4B8F0BF8" w14:textId="16A7B477" w:rsidR="00C75E91" w:rsidRDefault="00C75E91" w:rsidP="00E65C2E">
      <w:pPr>
        <w:rPr>
          <w:rFonts w:eastAsia="Brush Script MT" w:cstheme="minorHAnsi"/>
        </w:rPr>
      </w:pPr>
      <w:r w:rsidRPr="00C75E91">
        <w:rPr>
          <w:rFonts w:eastAsia="Brush Script MT" w:cstheme="minorHAnsi"/>
          <w:b/>
          <w:bCs/>
        </w:rPr>
        <w:t>Impact of trauma</w:t>
      </w:r>
      <w:r>
        <w:rPr>
          <w:rFonts w:eastAsia="Brush Script MT" w:cstheme="minorHAnsi"/>
        </w:rPr>
        <w:t>- resiliency and posttraumatic growth, attention bias, anxiety, behaviors to expend energy and avoid pain, risk of mood disorders and addictions, lower tolerance for ambiguity and uncertainty, interpersonal impact of defenses</w:t>
      </w:r>
      <w:r w:rsidR="00805865">
        <w:rPr>
          <w:rFonts w:eastAsia="Brush Script MT" w:cstheme="minorHAnsi"/>
        </w:rPr>
        <w:t>, cycle of emotional and relational dysregulation</w:t>
      </w:r>
    </w:p>
    <w:p w14:paraId="639C7B7C" w14:textId="77777777" w:rsidR="00146CFC" w:rsidRDefault="00146CFC" w:rsidP="00E65C2E">
      <w:pPr>
        <w:rPr>
          <w:rFonts w:eastAsia="Brush Script MT" w:cstheme="minorHAnsi"/>
        </w:rPr>
      </w:pPr>
    </w:p>
    <w:p w14:paraId="0B61E654" w14:textId="29310A3B" w:rsidR="00C75E91" w:rsidRPr="00146CFC" w:rsidRDefault="00146CFC" w:rsidP="00E65C2E">
      <w:pPr>
        <w:rPr>
          <w:rFonts w:eastAsia="Brush Script MT" w:cstheme="minorHAnsi"/>
        </w:rPr>
      </w:pPr>
      <w:r w:rsidRPr="00146CFC">
        <w:rPr>
          <w:rFonts w:eastAsia="Brush Script MT" w:cstheme="minorHAnsi"/>
          <w:b/>
          <w:bCs/>
        </w:rPr>
        <w:t>Screen for attachment and trauma with all clients!</w:t>
      </w:r>
      <w:r>
        <w:rPr>
          <w:rFonts w:eastAsia="Brush Script MT" w:cstheme="minorHAnsi"/>
          <w:b/>
          <w:bCs/>
        </w:rPr>
        <w:t xml:space="preserve"> </w:t>
      </w:r>
      <w:r>
        <w:rPr>
          <w:rFonts w:eastAsia="Brush Script MT" w:cstheme="minorHAnsi"/>
        </w:rPr>
        <w:t>Here are a few examples of instruments:</w:t>
      </w:r>
    </w:p>
    <w:p w14:paraId="4AF963FE" w14:textId="77777777" w:rsidR="00146CFC" w:rsidRPr="00146CFC" w:rsidRDefault="00146CFC" w:rsidP="00146CFC">
      <w:pPr>
        <w:numPr>
          <w:ilvl w:val="1"/>
          <w:numId w:val="1"/>
        </w:numPr>
        <w:rPr>
          <w:rFonts w:eastAsia="Brush Script MT" w:cstheme="minorHAnsi"/>
        </w:rPr>
      </w:pPr>
      <w:r w:rsidRPr="00146CFC">
        <w:rPr>
          <w:rFonts w:eastAsia="Brush Script MT" w:cstheme="minorHAnsi"/>
        </w:rPr>
        <w:t>Assessment Objective Measures</w:t>
      </w:r>
    </w:p>
    <w:p w14:paraId="5C7DF1E5"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The Adult Attachment Interview (AAI)- gold standard attachment instrument, pricy, lengthy</w:t>
      </w:r>
    </w:p>
    <w:p w14:paraId="66B5CA3C"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 xml:space="preserve">The Experiences in Close Relationships Questionnaire- anxiety and avoidance, shorter and revised version available (ECR-R) </w:t>
      </w:r>
    </w:p>
    <w:p w14:paraId="671C5D26" w14:textId="77777777" w:rsidR="00146CFC" w:rsidRPr="00146CFC" w:rsidRDefault="00146CFC" w:rsidP="00146CFC">
      <w:pPr>
        <w:numPr>
          <w:ilvl w:val="1"/>
          <w:numId w:val="1"/>
        </w:numPr>
        <w:rPr>
          <w:rFonts w:eastAsia="Brush Script MT" w:cstheme="minorHAnsi"/>
        </w:rPr>
      </w:pPr>
      <w:r w:rsidRPr="00146CFC">
        <w:rPr>
          <w:rFonts w:eastAsia="Brush Script MT" w:cstheme="minorHAnsi"/>
        </w:rPr>
        <w:t>Assessment Subjective Measures</w:t>
      </w:r>
    </w:p>
    <w:p w14:paraId="462E7696"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Interpersonal narrative</w:t>
      </w:r>
    </w:p>
    <w:p w14:paraId="7F883506"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Discussion about grief and loss</w:t>
      </w:r>
    </w:p>
    <w:p w14:paraId="276733E6" w14:textId="77777777" w:rsidR="00146CFC" w:rsidRPr="00146CFC" w:rsidRDefault="00146CFC" w:rsidP="00146CFC">
      <w:pPr>
        <w:numPr>
          <w:ilvl w:val="1"/>
          <w:numId w:val="1"/>
        </w:numPr>
        <w:rPr>
          <w:rFonts w:eastAsia="Brush Script MT" w:cstheme="minorHAnsi"/>
        </w:rPr>
      </w:pPr>
      <w:r w:rsidRPr="00146CFC">
        <w:rPr>
          <w:rFonts w:eastAsia="Brush Script MT" w:cstheme="minorHAnsi"/>
        </w:rPr>
        <w:t>Trauma Measures</w:t>
      </w:r>
    </w:p>
    <w:p w14:paraId="3D3EB6D4"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Adverse Childhood Events (ACES)- screening tool</w:t>
      </w:r>
    </w:p>
    <w:p w14:paraId="29F8A64E"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lastRenderedPageBreak/>
        <w:t>Clinician Administered PTSD for DSM-5 (CAPS-5)- gold standard trauma instrument, pricy, lengthy, requires training</w:t>
      </w:r>
    </w:p>
    <w:p w14:paraId="4310B628"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PTSD Checklist for DSM-5 (PCL-5)- public domain</w:t>
      </w:r>
    </w:p>
    <w:p w14:paraId="732902BB"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 xml:space="preserve">Ego Resiliency Scale (ER-89)- assess resiliency, brief and easy to score </w:t>
      </w:r>
    </w:p>
    <w:p w14:paraId="075AB6D9" w14:textId="77777777" w:rsidR="00146CFC" w:rsidRPr="00146CFC" w:rsidRDefault="00146CFC" w:rsidP="00146CFC">
      <w:pPr>
        <w:numPr>
          <w:ilvl w:val="1"/>
          <w:numId w:val="1"/>
        </w:numPr>
        <w:rPr>
          <w:rFonts w:eastAsia="Brush Script MT" w:cstheme="minorHAnsi"/>
        </w:rPr>
      </w:pPr>
      <w:r w:rsidRPr="00146CFC">
        <w:rPr>
          <w:rFonts w:eastAsia="Brush Script MT" w:cstheme="minorHAnsi"/>
        </w:rPr>
        <w:t xml:space="preserve">Clinical Interview </w:t>
      </w:r>
    </w:p>
    <w:p w14:paraId="3E256080"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What are 5 adjectives you would use to describe your relationship with your mother/father/caregiver between the ages of 5 and 12?</w:t>
      </w:r>
    </w:p>
    <w:p w14:paraId="3AF3D4C9"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One memory that illustrates how those adjectives reflect the relationship?</w:t>
      </w:r>
    </w:p>
    <w:p w14:paraId="3736E508" w14:textId="77777777" w:rsidR="00146CFC" w:rsidRPr="00146CFC" w:rsidRDefault="00146CFC" w:rsidP="00146CFC">
      <w:pPr>
        <w:numPr>
          <w:ilvl w:val="2"/>
          <w:numId w:val="1"/>
        </w:numPr>
        <w:rPr>
          <w:rFonts w:eastAsia="Brush Script MT" w:cstheme="minorHAnsi"/>
        </w:rPr>
      </w:pPr>
      <w:r w:rsidRPr="00146CFC">
        <w:rPr>
          <w:rFonts w:eastAsia="Brush Script MT" w:cstheme="minorHAnsi"/>
        </w:rPr>
        <w:t>Why do you think your parents behaved the way they did?</w:t>
      </w:r>
    </w:p>
    <w:p w14:paraId="4FFD3EB8" w14:textId="77777777" w:rsidR="00146CFC" w:rsidRPr="00146CFC" w:rsidRDefault="00146CFC" w:rsidP="00146CFC">
      <w:pPr>
        <w:numPr>
          <w:ilvl w:val="1"/>
          <w:numId w:val="1"/>
        </w:numPr>
        <w:rPr>
          <w:rFonts w:eastAsia="Brush Script MT" w:cstheme="minorHAnsi"/>
        </w:rPr>
      </w:pPr>
      <w:r w:rsidRPr="00146CFC">
        <w:rPr>
          <w:rFonts w:eastAsia="Brush Script MT" w:cstheme="minorHAnsi"/>
        </w:rPr>
        <w:t xml:space="preserve">Progress and Strengths! </w:t>
      </w:r>
    </w:p>
    <w:p w14:paraId="6258F4ED" w14:textId="77777777" w:rsidR="00805865" w:rsidRDefault="00805865" w:rsidP="00E65C2E">
      <w:pPr>
        <w:rPr>
          <w:rFonts w:eastAsia="Brush Script MT" w:cstheme="minorHAnsi"/>
          <w:b/>
          <w:bCs/>
        </w:rPr>
      </w:pPr>
    </w:p>
    <w:p w14:paraId="43B8CD96" w14:textId="3AC2E85C" w:rsidR="00146CFC" w:rsidRPr="00146CFC" w:rsidRDefault="00146CFC" w:rsidP="00E65C2E">
      <w:pPr>
        <w:rPr>
          <w:rFonts w:eastAsia="Brush Script MT" w:cstheme="minorHAnsi"/>
          <w:b/>
          <w:bCs/>
        </w:rPr>
      </w:pPr>
      <w:r w:rsidRPr="00146CFC">
        <w:rPr>
          <w:rFonts w:eastAsia="Brush Script MT" w:cstheme="minorHAnsi"/>
          <w:b/>
          <w:bCs/>
        </w:rPr>
        <w:t>Tool Kit</w:t>
      </w:r>
    </w:p>
    <w:p w14:paraId="590573F2" w14:textId="77777777" w:rsidR="00146CFC" w:rsidRPr="00146CFC" w:rsidRDefault="00146CFC" w:rsidP="00146CFC">
      <w:pPr>
        <w:numPr>
          <w:ilvl w:val="0"/>
          <w:numId w:val="2"/>
        </w:numPr>
        <w:rPr>
          <w:rFonts w:eastAsia="Brush Script MT" w:cstheme="minorHAnsi"/>
        </w:rPr>
      </w:pPr>
      <w:r w:rsidRPr="00146CFC">
        <w:rPr>
          <w:rFonts w:eastAsia="Brush Script MT" w:cstheme="minorHAnsi"/>
        </w:rPr>
        <w:t>Develop Therapeutic Alliance, Obtain Consent if Faith Integration Offer Hope for Healing, Co-regulation (ongoing)</w:t>
      </w:r>
    </w:p>
    <w:p w14:paraId="413DF649" w14:textId="77777777" w:rsidR="00146CFC" w:rsidRPr="00146CFC" w:rsidRDefault="00146CFC" w:rsidP="00146CFC">
      <w:pPr>
        <w:numPr>
          <w:ilvl w:val="0"/>
          <w:numId w:val="2"/>
        </w:numPr>
        <w:rPr>
          <w:rFonts w:eastAsia="Brush Script MT" w:cstheme="minorHAnsi"/>
        </w:rPr>
      </w:pPr>
      <w:r w:rsidRPr="00146CFC">
        <w:rPr>
          <w:rFonts w:eastAsia="Brush Script MT" w:cstheme="minorHAnsi"/>
        </w:rPr>
        <w:t>Assess Attachment and Screen for Trauma</w:t>
      </w:r>
    </w:p>
    <w:p w14:paraId="11EDCAD2" w14:textId="77777777" w:rsidR="00146CFC" w:rsidRPr="00146CFC" w:rsidRDefault="00146CFC" w:rsidP="00146CFC">
      <w:pPr>
        <w:numPr>
          <w:ilvl w:val="0"/>
          <w:numId w:val="2"/>
        </w:numPr>
        <w:rPr>
          <w:rFonts w:eastAsia="Brush Script MT" w:cstheme="minorHAnsi"/>
        </w:rPr>
      </w:pPr>
      <w:r w:rsidRPr="00146CFC">
        <w:rPr>
          <w:rFonts w:eastAsia="Brush Script MT" w:cstheme="minorHAnsi"/>
        </w:rPr>
        <w:t>Identify Strengths and Highlight Resiliency</w:t>
      </w:r>
    </w:p>
    <w:p w14:paraId="6A8A9F25" w14:textId="77777777" w:rsidR="00146CFC" w:rsidRPr="00146CFC" w:rsidRDefault="00146CFC" w:rsidP="00146CFC">
      <w:pPr>
        <w:numPr>
          <w:ilvl w:val="0"/>
          <w:numId w:val="2"/>
        </w:numPr>
        <w:rPr>
          <w:rFonts w:eastAsia="Brush Script MT" w:cstheme="minorHAnsi"/>
        </w:rPr>
      </w:pPr>
      <w:r w:rsidRPr="00146CFC">
        <w:rPr>
          <w:rFonts w:eastAsia="Brush Script MT" w:cstheme="minorHAnsi"/>
        </w:rPr>
        <w:t>Collaborate on Treatment Goals (agency)</w:t>
      </w:r>
    </w:p>
    <w:p w14:paraId="63084BDF" w14:textId="77777777" w:rsidR="00146CFC" w:rsidRPr="00146CFC" w:rsidRDefault="00146CFC" w:rsidP="00146CFC">
      <w:pPr>
        <w:numPr>
          <w:ilvl w:val="0"/>
          <w:numId w:val="2"/>
        </w:numPr>
        <w:rPr>
          <w:rFonts w:eastAsia="Brush Script MT" w:cstheme="minorHAnsi"/>
        </w:rPr>
      </w:pPr>
      <w:r w:rsidRPr="00146CFC">
        <w:rPr>
          <w:rFonts w:eastAsia="Brush Script MT" w:cstheme="minorHAnsi"/>
        </w:rPr>
        <w:t>Intervention Tools</w:t>
      </w:r>
    </w:p>
    <w:p w14:paraId="50538666" w14:textId="77777777" w:rsidR="00146CFC" w:rsidRPr="00146CFC" w:rsidRDefault="00146CFC" w:rsidP="00146CFC">
      <w:pPr>
        <w:numPr>
          <w:ilvl w:val="1"/>
          <w:numId w:val="2"/>
        </w:numPr>
        <w:rPr>
          <w:rFonts w:eastAsia="Brush Script MT" w:cstheme="minorHAnsi"/>
        </w:rPr>
      </w:pPr>
      <w:r w:rsidRPr="00146CFC">
        <w:rPr>
          <w:rFonts w:eastAsia="Brush Script MT" w:cstheme="minorHAnsi"/>
        </w:rPr>
        <w:t>Temperature gauge (van der Kolk, 2021)</w:t>
      </w:r>
    </w:p>
    <w:p w14:paraId="2F57CF79" w14:textId="2EBBDBF0" w:rsidR="00146CFC" w:rsidRPr="00146CFC" w:rsidRDefault="00146CFC" w:rsidP="00146CFC">
      <w:pPr>
        <w:numPr>
          <w:ilvl w:val="1"/>
          <w:numId w:val="2"/>
        </w:numPr>
        <w:rPr>
          <w:rFonts w:eastAsia="Brush Script MT" w:cstheme="minorHAnsi"/>
        </w:rPr>
      </w:pPr>
      <w:r w:rsidRPr="00146CFC">
        <w:rPr>
          <w:rFonts w:eastAsia="Brush Script MT" w:cstheme="minorHAnsi"/>
        </w:rPr>
        <w:t>Picture of trauma therapy</w:t>
      </w:r>
      <w:r>
        <w:rPr>
          <w:rFonts w:eastAsia="Brush Script MT" w:cstheme="minorHAnsi"/>
        </w:rPr>
        <w:t xml:space="preserve"> (</w:t>
      </w:r>
      <w:proofErr w:type="spellStart"/>
      <w:r>
        <w:rPr>
          <w:rFonts w:eastAsia="Brush Script MT" w:cstheme="minorHAnsi"/>
        </w:rPr>
        <w:t>Kuhnley</w:t>
      </w:r>
      <w:proofErr w:type="spellEnd"/>
      <w:r>
        <w:rPr>
          <w:rFonts w:eastAsia="Brush Script MT" w:cstheme="minorHAnsi"/>
        </w:rPr>
        <w:t xml:space="preserve"> &amp; Compton, 2021)</w:t>
      </w:r>
    </w:p>
    <w:p w14:paraId="56BF1552" w14:textId="77777777" w:rsidR="00146CFC" w:rsidRPr="00146CFC" w:rsidRDefault="00146CFC" w:rsidP="00146CFC">
      <w:pPr>
        <w:numPr>
          <w:ilvl w:val="1"/>
          <w:numId w:val="2"/>
        </w:numPr>
        <w:rPr>
          <w:rFonts w:eastAsia="Brush Script MT" w:cstheme="minorHAnsi"/>
        </w:rPr>
      </w:pPr>
      <w:r w:rsidRPr="00146CFC">
        <w:rPr>
          <w:rFonts w:eastAsia="Brush Script MT" w:cstheme="minorHAnsi"/>
        </w:rPr>
        <w:t>Co-regulation support (Murray et al, 2015)</w:t>
      </w:r>
    </w:p>
    <w:p w14:paraId="7BA1C5C0" w14:textId="77777777" w:rsidR="00146CFC" w:rsidRPr="00146CFC" w:rsidRDefault="00146CFC" w:rsidP="00146CFC">
      <w:pPr>
        <w:numPr>
          <w:ilvl w:val="1"/>
          <w:numId w:val="2"/>
        </w:numPr>
        <w:rPr>
          <w:rFonts w:eastAsia="Brush Script MT" w:cstheme="minorHAnsi"/>
        </w:rPr>
      </w:pPr>
      <w:r w:rsidRPr="00146CFC">
        <w:rPr>
          <w:rFonts w:eastAsia="Brush Script MT" w:cstheme="minorHAnsi"/>
        </w:rPr>
        <w:t>Creative exposure (</w:t>
      </w:r>
      <w:proofErr w:type="spellStart"/>
      <w:r w:rsidRPr="00146CFC">
        <w:rPr>
          <w:rFonts w:eastAsia="Brush Script MT" w:cstheme="minorHAnsi"/>
        </w:rPr>
        <w:t>Sosin</w:t>
      </w:r>
      <w:proofErr w:type="spellEnd"/>
      <w:r w:rsidRPr="00146CFC">
        <w:rPr>
          <w:rFonts w:eastAsia="Brush Script MT" w:cstheme="minorHAnsi"/>
        </w:rPr>
        <w:t>, 2017)</w:t>
      </w:r>
    </w:p>
    <w:p w14:paraId="082C4439" w14:textId="77777777" w:rsidR="00146CFC" w:rsidRPr="00146CFC" w:rsidRDefault="00146CFC" w:rsidP="00146CFC">
      <w:pPr>
        <w:numPr>
          <w:ilvl w:val="1"/>
          <w:numId w:val="2"/>
        </w:numPr>
        <w:rPr>
          <w:rFonts w:eastAsia="Brush Script MT" w:cstheme="minorHAnsi"/>
        </w:rPr>
      </w:pPr>
      <w:r w:rsidRPr="00146CFC">
        <w:rPr>
          <w:rFonts w:eastAsia="Brush Script MT" w:cstheme="minorHAnsi"/>
        </w:rPr>
        <w:t>Security priming (</w:t>
      </w:r>
      <w:proofErr w:type="spellStart"/>
      <w:r w:rsidRPr="00146CFC">
        <w:rPr>
          <w:rFonts w:eastAsia="Brush Script MT" w:cstheme="minorHAnsi"/>
        </w:rPr>
        <w:t>Mikulincer</w:t>
      </w:r>
      <w:proofErr w:type="spellEnd"/>
      <w:r w:rsidRPr="00146CFC">
        <w:rPr>
          <w:rFonts w:eastAsia="Brush Script MT" w:cstheme="minorHAnsi"/>
        </w:rPr>
        <w:t xml:space="preserve"> &amp; Shaver, 2007)</w:t>
      </w:r>
    </w:p>
    <w:p w14:paraId="254200B9" w14:textId="77777777" w:rsidR="00146CFC" w:rsidRPr="00146CFC" w:rsidRDefault="00146CFC" w:rsidP="00146CFC">
      <w:pPr>
        <w:numPr>
          <w:ilvl w:val="0"/>
          <w:numId w:val="2"/>
        </w:numPr>
        <w:rPr>
          <w:rFonts w:eastAsia="Brush Script MT" w:cstheme="minorHAnsi"/>
        </w:rPr>
      </w:pPr>
      <w:r w:rsidRPr="00146CFC">
        <w:rPr>
          <w:rFonts w:eastAsia="Brush Script MT" w:cstheme="minorHAnsi"/>
        </w:rPr>
        <w:t>Reassess Symptoms and Solicit Feedback from Client to Monitor Progress</w:t>
      </w:r>
    </w:p>
    <w:p w14:paraId="4F4FA51B" w14:textId="70226DA7" w:rsidR="00E65C2E" w:rsidRPr="00146CFC" w:rsidRDefault="00146CFC" w:rsidP="00146CFC">
      <w:pPr>
        <w:rPr>
          <w:rFonts w:eastAsia="Brush Script MT" w:cstheme="minorHAnsi"/>
        </w:rPr>
      </w:pPr>
      <w:r w:rsidRPr="00146CFC">
        <w:rPr>
          <w:rFonts w:eastAsia="Brush Script MT" w:cstheme="minorHAnsi"/>
        </w:rPr>
        <w:t>Celebrate Small Victories</w:t>
      </w:r>
    </w:p>
    <w:p w14:paraId="64BB2669" w14:textId="77777777" w:rsidR="00E65C2E" w:rsidRPr="00146CFC" w:rsidRDefault="00E65C2E" w:rsidP="00146CFC">
      <w:pPr>
        <w:rPr>
          <w:rFonts w:eastAsia="Brush Script MT" w:cstheme="minorHAnsi"/>
          <w:sz w:val="28"/>
          <w:szCs w:val="28"/>
        </w:rPr>
      </w:pPr>
    </w:p>
    <w:p w14:paraId="34764885" w14:textId="77777777" w:rsidR="00146CFC" w:rsidRDefault="00146CFC">
      <w:pPr>
        <w:rPr>
          <w:rFonts w:cstheme="minorHAnsi"/>
        </w:rPr>
      </w:pPr>
    </w:p>
    <w:p w14:paraId="0BF4CB46" w14:textId="77777777" w:rsidR="00146CFC" w:rsidRDefault="00146CFC">
      <w:pPr>
        <w:rPr>
          <w:rFonts w:cstheme="minorHAnsi"/>
        </w:rPr>
      </w:pPr>
    </w:p>
    <w:p w14:paraId="746CD8DB" w14:textId="77777777" w:rsidR="00146CFC" w:rsidRDefault="00146CFC">
      <w:pPr>
        <w:rPr>
          <w:rFonts w:cstheme="minorHAnsi"/>
        </w:rPr>
      </w:pPr>
    </w:p>
    <w:p w14:paraId="70465DF5" w14:textId="4926E6B0" w:rsidR="006532D8" w:rsidRDefault="00146CFC" w:rsidP="00146CFC">
      <w:pPr>
        <w:jc w:val="center"/>
        <w:rPr>
          <w:rFonts w:cstheme="minorHAnsi"/>
        </w:rPr>
      </w:pPr>
      <w:r>
        <w:rPr>
          <w:rFonts w:cstheme="minorHAnsi"/>
        </w:rPr>
        <w:t>References</w:t>
      </w:r>
    </w:p>
    <w:p w14:paraId="516DA604" w14:textId="77777777" w:rsidR="00146CFC" w:rsidRPr="00146CFC" w:rsidRDefault="00146CFC" w:rsidP="00146CFC">
      <w:pPr>
        <w:rPr>
          <w:rFonts w:cstheme="minorHAnsi"/>
        </w:rPr>
      </w:pPr>
      <w:r w:rsidRPr="00146CFC">
        <w:rPr>
          <w:rFonts w:cstheme="minorHAnsi"/>
        </w:rPr>
        <w:t xml:space="preserve">Arriaga, X. A., </w:t>
      </w:r>
      <w:proofErr w:type="spellStart"/>
      <w:r w:rsidRPr="00146CFC">
        <w:rPr>
          <w:rFonts w:cstheme="minorHAnsi"/>
        </w:rPr>
        <w:t>Kumashiro</w:t>
      </w:r>
      <w:proofErr w:type="spellEnd"/>
      <w:r w:rsidRPr="00146CFC">
        <w:rPr>
          <w:rFonts w:cstheme="minorHAnsi"/>
        </w:rPr>
        <w:t>, M., Simpson, J. A. (2017). Revising Working Models Across Time: Relationship Situations That Enhance Attachment Security. Personality and Social Psychology Review. (22), 1, 71-96. doi:10.1177/108886831770527</w:t>
      </w:r>
      <w:r w:rsidRPr="00146CFC">
        <w:rPr>
          <w:rFonts w:cstheme="minorHAnsi"/>
          <w:b/>
          <w:bCs/>
        </w:rPr>
        <w:t xml:space="preserve"> </w:t>
      </w:r>
    </w:p>
    <w:p w14:paraId="7686C689" w14:textId="77777777" w:rsidR="00146CFC" w:rsidRPr="00146CFC" w:rsidRDefault="00146CFC" w:rsidP="00146CFC">
      <w:pPr>
        <w:rPr>
          <w:rFonts w:cstheme="minorHAnsi"/>
        </w:rPr>
      </w:pPr>
      <w:r w:rsidRPr="00146CFC">
        <w:rPr>
          <w:rFonts w:cstheme="minorHAnsi"/>
        </w:rPr>
        <w:t xml:space="preserve">Cassidy, J. (2015). </w:t>
      </w:r>
      <w:r w:rsidRPr="00146CFC">
        <w:rPr>
          <w:rFonts w:cstheme="minorHAnsi"/>
          <w:i/>
          <w:iCs/>
        </w:rPr>
        <w:t>Attachment</w:t>
      </w:r>
      <w:r w:rsidRPr="00146CFC">
        <w:rPr>
          <w:rFonts w:cstheme="minorHAnsi"/>
        </w:rPr>
        <w:t xml:space="preserve">. International Attachment Conference. New York. </w:t>
      </w:r>
    </w:p>
    <w:p w14:paraId="2B7B62DE" w14:textId="77777777" w:rsidR="00146CFC" w:rsidRPr="00146CFC" w:rsidRDefault="00146CFC" w:rsidP="00146CFC">
      <w:pPr>
        <w:rPr>
          <w:rFonts w:cstheme="minorHAnsi"/>
        </w:rPr>
      </w:pPr>
      <w:proofErr w:type="spellStart"/>
      <w:r w:rsidRPr="00146CFC">
        <w:rPr>
          <w:rFonts w:cstheme="minorHAnsi"/>
        </w:rPr>
        <w:t>Clabough</w:t>
      </w:r>
      <w:proofErr w:type="spellEnd"/>
      <w:r w:rsidRPr="00146CFC">
        <w:rPr>
          <w:rFonts w:cstheme="minorHAnsi"/>
        </w:rPr>
        <w:t xml:space="preserve">, E. (2019). </w:t>
      </w:r>
      <w:r w:rsidRPr="00146CFC">
        <w:rPr>
          <w:rFonts w:cstheme="minorHAnsi"/>
          <w:i/>
          <w:iCs/>
        </w:rPr>
        <w:t>Second nature</w:t>
      </w:r>
      <w:r w:rsidRPr="00146CFC">
        <w:rPr>
          <w:rFonts w:cstheme="minorHAnsi"/>
        </w:rPr>
        <w:t>. Boulder, CO: Sounds True.</w:t>
      </w:r>
    </w:p>
    <w:p w14:paraId="378CA41C" w14:textId="77777777" w:rsidR="00146CFC" w:rsidRPr="00146CFC" w:rsidRDefault="00146CFC" w:rsidP="00146CFC">
      <w:pPr>
        <w:rPr>
          <w:rFonts w:cstheme="minorHAnsi"/>
        </w:rPr>
      </w:pPr>
      <w:r w:rsidRPr="00146CFC">
        <w:rPr>
          <w:rFonts w:cstheme="minorHAnsi"/>
        </w:rPr>
        <w:t xml:space="preserve">Compton, L. &amp; </w:t>
      </w:r>
      <w:proofErr w:type="spellStart"/>
      <w:r w:rsidRPr="00146CFC">
        <w:rPr>
          <w:rFonts w:cstheme="minorHAnsi"/>
        </w:rPr>
        <w:t>Schoeneberg</w:t>
      </w:r>
      <w:proofErr w:type="spellEnd"/>
      <w:r w:rsidRPr="00146CFC">
        <w:rPr>
          <w:rFonts w:cstheme="minorHAnsi"/>
        </w:rPr>
        <w:t xml:space="preserve">, C. (2020). </w:t>
      </w:r>
      <w:r w:rsidRPr="00146CFC">
        <w:rPr>
          <w:rFonts w:cstheme="minorHAnsi"/>
          <w:i/>
          <w:iCs/>
        </w:rPr>
        <w:t>Preparing for Trauma Work in Clinical</w:t>
      </w:r>
      <w:r w:rsidRPr="00146CFC">
        <w:rPr>
          <w:rFonts w:cstheme="minorHAnsi"/>
        </w:rPr>
        <w:t xml:space="preserve"> </w:t>
      </w:r>
      <w:r w:rsidRPr="00146CFC">
        <w:rPr>
          <w:rFonts w:cstheme="minorHAnsi"/>
          <w:i/>
          <w:iCs/>
        </w:rPr>
        <w:t>Mental Health: A workbook to enhance self-awareness and promote safe, competent</w:t>
      </w:r>
      <w:r w:rsidRPr="00146CFC">
        <w:rPr>
          <w:rFonts w:cstheme="minorHAnsi"/>
        </w:rPr>
        <w:t xml:space="preserve">  </w:t>
      </w:r>
      <w:r w:rsidRPr="00146CFC">
        <w:rPr>
          <w:rFonts w:cstheme="minorHAnsi"/>
          <w:i/>
          <w:iCs/>
        </w:rPr>
        <w:t>practice</w:t>
      </w:r>
      <w:r w:rsidRPr="00146CFC">
        <w:rPr>
          <w:rFonts w:cstheme="minorHAnsi"/>
        </w:rPr>
        <w:t>. New York, NY: Routledge.</w:t>
      </w:r>
    </w:p>
    <w:p w14:paraId="29808843" w14:textId="77777777" w:rsidR="00146CFC" w:rsidRPr="00146CFC" w:rsidRDefault="00146CFC" w:rsidP="00146CFC">
      <w:pPr>
        <w:rPr>
          <w:rFonts w:cstheme="minorHAnsi"/>
        </w:rPr>
      </w:pPr>
      <w:r w:rsidRPr="00146CFC">
        <w:rPr>
          <w:rFonts w:cstheme="minorHAnsi"/>
        </w:rPr>
        <w:t>Feeney, B. C., &amp; Thrush, R. L. (2010). Relationship influences on exploration in adulthood: The characteristics and function of a secure base.</w:t>
      </w:r>
      <w:r w:rsidRPr="00146CFC">
        <w:rPr>
          <w:rFonts w:cstheme="minorHAnsi"/>
          <w:i/>
          <w:iCs/>
        </w:rPr>
        <w:t xml:space="preserve"> Journal of Personality and Social Psychology, 98</w:t>
      </w:r>
      <w:r w:rsidRPr="00146CFC">
        <w:rPr>
          <w:rFonts w:cstheme="minorHAnsi"/>
        </w:rPr>
        <w:t xml:space="preserve">(1), 57-76. </w:t>
      </w:r>
      <w:hyperlink r:id="rId6" w:history="1">
        <w:r w:rsidRPr="00146CFC">
          <w:rPr>
            <w:rStyle w:val="Hyperlink"/>
            <w:rFonts w:cstheme="minorHAnsi"/>
          </w:rPr>
          <w:t>https://doi.org/10.1037/a0016961</w:t>
        </w:r>
      </w:hyperlink>
    </w:p>
    <w:p w14:paraId="42F82DC2" w14:textId="77777777" w:rsidR="00146CFC" w:rsidRPr="00146CFC" w:rsidRDefault="00146CFC" w:rsidP="00146CFC">
      <w:pPr>
        <w:rPr>
          <w:rFonts w:cstheme="minorHAnsi"/>
        </w:rPr>
      </w:pPr>
      <w:r w:rsidRPr="00146CFC">
        <w:rPr>
          <w:rFonts w:cstheme="minorHAnsi"/>
        </w:rPr>
        <w:t xml:space="preserve">Hawkins, R., </w:t>
      </w:r>
      <w:proofErr w:type="spellStart"/>
      <w:r w:rsidRPr="00146CFC">
        <w:rPr>
          <w:rFonts w:cstheme="minorHAnsi"/>
        </w:rPr>
        <w:t>Kuhnley</w:t>
      </w:r>
      <w:proofErr w:type="spellEnd"/>
      <w:r w:rsidRPr="00146CFC">
        <w:rPr>
          <w:rFonts w:cstheme="minorHAnsi"/>
        </w:rPr>
        <w:t xml:space="preserve">, A., </w:t>
      </w:r>
      <w:proofErr w:type="spellStart"/>
      <w:r w:rsidRPr="00146CFC">
        <w:rPr>
          <w:rFonts w:cstheme="minorHAnsi"/>
        </w:rPr>
        <w:t>Sibcy</w:t>
      </w:r>
      <w:proofErr w:type="spellEnd"/>
      <w:r w:rsidRPr="00146CFC">
        <w:rPr>
          <w:rFonts w:cstheme="minorHAnsi"/>
        </w:rPr>
        <w:t xml:space="preserve">, G., </w:t>
      </w:r>
      <w:proofErr w:type="spellStart"/>
      <w:r w:rsidRPr="00146CFC">
        <w:rPr>
          <w:rFonts w:cstheme="minorHAnsi"/>
        </w:rPr>
        <w:t>Silvey</w:t>
      </w:r>
      <w:proofErr w:type="spellEnd"/>
      <w:r w:rsidRPr="00146CFC">
        <w:rPr>
          <w:rFonts w:cstheme="minorHAnsi"/>
        </w:rPr>
        <w:t xml:space="preserve">, R. J., &amp; Warren, S. (2019). Research-based Counseling Skills: The art and science of therapeutic empathy. </w:t>
      </w:r>
    </w:p>
    <w:p w14:paraId="460046E4" w14:textId="77777777" w:rsidR="00146CFC" w:rsidRPr="00146CFC" w:rsidRDefault="00146CFC" w:rsidP="00146CFC">
      <w:pPr>
        <w:rPr>
          <w:rFonts w:cstheme="minorHAnsi"/>
        </w:rPr>
      </w:pPr>
      <w:r w:rsidRPr="00146CFC">
        <w:rPr>
          <w:rFonts w:cstheme="minorHAnsi"/>
        </w:rPr>
        <w:lastRenderedPageBreak/>
        <w:t xml:space="preserve">Knight, A. &amp; </w:t>
      </w:r>
      <w:proofErr w:type="spellStart"/>
      <w:r w:rsidRPr="00146CFC">
        <w:rPr>
          <w:rFonts w:cstheme="minorHAnsi"/>
        </w:rPr>
        <w:t>Sibcy</w:t>
      </w:r>
      <w:proofErr w:type="spellEnd"/>
      <w:r w:rsidRPr="00146CFC">
        <w:rPr>
          <w:rFonts w:cstheme="minorHAnsi"/>
        </w:rPr>
        <w:t xml:space="preserve">, G. (2018). Redeeming Attachment: A Counselor’s guide to facilitating </w:t>
      </w:r>
      <w:r w:rsidRPr="00146CFC">
        <w:rPr>
          <w:rFonts w:cstheme="minorHAnsi"/>
        </w:rPr>
        <w:tab/>
        <w:t xml:space="preserve">attachment to God and Earned security. Kendall Hunt Publishing. </w:t>
      </w:r>
    </w:p>
    <w:p w14:paraId="13AC6363" w14:textId="77777777" w:rsidR="00146CFC" w:rsidRPr="00146CFC" w:rsidRDefault="00146CFC" w:rsidP="00146CFC">
      <w:pPr>
        <w:rPr>
          <w:rFonts w:cstheme="minorHAnsi"/>
        </w:rPr>
      </w:pPr>
      <w:r w:rsidRPr="00146CFC">
        <w:rPr>
          <w:rFonts w:cstheme="minorHAnsi"/>
        </w:rPr>
        <w:t xml:space="preserve">Knight, A., </w:t>
      </w:r>
      <w:proofErr w:type="spellStart"/>
      <w:r w:rsidRPr="00146CFC">
        <w:rPr>
          <w:rFonts w:cstheme="minorHAnsi"/>
        </w:rPr>
        <w:t>Sibcy</w:t>
      </w:r>
      <w:proofErr w:type="spellEnd"/>
      <w:r w:rsidRPr="00146CFC">
        <w:rPr>
          <w:rFonts w:cstheme="minorHAnsi"/>
        </w:rPr>
        <w:t xml:space="preserve">, G., Gantt, A.C., </w:t>
      </w:r>
      <w:proofErr w:type="spellStart"/>
      <w:r w:rsidRPr="00146CFC">
        <w:rPr>
          <w:rFonts w:cstheme="minorHAnsi"/>
        </w:rPr>
        <w:t>Carapezza</w:t>
      </w:r>
      <w:proofErr w:type="spellEnd"/>
      <w:r w:rsidRPr="00146CFC">
        <w:rPr>
          <w:rFonts w:cstheme="minorHAnsi"/>
        </w:rPr>
        <w:t xml:space="preserve">, K., &amp; Macon, K.P. (Fall 2018). The impact of brief God attachment workshop attendance on God attachment. </w:t>
      </w:r>
      <w:r w:rsidRPr="00146CFC">
        <w:rPr>
          <w:rFonts w:cstheme="minorHAnsi"/>
          <w:i/>
          <w:iCs/>
        </w:rPr>
        <w:t>Virginia Counselors Journal, 36</w:t>
      </w:r>
      <w:r w:rsidRPr="00146CFC">
        <w:rPr>
          <w:rFonts w:cstheme="minorHAnsi"/>
        </w:rPr>
        <w:t>, pp. 48-55</w:t>
      </w:r>
    </w:p>
    <w:p w14:paraId="576D762D" w14:textId="77777777" w:rsidR="00146CFC" w:rsidRPr="00146CFC" w:rsidRDefault="00146CFC" w:rsidP="00146CFC">
      <w:pPr>
        <w:rPr>
          <w:rFonts w:cstheme="minorHAnsi"/>
        </w:rPr>
      </w:pPr>
      <w:proofErr w:type="spellStart"/>
      <w:r w:rsidRPr="00146CFC">
        <w:rPr>
          <w:rFonts w:cstheme="minorHAnsi"/>
        </w:rPr>
        <w:t>Krupnik</w:t>
      </w:r>
      <w:proofErr w:type="spellEnd"/>
      <w:r w:rsidRPr="00146CFC">
        <w:rPr>
          <w:rFonts w:cstheme="minorHAnsi"/>
        </w:rPr>
        <w:t xml:space="preserve">, V. (2019). Trauma or adversity? </w:t>
      </w:r>
      <w:r w:rsidRPr="00146CFC">
        <w:rPr>
          <w:rFonts w:cstheme="minorHAnsi"/>
          <w:i/>
          <w:iCs/>
        </w:rPr>
        <w:t>Traumatology</w:t>
      </w:r>
      <w:r w:rsidRPr="00146CFC">
        <w:rPr>
          <w:rFonts w:cstheme="minorHAnsi"/>
        </w:rPr>
        <w:t xml:space="preserve">, </w:t>
      </w:r>
      <w:r w:rsidRPr="00146CFC">
        <w:rPr>
          <w:rFonts w:cstheme="minorHAnsi"/>
          <w:i/>
          <w:iCs/>
        </w:rPr>
        <w:t>25</w:t>
      </w:r>
      <w:r w:rsidRPr="00146CFC">
        <w:rPr>
          <w:rFonts w:cstheme="minorHAnsi"/>
        </w:rPr>
        <w:t>, 256–261. doi:10.1037/trm0000169</w:t>
      </w:r>
    </w:p>
    <w:p w14:paraId="1D5B7271" w14:textId="77777777" w:rsidR="00146CFC" w:rsidRPr="00146CFC" w:rsidRDefault="00146CFC" w:rsidP="00146CFC">
      <w:pPr>
        <w:rPr>
          <w:rFonts w:cstheme="minorHAnsi"/>
        </w:rPr>
      </w:pPr>
      <w:proofErr w:type="spellStart"/>
      <w:r w:rsidRPr="00146CFC">
        <w:rPr>
          <w:rFonts w:cstheme="minorHAnsi"/>
        </w:rPr>
        <w:t>Kuhnley</w:t>
      </w:r>
      <w:proofErr w:type="spellEnd"/>
      <w:r w:rsidRPr="00146CFC">
        <w:rPr>
          <w:rFonts w:cstheme="minorHAnsi"/>
        </w:rPr>
        <w:t xml:space="preserve">, A. (2020). </w:t>
      </w:r>
      <w:r w:rsidRPr="00146CFC">
        <w:rPr>
          <w:rFonts w:cstheme="minorHAnsi"/>
          <w:i/>
          <w:iCs/>
        </w:rPr>
        <w:t>The Mister Rogers Effect: 7 secrets to bringing out the best in yourself and others from America’s beloved neighbor</w:t>
      </w:r>
      <w:r w:rsidRPr="00146CFC">
        <w:rPr>
          <w:rFonts w:cstheme="minorHAnsi"/>
        </w:rPr>
        <w:t xml:space="preserve">. Baker Publishing Group. </w:t>
      </w:r>
    </w:p>
    <w:p w14:paraId="58422793" w14:textId="77777777" w:rsidR="00146CFC" w:rsidRPr="00146CFC" w:rsidRDefault="00146CFC" w:rsidP="00146CFC">
      <w:pPr>
        <w:rPr>
          <w:rFonts w:cstheme="minorHAnsi"/>
        </w:rPr>
      </w:pPr>
      <w:r w:rsidRPr="00146CFC">
        <w:rPr>
          <w:rFonts w:cstheme="minorHAnsi"/>
        </w:rPr>
        <w:t>McCullough, Jr., J. P. (2006). Treating Chronic Depression with Disciplined Personal Involvement: CBASP. New York: Springer.</w:t>
      </w:r>
    </w:p>
    <w:p w14:paraId="7CF51A06" w14:textId="77777777" w:rsidR="00146CFC" w:rsidRPr="00146CFC" w:rsidRDefault="00146CFC" w:rsidP="00146CFC">
      <w:pPr>
        <w:rPr>
          <w:rFonts w:cstheme="minorHAnsi"/>
        </w:rPr>
      </w:pPr>
      <w:r w:rsidRPr="00146CFC">
        <w:rPr>
          <w:rFonts w:cstheme="minorHAnsi"/>
        </w:rPr>
        <w:t xml:space="preserve">Reynolds, C., Simms, J., Webb, K., Corry, M., McDermott, B., Ryan, M., . . . Dyer K. F. (2017). Client factors that predict the therapeutic alliance in a chronic, complex trauma sample. </w:t>
      </w:r>
      <w:r w:rsidRPr="00146CFC">
        <w:rPr>
          <w:rFonts w:cstheme="minorHAnsi"/>
          <w:i/>
          <w:iCs/>
        </w:rPr>
        <w:t>Traumatology</w:t>
      </w:r>
      <w:r w:rsidRPr="00146CFC">
        <w:rPr>
          <w:rFonts w:cstheme="minorHAnsi"/>
        </w:rPr>
        <w:t xml:space="preserve">, </w:t>
      </w:r>
      <w:r w:rsidRPr="00146CFC">
        <w:rPr>
          <w:rFonts w:cstheme="minorHAnsi"/>
          <w:i/>
          <w:iCs/>
        </w:rPr>
        <w:t>23</w:t>
      </w:r>
      <w:r w:rsidRPr="00146CFC">
        <w:rPr>
          <w:rFonts w:cstheme="minorHAnsi"/>
        </w:rPr>
        <w:t>(4), 294–302.</w:t>
      </w:r>
    </w:p>
    <w:p w14:paraId="61F46066" w14:textId="77777777" w:rsidR="00146CFC" w:rsidRPr="00146CFC" w:rsidRDefault="00146CFC" w:rsidP="00146CFC">
      <w:pPr>
        <w:rPr>
          <w:rFonts w:cstheme="minorHAnsi"/>
        </w:rPr>
      </w:pPr>
      <w:proofErr w:type="spellStart"/>
      <w:r w:rsidRPr="00146CFC">
        <w:rPr>
          <w:rFonts w:cstheme="minorHAnsi"/>
        </w:rPr>
        <w:t>Rosanbalm</w:t>
      </w:r>
      <w:proofErr w:type="spellEnd"/>
      <w:r w:rsidRPr="00146CFC">
        <w:rPr>
          <w:rFonts w:cstheme="minorHAnsi"/>
        </w:rPr>
        <w:t xml:space="preserve">, K.D. &amp; Murray, D. W. (2017). </w:t>
      </w:r>
      <w:r w:rsidRPr="00146CFC">
        <w:rPr>
          <w:rFonts w:cstheme="minorHAnsi"/>
          <w:i/>
          <w:iCs/>
        </w:rPr>
        <w:t>Caregiver co-regulation across development: A Practice Brief</w:t>
      </w:r>
      <w:r w:rsidRPr="00146CFC">
        <w:rPr>
          <w:rFonts w:cstheme="minorHAnsi"/>
        </w:rPr>
        <w:t xml:space="preserve">. OPRE Brief #2017-80. Washington, DC: Office of Planning, Research, and </w:t>
      </w:r>
      <w:proofErr w:type="spellStart"/>
      <w:r w:rsidRPr="00146CFC">
        <w:rPr>
          <w:rFonts w:cstheme="minorHAnsi"/>
        </w:rPr>
        <w:t>Evalution</w:t>
      </w:r>
      <w:proofErr w:type="spellEnd"/>
      <w:r w:rsidRPr="00146CFC">
        <w:rPr>
          <w:rFonts w:cstheme="minorHAnsi"/>
        </w:rPr>
        <w:t>, Administration for Children and Families, US Department of Health and Human Services.</w:t>
      </w:r>
    </w:p>
    <w:p w14:paraId="77230B95" w14:textId="77777777" w:rsidR="00146CFC" w:rsidRPr="00146CFC" w:rsidRDefault="00146CFC" w:rsidP="00146CFC">
      <w:pPr>
        <w:rPr>
          <w:rFonts w:cstheme="minorHAnsi"/>
        </w:rPr>
      </w:pPr>
      <w:r w:rsidRPr="00146CFC">
        <w:rPr>
          <w:rFonts w:cstheme="minorHAnsi"/>
        </w:rPr>
        <w:t xml:space="preserve">Siegel, D. J. (2015). </w:t>
      </w:r>
      <w:r w:rsidRPr="00146CFC">
        <w:rPr>
          <w:rFonts w:cstheme="minorHAnsi"/>
          <w:i/>
          <w:iCs/>
        </w:rPr>
        <w:t>The developing mind: How relationships and the brain interact to shape who we are</w:t>
      </w:r>
      <w:r w:rsidRPr="00146CFC">
        <w:rPr>
          <w:rFonts w:cstheme="minorHAnsi"/>
        </w:rPr>
        <w:t xml:space="preserve"> (2nd ed.). New York, NY: Guilford Press.</w:t>
      </w:r>
    </w:p>
    <w:p w14:paraId="16804DDD" w14:textId="77777777" w:rsidR="00146CFC" w:rsidRPr="00146CFC" w:rsidRDefault="00146CFC" w:rsidP="00146CFC">
      <w:pPr>
        <w:rPr>
          <w:rFonts w:cstheme="minorHAnsi"/>
        </w:rPr>
      </w:pPr>
      <w:proofErr w:type="spellStart"/>
      <w:r w:rsidRPr="00146CFC">
        <w:rPr>
          <w:rFonts w:cstheme="minorHAnsi"/>
        </w:rPr>
        <w:t>Silvey</w:t>
      </w:r>
      <w:proofErr w:type="spellEnd"/>
      <w:r w:rsidRPr="00146CFC">
        <w:rPr>
          <w:rFonts w:cstheme="minorHAnsi"/>
        </w:rPr>
        <w:t xml:space="preserve">, R. J., Knight, A. M., </w:t>
      </w:r>
      <w:proofErr w:type="spellStart"/>
      <w:r w:rsidRPr="00146CFC">
        <w:rPr>
          <w:rFonts w:cstheme="minorHAnsi"/>
        </w:rPr>
        <w:t>Offei</w:t>
      </w:r>
      <w:proofErr w:type="spellEnd"/>
      <w:r w:rsidRPr="00146CFC">
        <w:rPr>
          <w:rFonts w:cstheme="minorHAnsi"/>
        </w:rPr>
        <w:t xml:space="preserve"> Darko, Y. T., Parkinson, P. (2018). </w:t>
      </w:r>
      <w:r w:rsidRPr="00146CFC">
        <w:rPr>
          <w:rFonts w:cstheme="minorHAnsi"/>
          <w:i/>
          <w:iCs/>
        </w:rPr>
        <w:t>Becoming an Exceptional Counselor: Research Based Characteristics and Skills</w:t>
      </w:r>
      <w:r w:rsidRPr="00146CFC">
        <w:rPr>
          <w:rFonts w:cstheme="minorHAnsi"/>
        </w:rPr>
        <w:t xml:space="preserve">. Counselors Association (VCA) 2018 Annual Convention, Norfolk, VA. </w:t>
      </w:r>
    </w:p>
    <w:p w14:paraId="7811093D" w14:textId="77777777" w:rsidR="00146CFC" w:rsidRPr="00146CFC" w:rsidRDefault="00146CFC">
      <w:pPr>
        <w:rPr>
          <w:rFonts w:cstheme="minorHAnsi"/>
        </w:rPr>
      </w:pPr>
    </w:p>
    <w:sectPr w:rsidR="00146CFC" w:rsidRPr="00146CFC" w:rsidSect="00654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Brush Script MT">
    <w:altName w:val="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63742"/>
    <w:multiLevelType w:val="hybridMultilevel"/>
    <w:tmpl w:val="18E43202"/>
    <w:lvl w:ilvl="0" w:tplc="EE782970">
      <w:start w:val="1"/>
      <w:numFmt w:val="bullet"/>
      <w:lvlText w:val="Ø"/>
      <w:lvlJc w:val="left"/>
      <w:pPr>
        <w:tabs>
          <w:tab w:val="num" w:pos="720"/>
        </w:tabs>
        <w:ind w:left="720" w:hanging="360"/>
      </w:pPr>
      <w:rPr>
        <w:rFonts w:ascii="Wingdings" w:hAnsi="Wingdings" w:hint="default"/>
      </w:rPr>
    </w:lvl>
    <w:lvl w:ilvl="1" w:tplc="0AA6FC46">
      <w:start w:val="158"/>
      <w:numFmt w:val="bullet"/>
      <w:lvlText w:val="Ø"/>
      <w:lvlJc w:val="left"/>
      <w:pPr>
        <w:tabs>
          <w:tab w:val="num" w:pos="1440"/>
        </w:tabs>
        <w:ind w:left="1440" w:hanging="360"/>
      </w:pPr>
      <w:rPr>
        <w:rFonts w:ascii="Wingdings" w:hAnsi="Wingdings" w:hint="default"/>
      </w:rPr>
    </w:lvl>
    <w:lvl w:ilvl="2" w:tplc="9E4E7D1C" w:tentative="1">
      <w:start w:val="1"/>
      <w:numFmt w:val="bullet"/>
      <w:lvlText w:val="Ø"/>
      <w:lvlJc w:val="left"/>
      <w:pPr>
        <w:tabs>
          <w:tab w:val="num" w:pos="2160"/>
        </w:tabs>
        <w:ind w:left="2160" w:hanging="360"/>
      </w:pPr>
      <w:rPr>
        <w:rFonts w:ascii="Wingdings" w:hAnsi="Wingdings" w:hint="default"/>
      </w:rPr>
    </w:lvl>
    <w:lvl w:ilvl="3" w:tplc="41F82D48" w:tentative="1">
      <w:start w:val="1"/>
      <w:numFmt w:val="bullet"/>
      <w:lvlText w:val="Ø"/>
      <w:lvlJc w:val="left"/>
      <w:pPr>
        <w:tabs>
          <w:tab w:val="num" w:pos="2880"/>
        </w:tabs>
        <w:ind w:left="2880" w:hanging="360"/>
      </w:pPr>
      <w:rPr>
        <w:rFonts w:ascii="Wingdings" w:hAnsi="Wingdings" w:hint="default"/>
      </w:rPr>
    </w:lvl>
    <w:lvl w:ilvl="4" w:tplc="B34ABA80" w:tentative="1">
      <w:start w:val="1"/>
      <w:numFmt w:val="bullet"/>
      <w:lvlText w:val="Ø"/>
      <w:lvlJc w:val="left"/>
      <w:pPr>
        <w:tabs>
          <w:tab w:val="num" w:pos="3600"/>
        </w:tabs>
        <w:ind w:left="3600" w:hanging="360"/>
      </w:pPr>
      <w:rPr>
        <w:rFonts w:ascii="Wingdings" w:hAnsi="Wingdings" w:hint="default"/>
      </w:rPr>
    </w:lvl>
    <w:lvl w:ilvl="5" w:tplc="34DE9492" w:tentative="1">
      <w:start w:val="1"/>
      <w:numFmt w:val="bullet"/>
      <w:lvlText w:val="Ø"/>
      <w:lvlJc w:val="left"/>
      <w:pPr>
        <w:tabs>
          <w:tab w:val="num" w:pos="4320"/>
        </w:tabs>
        <w:ind w:left="4320" w:hanging="360"/>
      </w:pPr>
      <w:rPr>
        <w:rFonts w:ascii="Wingdings" w:hAnsi="Wingdings" w:hint="default"/>
      </w:rPr>
    </w:lvl>
    <w:lvl w:ilvl="6" w:tplc="1BEC8B04" w:tentative="1">
      <w:start w:val="1"/>
      <w:numFmt w:val="bullet"/>
      <w:lvlText w:val="Ø"/>
      <w:lvlJc w:val="left"/>
      <w:pPr>
        <w:tabs>
          <w:tab w:val="num" w:pos="5040"/>
        </w:tabs>
        <w:ind w:left="5040" w:hanging="360"/>
      </w:pPr>
      <w:rPr>
        <w:rFonts w:ascii="Wingdings" w:hAnsi="Wingdings" w:hint="default"/>
      </w:rPr>
    </w:lvl>
    <w:lvl w:ilvl="7" w:tplc="A54CF39E" w:tentative="1">
      <w:start w:val="1"/>
      <w:numFmt w:val="bullet"/>
      <w:lvlText w:val="Ø"/>
      <w:lvlJc w:val="left"/>
      <w:pPr>
        <w:tabs>
          <w:tab w:val="num" w:pos="5760"/>
        </w:tabs>
        <w:ind w:left="5760" w:hanging="360"/>
      </w:pPr>
      <w:rPr>
        <w:rFonts w:ascii="Wingdings" w:hAnsi="Wingdings" w:hint="default"/>
      </w:rPr>
    </w:lvl>
    <w:lvl w:ilvl="8" w:tplc="A93866CA" w:tentative="1">
      <w:start w:val="1"/>
      <w:numFmt w:val="bullet"/>
      <w:lvlText w:val="Ø"/>
      <w:lvlJc w:val="left"/>
      <w:pPr>
        <w:tabs>
          <w:tab w:val="num" w:pos="6480"/>
        </w:tabs>
        <w:ind w:left="6480" w:hanging="360"/>
      </w:pPr>
      <w:rPr>
        <w:rFonts w:ascii="Wingdings" w:hAnsi="Wingdings" w:hint="default"/>
      </w:rPr>
    </w:lvl>
  </w:abstractNum>
  <w:abstractNum w:abstractNumId="1" w15:restartNumberingAfterBreak="0">
    <w:nsid w:val="74344CB2"/>
    <w:multiLevelType w:val="hybridMultilevel"/>
    <w:tmpl w:val="1B3E7B3C"/>
    <w:lvl w:ilvl="0" w:tplc="1514DE46">
      <w:start w:val="1"/>
      <w:numFmt w:val="bullet"/>
      <w:lvlText w:val="•"/>
      <w:lvlJc w:val="left"/>
      <w:pPr>
        <w:tabs>
          <w:tab w:val="num" w:pos="720"/>
        </w:tabs>
        <w:ind w:left="720" w:hanging="360"/>
      </w:pPr>
      <w:rPr>
        <w:rFonts w:ascii="Arial" w:hAnsi="Arial" w:hint="default"/>
      </w:rPr>
    </w:lvl>
    <w:lvl w:ilvl="1" w:tplc="D59410D2">
      <w:start w:val="1"/>
      <w:numFmt w:val="bullet"/>
      <w:lvlText w:val="•"/>
      <w:lvlJc w:val="left"/>
      <w:pPr>
        <w:tabs>
          <w:tab w:val="num" w:pos="1440"/>
        </w:tabs>
        <w:ind w:left="1440" w:hanging="360"/>
      </w:pPr>
      <w:rPr>
        <w:rFonts w:ascii="Arial" w:hAnsi="Arial" w:hint="default"/>
      </w:rPr>
    </w:lvl>
    <w:lvl w:ilvl="2" w:tplc="A8A66DE2">
      <w:start w:val="158"/>
      <w:numFmt w:val="bullet"/>
      <w:lvlText w:val="•"/>
      <w:lvlJc w:val="left"/>
      <w:pPr>
        <w:tabs>
          <w:tab w:val="num" w:pos="2160"/>
        </w:tabs>
        <w:ind w:left="2160" w:hanging="360"/>
      </w:pPr>
      <w:rPr>
        <w:rFonts w:ascii="Arial" w:hAnsi="Arial" w:hint="default"/>
      </w:rPr>
    </w:lvl>
    <w:lvl w:ilvl="3" w:tplc="F37EB3BC" w:tentative="1">
      <w:start w:val="1"/>
      <w:numFmt w:val="bullet"/>
      <w:lvlText w:val="•"/>
      <w:lvlJc w:val="left"/>
      <w:pPr>
        <w:tabs>
          <w:tab w:val="num" w:pos="2880"/>
        </w:tabs>
        <w:ind w:left="2880" w:hanging="360"/>
      </w:pPr>
      <w:rPr>
        <w:rFonts w:ascii="Arial" w:hAnsi="Arial" w:hint="default"/>
      </w:rPr>
    </w:lvl>
    <w:lvl w:ilvl="4" w:tplc="E9D06D4E" w:tentative="1">
      <w:start w:val="1"/>
      <w:numFmt w:val="bullet"/>
      <w:lvlText w:val="•"/>
      <w:lvlJc w:val="left"/>
      <w:pPr>
        <w:tabs>
          <w:tab w:val="num" w:pos="3600"/>
        </w:tabs>
        <w:ind w:left="3600" w:hanging="360"/>
      </w:pPr>
      <w:rPr>
        <w:rFonts w:ascii="Arial" w:hAnsi="Arial" w:hint="default"/>
      </w:rPr>
    </w:lvl>
    <w:lvl w:ilvl="5" w:tplc="AEE8A6D6" w:tentative="1">
      <w:start w:val="1"/>
      <w:numFmt w:val="bullet"/>
      <w:lvlText w:val="•"/>
      <w:lvlJc w:val="left"/>
      <w:pPr>
        <w:tabs>
          <w:tab w:val="num" w:pos="4320"/>
        </w:tabs>
        <w:ind w:left="4320" w:hanging="360"/>
      </w:pPr>
      <w:rPr>
        <w:rFonts w:ascii="Arial" w:hAnsi="Arial" w:hint="default"/>
      </w:rPr>
    </w:lvl>
    <w:lvl w:ilvl="6" w:tplc="D34225FA" w:tentative="1">
      <w:start w:val="1"/>
      <w:numFmt w:val="bullet"/>
      <w:lvlText w:val="•"/>
      <w:lvlJc w:val="left"/>
      <w:pPr>
        <w:tabs>
          <w:tab w:val="num" w:pos="5040"/>
        </w:tabs>
        <w:ind w:left="5040" w:hanging="360"/>
      </w:pPr>
      <w:rPr>
        <w:rFonts w:ascii="Arial" w:hAnsi="Arial" w:hint="default"/>
      </w:rPr>
    </w:lvl>
    <w:lvl w:ilvl="7" w:tplc="6E007582" w:tentative="1">
      <w:start w:val="1"/>
      <w:numFmt w:val="bullet"/>
      <w:lvlText w:val="•"/>
      <w:lvlJc w:val="left"/>
      <w:pPr>
        <w:tabs>
          <w:tab w:val="num" w:pos="5760"/>
        </w:tabs>
        <w:ind w:left="5760" w:hanging="360"/>
      </w:pPr>
      <w:rPr>
        <w:rFonts w:ascii="Arial" w:hAnsi="Arial" w:hint="default"/>
      </w:rPr>
    </w:lvl>
    <w:lvl w:ilvl="8" w:tplc="7FC62EB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D8"/>
    <w:rsid w:val="00125BD3"/>
    <w:rsid w:val="00146CFC"/>
    <w:rsid w:val="006100E0"/>
    <w:rsid w:val="006532D8"/>
    <w:rsid w:val="006543B1"/>
    <w:rsid w:val="00805865"/>
    <w:rsid w:val="008B48E0"/>
    <w:rsid w:val="00975E36"/>
    <w:rsid w:val="00C75E91"/>
    <w:rsid w:val="00D448E5"/>
    <w:rsid w:val="00E65C2E"/>
    <w:rsid w:val="00F9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D62AC"/>
  <w15:chartTrackingRefBased/>
  <w15:docId w15:val="{414EC342-7B81-3040-AF35-B1AB032E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E9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46CFC"/>
    <w:rPr>
      <w:color w:val="0563C1" w:themeColor="hyperlink"/>
      <w:u w:val="single"/>
    </w:rPr>
  </w:style>
  <w:style w:type="character" w:styleId="UnresolvedMention">
    <w:name w:val="Unresolved Mention"/>
    <w:basedOn w:val="DefaultParagraphFont"/>
    <w:uiPriority w:val="99"/>
    <w:semiHidden/>
    <w:unhideWhenUsed/>
    <w:rsid w:val="00146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0489">
      <w:bodyDiv w:val="1"/>
      <w:marLeft w:val="0"/>
      <w:marRight w:val="0"/>
      <w:marTop w:val="0"/>
      <w:marBottom w:val="0"/>
      <w:divBdr>
        <w:top w:val="none" w:sz="0" w:space="0" w:color="auto"/>
        <w:left w:val="none" w:sz="0" w:space="0" w:color="auto"/>
        <w:bottom w:val="none" w:sz="0" w:space="0" w:color="auto"/>
        <w:right w:val="none" w:sz="0" w:space="0" w:color="auto"/>
      </w:divBdr>
      <w:divsChild>
        <w:div w:id="1240873380">
          <w:marLeft w:val="1080"/>
          <w:marRight w:val="0"/>
          <w:marTop w:val="100"/>
          <w:marBottom w:val="0"/>
          <w:divBdr>
            <w:top w:val="none" w:sz="0" w:space="0" w:color="auto"/>
            <w:left w:val="none" w:sz="0" w:space="0" w:color="auto"/>
            <w:bottom w:val="none" w:sz="0" w:space="0" w:color="auto"/>
            <w:right w:val="none" w:sz="0" w:space="0" w:color="auto"/>
          </w:divBdr>
        </w:div>
        <w:div w:id="2117752414">
          <w:marLeft w:val="1800"/>
          <w:marRight w:val="0"/>
          <w:marTop w:val="100"/>
          <w:marBottom w:val="0"/>
          <w:divBdr>
            <w:top w:val="none" w:sz="0" w:space="0" w:color="auto"/>
            <w:left w:val="none" w:sz="0" w:space="0" w:color="auto"/>
            <w:bottom w:val="none" w:sz="0" w:space="0" w:color="auto"/>
            <w:right w:val="none" w:sz="0" w:space="0" w:color="auto"/>
          </w:divBdr>
        </w:div>
        <w:div w:id="767038884">
          <w:marLeft w:val="1800"/>
          <w:marRight w:val="0"/>
          <w:marTop w:val="100"/>
          <w:marBottom w:val="0"/>
          <w:divBdr>
            <w:top w:val="none" w:sz="0" w:space="0" w:color="auto"/>
            <w:left w:val="none" w:sz="0" w:space="0" w:color="auto"/>
            <w:bottom w:val="none" w:sz="0" w:space="0" w:color="auto"/>
            <w:right w:val="none" w:sz="0" w:space="0" w:color="auto"/>
          </w:divBdr>
        </w:div>
        <w:div w:id="1742678437">
          <w:marLeft w:val="1080"/>
          <w:marRight w:val="0"/>
          <w:marTop w:val="100"/>
          <w:marBottom w:val="0"/>
          <w:divBdr>
            <w:top w:val="none" w:sz="0" w:space="0" w:color="auto"/>
            <w:left w:val="none" w:sz="0" w:space="0" w:color="auto"/>
            <w:bottom w:val="none" w:sz="0" w:space="0" w:color="auto"/>
            <w:right w:val="none" w:sz="0" w:space="0" w:color="auto"/>
          </w:divBdr>
        </w:div>
        <w:div w:id="1276255162">
          <w:marLeft w:val="1800"/>
          <w:marRight w:val="0"/>
          <w:marTop w:val="100"/>
          <w:marBottom w:val="0"/>
          <w:divBdr>
            <w:top w:val="none" w:sz="0" w:space="0" w:color="auto"/>
            <w:left w:val="none" w:sz="0" w:space="0" w:color="auto"/>
            <w:bottom w:val="none" w:sz="0" w:space="0" w:color="auto"/>
            <w:right w:val="none" w:sz="0" w:space="0" w:color="auto"/>
          </w:divBdr>
        </w:div>
        <w:div w:id="758985829">
          <w:marLeft w:val="1800"/>
          <w:marRight w:val="0"/>
          <w:marTop w:val="100"/>
          <w:marBottom w:val="0"/>
          <w:divBdr>
            <w:top w:val="none" w:sz="0" w:space="0" w:color="auto"/>
            <w:left w:val="none" w:sz="0" w:space="0" w:color="auto"/>
            <w:bottom w:val="none" w:sz="0" w:space="0" w:color="auto"/>
            <w:right w:val="none" w:sz="0" w:space="0" w:color="auto"/>
          </w:divBdr>
        </w:div>
        <w:div w:id="1131557863">
          <w:marLeft w:val="1080"/>
          <w:marRight w:val="0"/>
          <w:marTop w:val="100"/>
          <w:marBottom w:val="0"/>
          <w:divBdr>
            <w:top w:val="none" w:sz="0" w:space="0" w:color="auto"/>
            <w:left w:val="none" w:sz="0" w:space="0" w:color="auto"/>
            <w:bottom w:val="none" w:sz="0" w:space="0" w:color="auto"/>
            <w:right w:val="none" w:sz="0" w:space="0" w:color="auto"/>
          </w:divBdr>
        </w:div>
        <w:div w:id="943078766">
          <w:marLeft w:val="1800"/>
          <w:marRight w:val="0"/>
          <w:marTop w:val="100"/>
          <w:marBottom w:val="0"/>
          <w:divBdr>
            <w:top w:val="none" w:sz="0" w:space="0" w:color="auto"/>
            <w:left w:val="none" w:sz="0" w:space="0" w:color="auto"/>
            <w:bottom w:val="none" w:sz="0" w:space="0" w:color="auto"/>
            <w:right w:val="none" w:sz="0" w:space="0" w:color="auto"/>
          </w:divBdr>
        </w:div>
        <w:div w:id="1138450471">
          <w:marLeft w:val="1800"/>
          <w:marRight w:val="0"/>
          <w:marTop w:val="100"/>
          <w:marBottom w:val="0"/>
          <w:divBdr>
            <w:top w:val="none" w:sz="0" w:space="0" w:color="auto"/>
            <w:left w:val="none" w:sz="0" w:space="0" w:color="auto"/>
            <w:bottom w:val="none" w:sz="0" w:space="0" w:color="auto"/>
            <w:right w:val="none" w:sz="0" w:space="0" w:color="auto"/>
          </w:divBdr>
        </w:div>
        <w:div w:id="1069616257">
          <w:marLeft w:val="1800"/>
          <w:marRight w:val="0"/>
          <w:marTop w:val="100"/>
          <w:marBottom w:val="0"/>
          <w:divBdr>
            <w:top w:val="none" w:sz="0" w:space="0" w:color="auto"/>
            <w:left w:val="none" w:sz="0" w:space="0" w:color="auto"/>
            <w:bottom w:val="none" w:sz="0" w:space="0" w:color="auto"/>
            <w:right w:val="none" w:sz="0" w:space="0" w:color="auto"/>
          </w:divBdr>
        </w:div>
        <w:div w:id="272330105">
          <w:marLeft w:val="1800"/>
          <w:marRight w:val="0"/>
          <w:marTop w:val="100"/>
          <w:marBottom w:val="0"/>
          <w:divBdr>
            <w:top w:val="none" w:sz="0" w:space="0" w:color="auto"/>
            <w:left w:val="none" w:sz="0" w:space="0" w:color="auto"/>
            <w:bottom w:val="none" w:sz="0" w:space="0" w:color="auto"/>
            <w:right w:val="none" w:sz="0" w:space="0" w:color="auto"/>
          </w:divBdr>
        </w:div>
        <w:div w:id="3169969">
          <w:marLeft w:val="1080"/>
          <w:marRight w:val="0"/>
          <w:marTop w:val="100"/>
          <w:marBottom w:val="0"/>
          <w:divBdr>
            <w:top w:val="none" w:sz="0" w:space="0" w:color="auto"/>
            <w:left w:val="none" w:sz="0" w:space="0" w:color="auto"/>
            <w:bottom w:val="none" w:sz="0" w:space="0" w:color="auto"/>
            <w:right w:val="none" w:sz="0" w:space="0" w:color="auto"/>
          </w:divBdr>
        </w:div>
        <w:div w:id="27142464">
          <w:marLeft w:val="1800"/>
          <w:marRight w:val="0"/>
          <w:marTop w:val="100"/>
          <w:marBottom w:val="0"/>
          <w:divBdr>
            <w:top w:val="none" w:sz="0" w:space="0" w:color="auto"/>
            <w:left w:val="none" w:sz="0" w:space="0" w:color="auto"/>
            <w:bottom w:val="none" w:sz="0" w:space="0" w:color="auto"/>
            <w:right w:val="none" w:sz="0" w:space="0" w:color="auto"/>
          </w:divBdr>
        </w:div>
        <w:div w:id="1427462342">
          <w:marLeft w:val="1800"/>
          <w:marRight w:val="0"/>
          <w:marTop w:val="100"/>
          <w:marBottom w:val="0"/>
          <w:divBdr>
            <w:top w:val="none" w:sz="0" w:space="0" w:color="auto"/>
            <w:left w:val="none" w:sz="0" w:space="0" w:color="auto"/>
            <w:bottom w:val="none" w:sz="0" w:space="0" w:color="auto"/>
            <w:right w:val="none" w:sz="0" w:space="0" w:color="auto"/>
          </w:divBdr>
        </w:div>
        <w:div w:id="1098257787">
          <w:marLeft w:val="1800"/>
          <w:marRight w:val="0"/>
          <w:marTop w:val="100"/>
          <w:marBottom w:val="0"/>
          <w:divBdr>
            <w:top w:val="none" w:sz="0" w:space="0" w:color="auto"/>
            <w:left w:val="none" w:sz="0" w:space="0" w:color="auto"/>
            <w:bottom w:val="none" w:sz="0" w:space="0" w:color="auto"/>
            <w:right w:val="none" w:sz="0" w:space="0" w:color="auto"/>
          </w:divBdr>
        </w:div>
        <w:div w:id="473567714">
          <w:marLeft w:val="1080"/>
          <w:marRight w:val="0"/>
          <w:marTop w:val="100"/>
          <w:marBottom w:val="0"/>
          <w:divBdr>
            <w:top w:val="none" w:sz="0" w:space="0" w:color="auto"/>
            <w:left w:val="none" w:sz="0" w:space="0" w:color="auto"/>
            <w:bottom w:val="none" w:sz="0" w:space="0" w:color="auto"/>
            <w:right w:val="none" w:sz="0" w:space="0" w:color="auto"/>
          </w:divBdr>
        </w:div>
      </w:divsChild>
    </w:div>
    <w:div w:id="849609011">
      <w:bodyDiv w:val="1"/>
      <w:marLeft w:val="0"/>
      <w:marRight w:val="0"/>
      <w:marTop w:val="0"/>
      <w:marBottom w:val="0"/>
      <w:divBdr>
        <w:top w:val="none" w:sz="0" w:space="0" w:color="auto"/>
        <w:left w:val="none" w:sz="0" w:space="0" w:color="auto"/>
        <w:bottom w:val="none" w:sz="0" w:space="0" w:color="auto"/>
        <w:right w:val="none" w:sz="0" w:space="0" w:color="auto"/>
      </w:divBdr>
      <w:divsChild>
        <w:div w:id="269242669">
          <w:marLeft w:val="360"/>
          <w:marRight w:val="0"/>
          <w:marTop w:val="200"/>
          <w:marBottom w:val="0"/>
          <w:divBdr>
            <w:top w:val="none" w:sz="0" w:space="0" w:color="auto"/>
            <w:left w:val="none" w:sz="0" w:space="0" w:color="auto"/>
            <w:bottom w:val="none" w:sz="0" w:space="0" w:color="auto"/>
            <w:right w:val="none" w:sz="0" w:space="0" w:color="auto"/>
          </w:divBdr>
        </w:div>
        <w:div w:id="1558396517">
          <w:marLeft w:val="360"/>
          <w:marRight w:val="0"/>
          <w:marTop w:val="200"/>
          <w:marBottom w:val="0"/>
          <w:divBdr>
            <w:top w:val="none" w:sz="0" w:space="0" w:color="auto"/>
            <w:left w:val="none" w:sz="0" w:space="0" w:color="auto"/>
            <w:bottom w:val="none" w:sz="0" w:space="0" w:color="auto"/>
            <w:right w:val="none" w:sz="0" w:space="0" w:color="auto"/>
          </w:divBdr>
        </w:div>
        <w:div w:id="159006882">
          <w:marLeft w:val="1080"/>
          <w:marRight w:val="0"/>
          <w:marTop w:val="100"/>
          <w:marBottom w:val="0"/>
          <w:divBdr>
            <w:top w:val="none" w:sz="0" w:space="0" w:color="auto"/>
            <w:left w:val="none" w:sz="0" w:space="0" w:color="auto"/>
            <w:bottom w:val="none" w:sz="0" w:space="0" w:color="auto"/>
            <w:right w:val="none" w:sz="0" w:space="0" w:color="auto"/>
          </w:divBdr>
        </w:div>
        <w:div w:id="1215968600">
          <w:marLeft w:val="1080"/>
          <w:marRight w:val="0"/>
          <w:marTop w:val="100"/>
          <w:marBottom w:val="0"/>
          <w:divBdr>
            <w:top w:val="none" w:sz="0" w:space="0" w:color="auto"/>
            <w:left w:val="none" w:sz="0" w:space="0" w:color="auto"/>
            <w:bottom w:val="none" w:sz="0" w:space="0" w:color="auto"/>
            <w:right w:val="none" w:sz="0" w:space="0" w:color="auto"/>
          </w:divBdr>
        </w:div>
        <w:div w:id="1298098684">
          <w:marLeft w:val="360"/>
          <w:marRight w:val="0"/>
          <w:marTop w:val="200"/>
          <w:marBottom w:val="0"/>
          <w:divBdr>
            <w:top w:val="none" w:sz="0" w:space="0" w:color="auto"/>
            <w:left w:val="none" w:sz="0" w:space="0" w:color="auto"/>
            <w:bottom w:val="none" w:sz="0" w:space="0" w:color="auto"/>
            <w:right w:val="none" w:sz="0" w:space="0" w:color="auto"/>
          </w:divBdr>
        </w:div>
        <w:div w:id="1643999011">
          <w:marLeft w:val="360"/>
          <w:marRight w:val="0"/>
          <w:marTop w:val="200"/>
          <w:marBottom w:val="0"/>
          <w:divBdr>
            <w:top w:val="none" w:sz="0" w:space="0" w:color="auto"/>
            <w:left w:val="none" w:sz="0" w:space="0" w:color="auto"/>
            <w:bottom w:val="none" w:sz="0" w:space="0" w:color="auto"/>
            <w:right w:val="none" w:sz="0" w:space="0" w:color="auto"/>
          </w:divBdr>
        </w:div>
        <w:div w:id="956177978">
          <w:marLeft w:val="360"/>
          <w:marRight w:val="0"/>
          <w:marTop w:val="200"/>
          <w:marBottom w:val="0"/>
          <w:divBdr>
            <w:top w:val="none" w:sz="0" w:space="0" w:color="auto"/>
            <w:left w:val="none" w:sz="0" w:space="0" w:color="auto"/>
            <w:bottom w:val="none" w:sz="0" w:space="0" w:color="auto"/>
            <w:right w:val="none" w:sz="0" w:space="0" w:color="auto"/>
          </w:divBdr>
        </w:div>
        <w:div w:id="73280893">
          <w:marLeft w:val="1080"/>
          <w:marRight w:val="0"/>
          <w:marTop w:val="100"/>
          <w:marBottom w:val="0"/>
          <w:divBdr>
            <w:top w:val="none" w:sz="0" w:space="0" w:color="auto"/>
            <w:left w:val="none" w:sz="0" w:space="0" w:color="auto"/>
            <w:bottom w:val="none" w:sz="0" w:space="0" w:color="auto"/>
            <w:right w:val="none" w:sz="0" w:space="0" w:color="auto"/>
          </w:divBdr>
        </w:div>
        <w:div w:id="597252829">
          <w:marLeft w:val="1080"/>
          <w:marRight w:val="0"/>
          <w:marTop w:val="100"/>
          <w:marBottom w:val="0"/>
          <w:divBdr>
            <w:top w:val="none" w:sz="0" w:space="0" w:color="auto"/>
            <w:left w:val="none" w:sz="0" w:space="0" w:color="auto"/>
            <w:bottom w:val="none" w:sz="0" w:space="0" w:color="auto"/>
            <w:right w:val="none" w:sz="0" w:space="0" w:color="auto"/>
          </w:divBdr>
        </w:div>
        <w:div w:id="271325348">
          <w:marLeft w:val="1080"/>
          <w:marRight w:val="0"/>
          <w:marTop w:val="100"/>
          <w:marBottom w:val="0"/>
          <w:divBdr>
            <w:top w:val="none" w:sz="0" w:space="0" w:color="auto"/>
            <w:left w:val="none" w:sz="0" w:space="0" w:color="auto"/>
            <w:bottom w:val="none" w:sz="0" w:space="0" w:color="auto"/>
            <w:right w:val="none" w:sz="0" w:space="0" w:color="auto"/>
          </w:divBdr>
        </w:div>
        <w:div w:id="1135222678">
          <w:marLeft w:val="1080"/>
          <w:marRight w:val="0"/>
          <w:marTop w:val="100"/>
          <w:marBottom w:val="0"/>
          <w:divBdr>
            <w:top w:val="none" w:sz="0" w:space="0" w:color="auto"/>
            <w:left w:val="none" w:sz="0" w:space="0" w:color="auto"/>
            <w:bottom w:val="none" w:sz="0" w:space="0" w:color="auto"/>
            <w:right w:val="none" w:sz="0" w:space="0" w:color="auto"/>
          </w:divBdr>
        </w:div>
        <w:div w:id="1126849435">
          <w:marLeft w:val="1080"/>
          <w:marRight w:val="0"/>
          <w:marTop w:val="100"/>
          <w:marBottom w:val="0"/>
          <w:divBdr>
            <w:top w:val="none" w:sz="0" w:space="0" w:color="auto"/>
            <w:left w:val="none" w:sz="0" w:space="0" w:color="auto"/>
            <w:bottom w:val="none" w:sz="0" w:space="0" w:color="auto"/>
            <w:right w:val="none" w:sz="0" w:space="0" w:color="auto"/>
          </w:divBdr>
        </w:div>
        <w:div w:id="900555611">
          <w:marLeft w:val="360"/>
          <w:marRight w:val="0"/>
          <w:marTop w:val="200"/>
          <w:marBottom w:val="0"/>
          <w:divBdr>
            <w:top w:val="none" w:sz="0" w:space="0" w:color="auto"/>
            <w:left w:val="none" w:sz="0" w:space="0" w:color="auto"/>
            <w:bottom w:val="none" w:sz="0" w:space="0" w:color="auto"/>
            <w:right w:val="none" w:sz="0" w:space="0" w:color="auto"/>
          </w:divBdr>
        </w:div>
      </w:divsChild>
    </w:div>
    <w:div w:id="1056322439">
      <w:bodyDiv w:val="1"/>
      <w:marLeft w:val="0"/>
      <w:marRight w:val="0"/>
      <w:marTop w:val="0"/>
      <w:marBottom w:val="0"/>
      <w:divBdr>
        <w:top w:val="none" w:sz="0" w:space="0" w:color="auto"/>
        <w:left w:val="none" w:sz="0" w:space="0" w:color="auto"/>
        <w:bottom w:val="none" w:sz="0" w:space="0" w:color="auto"/>
        <w:right w:val="none" w:sz="0" w:space="0" w:color="auto"/>
      </w:divBdr>
    </w:div>
    <w:div w:id="1502964229">
      <w:bodyDiv w:val="1"/>
      <w:marLeft w:val="0"/>
      <w:marRight w:val="0"/>
      <w:marTop w:val="0"/>
      <w:marBottom w:val="0"/>
      <w:divBdr>
        <w:top w:val="none" w:sz="0" w:space="0" w:color="auto"/>
        <w:left w:val="none" w:sz="0" w:space="0" w:color="auto"/>
        <w:bottom w:val="none" w:sz="0" w:space="0" w:color="auto"/>
        <w:right w:val="none" w:sz="0" w:space="0" w:color="auto"/>
      </w:divBdr>
    </w:div>
    <w:div w:id="1622106527">
      <w:bodyDiv w:val="1"/>
      <w:marLeft w:val="0"/>
      <w:marRight w:val="0"/>
      <w:marTop w:val="0"/>
      <w:marBottom w:val="0"/>
      <w:divBdr>
        <w:top w:val="none" w:sz="0" w:space="0" w:color="auto"/>
        <w:left w:val="none" w:sz="0" w:space="0" w:color="auto"/>
        <w:bottom w:val="none" w:sz="0" w:space="0" w:color="auto"/>
        <w:right w:val="none" w:sz="0" w:space="0" w:color="auto"/>
      </w:divBdr>
    </w:div>
    <w:div w:id="1762070743">
      <w:bodyDiv w:val="1"/>
      <w:marLeft w:val="0"/>
      <w:marRight w:val="0"/>
      <w:marTop w:val="0"/>
      <w:marBottom w:val="0"/>
      <w:divBdr>
        <w:top w:val="none" w:sz="0" w:space="0" w:color="auto"/>
        <w:left w:val="none" w:sz="0" w:space="0" w:color="auto"/>
        <w:bottom w:val="none" w:sz="0" w:space="0" w:color="auto"/>
        <w:right w:val="none" w:sz="0" w:space="0" w:color="auto"/>
      </w:divBdr>
    </w:div>
    <w:div w:id="18687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7/a0016961" TargetMode="External"/><Relationship Id="rId5" Type="http://schemas.openxmlformats.org/officeDocument/2006/relationships/hyperlink" Target="mailto:lmcompton@libert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Compton</dc:creator>
  <cp:keywords/>
  <dc:description/>
  <cp:lastModifiedBy>Lisa Compton</cp:lastModifiedBy>
  <cp:revision>2</cp:revision>
  <dcterms:created xsi:type="dcterms:W3CDTF">2021-09-13T15:29:00Z</dcterms:created>
  <dcterms:modified xsi:type="dcterms:W3CDTF">2021-09-13T15:29:00Z</dcterms:modified>
</cp:coreProperties>
</file>