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C6A" w:rsidRPr="00167D44" w:rsidRDefault="005F51E0" w:rsidP="00126F2E">
      <w:pPr>
        <w:jc w:val="center"/>
        <w:rPr>
          <w:rFonts w:asciiTheme="majorHAnsi" w:hAnsiTheme="majorHAnsi" w:cstheme="majorHAnsi"/>
          <w:sz w:val="22"/>
        </w:rPr>
      </w:pPr>
      <w:r w:rsidRPr="00167D44">
        <w:rPr>
          <w:rFonts w:asciiTheme="majorHAnsi" w:hAnsiTheme="majorHAnsi" w:cstheme="majorHAnsi"/>
          <w:b/>
          <w:sz w:val="22"/>
        </w:rPr>
        <w:t>ORDINANCE 22</w:t>
      </w:r>
      <w:r w:rsidR="00433286" w:rsidRPr="00167D44">
        <w:rPr>
          <w:rFonts w:asciiTheme="majorHAnsi" w:hAnsiTheme="majorHAnsi" w:cstheme="majorHAnsi"/>
          <w:b/>
          <w:sz w:val="22"/>
        </w:rPr>
        <w:t>-17</w:t>
      </w:r>
      <w:r w:rsidR="00126F2E" w:rsidRPr="00167D44">
        <w:rPr>
          <w:rFonts w:asciiTheme="majorHAnsi" w:hAnsiTheme="majorHAnsi" w:cstheme="majorHAnsi"/>
          <w:b/>
          <w:sz w:val="22"/>
        </w:rPr>
        <w:t>-O</w:t>
      </w:r>
      <w:bookmarkStart w:id="0" w:name="_GoBack"/>
      <w:bookmarkEnd w:id="0"/>
    </w:p>
    <w:p w:rsidR="002265CA" w:rsidRPr="00167D44" w:rsidRDefault="002265CA" w:rsidP="00126F2E">
      <w:pPr>
        <w:jc w:val="center"/>
        <w:rPr>
          <w:rFonts w:asciiTheme="majorHAnsi" w:hAnsiTheme="majorHAnsi" w:cstheme="majorHAnsi"/>
          <w:sz w:val="22"/>
        </w:rPr>
      </w:pPr>
    </w:p>
    <w:p w:rsidR="002265CA" w:rsidRPr="00167D44" w:rsidRDefault="00E51004" w:rsidP="00126F2E">
      <w:pPr>
        <w:ind w:left="810" w:right="1080"/>
        <w:rPr>
          <w:rFonts w:asciiTheme="majorHAnsi" w:hAnsiTheme="majorHAnsi" w:cstheme="majorHAnsi"/>
          <w:sz w:val="22"/>
        </w:rPr>
      </w:pPr>
      <w:r w:rsidRPr="00167D44">
        <w:rPr>
          <w:rFonts w:asciiTheme="majorHAnsi" w:hAnsiTheme="majorHAnsi" w:cstheme="majorHAnsi"/>
          <w:b/>
          <w:sz w:val="22"/>
        </w:rPr>
        <w:t>A</w:t>
      </w:r>
      <w:r w:rsidR="00126F2E" w:rsidRPr="00167D44">
        <w:rPr>
          <w:rFonts w:asciiTheme="majorHAnsi" w:hAnsiTheme="majorHAnsi" w:cstheme="majorHAnsi"/>
          <w:b/>
          <w:sz w:val="22"/>
        </w:rPr>
        <w:t xml:space="preserve">N ORDINANCE TO </w:t>
      </w:r>
      <w:r w:rsidR="00803422" w:rsidRPr="00167D44">
        <w:rPr>
          <w:rFonts w:asciiTheme="majorHAnsi" w:hAnsiTheme="majorHAnsi" w:cstheme="majorHAnsi"/>
          <w:b/>
          <w:sz w:val="22"/>
        </w:rPr>
        <w:t>AMEND</w:t>
      </w:r>
      <w:r w:rsidR="00433286" w:rsidRPr="00167D44">
        <w:rPr>
          <w:rFonts w:asciiTheme="majorHAnsi" w:hAnsiTheme="majorHAnsi" w:cstheme="majorHAnsi"/>
          <w:b/>
          <w:sz w:val="22"/>
        </w:rPr>
        <w:t xml:space="preserve"> PORTIONS OF</w:t>
      </w:r>
      <w:r w:rsidR="00126F2E" w:rsidRPr="00167D44">
        <w:rPr>
          <w:rFonts w:asciiTheme="majorHAnsi" w:hAnsiTheme="majorHAnsi" w:cstheme="majorHAnsi"/>
          <w:b/>
          <w:sz w:val="22"/>
        </w:rPr>
        <w:t xml:space="preserve"> CHAPTER 182</w:t>
      </w:r>
      <w:r w:rsidR="002265CA" w:rsidRPr="00167D44">
        <w:rPr>
          <w:rFonts w:asciiTheme="majorHAnsi" w:hAnsiTheme="majorHAnsi" w:cstheme="majorHAnsi"/>
          <w:b/>
          <w:sz w:val="22"/>
        </w:rPr>
        <w:t xml:space="preserve"> OF THE CODIFIED ORDINANCES OF THE CITY</w:t>
      </w:r>
      <w:r w:rsidR="00126F2E" w:rsidRPr="00167D44">
        <w:rPr>
          <w:rFonts w:asciiTheme="majorHAnsi" w:hAnsiTheme="majorHAnsi" w:cstheme="majorHAnsi"/>
          <w:b/>
          <w:sz w:val="22"/>
        </w:rPr>
        <w:t xml:space="preserve"> OF CELINA</w:t>
      </w:r>
      <w:r w:rsidR="002265CA" w:rsidRPr="00167D44">
        <w:rPr>
          <w:rFonts w:asciiTheme="majorHAnsi" w:hAnsiTheme="majorHAnsi" w:cstheme="majorHAnsi"/>
          <w:b/>
          <w:sz w:val="22"/>
        </w:rPr>
        <w:t xml:space="preserve"> REGARDING </w:t>
      </w:r>
      <w:r w:rsidRPr="00167D44">
        <w:rPr>
          <w:rFonts w:asciiTheme="majorHAnsi" w:hAnsiTheme="majorHAnsi" w:cstheme="majorHAnsi"/>
          <w:b/>
          <w:sz w:val="22"/>
        </w:rPr>
        <w:t>MUNICIPAL INCOME TAX</w:t>
      </w:r>
      <w:r w:rsidR="00803422" w:rsidRPr="00167D44">
        <w:rPr>
          <w:rFonts w:asciiTheme="majorHAnsi" w:hAnsiTheme="majorHAnsi" w:cstheme="majorHAnsi"/>
          <w:b/>
          <w:sz w:val="22"/>
        </w:rPr>
        <w:t>, AND DECLARING AN EMERGENCY</w:t>
      </w:r>
    </w:p>
    <w:p w:rsidR="002265CA" w:rsidRPr="00167D44" w:rsidRDefault="002265CA" w:rsidP="002265CA">
      <w:pPr>
        <w:jc w:val="center"/>
        <w:rPr>
          <w:rFonts w:asciiTheme="majorHAnsi" w:hAnsiTheme="majorHAnsi" w:cstheme="majorHAnsi"/>
          <w:sz w:val="22"/>
        </w:rPr>
      </w:pPr>
    </w:p>
    <w:p w:rsidR="00433286" w:rsidRPr="00167D44" w:rsidRDefault="002265CA" w:rsidP="00126F2E">
      <w:pPr>
        <w:rPr>
          <w:rFonts w:asciiTheme="majorHAnsi" w:hAnsiTheme="majorHAnsi" w:cstheme="majorHAnsi"/>
          <w:b/>
          <w:sz w:val="22"/>
        </w:rPr>
      </w:pPr>
      <w:r w:rsidRPr="00167D44">
        <w:rPr>
          <w:rFonts w:asciiTheme="majorHAnsi" w:hAnsiTheme="majorHAnsi" w:cstheme="majorHAnsi"/>
          <w:sz w:val="22"/>
        </w:rPr>
        <w:t>WHEREAS,</w:t>
      </w:r>
      <w:r w:rsidRPr="00167D44">
        <w:rPr>
          <w:rFonts w:asciiTheme="majorHAnsi" w:hAnsiTheme="majorHAnsi" w:cstheme="majorHAnsi"/>
          <w:b/>
          <w:sz w:val="22"/>
        </w:rPr>
        <w:t xml:space="preserve"> </w:t>
      </w:r>
      <w:r w:rsidR="00433286" w:rsidRPr="00167D44">
        <w:rPr>
          <w:rFonts w:asciiTheme="majorHAnsi" w:hAnsiTheme="majorHAnsi" w:cstheme="majorHAnsi"/>
          <w:sz w:val="22"/>
        </w:rPr>
        <w:t>Am. Sub. H.B. 49 (the "Bill"), Ohio's biennial budget bill for FY2018-2019 brought sweeping changes to Ohio's municipal income tax system: specifically, for taxable years beginning on or after January 1, 2018, the Bill created an elective method of centralized collection and administration for net profit taxpayers, eliminated the “throwback rule”, and modified a due date for estimated tax payments for individuals; and</w:t>
      </w:r>
    </w:p>
    <w:p w:rsidR="00433286" w:rsidRPr="00167D44" w:rsidRDefault="00433286" w:rsidP="00126F2E">
      <w:pPr>
        <w:rPr>
          <w:rFonts w:asciiTheme="majorHAnsi" w:hAnsiTheme="majorHAnsi" w:cstheme="majorHAnsi"/>
          <w:b/>
          <w:sz w:val="22"/>
        </w:rPr>
      </w:pPr>
    </w:p>
    <w:p w:rsidR="007D095D" w:rsidRPr="00167D44" w:rsidRDefault="00077D82" w:rsidP="00126F2E">
      <w:pPr>
        <w:rPr>
          <w:rFonts w:asciiTheme="majorHAnsi" w:hAnsiTheme="majorHAnsi" w:cstheme="majorHAnsi"/>
          <w:sz w:val="22"/>
        </w:rPr>
      </w:pPr>
      <w:r w:rsidRPr="00167D44">
        <w:rPr>
          <w:rFonts w:asciiTheme="majorHAnsi" w:hAnsiTheme="majorHAnsi" w:cstheme="majorHAnsi"/>
          <w:sz w:val="22"/>
        </w:rPr>
        <w:t xml:space="preserve">WHEREAS, said </w:t>
      </w:r>
      <w:r w:rsidR="00433286" w:rsidRPr="00167D44">
        <w:rPr>
          <w:rFonts w:asciiTheme="majorHAnsi" w:hAnsiTheme="majorHAnsi" w:cstheme="majorHAnsi"/>
          <w:sz w:val="22"/>
        </w:rPr>
        <w:t xml:space="preserve">Am. Sub. H.B. 49 </w:t>
      </w:r>
      <w:r w:rsidR="007D095D" w:rsidRPr="00167D44">
        <w:rPr>
          <w:rFonts w:asciiTheme="majorHAnsi" w:hAnsiTheme="majorHAnsi" w:cstheme="majorHAnsi"/>
          <w:sz w:val="22"/>
        </w:rPr>
        <w:t>require</w:t>
      </w:r>
      <w:r w:rsidRPr="00167D44">
        <w:rPr>
          <w:rFonts w:asciiTheme="majorHAnsi" w:hAnsiTheme="majorHAnsi" w:cstheme="majorHAnsi"/>
          <w:sz w:val="22"/>
        </w:rPr>
        <w:t>s</w:t>
      </w:r>
      <w:r w:rsidR="007D095D" w:rsidRPr="00167D44">
        <w:rPr>
          <w:rFonts w:asciiTheme="majorHAnsi" w:hAnsiTheme="majorHAnsi" w:cstheme="majorHAnsi"/>
          <w:sz w:val="22"/>
        </w:rPr>
        <w:t xml:space="preserve"> munic</w:t>
      </w:r>
      <w:r w:rsidRPr="00167D44">
        <w:rPr>
          <w:rFonts w:asciiTheme="majorHAnsi" w:hAnsiTheme="majorHAnsi" w:cstheme="majorHAnsi"/>
          <w:sz w:val="22"/>
        </w:rPr>
        <w:t>ipalities to adopt said changes</w:t>
      </w:r>
      <w:r w:rsidR="007D095D" w:rsidRPr="00167D44">
        <w:rPr>
          <w:rFonts w:asciiTheme="majorHAnsi" w:hAnsiTheme="majorHAnsi" w:cstheme="majorHAnsi"/>
          <w:sz w:val="22"/>
        </w:rPr>
        <w:t xml:space="preserve"> </w:t>
      </w:r>
      <w:r w:rsidR="00BB5ACC" w:rsidRPr="00167D44">
        <w:rPr>
          <w:rFonts w:asciiTheme="majorHAnsi" w:hAnsiTheme="majorHAnsi" w:cstheme="majorHAnsi"/>
          <w:sz w:val="22"/>
        </w:rPr>
        <w:t xml:space="preserve">to their codified ordinances, </w:t>
      </w:r>
      <w:r w:rsidRPr="00167D44">
        <w:rPr>
          <w:rFonts w:asciiTheme="majorHAnsi" w:hAnsiTheme="majorHAnsi" w:cstheme="majorHAnsi"/>
          <w:sz w:val="22"/>
        </w:rPr>
        <w:t xml:space="preserve">as applicable, </w:t>
      </w:r>
      <w:r w:rsidR="00BB5ACC" w:rsidRPr="00167D44">
        <w:rPr>
          <w:rFonts w:asciiTheme="majorHAnsi" w:hAnsiTheme="majorHAnsi" w:cstheme="majorHAnsi"/>
          <w:sz w:val="22"/>
        </w:rPr>
        <w:t xml:space="preserve">with all such </w:t>
      </w:r>
      <w:r w:rsidRPr="00167D44">
        <w:rPr>
          <w:rFonts w:asciiTheme="majorHAnsi" w:hAnsiTheme="majorHAnsi" w:cstheme="majorHAnsi"/>
          <w:sz w:val="22"/>
        </w:rPr>
        <w:t>State-</w:t>
      </w:r>
      <w:r w:rsidR="00BB5ACC" w:rsidRPr="00167D44">
        <w:rPr>
          <w:rFonts w:asciiTheme="majorHAnsi" w:hAnsiTheme="majorHAnsi" w:cstheme="majorHAnsi"/>
          <w:sz w:val="22"/>
        </w:rPr>
        <w:t xml:space="preserve">mandated modifications </w:t>
      </w:r>
      <w:r w:rsidR="00FE7CCE" w:rsidRPr="00167D44">
        <w:rPr>
          <w:rFonts w:asciiTheme="majorHAnsi" w:hAnsiTheme="majorHAnsi" w:cstheme="majorHAnsi"/>
          <w:sz w:val="22"/>
        </w:rPr>
        <w:t>being required to be</w:t>
      </w:r>
      <w:r w:rsidR="00BB5ACC" w:rsidRPr="00167D44">
        <w:rPr>
          <w:rFonts w:asciiTheme="majorHAnsi" w:hAnsiTheme="majorHAnsi" w:cstheme="majorHAnsi"/>
          <w:sz w:val="22"/>
        </w:rPr>
        <w:t xml:space="preserve"> effect</w:t>
      </w:r>
      <w:r w:rsidR="00FE7CCE" w:rsidRPr="00167D44">
        <w:rPr>
          <w:rFonts w:asciiTheme="majorHAnsi" w:hAnsiTheme="majorHAnsi" w:cstheme="majorHAnsi"/>
          <w:sz w:val="22"/>
        </w:rPr>
        <w:t>ive</w:t>
      </w:r>
      <w:r w:rsidR="00BB5ACC" w:rsidRPr="00167D44">
        <w:rPr>
          <w:rFonts w:asciiTheme="majorHAnsi" w:hAnsiTheme="majorHAnsi" w:cstheme="majorHAnsi"/>
          <w:sz w:val="22"/>
        </w:rPr>
        <w:t xml:space="preserve"> on </w:t>
      </w:r>
      <w:r w:rsidR="00433286" w:rsidRPr="00167D44">
        <w:rPr>
          <w:rFonts w:asciiTheme="majorHAnsi" w:hAnsiTheme="majorHAnsi" w:cstheme="majorHAnsi"/>
          <w:sz w:val="22"/>
        </w:rPr>
        <w:t>January 1, 2018</w:t>
      </w:r>
      <w:r w:rsidR="00BB5ACC" w:rsidRPr="00167D44">
        <w:rPr>
          <w:rFonts w:asciiTheme="majorHAnsi" w:hAnsiTheme="majorHAnsi" w:cstheme="majorHAnsi"/>
          <w:sz w:val="22"/>
        </w:rPr>
        <w:t>; and</w:t>
      </w:r>
    </w:p>
    <w:p w:rsidR="00BB5ACC" w:rsidRPr="00167D44" w:rsidRDefault="00BB5ACC" w:rsidP="00126F2E">
      <w:pPr>
        <w:rPr>
          <w:rFonts w:asciiTheme="majorHAnsi" w:hAnsiTheme="majorHAnsi" w:cstheme="majorHAnsi"/>
          <w:sz w:val="22"/>
        </w:rPr>
      </w:pPr>
    </w:p>
    <w:p w:rsidR="00BB5ACC" w:rsidRPr="00167D44" w:rsidRDefault="00BB5ACC" w:rsidP="00126F2E">
      <w:pPr>
        <w:rPr>
          <w:rFonts w:asciiTheme="majorHAnsi" w:hAnsiTheme="majorHAnsi" w:cstheme="majorHAnsi"/>
          <w:b/>
          <w:sz w:val="22"/>
        </w:rPr>
      </w:pPr>
      <w:r w:rsidRPr="00167D44">
        <w:rPr>
          <w:rFonts w:asciiTheme="majorHAnsi" w:hAnsiTheme="majorHAnsi" w:cstheme="majorHAnsi"/>
          <w:sz w:val="22"/>
        </w:rPr>
        <w:t>WHEREAS, Chapter 182 of the Celina Codified Ordinances need</w:t>
      </w:r>
      <w:r w:rsidR="00433286" w:rsidRPr="00167D44">
        <w:rPr>
          <w:rFonts w:asciiTheme="majorHAnsi" w:hAnsiTheme="majorHAnsi" w:cstheme="majorHAnsi"/>
          <w:sz w:val="22"/>
        </w:rPr>
        <w:t>s</w:t>
      </w:r>
      <w:r w:rsidRPr="00167D44">
        <w:rPr>
          <w:rFonts w:asciiTheme="majorHAnsi" w:hAnsiTheme="majorHAnsi" w:cstheme="majorHAnsi"/>
          <w:sz w:val="22"/>
        </w:rPr>
        <w:t xml:space="preserve"> addressed</w:t>
      </w:r>
      <w:r w:rsidR="00077D82" w:rsidRPr="00167D44">
        <w:rPr>
          <w:rFonts w:asciiTheme="majorHAnsi" w:hAnsiTheme="majorHAnsi" w:cstheme="majorHAnsi"/>
          <w:sz w:val="22"/>
        </w:rPr>
        <w:t xml:space="preserve"> by legislative action</w:t>
      </w:r>
      <w:r w:rsidR="00433286" w:rsidRPr="00167D44">
        <w:rPr>
          <w:rFonts w:asciiTheme="majorHAnsi" w:hAnsiTheme="majorHAnsi" w:cstheme="majorHAnsi"/>
          <w:sz w:val="22"/>
        </w:rPr>
        <w:t xml:space="preserve"> by this council to be consistent with the State-mandated changes</w:t>
      </w:r>
      <w:r w:rsidRPr="00167D44">
        <w:rPr>
          <w:rFonts w:asciiTheme="majorHAnsi" w:hAnsiTheme="majorHAnsi" w:cstheme="majorHAnsi"/>
          <w:sz w:val="22"/>
        </w:rPr>
        <w:t>.</w:t>
      </w:r>
    </w:p>
    <w:p w:rsidR="00B24A3F" w:rsidRPr="00167D44" w:rsidRDefault="00B24A3F" w:rsidP="002265CA">
      <w:pPr>
        <w:jc w:val="left"/>
        <w:rPr>
          <w:rFonts w:asciiTheme="majorHAnsi" w:hAnsiTheme="majorHAnsi" w:cstheme="majorHAnsi"/>
          <w:sz w:val="22"/>
        </w:rPr>
      </w:pPr>
    </w:p>
    <w:p w:rsidR="00B24A3F" w:rsidRPr="00167D44" w:rsidRDefault="00B24A3F" w:rsidP="002265CA">
      <w:pPr>
        <w:jc w:val="left"/>
        <w:rPr>
          <w:rFonts w:asciiTheme="majorHAnsi" w:hAnsiTheme="majorHAnsi" w:cstheme="majorHAnsi"/>
          <w:sz w:val="22"/>
        </w:rPr>
      </w:pPr>
      <w:r w:rsidRPr="00167D44">
        <w:rPr>
          <w:rFonts w:asciiTheme="majorHAnsi" w:hAnsiTheme="majorHAnsi" w:cstheme="majorHAnsi"/>
          <w:sz w:val="22"/>
        </w:rPr>
        <w:t>NOW THEREFORE, BE IT ORDAINED BY THE COUNCIL OF THE CITY</w:t>
      </w:r>
      <w:r w:rsidR="00126F2E" w:rsidRPr="00167D44">
        <w:rPr>
          <w:rFonts w:asciiTheme="majorHAnsi" w:hAnsiTheme="majorHAnsi" w:cstheme="majorHAnsi"/>
          <w:sz w:val="22"/>
        </w:rPr>
        <w:t xml:space="preserve"> OF CELINA</w:t>
      </w:r>
      <w:r w:rsidRPr="00167D44">
        <w:rPr>
          <w:rFonts w:asciiTheme="majorHAnsi" w:hAnsiTheme="majorHAnsi" w:cstheme="majorHAnsi"/>
          <w:sz w:val="22"/>
        </w:rPr>
        <w:t>,</w:t>
      </w:r>
      <w:r w:rsidR="00077D82" w:rsidRPr="00167D44">
        <w:rPr>
          <w:rFonts w:asciiTheme="majorHAnsi" w:hAnsiTheme="majorHAnsi" w:cstheme="majorHAnsi"/>
          <w:sz w:val="22"/>
        </w:rPr>
        <w:t xml:space="preserve"> COUNTY OF MERCER, </w:t>
      </w:r>
      <w:r w:rsidRPr="00167D44">
        <w:rPr>
          <w:rFonts w:asciiTheme="majorHAnsi" w:hAnsiTheme="majorHAnsi" w:cstheme="majorHAnsi"/>
          <w:sz w:val="22"/>
        </w:rPr>
        <w:t>STATE OF OHIO, THAT:</w:t>
      </w:r>
    </w:p>
    <w:p w:rsidR="00B24A3F" w:rsidRPr="00167D44" w:rsidRDefault="00B24A3F" w:rsidP="002265CA">
      <w:pPr>
        <w:jc w:val="left"/>
        <w:rPr>
          <w:rFonts w:asciiTheme="majorHAnsi" w:hAnsiTheme="majorHAnsi" w:cstheme="majorHAnsi"/>
          <w:sz w:val="22"/>
        </w:rPr>
      </w:pPr>
    </w:p>
    <w:p w:rsidR="007D095D" w:rsidRPr="00167D44" w:rsidRDefault="007D095D" w:rsidP="007D095D">
      <w:pPr>
        <w:jc w:val="center"/>
        <w:rPr>
          <w:rFonts w:asciiTheme="majorHAnsi" w:hAnsiTheme="majorHAnsi" w:cstheme="majorHAnsi"/>
          <w:sz w:val="22"/>
        </w:rPr>
      </w:pPr>
      <w:r w:rsidRPr="00167D44">
        <w:rPr>
          <w:rFonts w:asciiTheme="majorHAnsi" w:hAnsiTheme="majorHAnsi" w:cstheme="majorHAnsi"/>
          <w:sz w:val="22"/>
          <w:u w:val="single"/>
        </w:rPr>
        <w:t>SECTION ONE</w:t>
      </w:r>
    </w:p>
    <w:p w:rsidR="007D095D" w:rsidRPr="00167D44" w:rsidRDefault="007D095D" w:rsidP="002265CA">
      <w:pPr>
        <w:jc w:val="left"/>
        <w:rPr>
          <w:rFonts w:asciiTheme="majorHAnsi" w:hAnsiTheme="majorHAnsi" w:cstheme="majorHAnsi"/>
          <w:b/>
          <w:sz w:val="22"/>
        </w:rPr>
      </w:pPr>
    </w:p>
    <w:p w:rsidR="00BB5ACC" w:rsidRPr="00167D44" w:rsidRDefault="007D095D" w:rsidP="002265CA">
      <w:pPr>
        <w:jc w:val="left"/>
        <w:rPr>
          <w:rFonts w:asciiTheme="majorHAnsi" w:hAnsiTheme="majorHAnsi" w:cstheme="majorHAnsi"/>
          <w:sz w:val="22"/>
        </w:rPr>
      </w:pPr>
      <w:r w:rsidRPr="00167D44">
        <w:rPr>
          <w:rFonts w:asciiTheme="majorHAnsi" w:hAnsiTheme="majorHAnsi" w:cstheme="majorHAnsi"/>
          <w:sz w:val="22"/>
        </w:rPr>
        <w:t>THAT,</w:t>
      </w:r>
      <w:r w:rsidR="00126F2E" w:rsidRPr="00167D44">
        <w:rPr>
          <w:rFonts w:asciiTheme="majorHAnsi" w:hAnsiTheme="majorHAnsi" w:cstheme="majorHAnsi"/>
          <w:sz w:val="22"/>
        </w:rPr>
        <w:t xml:space="preserve"> Chapter 182</w:t>
      </w:r>
      <w:r w:rsidR="002934EB" w:rsidRPr="00167D44">
        <w:rPr>
          <w:rFonts w:asciiTheme="majorHAnsi" w:hAnsiTheme="majorHAnsi" w:cstheme="majorHAnsi"/>
          <w:sz w:val="22"/>
        </w:rPr>
        <w:t xml:space="preserve"> of the </w:t>
      </w:r>
      <w:r w:rsidR="00BB5ACC" w:rsidRPr="00167D44">
        <w:rPr>
          <w:rFonts w:asciiTheme="majorHAnsi" w:hAnsiTheme="majorHAnsi" w:cstheme="majorHAnsi"/>
          <w:sz w:val="22"/>
        </w:rPr>
        <w:t xml:space="preserve">Celina </w:t>
      </w:r>
      <w:r w:rsidR="002934EB" w:rsidRPr="00167D44">
        <w:rPr>
          <w:rFonts w:asciiTheme="majorHAnsi" w:hAnsiTheme="majorHAnsi" w:cstheme="majorHAnsi"/>
          <w:sz w:val="22"/>
        </w:rPr>
        <w:t>Codified Ordinances</w:t>
      </w:r>
      <w:r w:rsidR="00BB5ACC" w:rsidRPr="00167D44">
        <w:rPr>
          <w:rFonts w:asciiTheme="majorHAnsi" w:hAnsiTheme="majorHAnsi" w:cstheme="majorHAnsi"/>
          <w:sz w:val="22"/>
        </w:rPr>
        <w:t xml:space="preserve"> (regarding municipal income tax)</w:t>
      </w:r>
      <w:r w:rsidR="00B24A3F" w:rsidRPr="00167D44">
        <w:rPr>
          <w:rFonts w:asciiTheme="majorHAnsi" w:hAnsiTheme="majorHAnsi" w:cstheme="majorHAnsi"/>
          <w:sz w:val="22"/>
        </w:rPr>
        <w:t xml:space="preserve"> be </w:t>
      </w:r>
      <w:r w:rsidRPr="00167D44">
        <w:rPr>
          <w:rFonts w:asciiTheme="majorHAnsi" w:hAnsiTheme="majorHAnsi" w:cstheme="majorHAnsi"/>
          <w:sz w:val="22"/>
        </w:rPr>
        <w:t xml:space="preserve">amended </w:t>
      </w:r>
      <w:r w:rsidR="00BB5ACC" w:rsidRPr="00167D44">
        <w:rPr>
          <w:rFonts w:asciiTheme="majorHAnsi" w:hAnsiTheme="majorHAnsi" w:cstheme="majorHAnsi"/>
          <w:sz w:val="22"/>
        </w:rPr>
        <w:t>to reflect the following changes:</w:t>
      </w:r>
    </w:p>
    <w:p w:rsidR="00BB5ACC" w:rsidRPr="00167D44" w:rsidRDefault="00BB5ACC" w:rsidP="002265CA">
      <w:pPr>
        <w:jc w:val="left"/>
        <w:rPr>
          <w:rFonts w:asciiTheme="majorHAnsi" w:hAnsiTheme="majorHAnsi" w:cstheme="majorHAnsi"/>
          <w:sz w:val="22"/>
        </w:rPr>
      </w:pPr>
    </w:p>
    <w:p w:rsidR="00BB5ACC" w:rsidRPr="00167D44" w:rsidRDefault="00BB5ACC" w:rsidP="00BB5ACC">
      <w:pPr>
        <w:pStyle w:val="ListParagraph"/>
        <w:numPr>
          <w:ilvl w:val="0"/>
          <w:numId w:val="1"/>
        </w:numPr>
        <w:jc w:val="left"/>
        <w:rPr>
          <w:rFonts w:asciiTheme="majorHAnsi" w:hAnsiTheme="majorHAnsi" w:cstheme="majorHAnsi"/>
          <w:sz w:val="22"/>
        </w:rPr>
      </w:pPr>
      <w:r w:rsidRPr="00167D44">
        <w:rPr>
          <w:rFonts w:asciiTheme="majorHAnsi" w:hAnsiTheme="majorHAnsi" w:cstheme="majorHAnsi"/>
          <w:sz w:val="22"/>
        </w:rPr>
        <w:t xml:space="preserve">Amending </w:t>
      </w:r>
      <w:r w:rsidR="00123432" w:rsidRPr="00167D44">
        <w:rPr>
          <w:rFonts w:asciiTheme="majorHAnsi" w:hAnsiTheme="majorHAnsi" w:cstheme="majorHAnsi"/>
          <w:sz w:val="22"/>
          <w:u w:val="single"/>
        </w:rPr>
        <w:t>section 182.03</w:t>
      </w:r>
      <w:r w:rsidRPr="00167D44">
        <w:rPr>
          <w:rFonts w:asciiTheme="majorHAnsi" w:hAnsiTheme="majorHAnsi" w:cstheme="majorHAnsi"/>
          <w:sz w:val="22"/>
        </w:rPr>
        <w:t xml:space="preserve"> of the Celina Codified Ordinances as reflected in the attached Exhibit A which is fully-incorporated herein by reference;</w:t>
      </w:r>
    </w:p>
    <w:p w:rsidR="00123432" w:rsidRPr="00167D44" w:rsidRDefault="00123432" w:rsidP="00123432">
      <w:pPr>
        <w:pStyle w:val="ListParagraph"/>
        <w:numPr>
          <w:ilvl w:val="0"/>
          <w:numId w:val="1"/>
        </w:numPr>
        <w:rPr>
          <w:rFonts w:asciiTheme="majorHAnsi" w:hAnsiTheme="majorHAnsi" w:cstheme="majorHAnsi"/>
          <w:sz w:val="22"/>
        </w:rPr>
      </w:pPr>
      <w:r w:rsidRPr="00167D44">
        <w:rPr>
          <w:rFonts w:asciiTheme="majorHAnsi" w:hAnsiTheme="majorHAnsi" w:cstheme="majorHAnsi"/>
          <w:sz w:val="22"/>
        </w:rPr>
        <w:t xml:space="preserve">Amending </w:t>
      </w:r>
      <w:r w:rsidRPr="00167D44">
        <w:rPr>
          <w:rFonts w:asciiTheme="majorHAnsi" w:hAnsiTheme="majorHAnsi" w:cstheme="majorHAnsi"/>
          <w:sz w:val="22"/>
          <w:u w:val="single"/>
        </w:rPr>
        <w:t>section</w:t>
      </w:r>
      <w:r w:rsidR="00E422B0" w:rsidRPr="00167D44">
        <w:rPr>
          <w:rFonts w:asciiTheme="majorHAnsi" w:hAnsiTheme="majorHAnsi" w:cstheme="majorHAnsi"/>
          <w:sz w:val="22"/>
          <w:u w:val="single"/>
        </w:rPr>
        <w:t xml:space="preserve"> </w:t>
      </w:r>
      <w:r w:rsidRPr="00167D44">
        <w:rPr>
          <w:rFonts w:asciiTheme="majorHAnsi" w:hAnsiTheme="majorHAnsi" w:cstheme="majorHAnsi"/>
          <w:sz w:val="22"/>
          <w:u w:val="single"/>
        </w:rPr>
        <w:t>182.062</w:t>
      </w:r>
      <w:r w:rsidRPr="00167D44">
        <w:rPr>
          <w:rFonts w:asciiTheme="majorHAnsi" w:hAnsiTheme="majorHAnsi" w:cstheme="majorHAnsi"/>
          <w:sz w:val="22"/>
        </w:rPr>
        <w:t xml:space="preserve"> of the Celina Codified Ordinances as reflected in the attached Exhibit B which is fully-incorporated herein by reference;</w:t>
      </w:r>
    </w:p>
    <w:p w:rsidR="00123432" w:rsidRPr="00167D44" w:rsidRDefault="00123432" w:rsidP="00123432">
      <w:pPr>
        <w:pStyle w:val="ListParagraph"/>
        <w:numPr>
          <w:ilvl w:val="0"/>
          <w:numId w:val="1"/>
        </w:numPr>
        <w:rPr>
          <w:rFonts w:asciiTheme="majorHAnsi" w:hAnsiTheme="majorHAnsi" w:cstheme="majorHAnsi"/>
          <w:sz w:val="22"/>
        </w:rPr>
      </w:pPr>
      <w:r w:rsidRPr="00167D44">
        <w:rPr>
          <w:rFonts w:asciiTheme="majorHAnsi" w:hAnsiTheme="majorHAnsi" w:cstheme="majorHAnsi"/>
          <w:sz w:val="22"/>
        </w:rPr>
        <w:t xml:space="preserve">Amending </w:t>
      </w:r>
      <w:r w:rsidRPr="00167D44">
        <w:rPr>
          <w:rFonts w:asciiTheme="majorHAnsi" w:hAnsiTheme="majorHAnsi" w:cstheme="majorHAnsi"/>
          <w:sz w:val="22"/>
          <w:u w:val="single"/>
        </w:rPr>
        <w:t>section</w:t>
      </w:r>
      <w:r w:rsidR="00E422B0" w:rsidRPr="00167D44">
        <w:rPr>
          <w:rFonts w:asciiTheme="majorHAnsi" w:hAnsiTheme="majorHAnsi" w:cstheme="majorHAnsi"/>
          <w:sz w:val="22"/>
          <w:u w:val="single"/>
        </w:rPr>
        <w:t xml:space="preserve"> </w:t>
      </w:r>
      <w:r w:rsidRPr="00167D44">
        <w:rPr>
          <w:rFonts w:asciiTheme="majorHAnsi" w:hAnsiTheme="majorHAnsi" w:cstheme="majorHAnsi"/>
          <w:sz w:val="22"/>
          <w:u w:val="single"/>
        </w:rPr>
        <w:t>182.063</w:t>
      </w:r>
      <w:r w:rsidRPr="00167D44">
        <w:rPr>
          <w:rFonts w:asciiTheme="majorHAnsi" w:hAnsiTheme="majorHAnsi" w:cstheme="majorHAnsi"/>
          <w:sz w:val="22"/>
        </w:rPr>
        <w:t xml:space="preserve"> of the Celina Codified Ordinances as reflected in the attached Exhibit C which is fully-incorporated herein by reference;</w:t>
      </w:r>
    </w:p>
    <w:p w:rsidR="00123432" w:rsidRPr="00167D44" w:rsidRDefault="00123432" w:rsidP="00123432">
      <w:pPr>
        <w:pStyle w:val="ListParagraph"/>
        <w:numPr>
          <w:ilvl w:val="0"/>
          <w:numId w:val="1"/>
        </w:numPr>
        <w:rPr>
          <w:rFonts w:asciiTheme="majorHAnsi" w:hAnsiTheme="majorHAnsi" w:cstheme="majorHAnsi"/>
          <w:sz w:val="22"/>
        </w:rPr>
      </w:pPr>
      <w:r w:rsidRPr="00167D44">
        <w:rPr>
          <w:rFonts w:asciiTheme="majorHAnsi" w:hAnsiTheme="majorHAnsi" w:cstheme="majorHAnsi"/>
          <w:sz w:val="22"/>
        </w:rPr>
        <w:t xml:space="preserve">Amending </w:t>
      </w:r>
      <w:r w:rsidRPr="00167D44">
        <w:rPr>
          <w:rFonts w:asciiTheme="majorHAnsi" w:hAnsiTheme="majorHAnsi" w:cstheme="majorHAnsi"/>
          <w:sz w:val="22"/>
          <w:u w:val="single"/>
        </w:rPr>
        <w:t>section 182.07</w:t>
      </w:r>
      <w:r w:rsidRPr="00167D44">
        <w:rPr>
          <w:rFonts w:asciiTheme="majorHAnsi" w:hAnsiTheme="majorHAnsi" w:cstheme="majorHAnsi"/>
          <w:sz w:val="22"/>
        </w:rPr>
        <w:t xml:space="preserve"> of the Celina Codified Ordinances as reflected in the attached Exhibit D which is fully-incorporated herein by reference;</w:t>
      </w:r>
    </w:p>
    <w:p w:rsidR="00123432" w:rsidRPr="00167D44" w:rsidRDefault="00123432" w:rsidP="00123432">
      <w:pPr>
        <w:pStyle w:val="ListParagraph"/>
        <w:numPr>
          <w:ilvl w:val="0"/>
          <w:numId w:val="1"/>
        </w:numPr>
        <w:rPr>
          <w:rFonts w:asciiTheme="majorHAnsi" w:hAnsiTheme="majorHAnsi" w:cstheme="majorHAnsi"/>
          <w:sz w:val="22"/>
        </w:rPr>
      </w:pPr>
      <w:r w:rsidRPr="00167D44">
        <w:rPr>
          <w:rFonts w:asciiTheme="majorHAnsi" w:hAnsiTheme="majorHAnsi" w:cstheme="majorHAnsi"/>
          <w:sz w:val="22"/>
        </w:rPr>
        <w:t xml:space="preserve">Amending </w:t>
      </w:r>
      <w:r w:rsidRPr="00167D44">
        <w:rPr>
          <w:rFonts w:asciiTheme="majorHAnsi" w:hAnsiTheme="majorHAnsi" w:cstheme="majorHAnsi"/>
          <w:sz w:val="22"/>
          <w:u w:val="single"/>
        </w:rPr>
        <w:t>section 182.10</w:t>
      </w:r>
      <w:r w:rsidRPr="00167D44">
        <w:rPr>
          <w:rFonts w:asciiTheme="majorHAnsi" w:hAnsiTheme="majorHAnsi" w:cstheme="majorHAnsi"/>
          <w:sz w:val="22"/>
        </w:rPr>
        <w:t xml:space="preserve"> of the Celina Codified Ordinances as reflected in the attached Exhibit E which is fully-incorporated herein by reference;</w:t>
      </w:r>
    </w:p>
    <w:p w:rsidR="00077D82" w:rsidRPr="00167D44" w:rsidRDefault="00077D82" w:rsidP="00077D82">
      <w:pPr>
        <w:jc w:val="left"/>
        <w:rPr>
          <w:rFonts w:asciiTheme="majorHAnsi" w:hAnsiTheme="majorHAnsi" w:cstheme="majorHAnsi"/>
          <w:sz w:val="22"/>
        </w:rPr>
      </w:pPr>
    </w:p>
    <w:p w:rsidR="00077D82" w:rsidRPr="00167D44" w:rsidRDefault="00077D82" w:rsidP="00077D82">
      <w:pPr>
        <w:jc w:val="left"/>
        <w:rPr>
          <w:rFonts w:asciiTheme="majorHAnsi" w:hAnsiTheme="majorHAnsi" w:cstheme="majorHAnsi"/>
          <w:sz w:val="22"/>
        </w:rPr>
      </w:pPr>
      <w:r w:rsidRPr="00167D44">
        <w:rPr>
          <w:rFonts w:asciiTheme="majorHAnsi" w:hAnsiTheme="majorHAnsi" w:cstheme="majorHAnsi"/>
          <w:sz w:val="22"/>
        </w:rPr>
        <w:t>All other provisions of Chapter 182 of the Celina Codified Ordinances not addressed within this legislation shall remain in full force and effect.</w:t>
      </w:r>
    </w:p>
    <w:p w:rsidR="00BB5ACC" w:rsidRPr="00167D44" w:rsidRDefault="00BB5ACC" w:rsidP="00BB5ACC">
      <w:pPr>
        <w:ind w:left="360"/>
        <w:jc w:val="left"/>
        <w:rPr>
          <w:rFonts w:asciiTheme="majorHAnsi" w:hAnsiTheme="majorHAnsi" w:cstheme="majorHAnsi"/>
          <w:sz w:val="22"/>
        </w:rPr>
      </w:pPr>
    </w:p>
    <w:p w:rsidR="00BB5ACC" w:rsidRPr="00167D44" w:rsidRDefault="00BB5ACC" w:rsidP="00BB5ACC">
      <w:pPr>
        <w:jc w:val="center"/>
        <w:rPr>
          <w:rFonts w:asciiTheme="majorHAnsi" w:hAnsiTheme="majorHAnsi" w:cstheme="majorHAnsi"/>
          <w:sz w:val="22"/>
          <w:u w:val="single"/>
        </w:rPr>
      </w:pPr>
      <w:r w:rsidRPr="00167D44">
        <w:rPr>
          <w:rFonts w:asciiTheme="majorHAnsi" w:hAnsiTheme="majorHAnsi" w:cstheme="majorHAnsi"/>
          <w:sz w:val="22"/>
          <w:u w:val="single"/>
        </w:rPr>
        <w:t>SECTION TWO</w:t>
      </w:r>
    </w:p>
    <w:p w:rsidR="0042219E" w:rsidRPr="00167D44" w:rsidRDefault="0042219E" w:rsidP="002265CA">
      <w:pPr>
        <w:jc w:val="left"/>
        <w:rPr>
          <w:rFonts w:asciiTheme="majorHAnsi" w:hAnsiTheme="majorHAnsi" w:cstheme="majorHAnsi"/>
          <w:sz w:val="22"/>
        </w:rPr>
      </w:pPr>
    </w:p>
    <w:p w:rsidR="00803422" w:rsidRPr="00167D44" w:rsidRDefault="00803422" w:rsidP="00167D44">
      <w:pPr>
        <w:overflowPunct w:val="0"/>
        <w:autoSpaceDE w:val="0"/>
        <w:autoSpaceDN w:val="0"/>
        <w:adjustRightInd w:val="0"/>
        <w:rPr>
          <w:rFonts w:asciiTheme="majorHAnsi" w:hAnsiTheme="majorHAnsi" w:cstheme="majorHAnsi"/>
          <w:sz w:val="22"/>
        </w:rPr>
      </w:pPr>
      <w:r w:rsidRPr="00167D44">
        <w:rPr>
          <w:rFonts w:asciiTheme="majorHAnsi" w:hAnsiTheme="majorHAnsi" w:cstheme="majorHAnsi"/>
          <w:sz w:val="22"/>
        </w:rPr>
        <w:t xml:space="preserve">THAT, this Ordinance shall be declared an emergency measure immediately necessary for the preservation of the public peace, safety, and welfare, such emergency arising out of the necessity to </w:t>
      </w:r>
      <w:r w:rsidR="003D1D76" w:rsidRPr="00167D44">
        <w:rPr>
          <w:rFonts w:asciiTheme="majorHAnsi" w:hAnsiTheme="majorHAnsi" w:cstheme="majorHAnsi"/>
          <w:sz w:val="22"/>
        </w:rPr>
        <w:t xml:space="preserve">comply with the </w:t>
      </w:r>
      <w:r w:rsidR="00FE7CCE" w:rsidRPr="00167D44">
        <w:rPr>
          <w:rFonts w:asciiTheme="majorHAnsi" w:hAnsiTheme="majorHAnsi" w:cstheme="majorHAnsi"/>
          <w:sz w:val="22"/>
        </w:rPr>
        <w:t>State-</w:t>
      </w:r>
      <w:r w:rsidR="00BB5ACC" w:rsidRPr="00167D44">
        <w:rPr>
          <w:rFonts w:asciiTheme="majorHAnsi" w:hAnsiTheme="majorHAnsi" w:cstheme="majorHAnsi"/>
          <w:sz w:val="22"/>
        </w:rPr>
        <w:t xml:space="preserve">mandated </w:t>
      </w:r>
      <w:r w:rsidR="003D1D76" w:rsidRPr="00167D44">
        <w:rPr>
          <w:rFonts w:asciiTheme="majorHAnsi" w:hAnsiTheme="majorHAnsi" w:cstheme="majorHAnsi"/>
          <w:sz w:val="22"/>
        </w:rPr>
        <w:t xml:space="preserve">legal requirements set forth in </w:t>
      </w:r>
      <w:r w:rsidR="009B5E78" w:rsidRPr="00167D44">
        <w:rPr>
          <w:rFonts w:asciiTheme="majorHAnsi" w:hAnsiTheme="majorHAnsi" w:cstheme="majorHAnsi"/>
          <w:sz w:val="22"/>
        </w:rPr>
        <w:t xml:space="preserve">Am. Sub. H.B. 49 </w:t>
      </w:r>
      <w:r w:rsidR="003D1D76" w:rsidRPr="00167D44">
        <w:rPr>
          <w:rFonts w:asciiTheme="majorHAnsi" w:hAnsiTheme="majorHAnsi" w:cstheme="majorHAnsi"/>
          <w:sz w:val="22"/>
        </w:rPr>
        <w:t xml:space="preserve">which </w:t>
      </w:r>
      <w:r w:rsidR="009B5E78" w:rsidRPr="00167D44">
        <w:rPr>
          <w:rFonts w:asciiTheme="majorHAnsi" w:hAnsiTheme="majorHAnsi" w:cstheme="majorHAnsi"/>
          <w:sz w:val="22"/>
        </w:rPr>
        <w:t xml:space="preserve">mandate these modifications to the City’s Codified Ordinances </w:t>
      </w:r>
      <w:r w:rsidR="00FE7CCE" w:rsidRPr="00167D44">
        <w:rPr>
          <w:rFonts w:asciiTheme="majorHAnsi" w:hAnsiTheme="majorHAnsi" w:cstheme="majorHAnsi"/>
          <w:sz w:val="22"/>
        </w:rPr>
        <w:t>be effective on</w:t>
      </w:r>
      <w:r w:rsidR="009B5E78" w:rsidRPr="00167D44">
        <w:rPr>
          <w:rFonts w:asciiTheme="majorHAnsi" w:hAnsiTheme="majorHAnsi" w:cstheme="majorHAnsi"/>
          <w:sz w:val="22"/>
        </w:rPr>
        <w:t xml:space="preserve"> January 1, 2018</w:t>
      </w:r>
      <w:r w:rsidR="003D1D76" w:rsidRPr="00167D44">
        <w:rPr>
          <w:rFonts w:asciiTheme="majorHAnsi" w:hAnsiTheme="majorHAnsi" w:cstheme="majorHAnsi"/>
          <w:sz w:val="22"/>
        </w:rPr>
        <w:t xml:space="preserve">. </w:t>
      </w:r>
      <w:r w:rsidRPr="00167D44">
        <w:rPr>
          <w:rFonts w:asciiTheme="majorHAnsi" w:hAnsiTheme="majorHAnsi" w:cstheme="majorHAnsi"/>
          <w:sz w:val="22"/>
        </w:rPr>
        <w:t xml:space="preserve">  NOW, therefore, this Ordinance shall take effect and be in force from and after its passage and approval by the Mayor at the earliest period allowed by law.</w:t>
      </w:r>
    </w:p>
    <w:p w:rsidR="00167D44" w:rsidRPr="00167D44" w:rsidRDefault="00167D44" w:rsidP="00167D44">
      <w:pPr>
        <w:overflowPunct w:val="0"/>
        <w:autoSpaceDE w:val="0"/>
        <w:autoSpaceDN w:val="0"/>
        <w:adjustRightInd w:val="0"/>
        <w:rPr>
          <w:rFonts w:asciiTheme="majorHAnsi" w:hAnsiTheme="majorHAnsi" w:cstheme="majorHAnsi"/>
          <w:sz w:val="22"/>
        </w:rPr>
      </w:pPr>
    </w:p>
    <w:p w:rsidR="00167D44" w:rsidRPr="00167D44" w:rsidRDefault="0042219E" w:rsidP="00167D44">
      <w:pPr>
        <w:jc w:val="center"/>
        <w:rPr>
          <w:rFonts w:asciiTheme="majorHAnsi" w:hAnsiTheme="majorHAnsi" w:cstheme="majorHAnsi"/>
          <w:sz w:val="22"/>
        </w:rPr>
      </w:pPr>
      <w:r w:rsidRPr="00167D44">
        <w:rPr>
          <w:rFonts w:asciiTheme="majorHAnsi" w:hAnsiTheme="majorHAnsi" w:cstheme="majorHAnsi"/>
          <w:sz w:val="22"/>
        </w:rPr>
        <w:t xml:space="preserve">PASSED this _____ day </w:t>
      </w:r>
      <w:r w:rsidR="009B5E78" w:rsidRPr="00167D44">
        <w:rPr>
          <w:rFonts w:asciiTheme="majorHAnsi" w:hAnsiTheme="majorHAnsi" w:cstheme="majorHAnsi"/>
          <w:sz w:val="22"/>
        </w:rPr>
        <w:t>of _______________________, 2017</w:t>
      </w:r>
    </w:p>
    <w:p w:rsidR="0042219E" w:rsidRPr="00167D44" w:rsidRDefault="0042219E" w:rsidP="00167D44">
      <w:pPr>
        <w:ind w:left="5040" w:firstLine="720"/>
        <w:jc w:val="center"/>
        <w:rPr>
          <w:rFonts w:asciiTheme="majorHAnsi" w:hAnsiTheme="majorHAnsi" w:cstheme="majorHAnsi"/>
          <w:sz w:val="22"/>
        </w:rPr>
      </w:pPr>
      <w:r w:rsidRPr="00167D44">
        <w:rPr>
          <w:rFonts w:asciiTheme="majorHAnsi" w:hAnsiTheme="majorHAnsi" w:cstheme="majorHAnsi"/>
          <w:sz w:val="22"/>
        </w:rPr>
        <w:lastRenderedPageBreak/>
        <w:t>_____________________________</w:t>
      </w:r>
    </w:p>
    <w:p w:rsidR="0042219E" w:rsidRPr="00167D44" w:rsidRDefault="0042219E" w:rsidP="0042219E">
      <w:pPr>
        <w:jc w:val="right"/>
        <w:rPr>
          <w:rFonts w:asciiTheme="majorHAnsi" w:hAnsiTheme="majorHAnsi" w:cstheme="majorHAnsi"/>
          <w:sz w:val="22"/>
        </w:rPr>
      </w:pPr>
      <w:r w:rsidRPr="00167D44">
        <w:rPr>
          <w:rFonts w:asciiTheme="majorHAnsi" w:hAnsiTheme="majorHAnsi" w:cstheme="majorHAnsi"/>
          <w:sz w:val="22"/>
        </w:rPr>
        <w:t>Jason D. King, President of Council</w:t>
      </w:r>
    </w:p>
    <w:p w:rsidR="0042219E" w:rsidRPr="00167D44" w:rsidRDefault="0042219E" w:rsidP="0042219E">
      <w:pPr>
        <w:jc w:val="right"/>
        <w:rPr>
          <w:rFonts w:asciiTheme="majorHAnsi" w:hAnsiTheme="majorHAnsi" w:cstheme="majorHAnsi"/>
          <w:sz w:val="22"/>
        </w:rPr>
      </w:pPr>
    </w:p>
    <w:p w:rsidR="0042219E" w:rsidRPr="00167D44" w:rsidRDefault="0042219E" w:rsidP="0042219E">
      <w:pPr>
        <w:jc w:val="left"/>
        <w:rPr>
          <w:rFonts w:asciiTheme="majorHAnsi" w:hAnsiTheme="majorHAnsi" w:cstheme="majorHAnsi"/>
          <w:sz w:val="22"/>
        </w:rPr>
      </w:pPr>
      <w:r w:rsidRPr="00167D44">
        <w:rPr>
          <w:rFonts w:asciiTheme="majorHAnsi" w:hAnsiTheme="majorHAnsi" w:cstheme="majorHAnsi"/>
          <w:sz w:val="22"/>
        </w:rPr>
        <w:t>ATTEST:</w:t>
      </w:r>
    </w:p>
    <w:p w:rsidR="0042219E" w:rsidRPr="00167D44" w:rsidRDefault="0042219E" w:rsidP="0042219E">
      <w:pPr>
        <w:jc w:val="left"/>
        <w:rPr>
          <w:rFonts w:asciiTheme="majorHAnsi" w:hAnsiTheme="majorHAnsi" w:cstheme="majorHAnsi"/>
          <w:sz w:val="22"/>
        </w:rPr>
      </w:pPr>
    </w:p>
    <w:p w:rsidR="0042219E" w:rsidRPr="00167D44" w:rsidRDefault="0042219E" w:rsidP="0042219E">
      <w:pPr>
        <w:jc w:val="left"/>
        <w:rPr>
          <w:rFonts w:asciiTheme="majorHAnsi" w:hAnsiTheme="majorHAnsi" w:cstheme="majorHAnsi"/>
          <w:sz w:val="22"/>
        </w:rPr>
      </w:pPr>
      <w:r w:rsidRPr="00167D44">
        <w:rPr>
          <w:rFonts w:asciiTheme="majorHAnsi" w:hAnsiTheme="majorHAnsi" w:cstheme="majorHAnsi"/>
          <w:sz w:val="22"/>
        </w:rPr>
        <w:t>_____________________________</w:t>
      </w:r>
    </w:p>
    <w:p w:rsidR="0042219E" w:rsidRPr="00167D44" w:rsidRDefault="0042219E" w:rsidP="0042219E">
      <w:pPr>
        <w:jc w:val="left"/>
        <w:rPr>
          <w:rFonts w:asciiTheme="majorHAnsi" w:hAnsiTheme="majorHAnsi" w:cstheme="majorHAnsi"/>
          <w:sz w:val="22"/>
        </w:rPr>
      </w:pPr>
      <w:r w:rsidRPr="00167D44">
        <w:rPr>
          <w:rFonts w:asciiTheme="majorHAnsi" w:hAnsiTheme="majorHAnsi" w:cstheme="majorHAnsi"/>
          <w:sz w:val="22"/>
        </w:rPr>
        <w:t>Joan S. Wurster, Clerk of Council</w:t>
      </w:r>
    </w:p>
    <w:p w:rsidR="00A61F8B" w:rsidRPr="00167D44" w:rsidRDefault="00A61F8B" w:rsidP="002265CA">
      <w:pPr>
        <w:jc w:val="left"/>
        <w:rPr>
          <w:rFonts w:asciiTheme="majorHAnsi" w:hAnsiTheme="majorHAnsi" w:cstheme="majorHAnsi"/>
          <w:sz w:val="22"/>
        </w:rPr>
      </w:pPr>
    </w:p>
    <w:p w:rsidR="0042219E" w:rsidRPr="00167D44" w:rsidRDefault="0042219E" w:rsidP="00167D44">
      <w:pPr>
        <w:ind w:left="5040"/>
        <w:rPr>
          <w:rFonts w:asciiTheme="majorHAnsi" w:hAnsiTheme="majorHAnsi" w:cstheme="majorHAnsi"/>
          <w:sz w:val="22"/>
        </w:rPr>
      </w:pPr>
      <w:r w:rsidRPr="00167D44">
        <w:rPr>
          <w:rFonts w:asciiTheme="majorHAnsi" w:hAnsiTheme="majorHAnsi" w:cstheme="majorHAnsi"/>
          <w:sz w:val="22"/>
        </w:rPr>
        <w:t>A</w:t>
      </w:r>
      <w:r w:rsidR="009B5E78" w:rsidRPr="00167D44">
        <w:rPr>
          <w:rFonts w:asciiTheme="majorHAnsi" w:hAnsiTheme="majorHAnsi" w:cstheme="majorHAnsi"/>
          <w:sz w:val="22"/>
        </w:rPr>
        <w:t>PROVED____________________, 2017</w:t>
      </w:r>
    </w:p>
    <w:p w:rsidR="0042219E" w:rsidRPr="00167D44" w:rsidRDefault="0042219E" w:rsidP="0042219E">
      <w:pPr>
        <w:jc w:val="right"/>
        <w:rPr>
          <w:rFonts w:asciiTheme="majorHAnsi" w:hAnsiTheme="majorHAnsi" w:cstheme="majorHAnsi"/>
          <w:sz w:val="22"/>
        </w:rPr>
      </w:pPr>
    </w:p>
    <w:p w:rsidR="0042219E" w:rsidRPr="00167D44" w:rsidRDefault="0042219E" w:rsidP="0042219E">
      <w:pPr>
        <w:jc w:val="right"/>
        <w:rPr>
          <w:rFonts w:asciiTheme="majorHAnsi" w:hAnsiTheme="majorHAnsi" w:cstheme="majorHAnsi"/>
          <w:sz w:val="22"/>
        </w:rPr>
      </w:pPr>
    </w:p>
    <w:p w:rsidR="0042219E" w:rsidRPr="00167D44" w:rsidRDefault="004A3688" w:rsidP="00167D44">
      <w:pPr>
        <w:ind w:left="4320" w:firstLine="720"/>
        <w:rPr>
          <w:rFonts w:asciiTheme="majorHAnsi" w:hAnsiTheme="majorHAnsi" w:cstheme="majorHAnsi"/>
          <w:sz w:val="22"/>
        </w:rPr>
      </w:pPr>
      <w:r w:rsidRPr="00167D44">
        <w:rPr>
          <w:rFonts w:asciiTheme="majorHAnsi" w:hAnsiTheme="majorHAnsi" w:cstheme="majorHAnsi"/>
          <w:sz w:val="22"/>
        </w:rPr>
        <w:t>_____________________________</w:t>
      </w:r>
      <w:r w:rsidR="00167D44" w:rsidRPr="00167D44">
        <w:rPr>
          <w:rFonts w:asciiTheme="majorHAnsi" w:hAnsiTheme="majorHAnsi" w:cstheme="majorHAnsi"/>
          <w:sz w:val="22"/>
        </w:rPr>
        <w:t>____</w:t>
      </w:r>
    </w:p>
    <w:p w:rsidR="0042219E" w:rsidRPr="00167D44" w:rsidRDefault="00167D44" w:rsidP="00167D44">
      <w:pPr>
        <w:ind w:left="4320" w:firstLine="720"/>
        <w:rPr>
          <w:rFonts w:asciiTheme="majorHAnsi" w:hAnsiTheme="majorHAnsi" w:cstheme="majorHAnsi"/>
          <w:sz w:val="22"/>
        </w:rPr>
      </w:pPr>
      <w:r w:rsidRPr="00167D44">
        <w:rPr>
          <w:rFonts w:asciiTheme="majorHAnsi" w:hAnsiTheme="majorHAnsi" w:cstheme="majorHAnsi"/>
          <w:sz w:val="22"/>
        </w:rPr>
        <w:t xml:space="preserve">  </w:t>
      </w:r>
      <w:r w:rsidR="0042219E" w:rsidRPr="00167D44">
        <w:rPr>
          <w:rFonts w:asciiTheme="majorHAnsi" w:hAnsiTheme="majorHAnsi" w:cstheme="majorHAnsi"/>
          <w:sz w:val="22"/>
        </w:rPr>
        <w:t>Jeffrey S. Hazel</w:t>
      </w:r>
      <w:r w:rsidR="00BB5ACC" w:rsidRPr="00167D44">
        <w:rPr>
          <w:rFonts w:asciiTheme="majorHAnsi" w:hAnsiTheme="majorHAnsi" w:cstheme="majorHAnsi"/>
          <w:sz w:val="22"/>
        </w:rPr>
        <w:t>, Mayor</w:t>
      </w:r>
    </w:p>
    <w:p w:rsidR="00A61F8B" w:rsidRPr="00167D44" w:rsidRDefault="00BB5ACC" w:rsidP="002265CA">
      <w:pPr>
        <w:jc w:val="left"/>
        <w:rPr>
          <w:rFonts w:asciiTheme="majorHAnsi" w:hAnsiTheme="majorHAnsi" w:cstheme="majorHAnsi"/>
          <w:sz w:val="22"/>
        </w:rPr>
      </w:pPr>
      <w:r w:rsidRPr="00167D44">
        <w:rPr>
          <w:rFonts w:asciiTheme="majorHAnsi" w:hAnsiTheme="majorHAnsi" w:cstheme="majorHAnsi"/>
          <w:sz w:val="22"/>
        </w:rPr>
        <w:t>DRAFTED BY</w:t>
      </w:r>
      <w:r w:rsidR="004A3688" w:rsidRPr="00167D44">
        <w:rPr>
          <w:rFonts w:asciiTheme="majorHAnsi" w:hAnsiTheme="majorHAnsi" w:cstheme="majorHAnsi"/>
          <w:sz w:val="22"/>
        </w:rPr>
        <w:t>:</w:t>
      </w:r>
    </w:p>
    <w:p w:rsidR="004A3688" w:rsidRPr="00167D44" w:rsidRDefault="004A3688" w:rsidP="002265CA">
      <w:pPr>
        <w:jc w:val="left"/>
        <w:rPr>
          <w:rFonts w:asciiTheme="majorHAnsi" w:hAnsiTheme="majorHAnsi" w:cstheme="majorHAnsi"/>
          <w:sz w:val="22"/>
        </w:rPr>
      </w:pPr>
    </w:p>
    <w:p w:rsidR="004A3688" w:rsidRPr="00167D44" w:rsidRDefault="004A3688" w:rsidP="002265CA">
      <w:pPr>
        <w:jc w:val="left"/>
        <w:rPr>
          <w:rFonts w:asciiTheme="majorHAnsi" w:hAnsiTheme="majorHAnsi" w:cstheme="majorHAnsi"/>
          <w:sz w:val="22"/>
        </w:rPr>
      </w:pPr>
      <w:r w:rsidRPr="00167D44">
        <w:rPr>
          <w:rFonts w:asciiTheme="majorHAnsi" w:hAnsiTheme="majorHAnsi" w:cstheme="majorHAnsi"/>
          <w:sz w:val="22"/>
        </w:rPr>
        <w:t>_____________________________________</w:t>
      </w:r>
    </w:p>
    <w:p w:rsidR="004A3688" w:rsidRPr="00167D44" w:rsidRDefault="004A3688" w:rsidP="002265CA">
      <w:pPr>
        <w:jc w:val="left"/>
        <w:rPr>
          <w:rFonts w:asciiTheme="majorHAnsi" w:hAnsiTheme="majorHAnsi" w:cstheme="majorHAnsi"/>
          <w:sz w:val="22"/>
        </w:rPr>
      </w:pPr>
      <w:r w:rsidRPr="00167D44">
        <w:rPr>
          <w:rFonts w:asciiTheme="majorHAnsi" w:hAnsiTheme="majorHAnsi" w:cstheme="majorHAnsi"/>
          <w:sz w:val="22"/>
        </w:rPr>
        <w:t>George Erik. Moore, Esq., City Law Director</w:t>
      </w:r>
    </w:p>
    <w:p w:rsidR="00A61F8B" w:rsidRPr="00126F2E" w:rsidRDefault="00A61F8B" w:rsidP="002265CA">
      <w:pPr>
        <w:jc w:val="left"/>
        <w:rPr>
          <w:rFonts w:asciiTheme="majorHAnsi" w:hAnsiTheme="majorHAnsi" w:cstheme="majorHAnsi"/>
          <w:sz w:val="22"/>
        </w:rPr>
      </w:pPr>
    </w:p>
    <w:p w:rsidR="00A61F8B" w:rsidRPr="00126F2E" w:rsidRDefault="00A61F8B" w:rsidP="002265CA">
      <w:pPr>
        <w:jc w:val="left"/>
        <w:rPr>
          <w:rFonts w:asciiTheme="majorHAnsi" w:hAnsiTheme="majorHAnsi" w:cstheme="majorHAnsi"/>
          <w:sz w:val="22"/>
        </w:rPr>
      </w:pPr>
    </w:p>
    <w:p w:rsidR="00A61F8B" w:rsidRPr="00126F2E" w:rsidRDefault="00A61F8B" w:rsidP="002265CA">
      <w:pPr>
        <w:jc w:val="left"/>
        <w:rPr>
          <w:rFonts w:asciiTheme="majorHAnsi" w:hAnsiTheme="majorHAnsi" w:cstheme="majorHAnsi"/>
          <w:sz w:val="22"/>
        </w:rPr>
      </w:pPr>
    </w:p>
    <w:p w:rsidR="00A61F8B" w:rsidRDefault="00A61F8B" w:rsidP="002265CA">
      <w:pPr>
        <w:jc w:val="left"/>
      </w:pPr>
    </w:p>
    <w:p w:rsidR="005346C2" w:rsidRPr="005346C2" w:rsidRDefault="005346C2" w:rsidP="00FE0B71">
      <w:pPr>
        <w:jc w:val="left"/>
      </w:pPr>
    </w:p>
    <w:p w:rsidR="00FC0FE4" w:rsidRPr="00936D64" w:rsidRDefault="00FC0FE4" w:rsidP="00B01594">
      <w:pPr>
        <w:spacing w:after="200" w:line="276" w:lineRule="auto"/>
        <w:jc w:val="left"/>
      </w:pPr>
    </w:p>
    <w:sectPr w:rsidR="00FC0FE4" w:rsidRPr="00936D64" w:rsidSect="00514C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274" w:rsidRDefault="00564274" w:rsidP="00936D64">
      <w:r>
        <w:separator/>
      </w:r>
    </w:p>
  </w:endnote>
  <w:endnote w:type="continuationSeparator" w:id="0">
    <w:p w:rsidR="00564274" w:rsidRDefault="00564274" w:rsidP="00936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274" w:rsidRDefault="00564274" w:rsidP="00936D64">
      <w:r>
        <w:separator/>
      </w:r>
    </w:p>
  </w:footnote>
  <w:footnote w:type="continuationSeparator" w:id="0">
    <w:p w:rsidR="00564274" w:rsidRDefault="00564274" w:rsidP="00936D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311B0"/>
    <w:multiLevelType w:val="hybridMultilevel"/>
    <w:tmpl w:val="12746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5CA"/>
    <w:rsid w:val="00034E13"/>
    <w:rsid w:val="00045B5E"/>
    <w:rsid w:val="00051D63"/>
    <w:rsid w:val="000534B7"/>
    <w:rsid w:val="00062C1C"/>
    <w:rsid w:val="000704E6"/>
    <w:rsid w:val="00077D82"/>
    <w:rsid w:val="000823C9"/>
    <w:rsid w:val="000A3509"/>
    <w:rsid w:val="000B3C71"/>
    <w:rsid w:val="000B4B1D"/>
    <w:rsid w:val="000C59FD"/>
    <w:rsid w:val="000C760F"/>
    <w:rsid w:val="000D089B"/>
    <w:rsid w:val="000F1499"/>
    <w:rsid w:val="001068A0"/>
    <w:rsid w:val="00110C9C"/>
    <w:rsid w:val="00123432"/>
    <w:rsid w:val="00126F2E"/>
    <w:rsid w:val="001331A2"/>
    <w:rsid w:val="001546D1"/>
    <w:rsid w:val="00167D44"/>
    <w:rsid w:val="001911CD"/>
    <w:rsid w:val="001A6138"/>
    <w:rsid w:val="001D19A3"/>
    <w:rsid w:val="001E2B9A"/>
    <w:rsid w:val="001F3ED6"/>
    <w:rsid w:val="002244FA"/>
    <w:rsid w:val="002265CA"/>
    <w:rsid w:val="002310E5"/>
    <w:rsid w:val="00257498"/>
    <w:rsid w:val="002934EB"/>
    <w:rsid w:val="002C50AF"/>
    <w:rsid w:val="00325865"/>
    <w:rsid w:val="0034526B"/>
    <w:rsid w:val="003504F4"/>
    <w:rsid w:val="00355537"/>
    <w:rsid w:val="00357BA1"/>
    <w:rsid w:val="00361D96"/>
    <w:rsid w:val="00364083"/>
    <w:rsid w:val="00394854"/>
    <w:rsid w:val="003A627C"/>
    <w:rsid w:val="003B146D"/>
    <w:rsid w:val="003D1D76"/>
    <w:rsid w:val="003E7258"/>
    <w:rsid w:val="00406126"/>
    <w:rsid w:val="0042219E"/>
    <w:rsid w:val="00433286"/>
    <w:rsid w:val="0049786C"/>
    <w:rsid w:val="004A3688"/>
    <w:rsid w:val="004A6179"/>
    <w:rsid w:val="004C4851"/>
    <w:rsid w:val="00501872"/>
    <w:rsid w:val="00514C6A"/>
    <w:rsid w:val="005346C2"/>
    <w:rsid w:val="00564274"/>
    <w:rsid w:val="005805F9"/>
    <w:rsid w:val="005A6AB2"/>
    <w:rsid w:val="005B2EF2"/>
    <w:rsid w:val="005B43FB"/>
    <w:rsid w:val="005C2374"/>
    <w:rsid w:val="005C3E4E"/>
    <w:rsid w:val="005D2EE7"/>
    <w:rsid w:val="005D7DD2"/>
    <w:rsid w:val="005E0955"/>
    <w:rsid w:val="005F51E0"/>
    <w:rsid w:val="00637FA9"/>
    <w:rsid w:val="00643721"/>
    <w:rsid w:val="00643E98"/>
    <w:rsid w:val="00654A1E"/>
    <w:rsid w:val="006679CA"/>
    <w:rsid w:val="00673789"/>
    <w:rsid w:val="00692475"/>
    <w:rsid w:val="006978D7"/>
    <w:rsid w:val="006D12C2"/>
    <w:rsid w:val="006D3E81"/>
    <w:rsid w:val="007114D8"/>
    <w:rsid w:val="0072667F"/>
    <w:rsid w:val="0072670B"/>
    <w:rsid w:val="00730C13"/>
    <w:rsid w:val="00731143"/>
    <w:rsid w:val="007424AF"/>
    <w:rsid w:val="00772DE0"/>
    <w:rsid w:val="00793EFD"/>
    <w:rsid w:val="007B077C"/>
    <w:rsid w:val="007C6A5A"/>
    <w:rsid w:val="007D095D"/>
    <w:rsid w:val="007D1609"/>
    <w:rsid w:val="007D406C"/>
    <w:rsid w:val="007E208F"/>
    <w:rsid w:val="007E5FD6"/>
    <w:rsid w:val="008011D2"/>
    <w:rsid w:val="00803422"/>
    <w:rsid w:val="00817F1F"/>
    <w:rsid w:val="00821F9D"/>
    <w:rsid w:val="008269DE"/>
    <w:rsid w:val="00841212"/>
    <w:rsid w:val="00843FE3"/>
    <w:rsid w:val="008552F1"/>
    <w:rsid w:val="00863287"/>
    <w:rsid w:val="00866EC8"/>
    <w:rsid w:val="008B78B7"/>
    <w:rsid w:val="008C5489"/>
    <w:rsid w:val="008E1585"/>
    <w:rsid w:val="008F2711"/>
    <w:rsid w:val="00914C4C"/>
    <w:rsid w:val="009305A6"/>
    <w:rsid w:val="00930AFD"/>
    <w:rsid w:val="00933AB6"/>
    <w:rsid w:val="00936D64"/>
    <w:rsid w:val="00981AB9"/>
    <w:rsid w:val="00986298"/>
    <w:rsid w:val="009B4A81"/>
    <w:rsid w:val="009B5E78"/>
    <w:rsid w:val="009B61C0"/>
    <w:rsid w:val="009C4720"/>
    <w:rsid w:val="009E0881"/>
    <w:rsid w:val="009E1AE5"/>
    <w:rsid w:val="00A118A0"/>
    <w:rsid w:val="00A26CFC"/>
    <w:rsid w:val="00A37B00"/>
    <w:rsid w:val="00A4430F"/>
    <w:rsid w:val="00A61F8B"/>
    <w:rsid w:val="00A64C0D"/>
    <w:rsid w:val="00AB7169"/>
    <w:rsid w:val="00AD2AE8"/>
    <w:rsid w:val="00AD5E71"/>
    <w:rsid w:val="00AE3E17"/>
    <w:rsid w:val="00B01594"/>
    <w:rsid w:val="00B04450"/>
    <w:rsid w:val="00B1053F"/>
    <w:rsid w:val="00B1372C"/>
    <w:rsid w:val="00B24A3F"/>
    <w:rsid w:val="00B414C0"/>
    <w:rsid w:val="00B76EA6"/>
    <w:rsid w:val="00B83579"/>
    <w:rsid w:val="00B84AC3"/>
    <w:rsid w:val="00B84C1F"/>
    <w:rsid w:val="00B92789"/>
    <w:rsid w:val="00BB0BF0"/>
    <w:rsid w:val="00BB5ACC"/>
    <w:rsid w:val="00BE3B0F"/>
    <w:rsid w:val="00C26B08"/>
    <w:rsid w:val="00C35F18"/>
    <w:rsid w:val="00C43C68"/>
    <w:rsid w:val="00C43DD3"/>
    <w:rsid w:val="00C612AF"/>
    <w:rsid w:val="00C6761C"/>
    <w:rsid w:val="00C71249"/>
    <w:rsid w:val="00C77D93"/>
    <w:rsid w:val="00C93F71"/>
    <w:rsid w:val="00CC4F92"/>
    <w:rsid w:val="00CD7AC1"/>
    <w:rsid w:val="00CE20FD"/>
    <w:rsid w:val="00CF74D9"/>
    <w:rsid w:val="00D02C9A"/>
    <w:rsid w:val="00D04D6A"/>
    <w:rsid w:val="00D16C06"/>
    <w:rsid w:val="00D2317E"/>
    <w:rsid w:val="00D249A4"/>
    <w:rsid w:val="00D26514"/>
    <w:rsid w:val="00D32EC5"/>
    <w:rsid w:val="00D3498C"/>
    <w:rsid w:val="00D37BEA"/>
    <w:rsid w:val="00D54C29"/>
    <w:rsid w:val="00D65AC9"/>
    <w:rsid w:val="00D75C3D"/>
    <w:rsid w:val="00DB5A4C"/>
    <w:rsid w:val="00DD578D"/>
    <w:rsid w:val="00DE268D"/>
    <w:rsid w:val="00DF6F58"/>
    <w:rsid w:val="00E402F3"/>
    <w:rsid w:val="00E422B0"/>
    <w:rsid w:val="00E42414"/>
    <w:rsid w:val="00E50B1D"/>
    <w:rsid w:val="00E51004"/>
    <w:rsid w:val="00E71475"/>
    <w:rsid w:val="00EC4577"/>
    <w:rsid w:val="00ED2906"/>
    <w:rsid w:val="00EE6AE7"/>
    <w:rsid w:val="00EF6B0E"/>
    <w:rsid w:val="00F3180C"/>
    <w:rsid w:val="00F4632E"/>
    <w:rsid w:val="00F93E46"/>
    <w:rsid w:val="00FB1AAB"/>
    <w:rsid w:val="00FC0FE4"/>
    <w:rsid w:val="00FE0B71"/>
    <w:rsid w:val="00FE1F5C"/>
    <w:rsid w:val="00FE7CCE"/>
    <w:rsid w:val="00FF6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0106D8-5F9F-4A1F-8A84-CE324CC18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4D8"/>
    <w:pPr>
      <w:spacing w:after="0" w:line="240" w:lineRule="auto"/>
      <w:jc w:val="both"/>
    </w:pPr>
  </w:style>
  <w:style w:type="paragraph" w:styleId="Heading1">
    <w:name w:val="heading 1"/>
    <w:basedOn w:val="Normal"/>
    <w:next w:val="Normal"/>
    <w:link w:val="Heading1Char"/>
    <w:uiPriority w:val="9"/>
    <w:qFormat/>
    <w:rsid w:val="005A6AB2"/>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5A6AB2"/>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5A6AB2"/>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A6AB2"/>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A6AB2"/>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A6AB2"/>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A6AB2"/>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A6AB2"/>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A6AB2"/>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AB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5A6AB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5A6AB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5A6AB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A6AB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A6AB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A6AB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A6AB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A6AB2"/>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A6AB2"/>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A6AB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A6AB2"/>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5A6AB2"/>
    <w:rPr>
      <w:rFonts w:asciiTheme="majorHAnsi" w:eastAsiaTheme="majorEastAsia" w:hAnsiTheme="majorHAnsi" w:cstheme="majorBidi"/>
      <w:i/>
      <w:iCs/>
      <w:spacing w:val="13"/>
      <w:sz w:val="24"/>
      <w:szCs w:val="24"/>
    </w:rPr>
  </w:style>
  <w:style w:type="character" w:styleId="Strong">
    <w:name w:val="Strong"/>
    <w:uiPriority w:val="22"/>
    <w:qFormat/>
    <w:rsid w:val="005A6AB2"/>
    <w:rPr>
      <w:b/>
      <w:bCs/>
    </w:rPr>
  </w:style>
  <w:style w:type="character" w:styleId="Emphasis">
    <w:name w:val="Emphasis"/>
    <w:uiPriority w:val="20"/>
    <w:qFormat/>
    <w:rsid w:val="005A6AB2"/>
    <w:rPr>
      <w:b/>
      <w:bCs/>
      <w:i/>
      <w:iCs/>
      <w:spacing w:val="10"/>
      <w:bdr w:val="none" w:sz="0" w:space="0" w:color="auto"/>
      <w:shd w:val="clear" w:color="auto" w:fill="auto"/>
    </w:rPr>
  </w:style>
  <w:style w:type="paragraph" w:styleId="NoSpacing">
    <w:name w:val="No Spacing"/>
    <w:basedOn w:val="Normal"/>
    <w:uiPriority w:val="1"/>
    <w:qFormat/>
    <w:rsid w:val="005A6AB2"/>
  </w:style>
  <w:style w:type="paragraph" w:styleId="ListParagraph">
    <w:name w:val="List Paragraph"/>
    <w:basedOn w:val="Normal"/>
    <w:uiPriority w:val="34"/>
    <w:qFormat/>
    <w:rsid w:val="005A6AB2"/>
    <w:pPr>
      <w:ind w:left="720"/>
      <w:contextualSpacing/>
    </w:pPr>
  </w:style>
  <w:style w:type="paragraph" w:styleId="Quote">
    <w:name w:val="Quote"/>
    <w:basedOn w:val="Normal"/>
    <w:next w:val="Normal"/>
    <w:link w:val="QuoteChar"/>
    <w:uiPriority w:val="29"/>
    <w:qFormat/>
    <w:rsid w:val="005A6AB2"/>
    <w:pPr>
      <w:spacing w:before="200"/>
      <w:ind w:left="360" w:right="360"/>
    </w:pPr>
    <w:rPr>
      <w:i/>
      <w:iCs/>
    </w:rPr>
  </w:style>
  <w:style w:type="character" w:customStyle="1" w:styleId="QuoteChar">
    <w:name w:val="Quote Char"/>
    <w:basedOn w:val="DefaultParagraphFont"/>
    <w:link w:val="Quote"/>
    <w:uiPriority w:val="29"/>
    <w:rsid w:val="005A6AB2"/>
    <w:rPr>
      <w:i/>
      <w:iCs/>
    </w:rPr>
  </w:style>
  <w:style w:type="paragraph" w:styleId="IntenseQuote">
    <w:name w:val="Intense Quote"/>
    <w:basedOn w:val="Normal"/>
    <w:next w:val="Normal"/>
    <w:link w:val="IntenseQuoteChar"/>
    <w:uiPriority w:val="30"/>
    <w:qFormat/>
    <w:rsid w:val="005A6AB2"/>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5A6AB2"/>
    <w:rPr>
      <w:b/>
      <w:bCs/>
      <w:i/>
      <w:iCs/>
    </w:rPr>
  </w:style>
  <w:style w:type="character" w:styleId="SubtleEmphasis">
    <w:name w:val="Subtle Emphasis"/>
    <w:uiPriority w:val="19"/>
    <w:qFormat/>
    <w:rsid w:val="005A6AB2"/>
    <w:rPr>
      <w:i/>
      <w:iCs/>
    </w:rPr>
  </w:style>
  <w:style w:type="character" w:styleId="IntenseEmphasis">
    <w:name w:val="Intense Emphasis"/>
    <w:uiPriority w:val="21"/>
    <w:qFormat/>
    <w:rsid w:val="005A6AB2"/>
    <w:rPr>
      <w:b/>
      <w:bCs/>
    </w:rPr>
  </w:style>
  <w:style w:type="character" w:styleId="SubtleReference">
    <w:name w:val="Subtle Reference"/>
    <w:uiPriority w:val="31"/>
    <w:qFormat/>
    <w:rsid w:val="005A6AB2"/>
    <w:rPr>
      <w:smallCaps/>
    </w:rPr>
  </w:style>
  <w:style w:type="character" w:styleId="IntenseReference">
    <w:name w:val="Intense Reference"/>
    <w:uiPriority w:val="32"/>
    <w:qFormat/>
    <w:rsid w:val="005A6AB2"/>
    <w:rPr>
      <w:smallCaps/>
      <w:spacing w:val="5"/>
      <w:u w:val="single"/>
    </w:rPr>
  </w:style>
  <w:style w:type="character" w:styleId="BookTitle">
    <w:name w:val="Book Title"/>
    <w:uiPriority w:val="33"/>
    <w:qFormat/>
    <w:rsid w:val="005A6AB2"/>
    <w:rPr>
      <w:i/>
      <w:iCs/>
      <w:smallCaps/>
      <w:spacing w:val="5"/>
    </w:rPr>
  </w:style>
  <w:style w:type="paragraph" w:styleId="TOCHeading">
    <w:name w:val="TOC Heading"/>
    <w:basedOn w:val="Heading1"/>
    <w:next w:val="Normal"/>
    <w:uiPriority w:val="39"/>
    <w:semiHidden/>
    <w:unhideWhenUsed/>
    <w:qFormat/>
    <w:rsid w:val="005A6AB2"/>
    <w:pPr>
      <w:outlineLvl w:val="9"/>
    </w:pPr>
  </w:style>
  <w:style w:type="paragraph" w:styleId="Header">
    <w:name w:val="header"/>
    <w:basedOn w:val="Normal"/>
    <w:link w:val="HeaderChar"/>
    <w:uiPriority w:val="99"/>
    <w:semiHidden/>
    <w:unhideWhenUsed/>
    <w:rsid w:val="00936D64"/>
    <w:pPr>
      <w:tabs>
        <w:tab w:val="center" w:pos="4680"/>
        <w:tab w:val="right" w:pos="9360"/>
      </w:tabs>
    </w:pPr>
  </w:style>
  <w:style w:type="character" w:customStyle="1" w:styleId="HeaderChar">
    <w:name w:val="Header Char"/>
    <w:basedOn w:val="DefaultParagraphFont"/>
    <w:link w:val="Header"/>
    <w:uiPriority w:val="99"/>
    <w:semiHidden/>
    <w:rsid w:val="00936D64"/>
  </w:style>
  <w:style w:type="paragraph" w:styleId="Footer">
    <w:name w:val="footer"/>
    <w:basedOn w:val="Normal"/>
    <w:link w:val="FooterChar"/>
    <w:uiPriority w:val="99"/>
    <w:semiHidden/>
    <w:unhideWhenUsed/>
    <w:rsid w:val="00936D64"/>
    <w:pPr>
      <w:tabs>
        <w:tab w:val="center" w:pos="4680"/>
        <w:tab w:val="right" w:pos="9360"/>
      </w:tabs>
    </w:pPr>
  </w:style>
  <w:style w:type="character" w:customStyle="1" w:styleId="FooterChar">
    <w:name w:val="Footer Char"/>
    <w:basedOn w:val="DefaultParagraphFont"/>
    <w:link w:val="Footer"/>
    <w:uiPriority w:val="99"/>
    <w:semiHidden/>
    <w:rsid w:val="00936D64"/>
  </w:style>
  <w:style w:type="paragraph" w:styleId="BalloonText">
    <w:name w:val="Balloon Text"/>
    <w:basedOn w:val="Normal"/>
    <w:link w:val="BalloonTextChar"/>
    <w:uiPriority w:val="99"/>
    <w:semiHidden/>
    <w:unhideWhenUsed/>
    <w:rsid w:val="00654A1E"/>
    <w:rPr>
      <w:rFonts w:ascii="Tahoma" w:hAnsi="Tahoma" w:cs="Tahoma"/>
      <w:sz w:val="16"/>
      <w:szCs w:val="16"/>
    </w:rPr>
  </w:style>
  <w:style w:type="character" w:customStyle="1" w:styleId="BalloonTextChar">
    <w:name w:val="Balloon Text Char"/>
    <w:basedOn w:val="DefaultParagraphFont"/>
    <w:link w:val="BalloonText"/>
    <w:uiPriority w:val="99"/>
    <w:semiHidden/>
    <w:rsid w:val="00654A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Frost Brown Todd LLC</Company>
  <LinksUpToDate>false</LinksUpToDate>
  <CharactersWithSpaces>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Brown Todd LLC</dc:creator>
  <cp:lastModifiedBy>Kari Fox</cp:lastModifiedBy>
  <cp:revision>3</cp:revision>
  <cp:lastPrinted>2017-09-28T20:16:00Z</cp:lastPrinted>
  <dcterms:created xsi:type="dcterms:W3CDTF">2017-09-29T12:20:00Z</dcterms:created>
  <dcterms:modified xsi:type="dcterms:W3CDTF">2017-10-06T12:35:00Z</dcterms:modified>
</cp:coreProperties>
</file>