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2D72" w:rsidRDefault="00A84568" w:rsidP="00CA2D72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RESOLUTION 4</w:t>
      </w:r>
      <w:bookmarkStart w:id="0" w:name="_GoBack"/>
      <w:bookmarkEnd w:id="0"/>
      <w:r w:rsidR="00CA2D72" w:rsidRPr="00CA2D72">
        <w:rPr>
          <w:rFonts w:ascii="Arial" w:hAnsi="Arial" w:cs="Arial"/>
          <w:b/>
          <w:sz w:val="22"/>
          <w:szCs w:val="22"/>
        </w:rPr>
        <w:t>-23-R</w:t>
      </w:r>
    </w:p>
    <w:p w:rsidR="00CA2D72" w:rsidRDefault="00CA2D72" w:rsidP="00CA2D72">
      <w:pPr>
        <w:jc w:val="center"/>
        <w:rPr>
          <w:rFonts w:ascii="Arial" w:hAnsi="Arial" w:cs="Arial"/>
          <w:b/>
          <w:sz w:val="22"/>
          <w:szCs w:val="22"/>
        </w:rPr>
      </w:pPr>
    </w:p>
    <w:p w:rsidR="00CA2D72" w:rsidRPr="00CA2D72" w:rsidRDefault="00616345" w:rsidP="00616345">
      <w:pPr>
        <w:ind w:left="1152" w:right="1152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A RESOLUTION </w:t>
      </w:r>
      <w:r w:rsidR="00D41E2F">
        <w:rPr>
          <w:rFonts w:ascii="Arial" w:hAnsi="Arial" w:cs="Arial"/>
          <w:b/>
          <w:sz w:val="22"/>
          <w:szCs w:val="22"/>
        </w:rPr>
        <w:t xml:space="preserve">TO </w:t>
      </w:r>
      <w:r w:rsidR="00196192">
        <w:rPr>
          <w:rFonts w:ascii="Arial" w:hAnsi="Arial" w:cs="Arial"/>
          <w:b/>
          <w:sz w:val="22"/>
          <w:szCs w:val="22"/>
        </w:rPr>
        <w:t>TERMINATE</w:t>
      </w:r>
      <w:r w:rsidR="00D41E2F">
        <w:rPr>
          <w:rFonts w:ascii="Arial" w:hAnsi="Arial" w:cs="Arial"/>
          <w:b/>
          <w:sz w:val="22"/>
          <w:szCs w:val="22"/>
        </w:rPr>
        <w:t xml:space="preserve"> THE CITY’S </w:t>
      </w:r>
      <w:r w:rsidR="00196192">
        <w:rPr>
          <w:rFonts w:ascii="Arial" w:hAnsi="Arial" w:cs="Arial"/>
          <w:b/>
          <w:sz w:val="22"/>
          <w:szCs w:val="22"/>
        </w:rPr>
        <w:t xml:space="preserve">FIRST </w:t>
      </w:r>
      <w:r w:rsidR="00D41E2F">
        <w:rPr>
          <w:rFonts w:ascii="Arial" w:hAnsi="Arial" w:cs="Arial"/>
          <w:b/>
          <w:sz w:val="22"/>
          <w:szCs w:val="22"/>
        </w:rPr>
        <w:t>RIGHT OF REFUSAL TO PURCHASE EXCESS STATE-OWNED PROPERTY ABUTTING GRAND LAKE AT THE TERMINUS OF LEBLOND STREET AND ACCEPTING AN EASEMENT OVER SAME FOR UTILITY USAGE.</w:t>
      </w:r>
    </w:p>
    <w:p w:rsidR="00CA2D72" w:rsidRDefault="00CA2D72" w:rsidP="006D74C1">
      <w:pPr>
        <w:rPr>
          <w:rFonts w:ascii="Arial" w:hAnsi="Arial" w:cs="Arial"/>
          <w:sz w:val="22"/>
          <w:szCs w:val="22"/>
        </w:rPr>
      </w:pPr>
    </w:p>
    <w:p w:rsidR="00CA2D72" w:rsidRPr="00CA2D72" w:rsidRDefault="00CA2D72" w:rsidP="00CA2D72">
      <w:pPr>
        <w:jc w:val="both"/>
        <w:rPr>
          <w:rFonts w:ascii="Arial" w:hAnsi="Arial" w:cs="Arial"/>
          <w:sz w:val="22"/>
          <w:szCs w:val="22"/>
        </w:rPr>
      </w:pPr>
      <w:r w:rsidRPr="00CA2D72">
        <w:rPr>
          <w:rFonts w:ascii="Arial" w:hAnsi="Arial" w:cs="Arial"/>
          <w:sz w:val="22"/>
          <w:szCs w:val="22"/>
        </w:rPr>
        <w:t>WHEREAS, the State of Ohio is the current owner of the real estate described in Exhibit A (The Bruns Easement) and Exhibit B (The Morrisons Easement) (at the end of Leblond Street) (the "real estate"), with both exhibits being fully i</w:t>
      </w:r>
      <w:r w:rsidR="00616345">
        <w:rPr>
          <w:rFonts w:ascii="Arial" w:hAnsi="Arial" w:cs="Arial"/>
          <w:sz w:val="22"/>
          <w:szCs w:val="22"/>
        </w:rPr>
        <w:t>ncorporated herein by reference;</w:t>
      </w:r>
      <w:r w:rsidRPr="00CA2D72">
        <w:rPr>
          <w:rFonts w:ascii="Arial" w:hAnsi="Arial" w:cs="Arial"/>
          <w:sz w:val="22"/>
          <w:szCs w:val="22"/>
        </w:rPr>
        <w:t xml:space="preserve"> and</w:t>
      </w:r>
    </w:p>
    <w:p w:rsidR="00CA2D72" w:rsidRPr="00CA2D72" w:rsidRDefault="00CA2D72" w:rsidP="00CA2D72">
      <w:pPr>
        <w:jc w:val="both"/>
        <w:rPr>
          <w:rFonts w:ascii="Arial" w:hAnsi="Arial" w:cs="Arial"/>
          <w:sz w:val="22"/>
          <w:szCs w:val="22"/>
        </w:rPr>
      </w:pPr>
      <w:r w:rsidRPr="00CA2D72">
        <w:rPr>
          <w:rFonts w:ascii="Arial" w:hAnsi="Arial" w:cs="Arial"/>
          <w:sz w:val="22"/>
          <w:szCs w:val="22"/>
        </w:rPr>
        <w:t> </w:t>
      </w:r>
    </w:p>
    <w:p w:rsidR="00D41E2F" w:rsidRDefault="00CA2D72" w:rsidP="00CA2D72">
      <w:pPr>
        <w:jc w:val="both"/>
        <w:rPr>
          <w:rFonts w:ascii="Arial" w:hAnsi="Arial" w:cs="Arial"/>
          <w:sz w:val="22"/>
          <w:szCs w:val="22"/>
        </w:rPr>
      </w:pPr>
      <w:r w:rsidRPr="00CA2D72">
        <w:rPr>
          <w:rFonts w:ascii="Arial" w:hAnsi="Arial" w:cs="Arial"/>
          <w:sz w:val="22"/>
          <w:szCs w:val="22"/>
        </w:rPr>
        <w:t xml:space="preserve">WHEREAS, the </w:t>
      </w:r>
      <w:r w:rsidR="00D41E2F">
        <w:rPr>
          <w:rFonts w:ascii="Arial" w:hAnsi="Arial" w:cs="Arial"/>
          <w:sz w:val="22"/>
          <w:szCs w:val="22"/>
        </w:rPr>
        <w:t xml:space="preserve">abutting property owners have expressed a desire to purchase the real estate described in Exhibit A and </w:t>
      </w:r>
      <w:r w:rsidR="00196192">
        <w:rPr>
          <w:rFonts w:ascii="Arial" w:hAnsi="Arial" w:cs="Arial"/>
          <w:sz w:val="22"/>
          <w:szCs w:val="22"/>
        </w:rPr>
        <w:t xml:space="preserve">Exhibit </w:t>
      </w:r>
      <w:r w:rsidR="00D41E2F">
        <w:rPr>
          <w:rFonts w:ascii="Arial" w:hAnsi="Arial" w:cs="Arial"/>
          <w:sz w:val="22"/>
          <w:szCs w:val="22"/>
        </w:rPr>
        <w:t>B; and</w:t>
      </w:r>
    </w:p>
    <w:p w:rsidR="00CA2D72" w:rsidRPr="00CA2D72" w:rsidRDefault="00CA2D72" w:rsidP="00CA2D72">
      <w:pPr>
        <w:jc w:val="both"/>
        <w:rPr>
          <w:rFonts w:ascii="Arial" w:hAnsi="Arial" w:cs="Arial"/>
          <w:sz w:val="22"/>
          <w:szCs w:val="22"/>
        </w:rPr>
      </w:pPr>
      <w:r w:rsidRPr="00CA2D72">
        <w:rPr>
          <w:rFonts w:ascii="Arial" w:hAnsi="Arial" w:cs="Arial"/>
          <w:sz w:val="22"/>
          <w:szCs w:val="22"/>
        </w:rPr>
        <w:t> </w:t>
      </w:r>
    </w:p>
    <w:p w:rsidR="00CA2D72" w:rsidRPr="00CA2D72" w:rsidRDefault="00CA2D72" w:rsidP="00CA2D72">
      <w:pPr>
        <w:jc w:val="both"/>
        <w:rPr>
          <w:rFonts w:ascii="Arial" w:hAnsi="Arial" w:cs="Arial"/>
          <w:sz w:val="22"/>
          <w:szCs w:val="22"/>
        </w:rPr>
      </w:pPr>
      <w:r w:rsidRPr="00CA2D72">
        <w:rPr>
          <w:rFonts w:ascii="Arial" w:hAnsi="Arial" w:cs="Arial"/>
          <w:sz w:val="22"/>
          <w:szCs w:val="22"/>
        </w:rPr>
        <w:t>WHEREAS, pursuant to Ohio law, as the Municipal Corporation within which the real estate is located, the City of Celina has a right of first refusal</w:t>
      </w:r>
      <w:r w:rsidR="00616345">
        <w:rPr>
          <w:rFonts w:ascii="Arial" w:hAnsi="Arial" w:cs="Arial"/>
          <w:sz w:val="22"/>
          <w:szCs w:val="22"/>
        </w:rPr>
        <w:t xml:space="preserve"> pertaining to this real estate;</w:t>
      </w:r>
      <w:r w:rsidRPr="00CA2D72">
        <w:rPr>
          <w:rFonts w:ascii="Arial" w:hAnsi="Arial" w:cs="Arial"/>
          <w:sz w:val="22"/>
          <w:szCs w:val="22"/>
        </w:rPr>
        <w:t xml:space="preserve"> and </w:t>
      </w:r>
    </w:p>
    <w:p w:rsidR="00CA2D72" w:rsidRPr="00CA2D72" w:rsidRDefault="00CA2D72" w:rsidP="00CA2D72">
      <w:pPr>
        <w:jc w:val="both"/>
        <w:rPr>
          <w:rFonts w:ascii="Arial" w:hAnsi="Arial" w:cs="Arial"/>
          <w:sz w:val="22"/>
          <w:szCs w:val="22"/>
        </w:rPr>
      </w:pPr>
      <w:r w:rsidRPr="00CA2D72">
        <w:rPr>
          <w:rFonts w:ascii="Arial" w:hAnsi="Arial" w:cs="Arial"/>
          <w:sz w:val="22"/>
          <w:szCs w:val="22"/>
        </w:rPr>
        <w:t> </w:t>
      </w:r>
    </w:p>
    <w:p w:rsidR="00CA2D72" w:rsidRPr="00CA2D72" w:rsidRDefault="00CA2D72" w:rsidP="00CA2D72">
      <w:pPr>
        <w:jc w:val="both"/>
        <w:rPr>
          <w:rFonts w:ascii="Arial" w:hAnsi="Arial" w:cs="Arial"/>
          <w:sz w:val="22"/>
          <w:szCs w:val="22"/>
        </w:rPr>
      </w:pPr>
      <w:r w:rsidRPr="00CA2D72">
        <w:rPr>
          <w:rFonts w:ascii="Arial" w:hAnsi="Arial" w:cs="Arial"/>
          <w:sz w:val="22"/>
          <w:szCs w:val="22"/>
        </w:rPr>
        <w:t>WHEREAS, in the event the City of Celina does not exercise its right of first refusal the real estate will likely be transferred t</w:t>
      </w:r>
      <w:r w:rsidR="00616345">
        <w:rPr>
          <w:rFonts w:ascii="Arial" w:hAnsi="Arial" w:cs="Arial"/>
          <w:sz w:val="22"/>
          <w:szCs w:val="22"/>
        </w:rPr>
        <w:t>o the two adjoining land owners;</w:t>
      </w:r>
      <w:r w:rsidRPr="00CA2D72">
        <w:rPr>
          <w:rFonts w:ascii="Arial" w:hAnsi="Arial" w:cs="Arial"/>
          <w:sz w:val="22"/>
          <w:szCs w:val="22"/>
        </w:rPr>
        <w:t xml:space="preserve"> and</w:t>
      </w:r>
    </w:p>
    <w:p w:rsidR="00CA2D72" w:rsidRPr="00CA2D72" w:rsidRDefault="00CA2D72" w:rsidP="00CA2D72">
      <w:pPr>
        <w:jc w:val="both"/>
        <w:rPr>
          <w:rFonts w:ascii="Arial" w:hAnsi="Arial" w:cs="Arial"/>
          <w:sz w:val="22"/>
          <w:szCs w:val="22"/>
        </w:rPr>
      </w:pPr>
      <w:r w:rsidRPr="00CA2D72">
        <w:rPr>
          <w:rFonts w:ascii="Arial" w:hAnsi="Arial" w:cs="Arial"/>
          <w:sz w:val="22"/>
          <w:szCs w:val="22"/>
        </w:rPr>
        <w:t> </w:t>
      </w:r>
    </w:p>
    <w:p w:rsidR="00CA2D72" w:rsidRPr="00CA2D72" w:rsidRDefault="00CA2D72" w:rsidP="00CA2D72">
      <w:pPr>
        <w:jc w:val="both"/>
        <w:rPr>
          <w:rFonts w:ascii="Arial" w:hAnsi="Arial" w:cs="Arial"/>
          <w:sz w:val="22"/>
          <w:szCs w:val="22"/>
        </w:rPr>
      </w:pPr>
      <w:r w:rsidRPr="00CA2D72">
        <w:rPr>
          <w:rFonts w:ascii="Arial" w:hAnsi="Arial" w:cs="Arial"/>
          <w:sz w:val="22"/>
          <w:szCs w:val="22"/>
        </w:rPr>
        <w:t xml:space="preserve">WHEREAS, the City of Celina does not find a public need or purpose to own the real estate as long as the transferee(s) of the real estate grant the City of Celina a perpetual public utility easement to maintain a storm sewer system thereon, including </w:t>
      </w:r>
      <w:r w:rsidR="00616345">
        <w:rPr>
          <w:rFonts w:ascii="Arial" w:hAnsi="Arial" w:cs="Arial"/>
          <w:sz w:val="22"/>
          <w:szCs w:val="22"/>
        </w:rPr>
        <w:t>ingress and egress for the same;</w:t>
      </w:r>
      <w:r w:rsidRPr="00CA2D72">
        <w:rPr>
          <w:rFonts w:ascii="Arial" w:hAnsi="Arial" w:cs="Arial"/>
          <w:sz w:val="22"/>
          <w:szCs w:val="22"/>
        </w:rPr>
        <w:t xml:space="preserve"> and</w:t>
      </w:r>
    </w:p>
    <w:p w:rsidR="00CA2D72" w:rsidRPr="00CA2D72" w:rsidRDefault="00CA2D72" w:rsidP="00CA2D72">
      <w:pPr>
        <w:jc w:val="both"/>
        <w:rPr>
          <w:rFonts w:ascii="Arial" w:hAnsi="Arial" w:cs="Arial"/>
          <w:sz w:val="22"/>
          <w:szCs w:val="22"/>
        </w:rPr>
      </w:pPr>
      <w:r w:rsidRPr="00CA2D72">
        <w:rPr>
          <w:rFonts w:ascii="Arial" w:hAnsi="Arial" w:cs="Arial"/>
          <w:sz w:val="22"/>
          <w:szCs w:val="22"/>
        </w:rPr>
        <w:t> </w:t>
      </w:r>
    </w:p>
    <w:p w:rsidR="00CA2D72" w:rsidRPr="00CA2D72" w:rsidRDefault="00CA2D72" w:rsidP="00CA2D72">
      <w:pPr>
        <w:jc w:val="both"/>
        <w:rPr>
          <w:rFonts w:ascii="Arial" w:hAnsi="Arial" w:cs="Arial"/>
          <w:sz w:val="22"/>
          <w:szCs w:val="22"/>
        </w:rPr>
      </w:pPr>
      <w:r w:rsidRPr="00CA2D72">
        <w:rPr>
          <w:rFonts w:ascii="Arial" w:hAnsi="Arial" w:cs="Arial"/>
          <w:sz w:val="22"/>
          <w:szCs w:val="22"/>
        </w:rPr>
        <w:t>WHEREAS, the two (2) adjoining landowners to the real estate are each in agreement to grant the City of Celina a perpetual public utility easement, as evidenced by the attached Exhibits A and B.</w:t>
      </w:r>
    </w:p>
    <w:p w:rsidR="00CA2D72" w:rsidRPr="00CA2D72" w:rsidRDefault="00CA2D72" w:rsidP="00CA2D72">
      <w:pPr>
        <w:jc w:val="both"/>
        <w:rPr>
          <w:rFonts w:ascii="Arial" w:hAnsi="Arial" w:cs="Arial"/>
          <w:sz w:val="22"/>
          <w:szCs w:val="22"/>
        </w:rPr>
      </w:pPr>
      <w:r w:rsidRPr="00CA2D72">
        <w:rPr>
          <w:rFonts w:ascii="Arial" w:hAnsi="Arial" w:cs="Arial"/>
          <w:sz w:val="22"/>
          <w:szCs w:val="22"/>
        </w:rPr>
        <w:t> </w:t>
      </w:r>
    </w:p>
    <w:p w:rsidR="00616345" w:rsidRDefault="00616345" w:rsidP="00CA2D72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NOW THEREFORE, </w:t>
      </w:r>
      <w:r w:rsidR="00CA2D72" w:rsidRPr="00CA2D72">
        <w:rPr>
          <w:rFonts w:ascii="Arial" w:hAnsi="Arial" w:cs="Arial"/>
          <w:sz w:val="22"/>
          <w:szCs w:val="22"/>
        </w:rPr>
        <w:t>BE IT RESOLVED</w:t>
      </w:r>
      <w:r>
        <w:rPr>
          <w:rFonts w:ascii="Arial" w:hAnsi="Arial" w:cs="Arial"/>
          <w:sz w:val="22"/>
          <w:szCs w:val="22"/>
        </w:rPr>
        <w:t>, by the Council of the City of Celina, County of Mercer, State of Ohio.</w:t>
      </w:r>
    </w:p>
    <w:p w:rsidR="00616345" w:rsidRDefault="00616345" w:rsidP="00CA2D72">
      <w:pPr>
        <w:jc w:val="both"/>
        <w:rPr>
          <w:rFonts w:ascii="Arial" w:hAnsi="Arial" w:cs="Arial"/>
          <w:sz w:val="22"/>
          <w:szCs w:val="22"/>
        </w:rPr>
      </w:pPr>
    </w:p>
    <w:p w:rsidR="00CA2D72" w:rsidRPr="00616345" w:rsidRDefault="00616345" w:rsidP="00616345">
      <w:pPr>
        <w:jc w:val="center"/>
        <w:rPr>
          <w:rFonts w:ascii="Arial" w:hAnsi="Arial" w:cs="Arial"/>
          <w:sz w:val="22"/>
          <w:szCs w:val="22"/>
          <w:u w:val="single"/>
        </w:rPr>
      </w:pPr>
      <w:r w:rsidRPr="00616345">
        <w:rPr>
          <w:rFonts w:ascii="Arial" w:hAnsi="Arial" w:cs="Arial"/>
          <w:sz w:val="22"/>
          <w:szCs w:val="22"/>
          <w:u w:val="single"/>
        </w:rPr>
        <w:t>SECTION ONE</w:t>
      </w:r>
    </w:p>
    <w:p w:rsidR="00CA2D72" w:rsidRPr="00CA2D72" w:rsidRDefault="00CA2D72" w:rsidP="00CA2D72">
      <w:pPr>
        <w:jc w:val="both"/>
        <w:rPr>
          <w:rFonts w:ascii="Arial" w:hAnsi="Arial" w:cs="Arial"/>
          <w:sz w:val="22"/>
          <w:szCs w:val="22"/>
        </w:rPr>
      </w:pPr>
      <w:r w:rsidRPr="00CA2D72">
        <w:rPr>
          <w:rFonts w:ascii="Arial" w:hAnsi="Arial" w:cs="Arial"/>
          <w:sz w:val="22"/>
          <w:szCs w:val="22"/>
        </w:rPr>
        <w:t> </w:t>
      </w:r>
    </w:p>
    <w:p w:rsidR="00CA2D72" w:rsidRDefault="00616345" w:rsidP="00CA2D72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THAT, t</w:t>
      </w:r>
      <w:r w:rsidR="00CA2D72" w:rsidRPr="00CA2D72">
        <w:rPr>
          <w:rFonts w:ascii="Arial" w:hAnsi="Arial" w:cs="Arial"/>
          <w:sz w:val="22"/>
          <w:szCs w:val="22"/>
        </w:rPr>
        <w:t>he City of Celina does not find a public need or purpose for ownership of the real estate described above, and having Exhibits A and B, hereby resolves to not exercise its right of first refusal to own the real estate which is currently owned by the State of Ohio.</w:t>
      </w:r>
    </w:p>
    <w:p w:rsidR="00616345" w:rsidRDefault="00616345" w:rsidP="00CA2D72">
      <w:pPr>
        <w:jc w:val="both"/>
        <w:rPr>
          <w:rFonts w:ascii="Arial" w:hAnsi="Arial" w:cs="Arial"/>
          <w:sz w:val="22"/>
          <w:szCs w:val="22"/>
        </w:rPr>
      </w:pPr>
    </w:p>
    <w:p w:rsidR="00616345" w:rsidRPr="00616345" w:rsidRDefault="00616345" w:rsidP="00616345">
      <w:pPr>
        <w:jc w:val="center"/>
        <w:rPr>
          <w:rFonts w:ascii="Arial" w:hAnsi="Arial" w:cs="Arial"/>
          <w:sz w:val="22"/>
          <w:szCs w:val="22"/>
          <w:u w:val="single"/>
        </w:rPr>
      </w:pPr>
      <w:r w:rsidRPr="00616345">
        <w:rPr>
          <w:rFonts w:ascii="Arial" w:hAnsi="Arial" w:cs="Arial"/>
          <w:sz w:val="22"/>
          <w:szCs w:val="22"/>
          <w:u w:val="single"/>
        </w:rPr>
        <w:t>SECTION TWO</w:t>
      </w:r>
    </w:p>
    <w:p w:rsidR="00CA2D72" w:rsidRPr="00CA2D72" w:rsidRDefault="00CA2D72" w:rsidP="00CA2D72">
      <w:pPr>
        <w:jc w:val="both"/>
        <w:rPr>
          <w:rFonts w:ascii="Arial" w:hAnsi="Arial" w:cs="Arial"/>
          <w:sz w:val="22"/>
          <w:szCs w:val="22"/>
        </w:rPr>
      </w:pPr>
      <w:r w:rsidRPr="00CA2D72">
        <w:rPr>
          <w:rFonts w:ascii="Arial" w:hAnsi="Arial" w:cs="Arial"/>
          <w:sz w:val="22"/>
          <w:szCs w:val="22"/>
        </w:rPr>
        <w:t> </w:t>
      </w:r>
    </w:p>
    <w:p w:rsidR="00CA2D72" w:rsidRDefault="00616345" w:rsidP="00CA2D72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THAT, t</w:t>
      </w:r>
      <w:r w:rsidR="00CA2D72" w:rsidRPr="00CA2D72">
        <w:rPr>
          <w:rFonts w:ascii="Arial" w:hAnsi="Arial" w:cs="Arial"/>
          <w:sz w:val="22"/>
          <w:szCs w:val="22"/>
        </w:rPr>
        <w:t>he Mayor and Law Director are hereby authorized and directed to take all actions to effectuate the intent of Council.</w:t>
      </w:r>
    </w:p>
    <w:p w:rsidR="00616345" w:rsidRDefault="00616345" w:rsidP="00CA2D72">
      <w:pPr>
        <w:jc w:val="both"/>
        <w:rPr>
          <w:rFonts w:ascii="Arial" w:hAnsi="Arial" w:cs="Arial"/>
          <w:sz w:val="22"/>
          <w:szCs w:val="22"/>
        </w:rPr>
      </w:pPr>
    </w:p>
    <w:p w:rsidR="00616345" w:rsidRDefault="00616345" w:rsidP="00616345">
      <w:pPr>
        <w:jc w:val="center"/>
        <w:rPr>
          <w:rFonts w:ascii="Arial" w:hAnsi="Arial" w:cs="Arial"/>
          <w:sz w:val="22"/>
          <w:szCs w:val="22"/>
          <w:u w:val="single"/>
        </w:rPr>
      </w:pPr>
      <w:r w:rsidRPr="00616345">
        <w:rPr>
          <w:rFonts w:ascii="Arial" w:hAnsi="Arial" w:cs="Arial"/>
          <w:sz w:val="22"/>
          <w:szCs w:val="22"/>
          <w:u w:val="single"/>
        </w:rPr>
        <w:t>SECTION THREE</w:t>
      </w:r>
    </w:p>
    <w:p w:rsidR="00616345" w:rsidRDefault="00616345" w:rsidP="00616345">
      <w:pPr>
        <w:jc w:val="center"/>
        <w:rPr>
          <w:rFonts w:ascii="Arial" w:hAnsi="Arial" w:cs="Arial"/>
          <w:sz w:val="22"/>
          <w:szCs w:val="22"/>
          <w:u w:val="single"/>
        </w:rPr>
      </w:pPr>
    </w:p>
    <w:p w:rsidR="00616345" w:rsidRDefault="00616345" w:rsidP="00616345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NOW, therefore, this Resolution shall take effect and be in force from and after its passage and approval by the Mayor at the earliest period allowed by law.</w:t>
      </w:r>
    </w:p>
    <w:p w:rsidR="00616345" w:rsidRPr="00616345" w:rsidRDefault="00616345" w:rsidP="00616345">
      <w:pPr>
        <w:jc w:val="both"/>
        <w:rPr>
          <w:rFonts w:ascii="Arial" w:hAnsi="Arial" w:cs="Arial"/>
          <w:sz w:val="22"/>
          <w:szCs w:val="22"/>
        </w:rPr>
      </w:pPr>
    </w:p>
    <w:p w:rsidR="00616345" w:rsidRDefault="00616345" w:rsidP="00616345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PASSED this </w:t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</w:rPr>
        <w:t xml:space="preserve"> day of </w:t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</w:rPr>
        <w:t>, 2023.</w:t>
      </w:r>
    </w:p>
    <w:p w:rsidR="00616345" w:rsidRDefault="00616345" w:rsidP="00616345">
      <w:pPr>
        <w:rPr>
          <w:rFonts w:ascii="Arial" w:hAnsi="Arial" w:cs="Arial"/>
          <w:bCs/>
          <w:sz w:val="22"/>
          <w:szCs w:val="22"/>
        </w:rPr>
      </w:pPr>
    </w:p>
    <w:p w:rsidR="00616345" w:rsidRPr="002A4137" w:rsidRDefault="00616345" w:rsidP="0061634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</w:p>
    <w:p w:rsidR="00616345" w:rsidRDefault="00616345" w:rsidP="00616345">
      <w:pPr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 xml:space="preserve">Jason D. King, President of </w:t>
      </w:r>
      <w:smartTag w:uri="urn:schemas-microsoft-com:office:smarttags" w:element="PersonName">
        <w:r>
          <w:rPr>
            <w:rFonts w:ascii="Arial" w:hAnsi="Arial" w:cs="Arial"/>
            <w:bCs/>
            <w:sz w:val="22"/>
            <w:szCs w:val="22"/>
          </w:rPr>
          <w:t>Council</w:t>
        </w:r>
      </w:smartTag>
    </w:p>
    <w:p w:rsidR="00616345" w:rsidRDefault="00616345" w:rsidP="00616345">
      <w:pPr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ATTEST:</w:t>
      </w:r>
    </w:p>
    <w:p w:rsidR="00616345" w:rsidRDefault="00616345" w:rsidP="00616345">
      <w:pPr>
        <w:rPr>
          <w:rFonts w:ascii="Arial" w:hAnsi="Arial" w:cs="Arial"/>
          <w:bCs/>
          <w:sz w:val="22"/>
          <w:szCs w:val="22"/>
        </w:rPr>
      </w:pPr>
    </w:p>
    <w:p w:rsidR="00616345" w:rsidRDefault="00616345" w:rsidP="00616345">
      <w:pPr>
        <w:rPr>
          <w:rFonts w:ascii="Arial" w:hAnsi="Arial" w:cs="Arial"/>
          <w:bCs/>
          <w:sz w:val="22"/>
          <w:szCs w:val="22"/>
          <w:u w:val="single"/>
        </w:rPr>
      </w:pPr>
      <w:r>
        <w:rPr>
          <w:rFonts w:ascii="Arial" w:hAnsi="Arial" w:cs="Arial"/>
          <w:bCs/>
          <w:sz w:val="22"/>
          <w:szCs w:val="22"/>
          <w:u w:val="single"/>
        </w:rPr>
        <w:tab/>
      </w:r>
      <w:r>
        <w:rPr>
          <w:rFonts w:ascii="Arial" w:hAnsi="Arial" w:cs="Arial"/>
          <w:bCs/>
          <w:sz w:val="22"/>
          <w:szCs w:val="22"/>
          <w:u w:val="single"/>
        </w:rPr>
        <w:tab/>
      </w:r>
      <w:r>
        <w:rPr>
          <w:rFonts w:ascii="Arial" w:hAnsi="Arial" w:cs="Arial"/>
          <w:bCs/>
          <w:sz w:val="22"/>
          <w:szCs w:val="22"/>
          <w:u w:val="single"/>
        </w:rPr>
        <w:tab/>
      </w:r>
      <w:r>
        <w:rPr>
          <w:rFonts w:ascii="Arial" w:hAnsi="Arial" w:cs="Arial"/>
          <w:bCs/>
          <w:sz w:val="22"/>
          <w:szCs w:val="22"/>
          <w:u w:val="single"/>
        </w:rPr>
        <w:tab/>
      </w:r>
      <w:r>
        <w:rPr>
          <w:rFonts w:ascii="Arial" w:hAnsi="Arial" w:cs="Arial"/>
          <w:bCs/>
          <w:sz w:val="22"/>
          <w:szCs w:val="22"/>
          <w:u w:val="single"/>
        </w:rPr>
        <w:tab/>
      </w:r>
      <w:r>
        <w:rPr>
          <w:rFonts w:ascii="Arial" w:hAnsi="Arial" w:cs="Arial"/>
          <w:bCs/>
          <w:sz w:val="22"/>
          <w:szCs w:val="22"/>
          <w:u w:val="single"/>
        </w:rPr>
        <w:tab/>
      </w:r>
    </w:p>
    <w:p w:rsidR="00616345" w:rsidRDefault="00616345" w:rsidP="0061634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Michael F. DiDonato, Clerk of Council</w:t>
      </w:r>
    </w:p>
    <w:p w:rsidR="00616345" w:rsidRDefault="00616345" w:rsidP="00616345">
      <w:pPr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 xml:space="preserve">APPROVED </w:t>
      </w:r>
      <w:r>
        <w:rPr>
          <w:rFonts w:ascii="Arial" w:hAnsi="Arial" w:cs="Arial"/>
          <w:bCs/>
          <w:sz w:val="22"/>
          <w:szCs w:val="22"/>
          <w:u w:val="single"/>
        </w:rPr>
        <w:tab/>
      </w:r>
      <w:r>
        <w:rPr>
          <w:rFonts w:ascii="Arial" w:hAnsi="Arial" w:cs="Arial"/>
          <w:bCs/>
          <w:sz w:val="22"/>
          <w:szCs w:val="22"/>
          <w:u w:val="single"/>
        </w:rPr>
        <w:tab/>
      </w:r>
      <w:r>
        <w:rPr>
          <w:rFonts w:ascii="Arial" w:hAnsi="Arial" w:cs="Arial"/>
          <w:bCs/>
          <w:sz w:val="22"/>
          <w:szCs w:val="22"/>
          <w:u w:val="single"/>
        </w:rPr>
        <w:tab/>
        <w:t xml:space="preserve">         </w:t>
      </w:r>
      <w:proofErr w:type="gramStart"/>
      <w:r>
        <w:rPr>
          <w:rFonts w:ascii="Arial" w:hAnsi="Arial" w:cs="Arial"/>
          <w:bCs/>
          <w:sz w:val="22"/>
          <w:szCs w:val="22"/>
          <w:u w:val="single"/>
        </w:rPr>
        <w:t xml:space="preserve">  </w:t>
      </w:r>
      <w:r>
        <w:rPr>
          <w:rFonts w:ascii="Arial" w:hAnsi="Arial" w:cs="Arial"/>
          <w:bCs/>
          <w:sz w:val="22"/>
          <w:szCs w:val="22"/>
        </w:rPr>
        <w:t>,</w:t>
      </w:r>
      <w:proofErr w:type="gramEnd"/>
      <w:r>
        <w:rPr>
          <w:rFonts w:ascii="Arial" w:hAnsi="Arial" w:cs="Arial"/>
          <w:bCs/>
          <w:sz w:val="22"/>
          <w:szCs w:val="22"/>
        </w:rPr>
        <w:t xml:space="preserve"> 2023.</w:t>
      </w:r>
    </w:p>
    <w:p w:rsidR="00616345" w:rsidRDefault="00616345" w:rsidP="00616345">
      <w:pPr>
        <w:rPr>
          <w:rFonts w:ascii="Arial" w:hAnsi="Arial" w:cs="Arial"/>
          <w:sz w:val="22"/>
          <w:szCs w:val="22"/>
        </w:rPr>
      </w:pPr>
    </w:p>
    <w:p w:rsidR="00616345" w:rsidRDefault="00616345" w:rsidP="00616345">
      <w:pPr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</w:p>
    <w:p w:rsidR="00616345" w:rsidRDefault="00616345" w:rsidP="00616345">
      <w:pPr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>Jeffrey S. Hazel, Mayor</w:t>
      </w:r>
    </w:p>
    <w:p w:rsidR="00616345" w:rsidRDefault="00616345" w:rsidP="00616345">
      <w:pPr>
        <w:rPr>
          <w:rFonts w:ascii="Arial" w:hAnsi="Arial" w:cs="Arial"/>
          <w:bCs/>
          <w:sz w:val="22"/>
          <w:szCs w:val="22"/>
        </w:rPr>
      </w:pPr>
    </w:p>
    <w:p w:rsidR="00616345" w:rsidRDefault="002A4137" w:rsidP="0061634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DRAFTED BY</w:t>
      </w:r>
      <w:r w:rsidR="00616345">
        <w:rPr>
          <w:rFonts w:ascii="Arial" w:hAnsi="Arial" w:cs="Arial"/>
          <w:sz w:val="22"/>
          <w:szCs w:val="22"/>
        </w:rPr>
        <w:t>:</w:t>
      </w:r>
    </w:p>
    <w:p w:rsidR="00616345" w:rsidRDefault="00616345" w:rsidP="00616345">
      <w:pPr>
        <w:rPr>
          <w:rFonts w:ascii="Arial" w:hAnsi="Arial" w:cs="Arial"/>
          <w:sz w:val="22"/>
          <w:szCs w:val="22"/>
        </w:rPr>
      </w:pPr>
    </w:p>
    <w:p w:rsidR="00616345" w:rsidRDefault="00616345" w:rsidP="00616345">
      <w:pPr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</w:p>
    <w:p w:rsidR="00616345" w:rsidRDefault="00616345" w:rsidP="0061634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George Erik Moore, Esq., City Law Director</w:t>
      </w:r>
    </w:p>
    <w:p w:rsidR="001D2725" w:rsidRDefault="001D2725"/>
    <w:sectPr w:rsidR="001D272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2D72"/>
    <w:rsid w:val="00196192"/>
    <w:rsid w:val="001D2725"/>
    <w:rsid w:val="002A4137"/>
    <w:rsid w:val="00410C98"/>
    <w:rsid w:val="00616345"/>
    <w:rsid w:val="006D74C1"/>
    <w:rsid w:val="00A84568"/>
    <w:rsid w:val="00CA2D72"/>
    <w:rsid w:val="00D41E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."/>
  <w:listSeparator w:val=","/>
  <w14:docId w14:val="7B1621AC"/>
  <w15:chartTrackingRefBased/>
  <w15:docId w15:val="{B6334692-E33D-4E01-B21D-BFF9F4DC13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A2D72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194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52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369</Words>
  <Characters>2108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Kari Fox</dc:creator>
  <cp:keywords/>
  <dc:description/>
  <cp:lastModifiedBy>Kari Fox</cp:lastModifiedBy>
  <cp:revision>5</cp:revision>
  <cp:lastPrinted>2023-03-08T18:16:00Z</cp:lastPrinted>
  <dcterms:created xsi:type="dcterms:W3CDTF">2023-01-31T13:52:00Z</dcterms:created>
  <dcterms:modified xsi:type="dcterms:W3CDTF">2023-03-08T18:16:00Z</dcterms:modified>
</cp:coreProperties>
</file>