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81DFB" w14:textId="77777777" w:rsidR="002D328B" w:rsidRDefault="00000000">
      <w:pPr>
        <w:pStyle w:val="Heading1"/>
        <w:spacing w:before="0" w:after="120" w:line="275" w:lineRule="auto"/>
        <w:rPr>
          <w:rFonts w:ascii="Google Sans" w:eastAsia="Google Sans" w:hAnsi="Google Sans" w:cs="Google Sans"/>
          <w:color w:val="1B1C1D"/>
          <w:sz w:val="32"/>
          <w:szCs w:val="32"/>
        </w:rPr>
      </w:pPr>
      <w:r>
        <w:rPr>
          <w:rFonts w:ascii="Google Sans" w:eastAsia="Google Sans" w:hAnsi="Google Sans" w:cs="Google Sans"/>
          <w:color w:val="1B1C1D"/>
          <w:sz w:val="32"/>
          <w:szCs w:val="32"/>
        </w:rPr>
        <w:t>Refined Business Plan: Advanced Dispute Resolution Practice</w:t>
      </w:r>
    </w:p>
    <w:p w14:paraId="01B32172" w14:textId="77777777" w:rsidR="002D328B"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Executive Summary</w:t>
      </w:r>
    </w:p>
    <w:p w14:paraId="5016BE3F" w14:textId="77777777" w:rsidR="002D328B"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This comprehensive business plan outlines a strategic and actionable growth trajectory for an established dispute resolution practitioner. Building on a robust foundation as an employment litigation attorney and five years of dedicated experience as an employment mediator, the central aim is to </w:t>
      </w:r>
      <w:r>
        <w:rPr>
          <w:rFonts w:ascii="Google Sans Text" w:eastAsia="Google Sans Text" w:hAnsi="Google Sans Text" w:cs="Google Sans Text"/>
          <w:b/>
          <w:color w:val="1B1C1D"/>
          <w:sz w:val="24"/>
          <w:szCs w:val="24"/>
        </w:rPr>
        <w:t>strategically align the client base with the practitioner’s specialized expertise in executive-level and complex employment disputes</w:t>
      </w:r>
      <w:r>
        <w:rPr>
          <w:rFonts w:ascii="Google Sans Text" w:eastAsia="Google Sans Text" w:hAnsi="Google Sans Text" w:cs="Google Sans Text"/>
          <w:color w:val="1B1C1D"/>
          <w:sz w:val="24"/>
          <w:szCs w:val="24"/>
        </w:rPr>
        <w:t xml:space="preserve">. This involves a deliberate and justified </w:t>
      </w:r>
      <w:r>
        <w:rPr>
          <w:rFonts w:ascii="Google Sans Text" w:eastAsia="Google Sans Text" w:hAnsi="Google Sans Text" w:cs="Google Sans Text"/>
          <w:b/>
          <w:color w:val="1B1C1D"/>
          <w:sz w:val="24"/>
          <w:szCs w:val="24"/>
        </w:rPr>
        <w:t>increase in pricing to reflect the significant value delivered</w:t>
      </w:r>
      <w:r>
        <w:rPr>
          <w:rFonts w:ascii="Google Sans Text" w:eastAsia="Google Sans Text" w:hAnsi="Google Sans Text" w:cs="Google Sans Text"/>
          <w:color w:val="1B1C1D"/>
          <w:sz w:val="24"/>
          <w:szCs w:val="24"/>
        </w:rPr>
        <w:t xml:space="preserve"> and a strategic </w:t>
      </w:r>
      <w:r>
        <w:rPr>
          <w:rFonts w:ascii="Google Sans Text" w:eastAsia="Google Sans Text" w:hAnsi="Google Sans Text" w:cs="Google Sans Text"/>
          <w:b/>
          <w:color w:val="1B1C1D"/>
          <w:sz w:val="24"/>
          <w:szCs w:val="24"/>
        </w:rPr>
        <w:t>diversification of service offerings</w:t>
      </w:r>
      <w:r>
        <w:rPr>
          <w:rFonts w:ascii="Google Sans Text" w:eastAsia="Google Sans Text" w:hAnsi="Google Sans Text" w:cs="Google Sans Text"/>
          <w:color w:val="1B1C1D"/>
          <w:sz w:val="24"/>
          <w:szCs w:val="24"/>
        </w:rPr>
        <w:t xml:space="preserve"> into high-demand, synergistic areas such as </w:t>
      </w:r>
      <w:r>
        <w:rPr>
          <w:rFonts w:ascii="Google Sans Text" w:eastAsia="Google Sans Text" w:hAnsi="Google Sans Text" w:cs="Google Sans Text"/>
          <w:b/>
          <w:color w:val="1B1C1D"/>
          <w:sz w:val="24"/>
          <w:szCs w:val="24"/>
        </w:rPr>
        <w:t>workplace investigations, conflict coaching, and advanced training</w:t>
      </w:r>
      <w:r>
        <w:rPr>
          <w:rFonts w:ascii="Google Sans Text" w:eastAsia="Google Sans Text" w:hAnsi="Google Sans Text" w:cs="Google Sans Text"/>
          <w:color w:val="1B1C1D"/>
          <w:sz w:val="24"/>
          <w:szCs w:val="24"/>
        </w:rPr>
        <w:t xml:space="preserve">. This strategic blueprint targets an ambitious yet achievable </w:t>
      </w:r>
      <w:r>
        <w:rPr>
          <w:rFonts w:ascii="Google Sans Text" w:eastAsia="Google Sans Text" w:hAnsi="Google Sans Text" w:cs="Google Sans Text"/>
          <w:b/>
          <w:color w:val="1B1C1D"/>
          <w:sz w:val="24"/>
          <w:szCs w:val="24"/>
        </w:rPr>
        <w:t>40% increase in gross revenue over a 12-month execution timeline</w:t>
      </w:r>
      <w:r>
        <w:rPr>
          <w:rFonts w:ascii="Google Sans Text" w:eastAsia="Google Sans Text" w:hAnsi="Google Sans Text" w:cs="Google Sans Text"/>
          <w:color w:val="1B1C1D"/>
          <w:sz w:val="24"/>
          <w:szCs w:val="24"/>
        </w:rPr>
        <w:t>, supported by clearly defined actions, measurable key performance indicators (KPIs), and a robust framework for consistent progress tracking and successful implementation. This plan is designed to empower the practitioner to transition from a responsive service provider to a proactive, authoritative leader in the advanced dispute resolution landscape.</w:t>
      </w:r>
    </w:p>
    <w:p w14:paraId="138D5AB2" w14:textId="77777777" w:rsidR="002D328B"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Business Overview</w:t>
      </w:r>
    </w:p>
    <w:p w14:paraId="30DD270C" w14:textId="77777777" w:rsidR="002D328B"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practitioner currently operates a solo practice primarily focused on providing mediation services for employment and workplace disputes. While the practice benefits from a consistent flow of referrals from a network of attorneys and a growing direct client base, there is a clear opportunity to </w:t>
      </w:r>
      <w:r>
        <w:rPr>
          <w:rFonts w:ascii="Google Sans Text" w:eastAsia="Google Sans Text" w:hAnsi="Google Sans Text" w:cs="Google Sans Text"/>
          <w:b/>
          <w:color w:val="1B1C1D"/>
          <w:sz w:val="24"/>
          <w:szCs w:val="24"/>
        </w:rPr>
        <w:t>enhance consistency and strategically refine the client portfolio</w:t>
      </w:r>
      <w:r>
        <w:rPr>
          <w:rFonts w:ascii="Google Sans Text" w:eastAsia="Google Sans Text" w:hAnsi="Google Sans Text" w:cs="Google Sans Text"/>
          <w:color w:val="1B1C1D"/>
          <w:sz w:val="24"/>
          <w:szCs w:val="24"/>
        </w:rPr>
        <w:t xml:space="preserve">. The ideal focus is on </w:t>
      </w:r>
      <w:r>
        <w:rPr>
          <w:rFonts w:ascii="Google Sans Text" w:eastAsia="Google Sans Text" w:hAnsi="Google Sans Text" w:cs="Google Sans Text"/>
          <w:b/>
          <w:color w:val="1B1C1D"/>
          <w:sz w:val="24"/>
          <w:szCs w:val="24"/>
        </w:rPr>
        <w:t>executive-level or intricate employment disputes</w:t>
      </w:r>
      <w:r>
        <w:rPr>
          <w:rFonts w:ascii="Google Sans Text" w:eastAsia="Google Sans Text" w:hAnsi="Google Sans Text" w:cs="Google Sans Text"/>
          <w:color w:val="1B1C1D"/>
          <w:sz w:val="24"/>
          <w:szCs w:val="24"/>
        </w:rPr>
        <w:t>, which fully leverage the practitioner's unique blend of deep legal knowledge, strategic insight, and practical, real-world conflict resolution experience. This refined strategy aims to transform the practice from a reactive mediation service into a proactive, comprehensive conflict resolution consultancy, capable of addressing a broader spectrum of organizational needs and offering preventative solutions.</w:t>
      </w:r>
    </w:p>
    <w:p w14:paraId="2F2FBCAB" w14:textId="77777777" w:rsidR="002D328B"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Goals and Objectives</w:t>
      </w:r>
    </w:p>
    <w:p w14:paraId="5565C6A2" w14:textId="77777777" w:rsidR="002D328B"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To ensure a targeted, measurable, and impactful growth trajectory, the following specific objectives will be pursued over the next 12 months. These are your guiding stars for the year ahead:</w:t>
      </w:r>
    </w:p>
    <w:p w14:paraId="3C821EE0" w14:textId="77777777" w:rsidR="002D328B"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Financial Growth &amp; Profitability:</w:t>
      </w:r>
    </w:p>
    <w:p w14:paraId="66E75209" w14:textId="77777777" w:rsidR="002D328B" w:rsidRDefault="00000000">
      <w:pPr>
        <w:numPr>
          <w:ilvl w:val="1"/>
          <w:numId w:val="18"/>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Achieve a </w:t>
      </w:r>
      <w:r>
        <w:rPr>
          <w:rFonts w:ascii="Google Sans Text" w:eastAsia="Google Sans Text" w:hAnsi="Google Sans Text" w:cs="Google Sans Text"/>
          <w:b/>
          <w:color w:val="1B1C1D"/>
          <w:sz w:val="24"/>
          <w:szCs w:val="24"/>
        </w:rPr>
        <w:t>40% increase in gross revenue</w:t>
      </w:r>
      <w:r>
        <w:rPr>
          <w:rFonts w:ascii="Google Sans Text" w:eastAsia="Google Sans Text" w:hAnsi="Google Sans Text" w:cs="Google Sans Text"/>
          <w:color w:val="1B1C1D"/>
          <w:sz w:val="24"/>
          <w:szCs w:val="24"/>
        </w:rPr>
        <w:t xml:space="preserve"> within the 12-month period. This will be driven by a combination of increased service rates, successful adoption and scaling of new service lines, and a focused client acquisition strategy targeting higher-value engagements.</w:t>
      </w:r>
    </w:p>
    <w:p w14:paraId="53431B3B" w14:textId="77777777" w:rsidR="002D328B" w:rsidRDefault="00000000">
      <w:pPr>
        <w:numPr>
          <w:ilvl w:val="1"/>
          <w:numId w:val="18"/>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Why this matters:</w:t>
      </w:r>
      <w:r>
        <w:rPr>
          <w:rFonts w:ascii="Google Sans Text" w:eastAsia="Google Sans Text" w:hAnsi="Google Sans Text" w:cs="Google Sans Text"/>
          <w:color w:val="1B1C1D"/>
          <w:sz w:val="24"/>
          <w:szCs w:val="24"/>
        </w:rPr>
        <w:t xml:space="preserve"> Financial growth allows for reinvestment in the business, better quality of life, and signals market validation of your expertise.</w:t>
      </w:r>
    </w:p>
    <w:p w14:paraId="507878DB" w14:textId="77777777" w:rsidR="002D328B" w:rsidRDefault="00000000">
      <w:pPr>
        <w:numPr>
          <w:ilvl w:val="1"/>
          <w:numId w:val="1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Monthly Gross Revenue, Average Revenue Per Engagement (ARPE), New Client Acquisition Rate, Profit Margin.</w:t>
      </w:r>
    </w:p>
    <w:p w14:paraId="38C13BE8" w14:textId="77777777" w:rsidR="002D328B"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Niche Alignment &amp; Client Refocus:</w:t>
      </w:r>
    </w:p>
    <w:p w14:paraId="6823FEA8" w14:textId="77777777" w:rsidR="002D328B" w:rsidRDefault="00000000">
      <w:pPr>
        <w:numPr>
          <w:ilvl w:val="1"/>
          <w:numId w:val="29"/>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Ensure that at least </w:t>
      </w:r>
      <w:r>
        <w:rPr>
          <w:rFonts w:ascii="Google Sans Text" w:eastAsia="Google Sans Text" w:hAnsi="Google Sans Text" w:cs="Google Sans Text"/>
          <w:b/>
          <w:color w:val="1B1C1D"/>
          <w:sz w:val="24"/>
          <w:szCs w:val="24"/>
        </w:rPr>
        <w:t>60% of all new engagements</w:t>
      </w:r>
      <w:r>
        <w:rPr>
          <w:rFonts w:ascii="Google Sans Text" w:eastAsia="Google Sans Text" w:hAnsi="Google Sans Text" w:cs="Google Sans Text"/>
          <w:color w:val="1B1C1D"/>
          <w:sz w:val="24"/>
          <w:szCs w:val="24"/>
        </w:rPr>
        <w:t xml:space="preserve"> are classified as executive-level or complex employment matters. This objective is critical for maximizing the practitioner's specialized expertise, enhancing professional satisfaction, and reinforcing premium positioning.</w:t>
      </w:r>
    </w:p>
    <w:p w14:paraId="47ED68E5" w14:textId="77777777" w:rsidR="002D328B" w:rsidRDefault="00000000">
      <w:pPr>
        <w:numPr>
          <w:ilvl w:val="1"/>
          <w:numId w:val="29"/>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Why this matters:</w:t>
      </w:r>
      <w:r>
        <w:rPr>
          <w:rFonts w:ascii="Google Sans Text" w:eastAsia="Google Sans Text" w:hAnsi="Google Sans Text" w:cs="Google Sans Text"/>
          <w:color w:val="1B1C1D"/>
          <w:sz w:val="24"/>
          <w:szCs w:val="24"/>
        </w:rPr>
        <w:t xml:space="preserve"> Focusing on your niche allows you to become the "go-to" expert, command higher fees, and work on more intellectually stimulating cases.</w:t>
      </w:r>
    </w:p>
    <w:p w14:paraId="79DDE850" w14:textId="77777777" w:rsidR="002D328B" w:rsidRDefault="00000000">
      <w:pPr>
        <w:numPr>
          <w:ilvl w:val="1"/>
          <w:numId w:val="2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Percentage of Executive/Complex Engagements (tracked by case type), Client Satisfaction Scores for Niche Engagements, Referral Quality (e.g., source of referral for niche cases).</w:t>
      </w:r>
    </w:p>
    <w:p w14:paraId="51263E12" w14:textId="77777777" w:rsidR="002D328B"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Service Diversification &amp; Successful Launch:</w:t>
      </w:r>
    </w:p>
    <w:p w14:paraId="43281FDE" w14:textId="77777777" w:rsidR="002D328B" w:rsidRDefault="00000000">
      <w:pPr>
        <w:numPr>
          <w:ilvl w:val="1"/>
          <w:numId w:val="30"/>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Successfully launch and fully integrate </w:t>
      </w:r>
      <w:r>
        <w:rPr>
          <w:rFonts w:ascii="Google Sans Text" w:eastAsia="Google Sans Text" w:hAnsi="Google Sans Text" w:cs="Google Sans Text"/>
          <w:b/>
          <w:color w:val="1B1C1D"/>
          <w:sz w:val="24"/>
          <w:szCs w:val="24"/>
        </w:rPr>
        <w:t>two new core service lines</w:t>
      </w:r>
      <w:r>
        <w:rPr>
          <w:rFonts w:ascii="Google Sans Text" w:eastAsia="Google Sans Text" w:hAnsi="Google Sans Text" w:cs="Google Sans Text"/>
          <w:color w:val="1B1C1D"/>
          <w:sz w:val="24"/>
          <w:szCs w:val="24"/>
        </w:rPr>
        <w:t xml:space="preserve"> into the practice:</w:t>
      </w:r>
    </w:p>
    <w:p w14:paraId="755B4DA1" w14:textId="77777777" w:rsidR="002D328B" w:rsidRDefault="00000000">
      <w:pPr>
        <w:numPr>
          <w:ilvl w:val="2"/>
          <w:numId w:val="3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Workplace Investigations:</w:t>
      </w:r>
      <w:r>
        <w:rPr>
          <w:rFonts w:ascii="Google Sans Text" w:eastAsia="Google Sans Text" w:hAnsi="Google Sans Text" w:cs="Google Sans Text"/>
          <w:color w:val="1B1C1D"/>
          <w:sz w:val="24"/>
          <w:szCs w:val="24"/>
        </w:rPr>
        <w:t xml:space="preserve"> Providing objective, thorough, and legally sound investigations for employers facing sensitive internal complaints.</w:t>
      </w:r>
    </w:p>
    <w:p w14:paraId="4ABE0C5A" w14:textId="77777777" w:rsidR="002D328B" w:rsidRDefault="00000000">
      <w:pPr>
        <w:numPr>
          <w:ilvl w:val="2"/>
          <w:numId w:val="3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Conflict Coaching:</w:t>
      </w:r>
      <w:r>
        <w:rPr>
          <w:rFonts w:ascii="Google Sans Text" w:eastAsia="Google Sans Text" w:hAnsi="Google Sans Text" w:cs="Google Sans Text"/>
          <w:color w:val="1B1C1D"/>
          <w:sz w:val="24"/>
          <w:szCs w:val="24"/>
        </w:rPr>
        <w:t xml:space="preserve"> Offering bespoke one-on-one and group coaching for HR professionals and executives to significantly enhance their conflict resolution and communication skills.</w:t>
      </w:r>
    </w:p>
    <w:p w14:paraId="77ECC411" w14:textId="77777777" w:rsidR="002D328B" w:rsidRDefault="00000000">
      <w:pPr>
        <w:numPr>
          <w:ilvl w:val="1"/>
          <w:numId w:val="30"/>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Why this matters:</w:t>
      </w:r>
      <w:r>
        <w:rPr>
          <w:rFonts w:ascii="Google Sans Text" w:eastAsia="Google Sans Text" w:hAnsi="Google Sans Text" w:cs="Google Sans Text"/>
          <w:color w:val="1B1C1D"/>
          <w:sz w:val="24"/>
          <w:szCs w:val="24"/>
        </w:rPr>
        <w:t xml:space="preserve"> Diversification creates multiple revenue streams, reduces reliance on a single service, and allows you to offer more holistic solutions to clients.</w:t>
      </w:r>
    </w:p>
    <w:p w14:paraId="512AA52E" w14:textId="77777777" w:rsidR="002D328B" w:rsidRDefault="00000000">
      <w:pPr>
        <w:numPr>
          <w:ilvl w:val="1"/>
          <w:numId w:val="3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Number of New Service Engagements, Revenue Generated by New Services, Client Feedback/Testimonials on New Services, Lead-to-Conversion Rate for New Services.</w:t>
      </w:r>
    </w:p>
    <w:p w14:paraId="6C0FA9DA" w14:textId="77777777" w:rsidR="002D328B"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Brand Elevation &amp; Thought Leadership:</w:t>
      </w:r>
    </w:p>
    <w:p w14:paraId="2FF40FB9" w14:textId="77777777" w:rsidR="002D328B" w:rsidRDefault="00000000">
      <w:pPr>
        <w:numPr>
          <w:ilvl w:val="1"/>
          <w:numId w:val="32"/>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Significantly raise the practitioner's professional profile, establishing them as a leading voice and trusted authority in advanced employment dispute </w:t>
      </w:r>
      <w:r>
        <w:rPr>
          <w:rFonts w:ascii="Google Sans Text" w:eastAsia="Google Sans Text" w:hAnsi="Google Sans Text" w:cs="Google Sans Text"/>
          <w:color w:val="1B1C1D"/>
          <w:sz w:val="24"/>
          <w:szCs w:val="24"/>
        </w:rPr>
        <w:lastRenderedPageBreak/>
        <w:t>resolution. This will be achieved through targeted speaking engagements, strategic publications, and collaborative partnerships.</w:t>
      </w:r>
    </w:p>
    <w:p w14:paraId="410C0C0A" w14:textId="77777777" w:rsidR="002D328B" w:rsidRDefault="00000000">
      <w:pPr>
        <w:numPr>
          <w:ilvl w:val="1"/>
          <w:numId w:val="32"/>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Why this matters:</w:t>
      </w:r>
      <w:r>
        <w:rPr>
          <w:rFonts w:ascii="Google Sans Text" w:eastAsia="Google Sans Text" w:hAnsi="Google Sans Text" w:cs="Google Sans Text"/>
          <w:color w:val="1B1C1D"/>
          <w:sz w:val="24"/>
          <w:szCs w:val="24"/>
        </w:rPr>
        <w:t xml:space="preserve"> A strong professional profile attracts ideal clients, opens doors to new opportunities, and reinforces your premium brand.</w:t>
      </w:r>
    </w:p>
    <w:p w14:paraId="0636C1B0" w14:textId="77777777" w:rsidR="002D328B" w:rsidRDefault="00000000">
      <w:pPr>
        <w:numPr>
          <w:ilvl w:val="1"/>
          <w:numId w:val="3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Number of Speaking Engagements Secured, Publication Reach/Impact (e.g., article views, downloads), Number of New Strategic Partnerships, LinkedIn Engagement Metrics (impressions, shares, comments).</w:t>
      </w:r>
    </w:p>
    <w:p w14:paraId="7DB13F8C" w14:textId="77777777" w:rsidR="002D328B" w:rsidRDefault="00000000">
      <w:pPr>
        <w:pStyle w:val="Heading2"/>
        <w:spacing w:before="12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Market Analysis: Capitalizing on Growing Demand</w:t>
      </w:r>
    </w:p>
    <w:p w14:paraId="13DFCA0F" w14:textId="77777777" w:rsidR="002D328B"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demand for sophisticated employment-related dispute resolution services is not only sustained but actively expanding, presenting significant opportunities for a specialized practitioner like yourself. This growth is underpinned by several key market drivers and trends:</w:t>
      </w:r>
    </w:p>
    <w:p w14:paraId="0B576005" w14:textId="77777777" w:rsidR="002D328B" w:rsidRDefault="00000000">
      <w:pPr>
        <w:numPr>
          <w:ilvl w:val="0"/>
          <w:numId w:val="3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Evolving Workplace Dynamics:</w:t>
      </w:r>
      <w:r>
        <w:rPr>
          <w:rFonts w:ascii="Google Sans Text" w:eastAsia="Google Sans Text" w:hAnsi="Google Sans Text" w:cs="Google Sans Text"/>
          <w:color w:val="1B1C1D"/>
          <w:sz w:val="24"/>
          <w:szCs w:val="24"/>
        </w:rPr>
        <w:t xml:space="preserve"> The widespread adoption of remote and hybrid work models, coupled with an increased focus on diversity, equity, and inclusion (DEI) initiatives, creates new and complex interpersonal and systemic conflicts. Organizations are grappling with issues like virtual team cohesion, cross-cultural communication challenges, and increased scrutiny on workplace conduct. They require expert navigation through these intricate issues that traditional HR might not be equipped to handle alone.</w:t>
      </w:r>
    </w:p>
    <w:p w14:paraId="320B46A1" w14:textId="77777777" w:rsidR="002D328B" w:rsidRDefault="00000000">
      <w:pPr>
        <w:numPr>
          <w:ilvl w:val="1"/>
          <w:numId w:val="34"/>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Opportunity:</w:t>
      </w:r>
      <w:r>
        <w:rPr>
          <w:rFonts w:ascii="Google Sans Text" w:eastAsia="Google Sans Text" w:hAnsi="Google Sans Text" w:cs="Google Sans Text"/>
          <w:color w:val="1B1C1D"/>
          <w:sz w:val="24"/>
          <w:szCs w:val="24"/>
        </w:rPr>
        <w:t xml:space="preserve"> Position yourself as an expert in resolving conflicts arising from modern work arrangements and DEI initiatives.</w:t>
      </w:r>
    </w:p>
    <w:p w14:paraId="75A16BC5" w14:textId="77777777" w:rsidR="002D328B" w:rsidRDefault="00000000">
      <w:pPr>
        <w:numPr>
          <w:ilvl w:val="0"/>
          <w:numId w:val="3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Escalating Litigation Costs &amp; Risk Aversion:</w:t>
      </w:r>
      <w:r>
        <w:rPr>
          <w:rFonts w:ascii="Google Sans Text" w:eastAsia="Google Sans Text" w:hAnsi="Google Sans Text" w:cs="Google Sans Text"/>
          <w:color w:val="1B1C1D"/>
          <w:sz w:val="24"/>
          <w:szCs w:val="24"/>
        </w:rPr>
        <w:t xml:space="preserve"> Businesses, particularly those facing high-stakes executive-level disputes, are increasingly motivated to resolve issues outside of costly, time-consuming, and potentially reputation-damaging litigation. The financial and reputational impact of a lawsuit can be immense. This drives a strong demand for highly skilled mediators and neutral investigators who can offer confidential, efficient, and strategic resolutions.</w:t>
      </w:r>
    </w:p>
    <w:p w14:paraId="4CB06A3D" w14:textId="77777777" w:rsidR="002D328B" w:rsidRDefault="00000000">
      <w:pPr>
        <w:numPr>
          <w:ilvl w:val="1"/>
          <w:numId w:val="35"/>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Opportunity:</w:t>
      </w:r>
      <w:r>
        <w:rPr>
          <w:rFonts w:ascii="Google Sans Text" w:eastAsia="Google Sans Text" w:hAnsi="Google Sans Text" w:cs="Google Sans Text"/>
          <w:color w:val="1B1C1D"/>
          <w:sz w:val="24"/>
          <w:szCs w:val="24"/>
        </w:rPr>
        <w:t xml:space="preserve"> Highlight your ability to provide a cost-effective, discreet alternative to litigation, preserving company reputation and resources.</w:t>
      </w:r>
    </w:p>
    <w:p w14:paraId="26E881CD" w14:textId="77777777" w:rsidR="002D328B" w:rsidRDefault="00000000">
      <w:pPr>
        <w:numPr>
          <w:ilvl w:val="0"/>
          <w:numId w:val="3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Proactive Conflict Management:</w:t>
      </w:r>
      <w:r>
        <w:rPr>
          <w:rFonts w:ascii="Google Sans Text" w:eastAsia="Google Sans Text" w:hAnsi="Google Sans Text" w:cs="Google Sans Text"/>
          <w:color w:val="1B1C1D"/>
          <w:sz w:val="24"/>
          <w:szCs w:val="24"/>
        </w:rPr>
        <w:t xml:space="preserve"> There's a growing organizational understanding of the strategic value in preventing disputes and equipping internal teams with robust conflict resolution capabilities. Companies are realizing that investing in preventative measures like training and coaching can significantly reduce future litigation risk and improve overall workplace culture. This fuels a rising demand for proactive services like conflict coaching, mediation training, and internal investigation support.</w:t>
      </w:r>
    </w:p>
    <w:p w14:paraId="40C84E91" w14:textId="77777777" w:rsidR="002D328B" w:rsidRDefault="00000000">
      <w:pPr>
        <w:numPr>
          <w:ilvl w:val="1"/>
          <w:numId w:val="36"/>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lastRenderedPageBreak/>
        <w:t>Opportunity:</w:t>
      </w:r>
      <w:r>
        <w:rPr>
          <w:rFonts w:ascii="Google Sans Text" w:eastAsia="Google Sans Text" w:hAnsi="Google Sans Text" w:cs="Google Sans Text"/>
          <w:color w:val="1B1C1D"/>
          <w:sz w:val="24"/>
          <w:szCs w:val="24"/>
        </w:rPr>
        <w:t xml:space="preserve"> Offer solutions that address the root causes of conflict, positioning your practice as a partner in building a healthier organizational environment.</w:t>
      </w:r>
    </w:p>
    <w:p w14:paraId="5F7AFA40" w14:textId="77777777" w:rsidR="002D328B" w:rsidRDefault="00000000">
      <w:pPr>
        <w:numPr>
          <w:ilvl w:val="0"/>
          <w:numId w:val="3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Demand for Premium Expertise:</w:t>
      </w:r>
      <w:r>
        <w:rPr>
          <w:rFonts w:ascii="Google Sans Text" w:eastAsia="Google Sans Text" w:hAnsi="Google Sans Text" w:cs="Google Sans Text"/>
          <w:color w:val="1B1C1D"/>
          <w:sz w:val="24"/>
          <w:szCs w:val="24"/>
        </w:rPr>
        <w:t xml:space="preserve"> Executives, in-house legal counsel, and HR leaders are actively seeking dispute resolution professionals who possess a deep blend of legal acumen, practical experience, and a proven track record. They prioritize expertise, strategic insight, and a nuanced understanding of complex corporate dynamics over simply the lowest hourly rate. This creates a robust market for premium-priced services for those who can demonstrate exceptional value.</w:t>
      </w:r>
    </w:p>
    <w:p w14:paraId="0BDF4078" w14:textId="77777777" w:rsidR="002D328B" w:rsidRDefault="00000000">
      <w:pPr>
        <w:numPr>
          <w:ilvl w:val="1"/>
          <w:numId w:val="37"/>
        </w:numPr>
        <w:pBdr>
          <w:top w:val="nil"/>
          <w:left w:val="nil"/>
          <w:bottom w:val="nil"/>
          <w:right w:val="nil"/>
          <w:between w:val="nil"/>
        </w:pBdr>
        <w:spacing w:after="120" w:line="275" w:lineRule="auto"/>
      </w:pPr>
      <w:r>
        <w:rPr>
          <w:rFonts w:ascii="Google Sans Text" w:eastAsia="Google Sans Text" w:hAnsi="Google Sans Text" w:cs="Google Sans Text"/>
          <w:b/>
          <w:i/>
          <w:color w:val="1B1C1D"/>
          <w:sz w:val="24"/>
          <w:szCs w:val="24"/>
        </w:rPr>
        <w:t>Opportunity:</w:t>
      </w:r>
      <w:r>
        <w:rPr>
          <w:rFonts w:ascii="Google Sans Text" w:eastAsia="Google Sans Text" w:hAnsi="Google Sans Text" w:cs="Google Sans Text"/>
          <w:color w:val="1B1C1D"/>
          <w:sz w:val="24"/>
          <w:szCs w:val="24"/>
        </w:rPr>
        <w:t xml:space="preserve"> Emphasize your unique background as an employment litigator combined with your mediation experience, which provides a distinct advantage in understanding the nuances of high-stakes disputes.</w:t>
      </w:r>
    </w:p>
    <w:p w14:paraId="0EB8FF8F" w14:textId="77777777" w:rsidR="002D328B" w:rsidRDefault="00000000">
      <w:pPr>
        <w:pStyle w:val="Heading2"/>
        <w:spacing w:before="12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Service Offerings: Expanding Your Value Proposition</w:t>
      </w:r>
    </w:p>
    <w:p w14:paraId="6A30BAC2" w14:textId="77777777" w:rsidR="002D328B"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To effectively meet the evolving market demand and fully leverage your unique expertise, the following expanded service offerings will be meticulously developed and strategically promoted. Each offering is designed to provide distinct value and open new revenue streams:</w:t>
      </w:r>
    </w:p>
    <w:p w14:paraId="6A798BF3" w14:textId="77777777" w:rsidR="002D328B" w:rsidRDefault="00000000">
      <w:pPr>
        <w:numPr>
          <w:ilvl w:val="0"/>
          <w:numId w:val="3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Executive Mediation Packages:</w:t>
      </w:r>
    </w:p>
    <w:p w14:paraId="53FAE38F" w14:textId="77777777" w:rsidR="002D328B" w:rsidRDefault="00000000">
      <w:pPr>
        <w:numPr>
          <w:ilvl w:val="1"/>
          <w:numId w:val="3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Description:</w:t>
      </w:r>
      <w:r>
        <w:rPr>
          <w:rFonts w:ascii="Google Sans Text" w:eastAsia="Google Sans Text" w:hAnsi="Google Sans Text" w:cs="Google Sans Text"/>
          <w:color w:val="1B1C1D"/>
          <w:sz w:val="24"/>
          <w:szCs w:val="24"/>
        </w:rPr>
        <w:t xml:space="preserve"> These are not just standard mediations; they are high-touch, bespoke services tailored specifically for C-suite level disputes, sensitive internal organizational conflicts, and high-value employment claims. The packages will emphasize utmost discretion, strategic resolution, and a results-oriented approach designed to preserve critical business relationships and reputations. Consider offering different tiers (e.g., "Strategic Resolution Package," "Executive Harmony Package") with varying levels of pre-mediation consultation and post-mediation follow-up.</w:t>
      </w:r>
    </w:p>
    <w:p w14:paraId="5AF8CF92" w14:textId="77777777" w:rsidR="002D328B" w:rsidRDefault="00000000">
      <w:pPr>
        <w:numPr>
          <w:ilvl w:val="1"/>
          <w:numId w:val="3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 Proposition for Clients:</w:t>
      </w:r>
      <w:r>
        <w:rPr>
          <w:rFonts w:ascii="Google Sans Text" w:eastAsia="Google Sans Text" w:hAnsi="Google Sans Text" w:cs="Google Sans Text"/>
          <w:color w:val="1B1C1D"/>
          <w:sz w:val="24"/>
          <w:szCs w:val="24"/>
        </w:rPr>
        <w:t xml:space="preserve"> "Offers a confidential, efficient, and expert-led pathway to resolution for your most critical organizational conflicts, mitigating significant financial and reputational risks. You gain access to a mediator with unparalleled understanding of executive dynamics, complex legal frameworks, and the strategic foresight to navigate sensitive corporate issues."</w:t>
      </w:r>
    </w:p>
    <w:p w14:paraId="16400017" w14:textId="77777777" w:rsidR="002D328B" w:rsidRDefault="00000000">
      <w:pPr>
        <w:numPr>
          <w:ilvl w:val="1"/>
          <w:numId w:val="39"/>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Actionable Tip:</w:t>
      </w:r>
      <w:r>
        <w:rPr>
          <w:rFonts w:ascii="Google Sans Text" w:eastAsia="Google Sans Text" w:hAnsi="Google Sans Text" w:cs="Google Sans Text"/>
          <w:color w:val="1B1C1D"/>
          <w:sz w:val="24"/>
          <w:szCs w:val="24"/>
        </w:rPr>
        <w:t xml:space="preserve"> Develop a sleek, professional brochure or digital presentation specifically for these packages, highlighting the benefits and your unique approach.</w:t>
      </w:r>
    </w:p>
    <w:p w14:paraId="305022FC" w14:textId="77777777" w:rsidR="002D328B" w:rsidRDefault="00000000">
      <w:pPr>
        <w:numPr>
          <w:ilvl w:val="0"/>
          <w:numId w:val="3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Workplace Investigations:</w:t>
      </w:r>
    </w:p>
    <w:p w14:paraId="0D5AF2F8" w14:textId="77777777" w:rsidR="002D328B" w:rsidRDefault="00000000">
      <w:pPr>
        <w:numPr>
          <w:ilvl w:val="1"/>
          <w:numId w:val="4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Description:</w:t>
      </w:r>
      <w:r>
        <w:rPr>
          <w:rFonts w:ascii="Google Sans Text" w:eastAsia="Google Sans Text" w:hAnsi="Google Sans Text" w:cs="Google Sans Text"/>
          <w:color w:val="1B1C1D"/>
          <w:sz w:val="24"/>
          <w:szCs w:val="24"/>
        </w:rPr>
        <w:t xml:space="preserve"> Providing impartial, thorough, and legally compliant investigations into allegations of misconduct, harassment, discrimination, retaliation, or other workplace policy violations. This comprehensive service includes meticulous evidence gathering, sensitive employee interviews (with a trauma-informed approach), objective analysis of findings, and the delivery of a clear, actionable, and legally defensible report.</w:t>
      </w:r>
    </w:p>
    <w:p w14:paraId="7527CA44" w14:textId="77777777" w:rsidR="002D328B" w:rsidRDefault="00000000">
      <w:pPr>
        <w:numPr>
          <w:ilvl w:val="1"/>
          <w:numId w:val="4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 Proposition for Clients:</w:t>
      </w:r>
      <w:r>
        <w:rPr>
          <w:rFonts w:ascii="Google Sans Text" w:eastAsia="Google Sans Text" w:hAnsi="Google Sans Text" w:cs="Google Sans Text"/>
          <w:color w:val="1B1C1D"/>
          <w:sz w:val="24"/>
          <w:szCs w:val="24"/>
        </w:rPr>
        <w:t xml:space="preserve"> "Ensures legal compliance, mitigates litigation risk, and demonstrates your organization's unwavering commitment to a fair, respectful, and legally sound workplace. You receive objective findings and actionable recommendations from an experienced, neutral third party, safeguarding your organization's integrity and reputation."</w:t>
      </w:r>
    </w:p>
    <w:p w14:paraId="1287790F" w14:textId="77777777" w:rsidR="002D328B" w:rsidRDefault="00000000">
      <w:pPr>
        <w:numPr>
          <w:ilvl w:val="1"/>
          <w:numId w:val="40"/>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Actionable Tip:</w:t>
      </w:r>
      <w:r>
        <w:rPr>
          <w:rFonts w:ascii="Google Sans Text" w:eastAsia="Google Sans Text" w:hAnsi="Google Sans Text" w:cs="Google Sans Text"/>
          <w:color w:val="1B1C1D"/>
          <w:sz w:val="24"/>
          <w:szCs w:val="24"/>
        </w:rPr>
        <w:t xml:space="preserve"> Outline a clear, step-by-step process for your investigations to provide transparency and build client confidence.</w:t>
      </w:r>
    </w:p>
    <w:p w14:paraId="723BECB8" w14:textId="77777777" w:rsidR="002D328B" w:rsidRDefault="00000000">
      <w:pPr>
        <w:numPr>
          <w:ilvl w:val="0"/>
          <w:numId w:val="3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Conflict Coaching for HR Professionals and Executives:</w:t>
      </w:r>
    </w:p>
    <w:p w14:paraId="7FF5387D" w14:textId="77777777" w:rsidR="002D328B" w:rsidRDefault="00000000">
      <w:pPr>
        <w:numPr>
          <w:ilvl w:val="1"/>
          <w:numId w:val="4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Description:</w:t>
      </w:r>
      <w:r>
        <w:rPr>
          <w:rFonts w:ascii="Google Sans Text" w:eastAsia="Google Sans Text" w:hAnsi="Google Sans Text" w:cs="Google Sans Text"/>
          <w:color w:val="1B1C1D"/>
          <w:sz w:val="24"/>
          <w:szCs w:val="24"/>
        </w:rPr>
        <w:t xml:space="preserve"> Individualized and small-group coaching sessions meticulously designed to significantly enhance conflict resolution skills, improve interpersonal communication, develop effective negotiation strategies, and build resilience in navigating challenging workplace situations. This can include role-playing, case studies, and personalized feedback.</w:t>
      </w:r>
    </w:p>
    <w:p w14:paraId="7D85181B" w14:textId="77777777" w:rsidR="002D328B" w:rsidRDefault="00000000">
      <w:pPr>
        <w:numPr>
          <w:ilvl w:val="1"/>
          <w:numId w:val="4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 Proposition for Clients:</w:t>
      </w:r>
      <w:r>
        <w:rPr>
          <w:rFonts w:ascii="Google Sans Text" w:eastAsia="Google Sans Text" w:hAnsi="Google Sans Text" w:cs="Google Sans Text"/>
          <w:color w:val="1B1C1D"/>
          <w:sz w:val="24"/>
          <w:szCs w:val="24"/>
        </w:rPr>
        <w:t xml:space="preserve"> "Empowers your leaders and HR personnel with practical, immediately applicable tools and strategies to proactively manage and de-escalate conflicts, fostering a more productive, harmonious, and legally compliant work environment. Builds crucial internal capacity for conflict management, reducing reliance on external interventions."</w:t>
      </w:r>
    </w:p>
    <w:p w14:paraId="75FAB805" w14:textId="77777777" w:rsidR="002D328B" w:rsidRDefault="00000000">
      <w:pPr>
        <w:numPr>
          <w:ilvl w:val="1"/>
          <w:numId w:val="41"/>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Actionable Tip:</w:t>
      </w:r>
      <w:r>
        <w:rPr>
          <w:rFonts w:ascii="Google Sans Text" w:eastAsia="Google Sans Text" w:hAnsi="Google Sans Text" w:cs="Google Sans Text"/>
          <w:color w:val="1B1C1D"/>
          <w:sz w:val="24"/>
          <w:szCs w:val="24"/>
        </w:rPr>
        <w:t xml:space="preserve"> Consider offering a complimentary 30-minute introductory coaching session to potential clients to demonstrate value.</w:t>
      </w:r>
    </w:p>
    <w:p w14:paraId="2E728D88" w14:textId="77777777" w:rsidR="002D328B" w:rsidRDefault="00000000">
      <w:pPr>
        <w:numPr>
          <w:ilvl w:val="0"/>
          <w:numId w:val="3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CLE and In-House Training for Law Firms and Companies:</w:t>
      </w:r>
    </w:p>
    <w:p w14:paraId="7BAC5BAA" w14:textId="77777777" w:rsidR="002D328B"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Description:</w:t>
      </w:r>
      <w:r>
        <w:rPr>
          <w:rFonts w:ascii="Google Sans Text" w:eastAsia="Google Sans Text" w:hAnsi="Google Sans Text" w:cs="Google Sans Text"/>
          <w:color w:val="1B1C1D"/>
          <w:sz w:val="24"/>
          <w:szCs w:val="24"/>
        </w:rPr>
        <w:t xml:space="preserve"> Customized, interactive training programs (e.g., "Navigating Complex Employment Mediations: A Mediator's Perspective," "Best Practices for Conducting Internal Workplace Investigations," "Proactive Conflict Resolution Strategies for Managers," "De-escalation Techniques for HR") specifically designed for legal professionals, HR teams, and corporate leadership. These can be delivered virtually or in-person.</w:t>
      </w:r>
    </w:p>
    <w:p w14:paraId="1E4590FB" w14:textId="77777777" w:rsidR="002D328B" w:rsidRDefault="00000000">
      <w:pPr>
        <w:numPr>
          <w:ilvl w:val="1"/>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 Proposition for Clients:</w:t>
      </w:r>
      <w:r>
        <w:rPr>
          <w:rFonts w:ascii="Google Sans Text" w:eastAsia="Google Sans Text" w:hAnsi="Google Sans Text" w:cs="Google Sans Text"/>
          <w:color w:val="1B1C1D"/>
          <w:sz w:val="24"/>
          <w:szCs w:val="24"/>
        </w:rPr>
        <w:t xml:space="preserve"> "Positions the practitioner as a leading thought leader and educator, providing invaluable professional development content to potential clients and referral sources. Your teams gain practical </w:t>
      </w:r>
      <w:r>
        <w:rPr>
          <w:rFonts w:ascii="Google Sans Text" w:eastAsia="Google Sans Text" w:hAnsi="Google Sans Text" w:cs="Google Sans Text"/>
          <w:color w:val="1B1C1D"/>
          <w:sz w:val="24"/>
          <w:szCs w:val="24"/>
        </w:rPr>
        <w:lastRenderedPageBreak/>
        <w:t>knowledge and immediately applicable skills directly relevant to their roles, enhancing their ability to manage workplace dynamics and mitigate risk."</w:t>
      </w:r>
    </w:p>
    <w:p w14:paraId="6DD7A959" w14:textId="77777777" w:rsidR="002D328B" w:rsidRDefault="00000000">
      <w:pPr>
        <w:numPr>
          <w:ilvl w:val="1"/>
          <w:numId w:val="2"/>
        </w:numPr>
        <w:pBdr>
          <w:top w:val="nil"/>
          <w:left w:val="nil"/>
          <w:bottom w:val="nil"/>
          <w:right w:val="nil"/>
          <w:between w:val="nil"/>
        </w:pBdr>
        <w:spacing w:after="120" w:line="275" w:lineRule="auto"/>
      </w:pPr>
      <w:r>
        <w:rPr>
          <w:rFonts w:ascii="Google Sans Text" w:eastAsia="Google Sans Text" w:hAnsi="Google Sans Text" w:cs="Google Sans Text"/>
          <w:b/>
          <w:i/>
          <w:color w:val="1B1C1D"/>
          <w:sz w:val="24"/>
          <w:szCs w:val="24"/>
        </w:rPr>
        <w:t>Actionable Tip:</w:t>
      </w:r>
      <w:r>
        <w:rPr>
          <w:rFonts w:ascii="Google Sans Text" w:eastAsia="Google Sans Text" w:hAnsi="Google Sans Text" w:cs="Google Sans Text"/>
          <w:color w:val="1B1C1D"/>
          <w:sz w:val="24"/>
          <w:szCs w:val="24"/>
        </w:rPr>
        <w:t xml:space="preserve"> Develop 3-5 standard training modules that can be easily customized, along with a list of potential learning objectives for each.</w:t>
      </w:r>
    </w:p>
    <w:p w14:paraId="0588B612" w14:textId="77777777" w:rsidR="002D328B" w:rsidRDefault="00000000">
      <w:pPr>
        <w:pStyle w:val="Heading2"/>
        <w:spacing w:before="12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Marketing Strategy: Elevating Your Brand and Reach</w:t>
      </w:r>
    </w:p>
    <w:p w14:paraId="68BD7208" w14:textId="77777777" w:rsidR="002D328B"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 multi-faceted and highly targeted marketing strategy will be implemented to attract your ideal client base and firmly establish your premium positioning in the market. This is about telling your story and showcasing your expertise effectively:</w:t>
      </w:r>
    </w:p>
    <w:p w14:paraId="46CC7E2A" w14:textId="77777777" w:rsidR="002D328B"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Refined Branding &amp; Messaging:</w:t>
      </w:r>
    </w:p>
    <w:p w14:paraId="2E10E242" w14:textId="77777777" w:rsidR="002D328B" w:rsidRDefault="00000000">
      <w:pPr>
        <w:numPr>
          <w:ilvl w:val="1"/>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Engage a specialized branding consultant (Month 1-2) to develop a sophisticated and impactful brand identity. This includes a new logo, a refined color palette, professional photography, and consistent visual elements across all platforms (website, social media, proposals).</w:t>
      </w:r>
    </w:p>
    <w:p w14:paraId="58C4BF03" w14:textId="77777777" w:rsidR="002D328B" w:rsidRDefault="00000000">
      <w:pPr>
        <w:numPr>
          <w:ilvl w:val="1"/>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Messaging Focus:</w:t>
      </w:r>
      <w:r>
        <w:rPr>
          <w:rFonts w:ascii="Google Sans Text" w:eastAsia="Google Sans Text" w:hAnsi="Google Sans Text" w:cs="Google Sans Text"/>
          <w:color w:val="1B1C1D"/>
          <w:sz w:val="24"/>
          <w:szCs w:val="24"/>
        </w:rPr>
        <w:t xml:space="preserve"> Craft compelling messaging that clearly articulates your unique blend of deep litigation experience and advanced mediation expertise. Emphasize your ability to handle complex, high-stakes matters with strategic insight, discretion, and a proven track record of successful resolutions. Your tagline should reflect this premium positioning.</w:t>
      </w:r>
    </w:p>
    <w:p w14:paraId="0EE0C968" w14:textId="77777777" w:rsidR="002D328B" w:rsidRDefault="00000000">
      <w:pPr>
        <w:numPr>
          <w:ilvl w:val="1"/>
          <w:numId w:val="4"/>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Seek out designers with experience in professional services or legal fields. Request a portfolio that demonstrates a clean, authoritative, and trustworthy aesthetic.</w:t>
      </w:r>
    </w:p>
    <w:p w14:paraId="609B6329" w14:textId="77777777" w:rsidR="002D328B" w:rsidRDefault="00000000">
      <w:pPr>
        <w:numPr>
          <w:ilvl w:val="1"/>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Brand perception surveys (qualitative feedback from new clients/referrals), Website bounce rate, Time on site, Brand consistency across platforms.</w:t>
      </w:r>
    </w:p>
    <w:p w14:paraId="44380791" w14:textId="77777777" w:rsidR="002D328B"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Digital Thought Leadership &amp; Content Marketing:</w:t>
      </w:r>
    </w:p>
    <w:p w14:paraId="34872031" w14:textId="77777777" w:rsidR="002D328B" w:rsidRDefault="00000000">
      <w:pPr>
        <w:numPr>
          <w:ilvl w:val="1"/>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Launch a </w:t>
      </w:r>
      <w:r>
        <w:rPr>
          <w:rFonts w:ascii="Google Sans Text" w:eastAsia="Google Sans Text" w:hAnsi="Google Sans Text" w:cs="Google Sans Text"/>
          <w:b/>
          <w:color w:val="1B1C1D"/>
          <w:sz w:val="24"/>
          <w:szCs w:val="24"/>
        </w:rPr>
        <w:t>professional LinkedIn newsletter</w:t>
      </w:r>
      <w:r>
        <w:rPr>
          <w:rFonts w:ascii="Google Sans Text" w:eastAsia="Google Sans Text" w:hAnsi="Google Sans Text" w:cs="Google Sans Text"/>
          <w:color w:val="1B1C1D"/>
          <w:sz w:val="24"/>
          <w:szCs w:val="24"/>
        </w:rPr>
        <w:t xml:space="preserve"> (Month 2), publishing 2-3 times per month. Content will focus on emerging trends in employment conflict, strategic insights derived from high-profile cases (always anonymized to protect confidentiality), and proactive strategies for dispute resolution.</w:t>
      </w:r>
    </w:p>
    <w:p w14:paraId="3EEABB76" w14:textId="77777777" w:rsidR="002D328B" w:rsidRDefault="00000000">
      <w:pPr>
        <w:numPr>
          <w:ilvl w:val="1"/>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Regularly publish insightful articles, white papers, and case studies (anonymized) on your updated website and share across professional social media platforms (LinkedIn is primary, consider Twitter for legal/HR news).</w:t>
      </w:r>
    </w:p>
    <w:p w14:paraId="4E267888" w14:textId="77777777" w:rsidR="002D328B" w:rsidRDefault="00000000">
      <w:pPr>
        <w:numPr>
          <w:ilvl w:val="1"/>
          <w:numId w:val="5"/>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Consider repurposing content: a webinar can become a blog post, which can then be broken down into LinkedIn snippets. Use a content calendar to plan topics in advance.</w:t>
      </w:r>
    </w:p>
    <w:p w14:paraId="34EACB01" w14:textId="77777777" w:rsidR="002D328B" w:rsidRDefault="00000000">
      <w:pPr>
        <w:numPr>
          <w:ilvl w:val="1"/>
          <w:numId w:val="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KPIs:</w:t>
      </w:r>
      <w:r>
        <w:rPr>
          <w:rFonts w:ascii="Google Sans Text" w:eastAsia="Google Sans Text" w:hAnsi="Google Sans Text" w:cs="Google Sans Text"/>
          <w:color w:val="1B1C1D"/>
          <w:sz w:val="24"/>
          <w:szCs w:val="24"/>
        </w:rPr>
        <w:t xml:space="preserve"> LinkedIn follower growth, Newsletter open rates and click-through rates, Website traffic (organic search, direct, referral), Content downloads/shares, Engagement (likes, comments, shares) on social media posts.</w:t>
      </w:r>
    </w:p>
    <w:p w14:paraId="2E7AB7C9" w14:textId="77777777" w:rsidR="002D328B"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Targeted Speaking Engagements:</w:t>
      </w:r>
    </w:p>
    <w:p w14:paraId="34E96C5E" w14:textId="77777777" w:rsidR="002D328B" w:rsidRDefault="00000000">
      <w:pPr>
        <w:numPr>
          <w:ilvl w:val="1"/>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Proactively identify and secure 2-3 prominent speaking opportunities (Month 3-9) at key industry events. Prioritize conferences hosted by:</w:t>
      </w:r>
    </w:p>
    <w:p w14:paraId="79EF1D86" w14:textId="77777777" w:rsidR="002D328B" w:rsidRDefault="00000000">
      <w:pPr>
        <w:numPr>
          <w:ilvl w:val="2"/>
          <w:numId w:val="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Society for Human Resource Management (SHRM) – national and local chapters.</w:t>
      </w:r>
    </w:p>
    <w:p w14:paraId="654C938A" w14:textId="77777777" w:rsidR="002D328B" w:rsidRDefault="00000000">
      <w:pPr>
        <w:numPr>
          <w:ilvl w:val="2"/>
          <w:numId w:val="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American Bar Association (ABA) Labor &amp; Employment Law Section.</w:t>
      </w:r>
    </w:p>
    <w:p w14:paraId="45C50AB2" w14:textId="77777777" w:rsidR="002D328B" w:rsidRDefault="00000000">
      <w:pPr>
        <w:numPr>
          <w:ilvl w:val="2"/>
          <w:numId w:val="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State bar association labor &amp; employment law sections.</w:t>
      </w:r>
    </w:p>
    <w:p w14:paraId="33382848" w14:textId="77777777" w:rsidR="002D328B" w:rsidRDefault="00000000">
      <w:pPr>
        <w:numPr>
          <w:ilvl w:val="2"/>
          <w:numId w:val="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In-house counsel associations and industry-specific executive forums.</w:t>
      </w:r>
    </w:p>
    <w:p w14:paraId="0C6E0EED" w14:textId="77777777" w:rsidR="002D328B" w:rsidRDefault="00000000">
      <w:pPr>
        <w:numPr>
          <w:ilvl w:val="1"/>
          <w:numId w:val="6"/>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Prepare 2-3 compelling presentation topics that align with your new service offerings and niche. Develop a speaker's kit (bio, headshot, topics, testimonials) for submission.</w:t>
      </w:r>
    </w:p>
    <w:p w14:paraId="753F597C" w14:textId="77777777" w:rsidR="002D328B" w:rsidRDefault="00000000">
      <w:pPr>
        <w:numPr>
          <w:ilvl w:val="1"/>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Number of speaking invitations received, Audience engagement metrics (e.g., Q&amp;A participation, post-event surveys), Post-event lead generation (e.g., business cards collected, follow-up meeting requests).</w:t>
      </w:r>
    </w:p>
    <w:p w14:paraId="1A58DD84" w14:textId="77777777" w:rsidR="002D328B"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Strategic Referral Partnerships:</w:t>
      </w:r>
    </w:p>
    <w:p w14:paraId="5E36C0FB" w14:textId="77777777" w:rsidR="002D328B" w:rsidRDefault="00000000">
      <w:pPr>
        <w:numPr>
          <w:ilvl w:val="1"/>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Develop a systematic outreach plan (Month 4-ongoing) to cultivate formal referral partnerships. This involves identifying key firms/consultancies, scheduling introductory meetings, and clearly articulating how your services complement theirs.</w:t>
      </w:r>
    </w:p>
    <w:p w14:paraId="75964794" w14:textId="77777777" w:rsidR="002D328B" w:rsidRDefault="00000000">
      <w:pPr>
        <w:numPr>
          <w:ilvl w:val="1"/>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Target Partners:</w:t>
      </w:r>
    </w:p>
    <w:p w14:paraId="2144F646" w14:textId="77777777" w:rsidR="002D328B" w:rsidRDefault="00000000">
      <w:pPr>
        <w:numPr>
          <w:ilvl w:val="2"/>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Boutique and large employment law firms:</w:t>
      </w:r>
      <w:r>
        <w:rPr>
          <w:rFonts w:ascii="Google Sans Text" w:eastAsia="Google Sans Text" w:hAnsi="Google Sans Text" w:cs="Google Sans Text"/>
          <w:color w:val="1B1C1D"/>
          <w:sz w:val="24"/>
          <w:szCs w:val="24"/>
        </w:rPr>
        <w:t xml:space="preserve"> Both plaintiff and defense firms who require expert neutrals for their clients.</w:t>
      </w:r>
    </w:p>
    <w:p w14:paraId="6DA8987E" w14:textId="77777777" w:rsidR="002D328B" w:rsidRDefault="00000000">
      <w:pPr>
        <w:numPr>
          <w:ilvl w:val="2"/>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Specialized HR consultancies:</w:t>
      </w:r>
      <w:r>
        <w:rPr>
          <w:rFonts w:ascii="Google Sans Text" w:eastAsia="Google Sans Text" w:hAnsi="Google Sans Text" w:cs="Google Sans Text"/>
          <w:color w:val="1B1C1D"/>
          <w:sz w:val="24"/>
          <w:szCs w:val="24"/>
        </w:rPr>
        <w:t xml:space="preserve"> Firms that advise companies on HR best practices and frequently identify needs for investigations or coaching.</w:t>
      </w:r>
    </w:p>
    <w:p w14:paraId="77EF1B65" w14:textId="77777777" w:rsidR="002D328B" w:rsidRDefault="00000000">
      <w:pPr>
        <w:numPr>
          <w:ilvl w:val="2"/>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Executive search and outplacement firms:</w:t>
      </w:r>
      <w:r>
        <w:rPr>
          <w:rFonts w:ascii="Google Sans Text" w:eastAsia="Google Sans Text" w:hAnsi="Google Sans Text" w:cs="Google Sans Text"/>
          <w:color w:val="1B1C1D"/>
          <w:sz w:val="24"/>
          <w:szCs w:val="24"/>
        </w:rPr>
        <w:t xml:space="preserve"> Often encounter post-employment or executive transition disputes.</w:t>
      </w:r>
    </w:p>
    <w:p w14:paraId="2AFAFB30" w14:textId="77777777" w:rsidR="002D328B" w:rsidRDefault="00000000">
      <w:pPr>
        <w:numPr>
          <w:ilvl w:val="1"/>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Strategy:</w:t>
      </w:r>
      <w:r>
        <w:rPr>
          <w:rFonts w:ascii="Google Sans Text" w:eastAsia="Google Sans Text" w:hAnsi="Google Sans Text" w:cs="Google Sans Text"/>
          <w:color w:val="1B1C1D"/>
          <w:sz w:val="24"/>
          <w:szCs w:val="24"/>
        </w:rPr>
        <w:t xml:space="preserve"> Offer introductory presentations about your expanded services, co-host joint webinars or CLEs, and actively participate in relevant industry networking events to build strong professional rapport and trust.</w:t>
      </w:r>
    </w:p>
    <w:p w14:paraId="79831FE6" w14:textId="77777777" w:rsidR="002D328B" w:rsidRDefault="00000000">
      <w:pPr>
        <w:numPr>
          <w:ilvl w:val="1"/>
          <w:numId w:val="8"/>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Create a "referral partner kit" that explains your services, ideal client profile, and how you can support their clients. Follow up consistently.</w:t>
      </w:r>
    </w:p>
    <w:p w14:paraId="366BB4FD" w14:textId="77777777" w:rsidR="002D328B" w:rsidRDefault="00000000">
      <w:pPr>
        <w:numPr>
          <w:ilvl w:val="1"/>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Number of new referral agreements, Revenue generated from referrals, Number of joint marketing activities, Quality of leads from partnerships.</w:t>
      </w:r>
    </w:p>
    <w:p w14:paraId="5D0B2041" w14:textId="77777777" w:rsidR="002D328B"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Search Engine Optimization (SEO) &amp; Online Presence:</w:t>
      </w:r>
    </w:p>
    <w:p w14:paraId="0EE14F5C" w14:textId="77777777" w:rsidR="002D328B" w:rsidRDefault="00000000">
      <w:pPr>
        <w:numPr>
          <w:ilvl w:val="1"/>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Collaborate with an SEO specialist to optimize the new website with high-value keywords such as "executive employment mediation," "workplace investigations expert," "conflict coaching for HR," and specific geographic identifiers (e.g., "Chicago employment mediator") (Month 2-ongoing).</w:t>
      </w:r>
    </w:p>
    <w:p w14:paraId="74AE258E" w14:textId="77777777" w:rsidR="002D328B" w:rsidRDefault="00000000">
      <w:pPr>
        <w:numPr>
          <w:ilvl w:val="1"/>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Ensure your Google My Business profile is fully optimized, regularly updated with posts and new service information, and encourages client reviews.</w:t>
      </w:r>
    </w:p>
    <w:p w14:paraId="57E3AE13" w14:textId="77777777" w:rsidR="002D328B" w:rsidRDefault="00000000">
      <w:pPr>
        <w:numPr>
          <w:ilvl w:val="1"/>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w:t>
      </w:r>
      <w:r>
        <w:rPr>
          <w:rFonts w:ascii="Google Sans Text" w:eastAsia="Google Sans Text" w:hAnsi="Google Sans Text" w:cs="Google Sans Text"/>
          <w:color w:val="1B1C1D"/>
          <w:sz w:val="24"/>
          <w:szCs w:val="24"/>
        </w:rPr>
        <w:t xml:space="preserve"> Significantly increases organic search visibility, making it easier for potential clients actively seeking these specialized services to find your practice.</w:t>
      </w:r>
    </w:p>
    <w:p w14:paraId="5499E18C" w14:textId="77777777" w:rsidR="002D328B" w:rsidRDefault="00000000">
      <w:pPr>
        <w:numPr>
          <w:ilvl w:val="1"/>
          <w:numId w:val="10"/>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Regularly review your website analytics (Google Analytics) to understand what keywords are driving traffic and where visitors are coming from.</w:t>
      </w:r>
    </w:p>
    <w:p w14:paraId="2E6E9F1D" w14:textId="77777777" w:rsidR="002D328B" w:rsidRDefault="00000000">
      <w:pPr>
        <w:numPr>
          <w:ilvl w:val="1"/>
          <w:numId w:val="10"/>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Organic search rankings for target keywords, Website impressions, Click-through rate from search results, Number of website inquiries/form submissions.</w:t>
      </w:r>
    </w:p>
    <w:p w14:paraId="64DADA8C" w14:textId="77777777" w:rsidR="002D328B" w:rsidRDefault="00000000">
      <w:pPr>
        <w:pStyle w:val="Heading2"/>
        <w:spacing w:before="12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Pricing and Financial Plan: Reflecting Premium Value</w:t>
      </w:r>
    </w:p>
    <w:p w14:paraId="3AFF23D9" w14:textId="77777777" w:rsidR="002D328B"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 strategic and transparent pricing approach is paramount to achieving the targeted revenue growth and firmly establishing the premium nature of your services. This is about valuing your expertise and communicating that value to your ideal clients:</w:t>
      </w:r>
    </w:p>
    <w:p w14:paraId="690F0064" w14:textId="77777777" w:rsidR="002D328B"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Mediation Services:</w:t>
      </w:r>
    </w:p>
    <w:p w14:paraId="7F8EDDE2" w14:textId="77777777" w:rsidR="002D328B" w:rsidRDefault="00000000">
      <w:pPr>
        <w:numPr>
          <w:ilvl w:val="1"/>
          <w:numId w:val="1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Implement a </w:t>
      </w:r>
      <w:r>
        <w:rPr>
          <w:rFonts w:ascii="Google Sans Text" w:eastAsia="Google Sans Text" w:hAnsi="Google Sans Text" w:cs="Google Sans Text"/>
          <w:b/>
          <w:color w:val="1B1C1D"/>
          <w:sz w:val="24"/>
          <w:szCs w:val="24"/>
        </w:rPr>
        <w:t>20% increase</w:t>
      </w:r>
      <w:r>
        <w:rPr>
          <w:rFonts w:ascii="Google Sans Text" w:eastAsia="Google Sans Text" w:hAnsi="Google Sans Text" w:cs="Google Sans Text"/>
          <w:color w:val="1B1C1D"/>
          <w:sz w:val="24"/>
          <w:szCs w:val="24"/>
        </w:rPr>
        <w:t xml:space="preserve"> in your current hourly mediation rate, effective Month 1. This increase should be clearly communicated to existing and potential clients, emphasizing the enhanced value proposition, your specialized expertise in complex matters, and your proven success rates.</w:t>
      </w:r>
    </w:p>
    <w:p w14:paraId="26E313F9" w14:textId="77777777" w:rsidR="002D328B" w:rsidRDefault="00000000">
      <w:pPr>
        <w:numPr>
          <w:ilvl w:val="1"/>
          <w:numId w:val="1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Introduce </w:t>
      </w:r>
      <w:r>
        <w:rPr>
          <w:rFonts w:ascii="Google Sans Text" w:eastAsia="Google Sans Text" w:hAnsi="Google Sans Text" w:cs="Google Sans Text"/>
          <w:b/>
          <w:color w:val="1B1C1D"/>
          <w:sz w:val="24"/>
          <w:szCs w:val="24"/>
        </w:rPr>
        <w:t>flat-fee executive mediation packages</w:t>
      </w:r>
      <w:r>
        <w:rPr>
          <w:rFonts w:ascii="Google Sans Text" w:eastAsia="Google Sans Text" w:hAnsi="Google Sans Text" w:cs="Google Sans Text"/>
          <w:color w:val="1B1C1D"/>
          <w:sz w:val="24"/>
          <w:szCs w:val="24"/>
        </w:rPr>
        <w:t xml:space="preserve"> (Month 1) for half-day and full-day engagements. These packages will be priced at a premium to the hourly rate, offering predictability and simplicity for clients while reflecting the comprehensive, high-stakes nature of executive-level mediations. Consider adding a small "preparation fee" to cover extensive pre-mediation review.</w:t>
      </w:r>
    </w:p>
    <w:p w14:paraId="70820E72" w14:textId="77777777" w:rsidR="002D328B" w:rsidRDefault="00000000">
      <w:pPr>
        <w:numPr>
          <w:ilvl w:val="1"/>
          <w:numId w:val="12"/>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Prepare a clear, concise document explaining your new rates and package options. Be ready to articulate the value you bring that justifies the increase.</w:t>
      </w:r>
    </w:p>
    <w:p w14:paraId="48712732" w14:textId="77777777" w:rsidR="002D328B" w:rsidRDefault="00000000">
      <w:pPr>
        <w:numPr>
          <w:ilvl w:val="1"/>
          <w:numId w:val="1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Average Mediation Hourly Rate Achieved, Number of Flat-Fee Package </w:t>
      </w:r>
      <w:r>
        <w:rPr>
          <w:rFonts w:ascii="Google Sans Text" w:eastAsia="Google Sans Text" w:hAnsi="Google Sans Text" w:cs="Google Sans Text"/>
          <w:color w:val="1B1C1D"/>
          <w:sz w:val="24"/>
          <w:szCs w:val="24"/>
        </w:rPr>
        <w:lastRenderedPageBreak/>
        <w:t>Sales, Client feedback on pricing transparency and value for money.</w:t>
      </w:r>
    </w:p>
    <w:p w14:paraId="37F985B4" w14:textId="77777777" w:rsidR="002D328B"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New Service Lines (Investigations &amp; Coaching):</w:t>
      </w:r>
    </w:p>
    <w:p w14:paraId="7A8B0A60" w14:textId="77777777" w:rsidR="002D328B" w:rsidRDefault="00000000">
      <w:pPr>
        <w:numPr>
          <w:ilvl w:val="1"/>
          <w:numId w:val="1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Develop and implement </w:t>
      </w:r>
      <w:r>
        <w:rPr>
          <w:rFonts w:ascii="Google Sans Text" w:eastAsia="Google Sans Text" w:hAnsi="Google Sans Text" w:cs="Google Sans Text"/>
          <w:b/>
          <w:color w:val="1B1C1D"/>
          <w:sz w:val="24"/>
          <w:szCs w:val="24"/>
        </w:rPr>
        <w:t>transparent, tiered fee structures</w:t>
      </w:r>
      <w:r>
        <w:rPr>
          <w:rFonts w:ascii="Google Sans Text" w:eastAsia="Google Sans Text" w:hAnsi="Google Sans Text" w:cs="Google Sans Text"/>
          <w:color w:val="1B1C1D"/>
          <w:sz w:val="24"/>
          <w:szCs w:val="24"/>
        </w:rPr>
        <w:t xml:space="preserve"> for Workplace Investigations and Conflict Coaching (Month 2).</w:t>
      </w:r>
    </w:p>
    <w:p w14:paraId="431A09B9" w14:textId="77777777" w:rsidR="002D328B" w:rsidRDefault="00000000">
      <w:pPr>
        <w:numPr>
          <w:ilvl w:val="2"/>
          <w:numId w:val="1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Investigations:</w:t>
      </w:r>
      <w:r>
        <w:rPr>
          <w:rFonts w:ascii="Google Sans Text" w:eastAsia="Google Sans Text" w:hAnsi="Google Sans Text" w:cs="Google Sans Text"/>
          <w:color w:val="1B1C1D"/>
          <w:sz w:val="24"/>
          <w:szCs w:val="24"/>
        </w:rPr>
        <w:t xml:space="preserve"> Offer project-based flat fees for defined scopes (e.g., single allegation, multiple allegations, report-only). For highly complex or open-ended investigations, use an hourly rate with clearly communicated estimated project caps and regular progress updates.</w:t>
      </w:r>
    </w:p>
    <w:p w14:paraId="58F3D9FE" w14:textId="77777777" w:rsidR="002D328B" w:rsidRDefault="00000000">
      <w:pPr>
        <w:numPr>
          <w:ilvl w:val="2"/>
          <w:numId w:val="1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Coaching:</w:t>
      </w:r>
      <w:r>
        <w:rPr>
          <w:rFonts w:ascii="Google Sans Text" w:eastAsia="Google Sans Text" w:hAnsi="Google Sans Text" w:cs="Google Sans Text"/>
          <w:color w:val="1B1C1D"/>
          <w:sz w:val="24"/>
          <w:szCs w:val="24"/>
        </w:rPr>
        <w:t xml:space="preserve"> Offer structured packages of sessions (e.g., 3-session "Foundational Skills," 6-session "Advanced Conflict Mastery," 12-session "Executive Leadership Transformation") rather than individual hourly rates. This encourages comprehensive engagement and long-term client commitment.</w:t>
      </w:r>
    </w:p>
    <w:p w14:paraId="1DFED2AC" w14:textId="77777777" w:rsidR="002D328B" w:rsidRDefault="00000000">
      <w:pPr>
        <w:numPr>
          <w:ilvl w:val="1"/>
          <w:numId w:val="13"/>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Research competitor pricing for similar specialized services. Consider offering a small discount for the first few "pilot" clients for new services in exchange for strong testimonials.</w:t>
      </w:r>
    </w:p>
    <w:p w14:paraId="53E4CB74" w14:textId="77777777" w:rsidR="002D328B" w:rsidRDefault="00000000">
      <w:pPr>
        <w:numPr>
          <w:ilvl w:val="1"/>
          <w:numId w:val="1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Revenue per investigation project, Revenue per coaching package sold, Client conversion rate for new services, Average project length for investigations.</w:t>
      </w:r>
    </w:p>
    <w:p w14:paraId="0B5DF91C" w14:textId="77777777" w:rsidR="002D328B"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Training &amp; Speaking Engagements:</w:t>
      </w:r>
    </w:p>
    <w:p w14:paraId="2F2A6417" w14:textId="77777777" w:rsidR="002D328B" w:rsidRDefault="00000000">
      <w:pPr>
        <w:numPr>
          <w:ilvl w:val="1"/>
          <w:numId w:val="1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Establish clear per-session or per-day rates for CLE and in-house training programs. Consider tiered pricing based on audience size, level of customization required, and travel demands. For pro-bono or high-profile speaking engagements, clearly define the non-monetary value (e.g., lead generation, brand exposure).</w:t>
      </w:r>
    </w:p>
    <w:p w14:paraId="084E93AF" w14:textId="77777777" w:rsidR="002D328B" w:rsidRDefault="00000000">
      <w:pPr>
        <w:numPr>
          <w:ilvl w:val="1"/>
          <w:numId w:val="15"/>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Create a simple rate sheet for training services.</w:t>
      </w:r>
    </w:p>
    <w:p w14:paraId="4984656F" w14:textId="77777777" w:rsidR="002D328B" w:rsidRDefault="00000000">
      <w:pPr>
        <w:numPr>
          <w:ilvl w:val="1"/>
          <w:numId w:val="1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Number of training engagements secured, Revenue from training, Client feedback on training value and likelihood of re-engagement.</w:t>
      </w:r>
    </w:p>
    <w:p w14:paraId="77342A63" w14:textId="77777777" w:rsidR="002D328B"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Financial Tracking &amp; Analysis:</w:t>
      </w:r>
    </w:p>
    <w:p w14:paraId="274B1AB7" w14:textId="77777777" w:rsidR="002D328B" w:rsidRDefault="00000000">
      <w:pPr>
        <w:numPr>
          <w:ilvl w:val="1"/>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Key Metric:</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b/>
          <w:color w:val="1B1C1D"/>
          <w:sz w:val="24"/>
          <w:szCs w:val="24"/>
        </w:rPr>
        <w:t>Average Revenue Per Engagement (ARPE):</w:t>
      </w:r>
      <w:r>
        <w:rPr>
          <w:rFonts w:ascii="Google Sans Text" w:eastAsia="Google Sans Text" w:hAnsi="Google Sans Text" w:cs="Google Sans Text"/>
          <w:color w:val="1B1C1D"/>
          <w:sz w:val="24"/>
          <w:szCs w:val="24"/>
        </w:rPr>
        <w:t xml:space="preserve"> Continuously track and analyze ARPE across all service lines. This is a critical KPI for measuring the direct impact of pricing adjustments and identifying opportunities for further optimization.</w:t>
      </w:r>
    </w:p>
    <w:p w14:paraId="074CB6F9" w14:textId="77777777" w:rsidR="002D328B" w:rsidRDefault="00000000">
      <w:pPr>
        <w:numPr>
          <w:ilvl w:val="1"/>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Monthly Financial Review:</w:t>
      </w:r>
      <w:r>
        <w:rPr>
          <w:rFonts w:ascii="Google Sans Text" w:eastAsia="Google Sans Text" w:hAnsi="Google Sans Text" w:cs="Google Sans Text"/>
          <w:color w:val="1B1C1D"/>
          <w:sz w:val="24"/>
          <w:szCs w:val="24"/>
        </w:rPr>
        <w:t xml:space="preserve"> Conduct a comprehensive monthly review of actual revenue and expenses against projected goals. This will enable agile adjustments to marketing, sales, and operational efforts as needed.</w:t>
      </w:r>
    </w:p>
    <w:p w14:paraId="251435CA" w14:textId="77777777" w:rsidR="002D328B" w:rsidRDefault="00000000">
      <w:pPr>
        <w:numPr>
          <w:ilvl w:val="1"/>
          <w:numId w:val="1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Tools:</w:t>
      </w:r>
      <w:r>
        <w:rPr>
          <w:rFonts w:ascii="Google Sans Text" w:eastAsia="Google Sans Text" w:hAnsi="Google Sans Text" w:cs="Google Sans Text"/>
          <w:color w:val="1B1C1D"/>
          <w:sz w:val="24"/>
          <w:szCs w:val="24"/>
        </w:rPr>
        <w:t xml:space="preserve"> Utilize your chosen case management/billing software for detailed </w:t>
      </w:r>
      <w:r>
        <w:rPr>
          <w:rFonts w:ascii="Google Sans Text" w:eastAsia="Google Sans Text" w:hAnsi="Google Sans Text" w:cs="Google Sans Text"/>
          <w:color w:val="1B1C1D"/>
          <w:sz w:val="24"/>
          <w:szCs w:val="24"/>
        </w:rPr>
        <w:lastRenderedPageBreak/>
        <w:t>financial reporting. Consider integrating with a small business accounting software (e.g., QuickBooks Online, Xero) for comprehensive financial management.</w:t>
      </w:r>
    </w:p>
    <w:p w14:paraId="13605D3A" w14:textId="77777777" w:rsidR="002D328B" w:rsidRDefault="00000000">
      <w:pPr>
        <w:numPr>
          <w:ilvl w:val="1"/>
          <w:numId w:val="16"/>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Consider consulting with a small business accountant or financial advisor to set up robust tracking systems and interpret financial data.</w:t>
      </w:r>
    </w:p>
    <w:p w14:paraId="72E5418D" w14:textId="77777777" w:rsidR="002D328B" w:rsidRDefault="00000000">
      <w:pPr>
        <w:numPr>
          <w:ilvl w:val="1"/>
          <w:numId w:val="1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Monthly Profit &amp; Loss (P&amp;L) Statement, Cash Flow Statement, ARPE by service line, Client acquisition cost.</w:t>
      </w:r>
    </w:p>
    <w:p w14:paraId="6010A300" w14:textId="77777777" w:rsidR="002D328B" w:rsidRDefault="00000000">
      <w:pPr>
        <w:pStyle w:val="Heading2"/>
        <w:spacing w:before="12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Operations Plan: Streamlining for Scalable Growth</w:t>
      </w:r>
    </w:p>
    <w:p w14:paraId="794A1CAD" w14:textId="77777777" w:rsidR="002D328B"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Efficient and streamlined operations are foundational to supporting growth, maintaining high service quality, and ensuring a positive client experience. This is about building a robust infrastructure that supports your expertise:</w:t>
      </w:r>
    </w:p>
    <w:p w14:paraId="2B3B0558" w14:textId="77777777" w:rsidR="002D328B"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Administrative &amp; Marketing Support:</w:t>
      </w:r>
    </w:p>
    <w:p w14:paraId="1248DB69" w14:textId="77777777" w:rsidR="002D328B" w:rsidRDefault="00000000">
      <w:pPr>
        <w:numPr>
          <w:ilvl w:val="1"/>
          <w:numId w:val="1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Hire a skilled </w:t>
      </w:r>
      <w:r>
        <w:rPr>
          <w:rFonts w:ascii="Google Sans Text" w:eastAsia="Google Sans Text" w:hAnsi="Google Sans Text" w:cs="Google Sans Text"/>
          <w:b/>
          <w:color w:val="1B1C1D"/>
          <w:sz w:val="24"/>
          <w:szCs w:val="24"/>
        </w:rPr>
        <w:t>virtual assistant (VA)</w:t>
      </w:r>
      <w:r>
        <w:rPr>
          <w:rFonts w:ascii="Google Sans Text" w:eastAsia="Google Sans Text" w:hAnsi="Google Sans Text" w:cs="Google Sans Text"/>
          <w:color w:val="1B1C1D"/>
          <w:sz w:val="24"/>
          <w:szCs w:val="24"/>
        </w:rPr>
        <w:t xml:space="preserve"> by </w:t>
      </w:r>
      <w:r>
        <w:rPr>
          <w:rFonts w:ascii="Google Sans Text" w:eastAsia="Google Sans Text" w:hAnsi="Google Sans Text" w:cs="Google Sans Text"/>
          <w:b/>
          <w:color w:val="1B1C1D"/>
          <w:sz w:val="24"/>
          <w:szCs w:val="24"/>
        </w:rPr>
        <w:t>Month 3</w:t>
      </w:r>
      <w:r>
        <w:rPr>
          <w:rFonts w:ascii="Google Sans Text" w:eastAsia="Google Sans Text" w:hAnsi="Google Sans Text" w:cs="Google Sans Text"/>
          <w:color w:val="1B1C1D"/>
          <w:sz w:val="24"/>
          <w:szCs w:val="24"/>
        </w:rPr>
        <w:t>. Prioritize candidates with proven experience in legal, HR, or professional services administration. Conduct thorough interviews and check references.</w:t>
      </w:r>
    </w:p>
    <w:p w14:paraId="101607D7" w14:textId="77777777" w:rsidR="002D328B" w:rsidRDefault="00000000">
      <w:pPr>
        <w:numPr>
          <w:ilvl w:val="1"/>
          <w:numId w:val="1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Responsibilities:</w:t>
      </w:r>
      <w:r>
        <w:rPr>
          <w:rFonts w:ascii="Google Sans Text" w:eastAsia="Google Sans Text" w:hAnsi="Google Sans Text" w:cs="Google Sans Text"/>
          <w:color w:val="1B1C1D"/>
          <w:sz w:val="24"/>
          <w:szCs w:val="24"/>
        </w:rPr>
        <w:t xml:space="preserve"> The VA will be instrumental in managing your calendar and scheduling (using your new software), handling client intake forms, executing basic marketing logistics (e.g., social media content scheduling, LinkedIn newsletter distribution, email list management), maintaining client databases, and providing initial billing support.</w:t>
      </w:r>
    </w:p>
    <w:p w14:paraId="38377B87" w14:textId="77777777" w:rsidR="002D328B" w:rsidRDefault="00000000">
      <w:pPr>
        <w:numPr>
          <w:ilvl w:val="1"/>
          <w:numId w:val="1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w:t>
      </w:r>
      <w:r>
        <w:rPr>
          <w:rFonts w:ascii="Google Sans Text" w:eastAsia="Google Sans Text" w:hAnsi="Google Sans Text" w:cs="Google Sans Text"/>
          <w:color w:val="1B1C1D"/>
          <w:sz w:val="24"/>
          <w:szCs w:val="24"/>
        </w:rPr>
        <w:t xml:space="preserve"> This frees up significant practitioner time, allowing you to focus on high-value client work, strategic initiatives, and business development, rather than getting bogged down in administrative tasks.</w:t>
      </w:r>
    </w:p>
    <w:p w14:paraId="438ABB44" w14:textId="77777777" w:rsidR="002D328B" w:rsidRDefault="00000000">
      <w:pPr>
        <w:numPr>
          <w:ilvl w:val="1"/>
          <w:numId w:val="19"/>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Clearly define the VA's roles and responsibilities. Provide comprehensive training on your systems and processes. Consider platforms like Upwork or specialized VA agencies for recruitment.</w:t>
      </w:r>
    </w:p>
    <w:p w14:paraId="3C3EF5A5" w14:textId="77777777" w:rsidR="002D328B" w:rsidRDefault="00000000">
      <w:pPr>
        <w:numPr>
          <w:ilvl w:val="1"/>
          <w:numId w:val="1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VA task completion rate, Time saved by practitioner, Client scheduling efficiency.</w:t>
      </w:r>
    </w:p>
    <w:p w14:paraId="5662A1E4" w14:textId="77777777" w:rsidR="002D328B"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Technology Investment &amp; Integration:</w:t>
      </w:r>
    </w:p>
    <w:p w14:paraId="20E997B3" w14:textId="77777777" w:rsidR="002D328B" w:rsidRDefault="00000000">
      <w:pPr>
        <w:numPr>
          <w:ilvl w:val="1"/>
          <w:numId w:val="2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Select and invest in a robust </w:t>
      </w:r>
      <w:r>
        <w:rPr>
          <w:rFonts w:ascii="Google Sans Text" w:eastAsia="Google Sans Text" w:hAnsi="Google Sans Text" w:cs="Google Sans Text"/>
          <w:b/>
          <w:color w:val="1B1C1D"/>
          <w:sz w:val="24"/>
          <w:szCs w:val="24"/>
        </w:rPr>
        <w:t>case management and billing software</w:t>
      </w:r>
      <w:r>
        <w:rPr>
          <w:rFonts w:ascii="Google Sans Text" w:eastAsia="Google Sans Text" w:hAnsi="Google Sans Text" w:cs="Google Sans Text"/>
          <w:color w:val="1B1C1D"/>
          <w:sz w:val="24"/>
          <w:szCs w:val="24"/>
        </w:rPr>
        <w:t xml:space="preserve"> by Month 2. Research options carefully, considering features like client portals, document management, calendaring, time tracking, and invoicing.</w:t>
      </w:r>
    </w:p>
    <w:p w14:paraId="3C6D68C6" w14:textId="77777777" w:rsidR="002D328B" w:rsidRDefault="00000000">
      <w:pPr>
        <w:numPr>
          <w:ilvl w:val="1"/>
          <w:numId w:val="2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Requirements:</w:t>
      </w:r>
      <w:r>
        <w:rPr>
          <w:rFonts w:ascii="Google Sans Text" w:eastAsia="Google Sans Text" w:hAnsi="Google Sans Text" w:cs="Google Sans Text"/>
          <w:color w:val="1B1C1D"/>
          <w:sz w:val="24"/>
          <w:szCs w:val="24"/>
        </w:rPr>
        <w:t xml:space="preserve"> The chosen software must be cloud-based for accessibility, highly secure for client confidentiality, intuitive to use, and capable of managing client data, tracking case progress, calendaring, document </w:t>
      </w:r>
      <w:r>
        <w:rPr>
          <w:rFonts w:ascii="Google Sans Text" w:eastAsia="Google Sans Text" w:hAnsi="Google Sans Text" w:cs="Google Sans Text"/>
          <w:color w:val="1B1C1D"/>
          <w:sz w:val="24"/>
          <w:szCs w:val="24"/>
        </w:rPr>
        <w:lastRenderedPageBreak/>
        <w:t>management, and generating professional invoices. (e.g., Clio, MyCase, PracticePanther for case management; LawPay or Stripe for payment processing).</w:t>
      </w:r>
    </w:p>
    <w:p w14:paraId="4C5936FD" w14:textId="77777777" w:rsidR="002D328B" w:rsidRDefault="00000000">
      <w:pPr>
        <w:numPr>
          <w:ilvl w:val="1"/>
          <w:numId w:val="2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w:t>
      </w:r>
      <w:r>
        <w:rPr>
          <w:rFonts w:ascii="Google Sans Text" w:eastAsia="Google Sans Text" w:hAnsi="Google Sans Text" w:cs="Google Sans Text"/>
          <w:color w:val="1B1C1D"/>
          <w:sz w:val="24"/>
          <w:szCs w:val="24"/>
        </w:rPr>
        <w:t xml:space="preserve"> Dramatically enhances organizational efficiency, ensures professionalism in client interactions, reduces administrative burden, and provides valuable data for financial analysis and reporting.</w:t>
      </w:r>
    </w:p>
    <w:p w14:paraId="159F778E" w14:textId="77777777" w:rsidR="002D328B" w:rsidRDefault="00000000">
      <w:pPr>
        <w:numPr>
          <w:ilvl w:val="1"/>
          <w:numId w:val="20"/>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Schedule demos with multiple software providers. Prioritize ease of use and integration capabilities.</w:t>
      </w:r>
    </w:p>
    <w:p w14:paraId="21BA4ECA" w14:textId="77777777" w:rsidR="002D328B" w:rsidRDefault="00000000">
      <w:pPr>
        <w:numPr>
          <w:ilvl w:val="1"/>
          <w:numId w:val="2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Software adoption rate (by VA and yourself), Billing accuracy, Time saved on administrative tasks.</w:t>
      </w:r>
    </w:p>
    <w:p w14:paraId="036D6AD0" w14:textId="77777777" w:rsidR="002D328B"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Digital Presence Enhancement:</w:t>
      </w:r>
    </w:p>
    <w:p w14:paraId="17A74F5C" w14:textId="77777777" w:rsidR="002D328B" w:rsidRDefault="00000000">
      <w:pPr>
        <w:numPr>
          <w:ilvl w:val="1"/>
          <w:numId w:val="2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Outsource a comprehensive </w:t>
      </w:r>
      <w:r>
        <w:rPr>
          <w:rFonts w:ascii="Google Sans Text" w:eastAsia="Google Sans Text" w:hAnsi="Google Sans Text" w:cs="Google Sans Text"/>
          <w:b/>
          <w:color w:val="1B1C1D"/>
          <w:sz w:val="24"/>
          <w:szCs w:val="24"/>
        </w:rPr>
        <w:t>website refresh and SEO enhancements</w:t>
      </w:r>
      <w:r>
        <w:rPr>
          <w:rFonts w:ascii="Google Sans Text" w:eastAsia="Google Sans Text" w:hAnsi="Google Sans Text" w:cs="Google Sans Text"/>
          <w:color w:val="1B1C1D"/>
          <w:sz w:val="24"/>
          <w:szCs w:val="24"/>
        </w:rPr>
        <w:t xml:space="preserve"> by </w:t>
      </w:r>
      <w:r>
        <w:rPr>
          <w:rFonts w:ascii="Google Sans Text" w:eastAsia="Google Sans Text" w:hAnsi="Google Sans Text" w:cs="Google Sans Text"/>
          <w:b/>
          <w:color w:val="1B1C1D"/>
          <w:sz w:val="24"/>
          <w:szCs w:val="24"/>
        </w:rPr>
        <w:t>Month 2</w:t>
      </w:r>
      <w:r>
        <w:rPr>
          <w:rFonts w:ascii="Google Sans Text" w:eastAsia="Google Sans Text" w:hAnsi="Google Sans Text" w:cs="Google Sans Text"/>
          <w:color w:val="1B1C1D"/>
          <w:sz w:val="24"/>
          <w:szCs w:val="24"/>
        </w:rPr>
        <w:t>. This is more than just a new look; it's about strategic functionality.</w:t>
      </w:r>
    </w:p>
    <w:p w14:paraId="089C2CD4" w14:textId="77777777" w:rsidR="002D328B" w:rsidRDefault="00000000">
      <w:pPr>
        <w:numPr>
          <w:ilvl w:val="1"/>
          <w:numId w:val="2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Requirements:</w:t>
      </w:r>
      <w:r>
        <w:rPr>
          <w:rFonts w:ascii="Google Sans Text" w:eastAsia="Google Sans Text" w:hAnsi="Google Sans Text" w:cs="Google Sans Text"/>
          <w:color w:val="1B1C1D"/>
          <w:sz w:val="24"/>
          <w:szCs w:val="24"/>
        </w:rPr>
        <w:t xml:space="preserve"> The website must feature a modern, professional design; clear calls to action (e.g., "Schedule a Consultation," "Learn More About Investigations"); dedicated, detailed service pages for each new offering; robust mobile responsiveness; and be fully optimized for search engines to attract organic traffic.</w:t>
      </w:r>
    </w:p>
    <w:p w14:paraId="6A708187" w14:textId="77777777" w:rsidR="002D328B" w:rsidRDefault="00000000">
      <w:pPr>
        <w:numPr>
          <w:ilvl w:val="1"/>
          <w:numId w:val="2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w:t>
      </w:r>
      <w:r>
        <w:rPr>
          <w:rFonts w:ascii="Google Sans Text" w:eastAsia="Google Sans Text" w:hAnsi="Google Sans Text" w:cs="Google Sans Text"/>
          <w:color w:val="1B1C1D"/>
          <w:sz w:val="24"/>
          <w:szCs w:val="24"/>
        </w:rPr>
        <w:t xml:space="preserve"> The website serves as a powerful, always-on marketing tool, a professional storefront, and a central hub for client information and inquiries. It's often the first impression a potential client has.</w:t>
      </w:r>
    </w:p>
    <w:p w14:paraId="792600F0" w14:textId="77777777" w:rsidR="002D328B" w:rsidRDefault="00000000">
      <w:pPr>
        <w:numPr>
          <w:ilvl w:val="1"/>
          <w:numId w:val="21"/>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t>Support:</w:t>
      </w:r>
      <w:r>
        <w:rPr>
          <w:rFonts w:ascii="Google Sans Text" w:eastAsia="Google Sans Text" w:hAnsi="Google Sans Text" w:cs="Google Sans Text"/>
          <w:color w:val="1B1C1D"/>
          <w:sz w:val="24"/>
          <w:szCs w:val="24"/>
        </w:rPr>
        <w:t xml:space="preserve"> Work with a web developer and SEO specialist who understand the legal/professional services industry. Provide them with your new branding guidelines and key messaging.</w:t>
      </w:r>
    </w:p>
    <w:p w14:paraId="41FF02C7" w14:textId="77777777" w:rsidR="002D328B" w:rsidRDefault="00000000">
      <w:pPr>
        <w:numPr>
          <w:ilvl w:val="1"/>
          <w:numId w:val="2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Website traffic (unique visitors, page views), Conversion rate (visitors to inquiries), SEO ranking for target keywords, Website load speed.</w:t>
      </w:r>
    </w:p>
    <w:p w14:paraId="6F1A756A" w14:textId="77777777" w:rsidR="002D328B"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Professional Development &amp; Continuous Learning:</w:t>
      </w:r>
    </w:p>
    <w:p w14:paraId="65175DA4" w14:textId="77777777" w:rsidR="002D328B" w:rsidRDefault="00000000">
      <w:pPr>
        <w:numPr>
          <w:ilvl w:val="1"/>
          <w:numId w:val="2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Action:</w:t>
      </w:r>
      <w:r>
        <w:rPr>
          <w:rFonts w:ascii="Google Sans Text" w:eastAsia="Google Sans Text" w:hAnsi="Google Sans Text" w:cs="Google Sans Text"/>
          <w:color w:val="1B1C1D"/>
          <w:sz w:val="24"/>
          <w:szCs w:val="24"/>
        </w:rPr>
        <w:t xml:space="preserve"> Dedicate specific, protected time each month for continuing education in advanced workplace investigations methodologies, cutting-edge coaching techniques, current trends in employment law, and business development strategies. This could include online courses, industry conferences, or peer-group discussions.</w:t>
      </w:r>
    </w:p>
    <w:p w14:paraId="4C70396A" w14:textId="77777777" w:rsidR="002D328B" w:rsidRDefault="00000000">
      <w:pPr>
        <w:numPr>
          <w:ilvl w:val="1"/>
          <w:numId w:val="2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Value:</w:t>
      </w:r>
      <w:r>
        <w:rPr>
          <w:rFonts w:ascii="Google Sans Text" w:eastAsia="Google Sans Text" w:hAnsi="Google Sans Text" w:cs="Google Sans Text"/>
          <w:color w:val="1B1C1D"/>
          <w:sz w:val="24"/>
          <w:szCs w:val="24"/>
        </w:rPr>
        <w:t xml:space="preserve"> Ensures you remain at the absolute forefront of your field, continuously enhancing your expertise, service quality, and ability to offer innovative solutions to clients. This also provides opportunities for networking and thought leadership.</w:t>
      </w:r>
    </w:p>
    <w:p w14:paraId="08577360" w14:textId="77777777" w:rsidR="002D328B" w:rsidRDefault="00000000">
      <w:pPr>
        <w:numPr>
          <w:ilvl w:val="1"/>
          <w:numId w:val="22"/>
        </w:numPr>
        <w:pBdr>
          <w:top w:val="nil"/>
          <w:left w:val="nil"/>
          <w:bottom w:val="nil"/>
          <w:right w:val="nil"/>
          <w:between w:val="nil"/>
        </w:pBdr>
        <w:spacing w:line="275" w:lineRule="auto"/>
      </w:pPr>
      <w:r>
        <w:rPr>
          <w:rFonts w:ascii="Google Sans Text" w:eastAsia="Google Sans Text" w:hAnsi="Google Sans Text" w:cs="Google Sans Text"/>
          <w:b/>
          <w:i/>
          <w:color w:val="1B1C1D"/>
          <w:sz w:val="24"/>
          <w:szCs w:val="24"/>
        </w:rPr>
        <w:lastRenderedPageBreak/>
        <w:t>Support:</w:t>
      </w:r>
      <w:r>
        <w:rPr>
          <w:rFonts w:ascii="Google Sans Text" w:eastAsia="Google Sans Text" w:hAnsi="Google Sans Text" w:cs="Google Sans Text"/>
          <w:color w:val="1B1C1D"/>
          <w:sz w:val="24"/>
          <w:szCs w:val="24"/>
        </w:rPr>
        <w:t xml:space="preserve"> Budget for professional development. Join relevant professional associations (e.g., Association of Workplace Investigators, International Coaching Federation).</w:t>
      </w:r>
    </w:p>
    <w:p w14:paraId="1DF1D184" w14:textId="77777777" w:rsidR="002D328B" w:rsidRDefault="00000000">
      <w:pPr>
        <w:numPr>
          <w:ilvl w:val="1"/>
          <w:numId w:val="2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KPIs:</w:t>
      </w:r>
      <w:r>
        <w:rPr>
          <w:rFonts w:ascii="Google Sans Text" w:eastAsia="Google Sans Text" w:hAnsi="Google Sans Text" w:cs="Google Sans Text"/>
          <w:color w:val="1B1C1D"/>
          <w:sz w:val="24"/>
          <w:szCs w:val="24"/>
        </w:rPr>
        <w:t xml:space="preserve"> Hours spent on professional development, New certifications/credentials obtained, Feedback from clients on your updated knowledge/skills.</w:t>
      </w:r>
    </w:p>
    <w:p w14:paraId="60FF6BCD" w14:textId="77777777" w:rsidR="002D328B" w:rsidRDefault="00000000">
      <w:pPr>
        <w:pStyle w:val="Heading2"/>
        <w:spacing w:before="12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12-Month Timeline for Execution: Your Roadmap to Success</w:t>
      </w:r>
    </w:p>
    <w:p w14:paraId="41D76FD0" w14:textId="77777777" w:rsidR="002D328B"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detailed timeline provides a clear, actionable roadmap for implementing your growth strategy. Each month builds upon the previous, ensuring a systematic and effective rollout. Remember, flexibility is key, but this structure provides essential guidance.</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2D328B" w14:paraId="5D3E3921"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E95E53" w14:textId="77777777" w:rsidR="002D328B"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D44EE0" w14:textId="77777777" w:rsidR="002D328B"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Action Plan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E2AE1C" w14:textId="77777777" w:rsidR="002D328B"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Key Metrics/Checkpoints</w:t>
            </w:r>
          </w:p>
        </w:tc>
      </w:tr>
      <w:tr w:rsidR="002D328B" w14:paraId="06C9DF0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229E20"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 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19041F"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Foundation &amp; Pricing:</w:t>
            </w:r>
            <w:r>
              <w:rPr>
                <w:rFonts w:ascii="Google Sans Text" w:eastAsia="Google Sans Text" w:hAnsi="Google Sans Text" w:cs="Google Sans Text"/>
                <w:color w:val="1B1C1D"/>
                <w:sz w:val="20"/>
                <w:szCs w:val="20"/>
              </w:rPr>
              <w:t xml:space="preserve"> Finalize detailed business plan. Implement </w:t>
            </w:r>
            <w:r>
              <w:rPr>
                <w:rFonts w:ascii="Google Sans Text" w:eastAsia="Google Sans Text" w:hAnsi="Google Sans Text" w:cs="Google Sans Text"/>
                <w:b/>
                <w:color w:val="1B1C1D"/>
                <w:sz w:val="20"/>
                <w:szCs w:val="20"/>
              </w:rPr>
              <w:t>20% rate increase</w:t>
            </w:r>
            <w:r>
              <w:rPr>
                <w:rFonts w:ascii="Google Sans Text" w:eastAsia="Google Sans Text" w:hAnsi="Google Sans Text" w:cs="Google Sans Text"/>
                <w:color w:val="1B1C1D"/>
                <w:sz w:val="20"/>
                <w:szCs w:val="20"/>
              </w:rPr>
              <w:t xml:space="preserve"> for mediation. Begin branding updates (logo, color palette). Draft executive mediation packages.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BFF293"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New rate communicated to existing clients/referral sources. Initial branding concepts approved. Outline of executive mediation packages complete. Initial revenue projections based on new rates.</w:t>
            </w:r>
          </w:p>
        </w:tc>
      </w:tr>
      <w:tr w:rsidR="002D328B" w14:paraId="087747B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7DB90F"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 2</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3119B0"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Digital Launch:</w:t>
            </w:r>
            <w:r>
              <w:rPr>
                <w:rFonts w:ascii="Google Sans Text" w:eastAsia="Google Sans Text" w:hAnsi="Google Sans Text" w:cs="Google Sans Text"/>
                <w:color w:val="1B1C1D"/>
                <w:sz w:val="20"/>
                <w:szCs w:val="20"/>
              </w:rPr>
              <w:t xml:space="preserve"> Launch new website (with new branding) and dedicated service pages for Workplace Investigations and Conflict Coaching. Select and invest in case management/billing software. Finalize tiered pricing for new services.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B35957"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Website live. Software implemented. Pricing sheets for investigations and coaching finalized. Feedback on website design and user experience.</w:t>
            </w:r>
          </w:p>
        </w:tc>
      </w:tr>
      <w:tr w:rsidR="002D328B" w14:paraId="4417313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07A4C7"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 3</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4949F3"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Operational Kick-off &amp; Outreach Prep:</w:t>
            </w:r>
            <w:r>
              <w:rPr>
                <w:rFonts w:ascii="Google Sans Text" w:eastAsia="Google Sans Text" w:hAnsi="Google Sans Text" w:cs="Google Sans Text"/>
                <w:color w:val="1B1C1D"/>
                <w:sz w:val="20"/>
                <w:szCs w:val="20"/>
              </w:rPr>
              <w:t xml:space="preserve"> Hire and onboard virtual assistant. Begin social media push (LinkedIn newsletter launched, regular content posting). Prepare outreach </w:t>
            </w:r>
            <w:r>
              <w:rPr>
                <w:rFonts w:ascii="Google Sans Text" w:eastAsia="Google Sans Text" w:hAnsi="Google Sans Text" w:cs="Google Sans Text"/>
                <w:color w:val="1B1C1D"/>
                <w:sz w:val="20"/>
                <w:szCs w:val="20"/>
              </w:rPr>
              <w:lastRenderedPageBreak/>
              <w:t>materials for law firm/HR consultancy partnerships.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A6B916"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 xml:space="preserve">VA fully onboarded and handling basic tasks. LinkedIn newsletter sent. Draft partnership proposal materials complete. Initial social media engagement metrics (followers, likes, </w:t>
            </w:r>
            <w:r>
              <w:rPr>
                <w:rFonts w:ascii="Google Sans Text" w:eastAsia="Google Sans Text" w:hAnsi="Google Sans Text" w:cs="Google Sans Text"/>
                <w:color w:val="1B1C1D"/>
                <w:sz w:val="20"/>
                <w:szCs w:val="20"/>
              </w:rPr>
              <w:lastRenderedPageBreak/>
              <w:t>shares).</w:t>
            </w:r>
          </w:p>
        </w:tc>
      </w:tr>
      <w:tr w:rsidR="002D328B" w14:paraId="7B5E3FC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C916D4"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lastRenderedPageBreak/>
              <w:t>Month 4</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7D8DCB"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Partnership Building:</w:t>
            </w:r>
            <w:r>
              <w:rPr>
                <w:rFonts w:ascii="Google Sans Text" w:eastAsia="Google Sans Text" w:hAnsi="Google Sans Text" w:cs="Google Sans Text"/>
                <w:color w:val="1B1C1D"/>
                <w:sz w:val="20"/>
                <w:szCs w:val="20"/>
              </w:rPr>
              <w:t xml:space="preserve"> Start targeted outreach to employment law firms and HR consultants for partnership discussions. Schedule first speaking engagement (CLE or webinar).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B5893A"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5-10 initial partnership meetings scheduled. First speaking engagement confirmed. Tracking of new referral inquiries.</w:t>
            </w:r>
          </w:p>
        </w:tc>
      </w:tr>
      <w:tr w:rsidR="002D328B" w14:paraId="714BD47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C26B1F"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 5</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946165"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Content &amp; Engagement:</w:t>
            </w:r>
            <w:r>
              <w:rPr>
                <w:rFonts w:ascii="Google Sans Text" w:eastAsia="Google Sans Text" w:hAnsi="Google Sans Text" w:cs="Google Sans Text"/>
                <w:color w:val="1B1C1D"/>
                <w:sz w:val="20"/>
                <w:szCs w:val="20"/>
              </w:rPr>
              <w:t xml:space="preserve"> Host first webinar or in-house training. Continue partnership discussions. Refine social media strategy based on initial engagement.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69576D"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Webinar/training successfully delivered. Attendee feedback collected. Number of active partnership discussions. Increased website traffic from social media/webinar promotion.</w:t>
            </w:r>
          </w:p>
        </w:tc>
      </w:tr>
      <w:tr w:rsidR="002D328B" w14:paraId="0D6B19A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232B1C"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 6</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397C1B"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New Service Soft-Launch:</w:t>
            </w:r>
            <w:r>
              <w:rPr>
                <w:rFonts w:ascii="Google Sans Text" w:eastAsia="Google Sans Text" w:hAnsi="Google Sans Text" w:cs="Google Sans Text"/>
                <w:color w:val="1B1C1D"/>
                <w:sz w:val="20"/>
                <w:szCs w:val="20"/>
              </w:rPr>
              <w:t xml:space="preserve"> Soft-launch new service lines (Investigations, Coaching) with select, trusted clients at a slightly reduced rate for initial testimonials and feedback. Secure first significant speaking engagement.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5AF4B9"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At least 1-2 pilot investigation/coaching engagements secured. Testimonials gathered. Significant speaking engagement confirmed (e.g., SHRM, ABA).</w:t>
            </w:r>
          </w:p>
        </w:tc>
      </w:tr>
      <w:tr w:rsidR="002D328B" w14:paraId="19384AD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C4CBBA"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 7-9</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C87C27"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Refinement &amp; Promotion:</w:t>
            </w:r>
            <w:r>
              <w:rPr>
                <w:rFonts w:ascii="Google Sans Text" w:eastAsia="Google Sans Text" w:hAnsi="Google Sans Text" w:cs="Google Sans Text"/>
                <w:color w:val="1B1C1D"/>
                <w:sz w:val="20"/>
                <w:szCs w:val="20"/>
              </w:rPr>
              <w:t xml:space="preserve"> Evaluate pricing and engagement metrics for all services. Adjust messaging and marketing based on client feedback and early results. Actively promote new services based on successful pilot engagements.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4FDF5A"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Monthly ARPE (Average Revenue Per Engagement) analysis. Client testimonials published. Conversion rates for new service lines. Number of executive-level matters handled.</w:t>
            </w:r>
          </w:p>
        </w:tc>
      </w:tr>
      <w:tr w:rsidR="002D328B" w14:paraId="1DD6A23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9C47CB"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 10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7AEBDF"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Thought Leadership Publication:</w:t>
            </w:r>
            <w:r>
              <w:rPr>
                <w:rFonts w:ascii="Google Sans Text" w:eastAsia="Google Sans Text" w:hAnsi="Google Sans Text" w:cs="Google Sans Text"/>
                <w:color w:val="1B1C1D"/>
                <w:sz w:val="20"/>
                <w:szCs w:val="20"/>
              </w:rPr>
              <w:t xml:space="preserve"> Publish a substantial thought leadership article or white paper (e.g., "The Evolving </w:t>
            </w:r>
            <w:r>
              <w:rPr>
                <w:rFonts w:ascii="Google Sans Text" w:eastAsia="Google Sans Text" w:hAnsi="Google Sans Text" w:cs="Google Sans Text"/>
                <w:color w:val="1B1C1D"/>
                <w:sz w:val="20"/>
                <w:szCs w:val="20"/>
              </w:rPr>
              <w:lastRenderedPageBreak/>
              <w:t>Landscape of Workplace Conflict: Proactive Strategies for Executives").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B79B8A"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lastRenderedPageBreak/>
              <w:t xml:space="preserve">Article/white paper published and widely disseminated. Media mentions or requests for interviews. Increased website traffic and lead </w:t>
            </w:r>
            <w:r>
              <w:rPr>
                <w:rFonts w:ascii="Google Sans Text" w:eastAsia="Google Sans Text" w:hAnsi="Google Sans Text" w:cs="Google Sans Text"/>
                <w:color w:val="1B1C1D"/>
                <w:sz w:val="20"/>
                <w:szCs w:val="20"/>
              </w:rPr>
              <w:lastRenderedPageBreak/>
              <w:t>generation from publication.</w:t>
            </w:r>
          </w:p>
        </w:tc>
      </w:tr>
      <w:tr w:rsidR="002D328B" w14:paraId="6687BB3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1A3B2C"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lastRenderedPageBreak/>
              <w:t>Month 11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5CF859"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Full Executive Coaching Launch:</w:t>
            </w:r>
            <w:r>
              <w:rPr>
                <w:rFonts w:ascii="Google Sans Text" w:eastAsia="Google Sans Text" w:hAnsi="Google Sans Text" w:cs="Google Sans Text"/>
                <w:color w:val="1B1C1D"/>
                <w:sz w:val="20"/>
                <w:szCs w:val="20"/>
              </w:rPr>
              <w:t xml:space="preserve"> Formally launch the Executive Coaching offering, leveraging testimonials and successful early engagements. Explore opportunities for group coaching programs.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B067B8"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Executive coaching package sales. Number of new coaching clients. Feedback from coaching participants.</w:t>
            </w:r>
          </w:p>
        </w:tc>
      </w:tr>
      <w:tr w:rsidR="002D328B" w14:paraId="5BA32BB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25D765"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Month 12</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C4E9D3"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Performance Review &amp; Future Planning:</w:t>
            </w:r>
            <w:r>
              <w:rPr>
                <w:rFonts w:ascii="Google Sans Text" w:eastAsia="Google Sans Text" w:hAnsi="Google Sans Text" w:cs="Google Sans Text"/>
                <w:color w:val="1B1C1D"/>
                <w:sz w:val="20"/>
                <w:szCs w:val="20"/>
              </w:rPr>
              <w:t xml:space="preserve"> Evaluate overall plan performance against initial goals (40% revenue increase, 60% niche alignment). Prepare next-year strategy, incorporating lessons learned and market shifts.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4B1CF9" w14:textId="77777777" w:rsidR="002D328B"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Final revenue analysis against target. Percentage of executive-level matters confirmed. Success rate of new service line integration. Feedback on VA efficiency and software utility. Outline for next year's strategic plan.</w:t>
            </w:r>
          </w:p>
        </w:tc>
      </w:tr>
    </w:tbl>
    <w:p w14:paraId="1DD1BCBE" w14:textId="77777777" w:rsidR="002D328B" w:rsidRDefault="00000000">
      <w:pPr>
        <w:pStyle w:val="Heading2"/>
        <w:spacing w:before="48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Contingency Planning &amp; Risk Mitigation</w:t>
      </w:r>
    </w:p>
    <w:p w14:paraId="124278A7" w14:textId="77777777" w:rsidR="002D328B"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No business plan is complete without acknowledging potential challenges and outlining strategies to overcome them. This section helps you prepare for the unexpected:</w:t>
      </w:r>
    </w:p>
    <w:p w14:paraId="1B1B57EA" w14:textId="77777777" w:rsidR="002D328B" w:rsidRDefault="00000000">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Economic Downturn:</w:t>
      </w:r>
    </w:p>
    <w:p w14:paraId="03087D29" w14:textId="77777777" w:rsidR="002D328B" w:rsidRDefault="00000000">
      <w:pPr>
        <w:numPr>
          <w:ilvl w:val="1"/>
          <w:numId w:val="2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Risk:</w:t>
      </w:r>
      <w:r>
        <w:rPr>
          <w:rFonts w:ascii="Google Sans Text" w:eastAsia="Google Sans Text" w:hAnsi="Google Sans Text" w:cs="Google Sans Text"/>
          <w:color w:val="1B1C1D"/>
          <w:sz w:val="24"/>
          <w:szCs w:val="24"/>
        </w:rPr>
        <w:t xml:space="preserve"> Reduced corporate budgets for external dispute resolution services.</w:t>
      </w:r>
    </w:p>
    <w:p w14:paraId="77B63681" w14:textId="77777777" w:rsidR="002D328B" w:rsidRDefault="00000000">
      <w:pPr>
        <w:numPr>
          <w:ilvl w:val="1"/>
          <w:numId w:val="2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Mitigation:</w:t>
      </w:r>
      <w:r>
        <w:rPr>
          <w:rFonts w:ascii="Google Sans Text" w:eastAsia="Google Sans Text" w:hAnsi="Google Sans Text" w:cs="Google Sans Text"/>
          <w:color w:val="1B1C1D"/>
          <w:sz w:val="24"/>
          <w:szCs w:val="24"/>
        </w:rPr>
        <w:t xml:space="preserve"> Emphasize the long-term cost-effectiveness of proactive conflict management (coaching, training) to prevent more costly litigation. Offer flexible payment terms or scaled services if necessary. Diversify client base to include industries less impacted by economic shifts.</w:t>
      </w:r>
    </w:p>
    <w:p w14:paraId="2455DDF1" w14:textId="77777777" w:rsidR="002D328B" w:rsidRDefault="00000000">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Increased Competition:</w:t>
      </w:r>
    </w:p>
    <w:p w14:paraId="0D302053" w14:textId="77777777" w:rsidR="002D328B" w:rsidRDefault="00000000">
      <w:pPr>
        <w:numPr>
          <w:ilvl w:val="1"/>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Risk:</w:t>
      </w:r>
      <w:r>
        <w:rPr>
          <w:rFonts w:ascii="Google Sans Text" w:eastAsia="Google Sans Text" w:hAnsi="Google Sans Text" w:cs="Google Sans Text"/>
          <w:color w:val="1B1C1D"/>
          <w:sz w:val="24"/>
          <w:szCs w:val="24"/>
        </w:rPr>
        <w:t xml:space="preserve"> More mediators or consultants entering the market, potentially diluting demand.</w:t>
      </w:r>
    </w:p>
    <w:p w14:paraId="0A54C55B" w14:textId="77777777" w:rsidR="002D328B" w:rsidRDefault="00000000">
      <w:pPr>
        <w:numPr>
          <w:ilvl w:val="1"/>
          <w:numId w:val="25"/>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Mitigation:</w:t>
      </w:r>
      <w:r>
        <w:rPr>
          <w:rFonts w:ascii="Google Sans Text" w:eastAsia="Google Sans Text" w:hAnsi="Google Sans Text" w:cs="Google Sans Text"/>
          <w:color w:val="1B1C1D"/>
          <w:sz w:val="24"/>
          <w:szCs w:val="24"/>
        </w:rPr>
        <w:t xml:space="preserve"> Continuously differentiate your practice through your specialized expertise (executive/complex employment), superior client service, and strong thought leadership. Monitor competitor offerings and adjust your </w:t>
      </w:r>
      <w:r>
        <w:rPr>
          <w:rFonts w:ascii="Google Sans Text" w:eastAsia="Google Sans Text" w:hAnsi="Google Sans Text" w:cs="Google Sans Text"/>
          <w:color w:val="1B1C1D"/>
          <w:sz w:val="24"/>
          <w:szCs w:val="24"/>
        </w:rPr>
        <w:lastRenderedPageBreak/>
        <w:t>value proposition as needed. Foster strong, exclusive referral relationships.</w:t>
      </w:r>
    </w:p>
    <w:p w14:paraId="7123E62F" w14:textId="77777777" w:rsidR="002D328B" w:rsidRDefault="00000000">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Slow Adoption of New Services:</w:t>
      </w:r>
    </w:p>
    <w:p w14:paraId="094286C6" w14:textId="77777777" w:rsidR="002D328B" w:rsidRDefault="00000000">
      <w:pPr>
        <w:numPr>
          <w:ilvl w:val="1"/>
          <w:numId w:val="2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Risk:</w:t>
      </w:r>
      <w:r>
        <w:rPr>
          <w:rFonts w:ascii="Google Sans Text" w:eastAsia="Google Sans Text" w:hAnsi="Google Sans Text" w:cs="Google Sans Text"/>
          <w:color w:val="1B1C1D"/>
          <w:sz w:val="24"/>
          <w:szCs w:val="24"/>
        </w:rPr>
        <w:t xml:space="preserve"> Clients may be hesitant to embrace new offerings like investigations or coaching, preferring traditional mediation.</w:t>
      </w:r>
    </w:p>
    <w:p w14:paraId="58390A68" w14:textId="77777777" w:rsidR="002D328B" w:rsidRDefault="00000000">
      <w:pPr>
        <w:numPr>
          <w:ilvl w:val="1"/>
          <w:numId w:val="2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Mitigation:</w:t>
      </w:r>
      <w:r>
        <w:rPr>
          <w:rFonts w:ascii="Google Sans Text" w:eastAsia="Google Sans Text" w:hAnsi="Google Sans Text" w:cs="Google Sans Text"/>
          <w:color w:val="1B1C1D"/>
          <w:sz w:val="24"/>
          <w:szCs w:val="24"/>
        </w:rPr>
        <w:t xml:space="preserve"> Offer introductory rates or bundled packages for early adopters to encourage trial. Leverage strong testimonials from pilot programs. Increase marketing efforts focused on educating potential clients about the tangible benefits and ROI of these new services.</w:t>
      </w:r>
    </w:p>
    <w:p w14:paraId="1F5125A1" w14:textId="77777777" w:rsidR="002D328B" w:rsidRDefault="00000000">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Over-reliance on Referral Networks:</w:t>
      </w:r>
    </w:p>
    <w:p w14:paraId="071D4FE8" w14:textId="77777777" w:rsidR="002D328B" w:rsidRDefault="00000000">
      <w:pPr>
        <w:numPr>
          <w:ilvl w:val="1"/>
          <w:numId w:val="2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Risk:</w:t>
      </w:r>
      <w:r>
        <w:rPr>
          <w:rFonts w:ascii="Google Sans Text" w:eastAsia="Google Sans Text" w:hAnsi="Google Sans Text" w:cs="Google Sans Text"/>
          <w:color w:val="1B1C1D"/>
          <w:sz w:val="24"/>
          <w:szCs w:val="24"/>
        </w:rPr>
        <w:t xml:space="preserve"> A significant portion of business comes from a few key referral sources, creating vulnerability if those relationships change.</w:t>
      </w:r>
    </w:p>
    <w:p w14:paraId="0A8F3686" w14:textId="77777777" w:rsidR="002D328B" w:rsidRDefault="00000000">
      <w:pPr>
        <w:numPr>
          <w:ilvl w:val="1"/>
          <w:numId w:val="2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Mitigation:</w:t>
      </w:r>
      <w:r>
        <w:rPr>
          <w:rFonts w:ascii="Google Sans Text" w:eastAsia="Google Sans Text" w:hAnsi="Google Sans Text" w:cs="Google Sans Text"/>
          <w:color w:val="1B1C1D"/>
          <w:sz w:val="24"/>
          <w:szCs w:val="24"/>
        </w:rPr>
        <w:t xml:space="preserve"> Actively diversify referral sources by expanding your outreach. Implement direct marketing strategies (LinkedIn, speaking, SEO) to generate leads independently. Build a strong brand that attracts clients directly.</w:t>
      </w:r>
    </w:p>
    <w:p w14:paraId="332B71D8" w14:textId="77777777" w:rsidR="002D328B" w:rsidRDefault="00000000">
      <w:pPr>
        <w:numPr>
          <w:ilvl w:val="0"/>
          <w:numId w:val="2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Burnout/Capacity Issues:</w:t>
      </w:r>
    </w:p>
    <w:p w14:paraId="24BB4A08" w14:textId="77777777" w:rsidR="002D328B" w:rsidRDefault="00000000">
      <w:pPr>
        <w:numPr>
          <w:ilvl w:val="1"/>
          <w:numId w:val="2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Risk:</w:t>
      </w:r>
      <w:r>
        <w:rPr>
          <w:rFonts w:ascii="Google Sans Text" w:eastAsia="Google Sans Text" w:hAnsi="Google Sans Text" w:cs="Google Sans Text"/>
          <w:color w:val="1B1C1D"/>
          <w:sz w:val="24"/>
          <w:szCs w:val="24"/>
        </w:rPr>
        <w:t xml:space="preserve"> As a solo practitioner, increased demand could lead to overwork and reduced service quality.</w:t>
      </w:r>
    </w:p>
    <w:p w14:paraId="4013D139" w14:textId="77777777" w:rsidR="002D328B" w:rsidRDefault="00000000">
      <w:pPr>
        <w:numPr>
          <w:ilvl w:val="1"/>
          <w:numId w:val="28"/>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Mitigation:</w:t>
      </w:r>
      <w:r>
        <w:rPr>
          <w:rFonts w:ascii="Google Sans Text" w:eastAsia="Google Sans Text" w:hAnsi="Google Sans Text" w:cs="Google Sans Text"/>
          <w:color w:val="1B1C1D"/>
          <w:sz w:val="24"/>
          <w:szCs w:val="24"/>
        </w:rPr>
        <w:t xml:space="preserve"> Proactively manage your caseload. Leverage the VA effectively. Consider bringing on a contract associate for investigations or coaching if demand warrants and quality can be maintained. Prioritize self-care and work-life balance.</w:t>
      </w:r>
    </w:p>
    <w:p w14:paraId="534E5A03" w14:textId="77777777" w:rsidR="002D328B" w:rsidRDefault="00000000">
      <w:pPr>
        <w:pStyle w:val="Heading2"/>
        <w:spacing w:before="12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Conclusion &amp; Call to Action</w:t>
      </w:r>
    </w:p>
    <w:p w14:paraId="7FE00AEA" w14:textId="77777777" w:rsidR="002D328B"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This business plan provides a clear, actionable roadmap for significantly growing your Advanced Dispute Resolution Practice. By strategically focusing on your niche, expanding high-value service offerings, and implementing a targeted marketing and operational plan, you are well-positioned to achieve your revenue and professional goals. This is an exciting time for your practice, and with diligent execution, you will solidify your position as a leading authority in advanced employment dispute resolution.</w:t>
      </w:r>
    </w:p>
    <w:p w14:paraId="510FAD71" w14:textId="77777777" w:rsidR="002D328B" w:rsidRDefault="002D328B">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p>
    <w:sectPr w:rsidR="002D328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2255D7A-A0C1-4D18-9C2C-A69066DF1742}"/>
    <w:embedItalic r:id="rId2" w:fontKey="{DDFB5EC9-FAE9-4813-9F73-F57837A3F113}"/>
  </w:font>
  <w:font w:name="Google Sans">
    <w:charset w:val="00"/>
    <w:family w:val="auto"/>
    <w:pitch w:val="default"/>
    <w:embedRegular r:id="rId3" w:fontKey="{26D82D31-59B3-48E3-8EDA-EF04BBCFFC86}"/>
    <w:embedBold r:id="rId4" w:fontKey="{DB09F14F-6174-45EB-AF7D-DED8C4AF6D40}"/>
  </w:font>
  <w:font w:name="Google Sans Text">
    <w:charset w:val="00"/>
    <w:family w:val="auto"/>
    <w:pitch w:val="default"/>
    <w:embedRegular r:id="rId5" w:fontKey="{36ED56D6-5367-4420-AACB-A651B984420E}"/>
    <w:embedBold r:id="rId6" w:fontKey="{3A638A09-100C-4423-BFB1-FB6C45102CDF}"/>
    <w:embedBoldItalic r:id="rId7" w:fontKey="{9826CA81-DB89-4C28-87B8-89F352DFE40E}"/>
  </w:font>
  <w:font w:name="Calibri">
    <w:panose1 w:val="020F0502020204030204"/>
    <w:charset w:val="00"/>
    <w:family w:val="swiss"/>
    <w:pitch w:val="variable"/>
    <w:sig w:usb0="E4002EFF" w:usb1="C200247B" w:usb2="00000009" w:usb3="00000000" w:csb0="000001FF" w:csb1="00000000"/>
    <w:embedRegular r:id="rId8" w:fontKey="{422A2227-D349-4B9A-9EFD-8B9916D8BE26}"/>
  </w:font>
  <w:font w:name="Cambria">
    <w:panose1 w:val="02040503050406030204"/>
    <w:charset w:val="00"/>
    <w:family w:val="roman"/>
    <w:pitch w:val="variable"/>
    <w:sig w:usb0="E00006FF" w:usb1="420024FF" w:usb2="02000000" w:usb3="00000000" w:csb0="0000019F" w:csb1="00000000"/>
    <w:embedRegular r:id="rId9" w:fontKey="{D499E552-EAE5-48D6-88D8-9D4EF8A1C4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27A9"/>
    <w:multiLevelType w:val="multilevel"/>
    <w:tmpl w:val="5BA0966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2C1649F"/>
    <w:multiLevelType w:val="multilevel"/>
    <w:tmpl w:val="FB80E8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3A33734"/>
    <w:multiLevelType w:val="multilevel"/>
    <w:tmpl w:val="1AB0488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5E83C69"/>
    <w:multiLevelType w:val="multilevel"/>
    <w:tmpl w:val="6EA2CD7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11804E5"/>
    <w:multiLevelType w:val="multilevel"/>
    <w:tmpl w:val="E5F68D8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2C96B88"/>
    <w:multiLevelType w:val="multilevel"/>
    <w:tmpl w:val="29A4E0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5C27713"/>
    <w:multiLevelType w:val="multilevel"/>
    <w:tmpl w:val="F10883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93372FA"/>
    <w:multiLevelType w:val="multilevel"/>
    <w:tmpl w:val="4FEC681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C8A05E9"/>
    <w:multiLevelType w:val="multilevel"/>
    <w:tmpl w:val="F3DA7A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CB44C83"/>
    <w:multiLevelType w:val="multilevel"/>
    <w:tmpl w:val="F684E0C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E414BBA"/>
    <w:multiLevelType w:val="multilevel"/>
    <w:tmpl w:val="C46AC4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10F7766"/>
    <w:multiLevelType w:val="multilevel"/>
    <w:tmpl w:val="997E1C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1696D18"/>
    <w:multiLevelType w:val="multilevel"/>
    <w:tmpl w:val="F452A6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18B1999"/>
    <w:multiLevelType w:val="multilevel"/>
    <w:tmpl w:val="7332C43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24C96735"/>
    <w:multiLevelType w:val="multilevel"/>
    <w:tmpl w:val="71EABD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26956D60"/>
    <w:multiLevelType w:val="multilevel"/>
    <w:tmpl w:val="B26093A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28724F2C"/>
    <w:multiLevelType w:val="multilevel"/>
    <w:tmpl w:val="2A68235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345C6362"/>
    <w:multiLevelType w:val="multilevel"/>
    <w:tmpl w:val="07DCF2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34C5193D"/>
    <w:multiLevelType w:val="multilevel"/>
    <w:tmpl w:val="E20C75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389914FA"/>
    <w:multiLevelType w:val="multilevel"/>
    <w:tmpl w:val="C53E81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39D2699D"/>
    <w:multiLevelType w:val="multilevel"/>
    <w:tmpl w:val="EE90D3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3AF747F9"/>
    <w:multiLevelType w:val="multilevel"/>
    <w:tmpl w:val="AC3613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3ED07860"/>
    <w:multiLevelType w:val="multilevel"/>
    <w:tmpl w:val="B1EEA2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46C5247A"/>
    <w:multiLevelType w:val="multilevel"/>
    <w:tmpl w:val="1D9C3D9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477B71D9"/>
    <w:multiLevelType w:val="multilevel"/>
    <w:tmpl w:val="C8A27D3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4846665E"/>
    <w:multiLevelType w:val="multilevel"/>
    <w:tmpl w:val="C5D88B5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5080156F"/>
    <w:multiLevelType w:val="multilevel"/>
    <w:tmpl w:val="CC28946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532F7643"/>
    <w:multiLevelType w:val="multilevel"/>
    <w:tmpl w:val="785A6F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588646D9"/>
    <w:multiLevelType w:val="multilevel"/>
    <w:tmpl w:val="8EFE1E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42A5C33"/>
    <w:multiLevelType w:val="multilevel"/>
    <w:tmpl w:val="D7A0A09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644D1D1E"/>
    <w:multiLevelType w:val="multilevel"/>
    <w:tmpl w:val="A2E0D7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658C067E"/>
    <w:multiLevelType w:val="multilevel"/>
    <w:tmpl w:val="623C1EC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699B329E"/>
    <w:multiLevelType w:val="multilevel"/>
    <w:tmpl w:val="09544B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3" w15:restartNumberingAfterBreak="0">
    <w:nsid w:val="6C16448F"/>
    <w:multiLevelType w:val="multilevel"/>
    <w:tmpl w:val="AFBAE1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6E272E55"/>
    <w:multiLevelType w:val="multilevel"/>
    <w:tmpl w:val="7A74597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71C4352E"/>
    <w:multiLevelType w:val="multilevel"/>
    <w:tmpl w:val="D4F40AC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6" w15:restartNumberingAfterBreak="0">
    <w:nsid w:val="71C8582D"/>
    <w:multiLevelType w:val="multilevel"/>
    <w:tmpl w:val="FBC0C2A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7" w15:restartNumberingAfterBreak="0">
    <w:nsid w:val="72527976"/>
    <w:multiLevelType w:val="multilevel"/>
    <w:tmpl w:val="0B0076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8" w15:restartNumberingAfterBreak="0">
    <w:nsid w:val="77595542"/>
    <w:multiLevelType w:val="multilevel"/>
    <w:tmpl w:val="316E921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9" w15:restartNumberingAfterBreak="0">
    <w:nsid w:val="78FE7E55"/>
    <w:multiLevelType w:val="multilevel"/>
    <w:tmpl w:val="8C4A6F7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0" w15:restartNumberingAfterBreak="0">
    <w:nsid w:val="7CDD6B98"/>
    <w:multiLevelType w:val="multilevel"/>
    <w:tmpl w:val="EA30CA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789399079">
    <w:abstractNumId w:val="4"/>
  </w:num>
  <w:num w:numId="2" w16cid:durableId="710571534">
    <w:abstractNumId w:val="2"/>
  </w:num>
  <w:num w:numId="3" w16cid:durableId="1481001248">
    <w:abstractNumId w:val="11"/>
  </w:num>
  <w:num w:numId="4" w16cid:durableId="1671564964">
    <w:abstractNumId w:val="13"/>
  </w:num>
  <w:num w:numId="5" w16cid:durableId="916397739">
    <w:abstractNumId w:val="8"/>
  </w:num>
  <w:num w:numId="6" w16cid:durableId="894514526">
    <w:abstractNumId w:val="6"/>
  </w:num>
  <w:num w:numId="7" w16cid:durableId="1180505536">
    <w:abstractNumId w:val="27"/>
  </w:num>
  <w:num w:numId="8" w16cid:durableId="871914737">
    <w:abstractNumId w:val="1"/>
  </w:num>
  <w:num w:numId="9" w16cid:durableId="1150827694">
    <w:abstractNumId w:val="32"/>
  </w:num>
  <w:num w:numId="10" w16cid:durableId="457457522">
    <w:abstractNumId w:val="39"/>
  </w:num>
  <w:num w:numId="11" w16cid:durableId="93283343">
    <w:abstractNumId w:val="10"/>
  </w:num>
  <w:num w:numId="12" w16cid:durableId="1265573848">
    <w:abstractNumId w:val="29"/>
  </w:num>
  <w:num w:numId="13" w16cid:durableId="1564297811">
    <w:abstractNumId w:val="33"/>
  </w:num>
  <w:num w:numId="14" w16cid:durableId="2117745394">
    <w:abstractNumId w:val="14"/>
  </w:num>
  <w:num w:numId="15" w16cid:durableId="1471947480">
    <w:abstractNumId w:val="25"/>
  </w:num>
  <w:num w:numId="16" w16cid:durableId="627277139">
    <w:abstractNumId w:val="16"/>
  </w:num>
  <w:num w:numId="17" w16cid:durableId="1072315289">
    <w:abstractNumId w:val="22"/>
  </w:num>
  <w:num w:numId="18" w16cid:durableId="297690499">
    <w:abstractNumId w:val="20"/>
  </w:num>
  <w:num w:numId="19" w16cid:durableId="809175117">
    <w:abstractNumId w:val="26"/>
  </w:num>
  <w:num w:numId="20" w16cid:durableId="1716614289">
    <w:abstractNumId w:val="30"/>
  </w:num>
  <w:num w:numId="21" w16cid:durableId="1060326734">
    <w:abstractNumId w:val="31"/>
  </w:num>
  <w:num w:numId="22" w16cid:durableId="268969930">
    <w:abstractNumId w:val="0"/>
  </w:num>
  <w:num w:numId="23" w16cid:durableId="669023549">
    <w:abstractNumId w:val="21"/>
  </w:num>
  <w:num w:numId="24" w16cid:durableId="109907645">
    <w:abstractNumId w:val="3"/>
  </w:num>
  <w:num w:numId="25" w16cid:durableId="27264200">
    <w:abstractNumId w:val="17"/>
  </w:num>
  <w:num w:numId="26" w16cid:durableId="623657023">
    <w:abstractNumId w:val="37"/>
  </w:num>
  <w:num w:numId="27" w16cid:durableId="1133212923">
    <w:abstractNumId w:val="5"/>
  </w:num>
  <w:num w:numId="28" w16cid:durableId="134223992">
    <w:abstractNumId w:val="15"/>
  </w:num>
  <w:num w:numId="29" w16cid:durableId="426587017">
    <w:abstractNumId w:val="9"/>
  </w:num>
  <w:num w:numId="30" w16cid:durableId="1084841343">
    <w:abstractNumId w:val="23"/>
  </w:num>
  <w:num w:numId="31" w16cid:durableId="1216962798">
    <w:abstractNumId w:val="7"/>
  </w:num>
  <w:num w:numId="32" w16cid:durableId="301884056">
    <w:abstractNumId w:val="36"/>
  </w:num>
  <w:num w:numId="33" w16cid:durableId="320816982">
    <w:abstractNumId w:val="24"/>
  </w:num>
  <w:num w:numId="34" w16cid:durableId="291984324">
    <w:abstractNumId w:val="38"/>
  </w:num>
  <w:num w:numId="35" w16cid:durableId="1000931343">
    <w:abstractNumId w:val="35"/>
  </w:num>
  <w:num w:numId="36" w16cid:durableId="495146597">
    <w:abstractNumId w:val="12"/>
  </w:num>
  <w:num w:numId="37" w16cid:durableId="1500581832">
    <w:abstractNumId w:val="28"/>
  </w:num>
  <w:num w:numId="38" w16cid:durableId="2099981101">
    <w:abstractNumId w:val="18"/>
  </w:num>
  <w:num w:numId="39" w16cid:durableId="1042243774">
    <w:abstractNumId w:val="40"/>
  </w:num>
  <w:num w:numId="40" w16cid:durableId="581840548">
    <w:abstractNumId w:val="19"/>
  </w:num>
  <w:num w:numId="41" w16cid:durableId="115449150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28B"/>
    <w:rsid w:val="002D328B"/>
    <w:rsid w:val="00690F74"/>
    <w:rsid w:val="00F42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3830C7"/>
  <w15:docId w15:val="{0568D90E-BC0C-4D70-B6AD-C538B02E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4355</Words>
  <Characters>28485</Characters>
  <Application>Microsoft Office Word</Application>
  <DocSecurity>0</DocSecurity>
  <Lines>614</Lines>
  <Paragraphs>190</Paragraphs>
  <ScaleCrop>false</ScaleCrop>
  <Company/>
  <LinksUpToDate>false</LinksUpToDate>
  <CharactersWithSpaces>32651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Guthrie</dc:creator>
  <cp:lastModifiedBy>Susan Guthrie</cp:lastModifiedBy>
  <cp:revision>2</cp:revision>
  <dcterms:created xsi:type="dcterms:W3CDTF">2025-06-02T14:19:00Z</dcterms:created>
  <dcterms:modified xsi:type="dcterms:W3CDTF">2025-06-02T14:19:00Z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05392f3a-7c6e-4dce-a7fb-946cc8479218</vt:lpwstr>
  </property>
</Properties>
</file>