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5709D" w:rsidRDefault="00104259">
      <w:pPr>
        <w:rPr>
          <w:rFonts w:ascii="Times New Roman" w:eastAsia="Times New Roman" w:hAnsi="Times New Roman" w:cs="Times New Roman"/>
          <w:sz w:val="36"/>
          <w:szCs w:val="36"/>
        </w:rPr>
      </w:pPr>
      <w:r>
        <w:rPr>
          <w:rFonts w:ascii="Times New Roman" w:eastAsia="Times New Roman" w:hAnsi="Times New Roman" w:cs="Times New Roman"/>
          <w:sz w:val="36"/>
          <w:szCs w:val="36"/>
        </w:rPr>
        <w:t>21st Century Community Learning Centers</w:t>
      </w:r>
    </w:p>
    <w:p w:rsidR="0095709D" w:rsidRDefault="00104259">
      <w:pPr>
        <w:rPr>
          <w:rFonts w:ascii="Times New Roman" w:eastAsia="Times New Roman" w:hAnsi="Times New Roman" w:cs="Times New Roman"/>
          <w:sz w:val="36"/>
          <w:szCs w:val="36"/>
        </w:rPr>
      </w:pPr>
      <w:r>
        <w:rPr>
          <w:rFonts w:ascii="Times New Roman" w:eastAsia="Times New Roman" w:hAnsi="Times New Roman" w:cs="Times New Roman"/>
          <w:sz w:val="36"/>
          <w:szCs w:val="36"/>
        </w:rPr>
        <w:t>Summative Evaluation Report</w:t>
      </w:r>
    </w:p>
    <w:p w:rsidR="0095709D" w:rsidRDefault="00104259">
      <w:pPr>
        <w:rPr>
          <w:rFonts w:ascii="Times New Roman" w:eastAsia="Times New Roman" w:hAnsi="Times New Roman" w:cs="Times New Roman"/>
          <w:sz w:val="36"/>
          <w:szCs w:val="36"/>
        </w:rPr>
      </w:pPr>
      <w:r>
        <w:rPr>
          <w:rFonts w:ascii="Times New Roman" w:eastAsia="Times New Roman" w:hAnsi="Times New Roman" w:cs="Times New Roman"/>
          <w:sz w:val="36"/>
          <w:szCs w:val="36"/>
        </w:rPr>
        <w:t>Boys &amp; Girls Clubs of the CSRA</w:t>
      </w:r>
    </w:p>
    <w:p w:rsidR="0095709D" w:rsidRDefault="00104259">
      <w:pP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GREAT Futures Washington County </w:t>
      </w:r>
    </w:p>
    <w:p w:rsidR="0095709D" w:rsidRDefault="00104259">
      <w:pPr>
        <w:rPr>
          <w:rFonts w:ascii="Times New Roman" w:eastAsia="Times New Roman" w:hAnsi="Times New Roman" w:cs="Times New Roman"/>
          <w:sz w:val="36"/>
          <w:szCs w:val="36"/>
        </w:rPr>
      </w:pPr>
      <w:r>
        <w:rPr>
          <w:rFonts w:ascii="Times New Roman" w:eastAsia="Times New Roman" w:hAnsi="Times New Roman" w:cs="Times New Roman"/>
          <w:sz w:val="36"/>
          <w:szCs w:val="36"/>
        </w:rPr>
        <w:t>Grant Year 2</w:t>
      </w:r>
    </w:p>
    <w:p w:rsidR="0095709D" w:rsidRDefault="00104259">
      <w:pPr>
        <w:rPr>
          <w:rFonts w:ascii="Times New Roman" w:eastAsia="Times New Roman" w:hAnsi="Times New Roman" w:cs="Times New Roman"/>
          <w:sz w:val="36"/>
          <w:szCs w:val="36"/>
        </w:rPr>
      </w:pPr>
      <w:r>
        <w:rPr>
          <w:rFonts w:ascii="Times New Roman" w:eastAsia="Times New Roman" w:hAnsi="Times New Roman" w:cs="Times New Roman"/>
          <w:sz w:val="36"/>
          <w:szCs w:val="36"/>
        </w:rPr>
        <w:t>2020-2021</w:t>
      </w:r>
    </w:p>
    <w:p w:rsidR="0095709D" w:rsidRDefault="00104259">
      <w:pPr>
        <w:rPr>
          <w:rFonts w:ascii="Times New Roman" w:eastAsia="Times New Roman" w:hAnsi="Times New Roman" w:cs="Times New Roman"/>
          <w:sz w:val="36"/>
          <w:szCs w:val="36"/>
        </w:rPr>
      </w:pPr>
      <w:r>
        <w:pict w14:anchorId="7D9F5466">
          <v:rect id="_x0000_i1025" style="width:0;height:1.5pt" o:hralign="center" o:hrstd="t" o:hr="t" fillcolor="#a0a0a0" stroked="f"/>
        </w:pict>
      </w:r>
    </w:p>
    <w:p w:rsidR="0095709D" w:rsidRDefault="00104259">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1971675" cy="1219200"/>
            <wp:effectExtent l="0" t="0" r="0" b="0"/>
            <wp:docPr id="17"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7"/>
                    <a:srcRect/>
                    <a:stretch>
                      <a:fillRect/>
                    </a:stretch>
                  </pic:blipFill>
                  <pic:spPr>
                    <a:xfrm>
                      <a:off x="0" y="0"/>
                      <a:ext cx="1971675" cy="1219200"/>
                    </a:xfrm>
                    <a:prstGeom prst="rect">
                      <a:avLst/>
                    </a:prstGeom>
                    <a:ln/>
                  </pic:spPr>
                </pic:pic>
              </a:graphicData>
            </a:graphic>
          </wp:inline>
        </w:drawing>
      </w:r>
    </w:p>
    <w:p w:rsidR="0095709D" w:rsidRDefault="00104259">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Boys &amp; Girls Clubs of the CSRA</w:t>
      </w:r>
    </w:p>
    <w:p w:rsidR="0095709D" w:rsidRDefault="00104259">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Washington County</w:t>
      </w:r>
    </w:p>
    <w:p w:rsidR="0095709D" w:rsidRDefault="00104259">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320 </w:t>
      </w:r>
      <w:proofErr w:type="spellStart"/>
      <w:r>
        <w:rPr>
          <w:rFonts w:ascii="Times New Roman" w:eastAsia="Times New Roman" w:hAnsi="Times New Roman" w:cs="Times New Roman"/>
          <w:sz w:val="36"/>
          <w:szCs w:val="36"/>
        </w:rPr>
        <w:t>Riddleville</w:t>
      </w:r>
      <w:proofErr w:type="spellEnd"/>
      <w:r>
        <w:rPr>
          <w:rFonts w:ascii="Times New Roman" w:eastAsia="Times New Roman" w:hAnsi="Times New Roman" w:cs="Times New Roman"/>
          <w:sz w:val="36"/>
          <w:szCs w:val="36"/>
        </w:rPr>
        <w:t xml:space="preserve"> Rd.</w:t>
      </w:r>
    </w:p>
    <w:p w:rsidR="0095709D" w:rsidRDefault="00104259">
      <w:pPr>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Sandersville, GA  31082</w:t>
      </w:r>
    </w:p>
    <w:p w:rsidR="0095709D" w:rsidRDefault="0095709D">
      <w:pPr>
        <w:jc w:val="center"/>
        <w:rPr>
          <w:rFonts w:ascii="Times New Roman" w:eastAsia="Times New Roman" w:hAnsi="Times New Roman" w:cs="Times New Roman"/>
          <w:sz w:val="36"/>
          <w:szCs w:val="36"/>
        </w:rPr>
      </w:pPr>
    </w:p>
    <w:p w:rsidR="0095709D" w:rsidRDefault="00104259">
      <w:pPr>
        <w:jc w:val="center"/>
        <w:rPr>
          <w:rFonts w:ascii="Times New Roman" w:eastAsia="Times New Roman" w:hAnsi="Times New Roman" w:cs="Times New Roman"/>
          <w:sz w:val="36"/>
          <w:szCs w:val="36"/>
        </w:rPr>
      </w:pPr>
      <w:r>
        <w:rPr>
          <w:rFonts w:ascii="Times New Roman" w:eastAsia="Times New Roman" w:hAnsi="Times New Roman" w:cs="Times New Roman"/>
          <w:noProof/>
          <w:sz w:val="36"/>
          <w:szCs w:val="36"/>
          <w:lang w:val="en-US"/>
        </w:rPr>
        <w:drawing>
          <wp:inline distT="114300" distB="114300" distL="114300" distR="114300">
            <wp:extent cx="4376738" cy="2771775"/>
            <wp:effectExtent l="25400" t="25400" r="25400" b="25400"/>
            <wp:docPr id="39" name="image20.jpg"/>
            <wp:cNvGraphicFramePr/>
            <a:graphic xmlns:a="http://schemas.openxmlformats.org/drawingml/2006/main">
              <a:graphicData uri="http://schemas.openxmlformats.org/drawingml/2006/picture">
                <pic:pic xmlns:pic="http://schemas.openxmlformats.org/drawingml/2006/picture">
                  <pic:nvPicPr>
                    <pic:cNvPr id="0" name="image20.jpg"/>
                    <pic:cNvPicPr preferRelativeResize="0"/>
                  </pic:nvPicPr>
                  <pic:blipFill>
                    <a:blip r:embed="rId8"/>
                    <a:srcRect r="1756"/>
                    <a:stretch>
                      <a:fillRect/>
                    </a:stretch>
                  </pic:blipFill>
                  <pic:spPr>
                    <a:xfrm>
                      <a:off x="0" y="0"/>
                      <a:ext cx="4376738" cy="2771775"/>
                    </a:xfrm>
                    <a:prstGeom prst="rect">
                      <a:avLst/>
                    </a:prstGeom>
                    <a:ln w="25400">
                      <a:solidFill>
                        <a:srgbClr val="000000"/>
                      </a:solidFill>
                      <a:prstDash val="solid"/>
                    </a:ln>
                  </pic:spPr>
                </pic:pic>
              </a:graphicData>
            </a:graphic>
          </wp:inline>
        </w:drawing>
      </w:r>
    </w:p>
    <w:p w:rsidR="0095709D" w:rsidRDefault="00104259">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t>An Independent Evaluation</w:t>
      </w:r>
    </w:p>
    <w:p w:rsidR="0095709D" w:rsidRDefault="00104259">
      <w:pPr>
        <w:jc w:val="center"/>
        <w:rPr>
          <w:rFonts w:ascii="Times New Roman" w:eastAsia="Times New Roman" w:hAnsi="Times New Roman" w:cs="Times New Roman"/>
          <w:sz w:val="48"/>
          <w:szCs w:val="48"/>
        </w:rPr>
      </w:pPr>
      <w:r>
        <w:rPr>
          <w:rFonts w:ascii="Times New Roman" w:eastAsia="Times New Roman" w:hAnsi="Times New Roman" w:cs="Times New Roman"/>
          <w:sz w:val="48"/>
          <w:szCs w:val="48"/>
        </w:rPr>
        <w:lastRenderedPageBreak/>
        <w:t>Prepared by Andra Syms</w:t>
      </w:r>
    </w:p>
    <w:p w:rsidR="0095709D" w:rsidRDefault="00104259">
      <w:pPr>
        <w:jc w:val="center"/>
        <w:rPr>
          <w:rFonts w:ascii="Times New Roman" w:eastAsia="Times New Roman" w:hAnsi="Times New Roman" w:cs="Times New Roman"/>
          <w:sz w:val="36"/>
          <w:szCs w:val="36"/>
        </w:rPr>
      </w:pPr>
      <w:r>
        <w:rPr>
          <w:rFonts w:ascii="Times New Roman" w:eastAsia="Times New Roman" w:hAnsi="Times New Roman" w:cs="Times New Roman"/>
          <w:sz w:val="48"/>
          <w:szCs w:val="48"/>
        </w:rPr>
        <w:t>Submitted:  June 11, 2021</w:t>
      </w:r>
    </w:p>
    <w:p w:rsidR="0095709D" w:rsidRDefault="0095709D">
      <w:pPr>
        <w:jc w:val="center"/>
        <w:rPr>
          <w:rFonts w:ascii="Times New Roman" w:eastAsia="Times New Roman" w:hAnsi="Times New Roman" w:cs="Times New Roman"/>
          <w:sz w:val="36"/>
          <w:szCs w:val="36"/>
        </w:rPr>
      </w:pPr>
    </w:p>
    <w:p w:rsidR="0095709D" w:rsidRDefault="00104259">
      <w:pPr>
        <w:rPr>
          <w:rFonts w:ascii="Times New Roman" w:eastAsia="Times New Roman" w:hAnsi="Times New Roman" w:cs="Times New Roman"/>
          <w:sz w:val="28"/>
          <w:szCs w:val="28"/>
        </w:rPr>
      </w:pPr>
      <w:r>
        <w:rPr>
          <w:rFonts w:ascii="Times New Roman" w:eastAsia="Times New Roman" w:hAnsi="Times New Roman" w:cs="Times New Roman"/>
          <w:sz w:val="28"/>
          <w:szCs w:val="28"/>
        </w:rPr>
        <w:t>Per US Department of Education Office of Elementary and Secondary Education’s 21st Century Community Learning Centers Non-</w:t>
      </w:r>
      <w:r w:rsidR="008B5866">
        <w:rPr>
          <w:rFonts w:ascii="Times New Roman" w:eastAsia="Times New Roman" w:hAnsi="Times New Roman" w:cs="Times New Roman"/>
          <w:sz w:val="28"/>
          <w:szCs w:val="28"/>
        </w:rPr>
        <w:t>Regulatory</w:t>
      </w:r>
      <w:r>
        <w:rPr>
          <w:rFonts w:ascii="Times New Roman" w:eastAsia="Times New Roman" w:hAnsi="Times New Roman" w:cs="Times New Roman"/>
          <w:sz w:val="28"/>
          <w:szCs w:val="28"/>
        </w:rPr>
        <w:t xml:space="preserve"> Guidance:  Each grantee must undergo a periodic</w:t>
      </w:r>
      <w:r>
        <w:rPr>
          <w:rFonts w:ascii="Times New Roman" w:eastAsia="Times New Roman" w:hAnsi="Times New Roman" w:cs="Times New Roman"/>
          <w:sz w:val="28"/>
          <w:szCs w:val="28"/>
        </w:rPr>
        <w:t xml:space="preserve"> evaluation to assess its progress toward achieving its goal of providing high-quality opportunities for academic enrichment.  This summative evaluation will be used to refine, improve, and strengthen the program and to refine the performance measures.  Th</w:t>
      </w:r>
      <w:r>
        <w:rPr>
          <w:rFonts w:ascii="Times New Roman" w:eastAsia="Times New Roman" w:hAnsi="Times New Roman" w:cs="Times New Roman"/>
          <w:sz w:val="28"/>
          <w:szCs w:val="28"/>
        </w:rPr>
        <w:t>is summative evaluation contains observational qualitative information, quantitative objective assessment, and recommendations for improvement.</w:t>
      </w:r>
    </w:p>
    <w:p w:rsidR="0095709D" w:rsidRDefault="0095709D">
      <w:pPr>
        <w:rPr>
          <w:rFonts w:ascii="Times New Roman" w:eastAsia="Times New Roman" w:hAnsi="Times New Roman" w:cs="Times New Roman"/>
          <w:sz w:val="28"/>
          <w:szCs w:val="28"/>
        </w:rPr>
      </w:pPr>
    </w:p>
    <w:p w:rsidR="0095709D" w:rsidRDefault="00104259">
      <w:pPr>
        <w:jc w:val="center"/>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w:drawing>
          <wp:inline distT="114300" distB="114300" distL="114300" distR="114300">
            <wp:extent cx="5195888" cy="3914957"/>
            <wp:effectExtent l="25400" t="25400" r="25400" b="25400"/>
            <wp:docPr id="34" name="image40.jpg"/>
            <wp:cNvGraphicFramePr/>
            <a:graphic xmlns:a="http://schemas.openxmlformats.org/drawingml/2006/main">
              <a:graphicData uri="http://schemas.openxmlformats.org/drawingml/2006/picture">
                <pic:pic xmlns:pic="http://schemas.openxmlformats.org/drawingml/2006/picture">
                  <pic:nvPicPr>
                    <pic:cNvPr id="0" name="image40.jpg"/>
                    <pic:cNvPicPr preferRelativeResize="0"/>
                  </pic:nvPicPr>
                  <pic:blipFill>
                    <a:blip r:embed="rId9"/>
                    <a:srcRect/>
                    <a:stretch>
                      <a:fillRect/>
                    </a:stretch>
                  </pic:blipFill>
                  <pic:spPr>
                    <a:xfrm>
                      <a:off x="0" y="0"/>
                      <a:ext cx="5195888" cy="3914957"/>
                    </a:xfrm>
                    <a:prstGeom prst="rect">
                      <a:avLst/>
                    </a:prstGeom>
                    <a:ln w="25400">
                      <a:solidFill>
                        <a:srgbClr val="000000"/>
                      </a:solidFill>
                      <a:prstDash val="solid"/>
                    </a:ln>
                  </pic:spPr>
                </pic:pic>
              </a:graphicData>
            </a:graphic>
          </wp:inline>
        </w:drawing>
      </w:r>
    </w:p>
    <w:p w:rsidR="0095709D" w:rsidRDefault="0095709D">
      <w:pPr>
        <w:rPr>
          <w:rFonts w:ascii="Times New Roman" w:eastAsia="Times New Roman" w:hAnsi="Times New Roman" w:cs="Times New Roman"/>
          <w:sz w:val="28"/>
          <w:szCs w:val="28"/>
        </w:rPr>
      </w:pPr>
    </w:p>
    <w:p w:rsidR="0095709D" w:rsidRDefault="00104259">
      <w:pPr>
        <w:pStyle w:val="Title"/>
        <w:jc w:val="center"/>
        <w:rPr>
          <w:rFonts w:ascii="Times New Roman" w:eastAsia="Times New Roman" w:hAnsi="Times New Roman" w:cs="Times New Roman"/>
        </w:rPr>
      </w:pPr>
      <w:bookmarkStart w:id="0" w:name="_bhzglmd677md" w:colFirst="0" w:colLast="0"/>
      <w:bookmarkEnd w:id="0"/>
      <w:r>
        <w:rPr>
          <w:rFonts w:ascii="Times New Roman" w:eastAsia="Times New Roman" w:hAnsi="Times New Roman" w:cs="Times New Roman"/>
        </w:rPr>
        <w:lastRenderedPageBreak/>
        <w:t>21st Century Community Learning Centers Evaluation Report</w:t>
      </w:r>
    </w:p>
    <w:p w:rsidR="0095709D" w:rsidRDefault="0095709D"/>
    <w:p w:rsidR="0095709D" w:rsidRDefault="00104259">
      <w:pPr>
        <w:pStyle w:val="Subtitle"/>
        <w:keepLines w:val="0"/>
        <w:widowControl w:val="0"/>
        <w:spacing w:line="240" w:lineRule="auto"/>
        <w:jc w:val="center"/>
        <w:rPr>
          <w:i/>
        </w:rPr>
      </w:pPr>
      <w:bookmarkStart w:id="1" w:name="_ct0qew26x1vr" w:colFirst="0" w:colLast="0"/>
      <w:bookmarkEnd w:id="1"/>
      <w:r>
        <w:rPr>
          <w:rFonts w:ascii="Times New Roman" w:eastAsia="Times New Roman" w:hAnsi="Times New Roman" w:cs="Times New Roman"/>
          <w:i/>
          <w:color w:val="000000"/>
          <w:sz w:val="36"/>
          <w:szCs w:val="36"/>
        </w:rPr>
        <w:t>Washington County</w:t>
      </w:r>
    </w:p>
    <w:p w:rsidR="0095709D" w:rsidRDefault="00104259">
      <w:pPr>
        <w:pStyle w:val="Heading1"/>
        <w:keepLines w:val="0"/>
        <w:widowControl w:val="0"/>
        <w:spacing w:line="240" w:lineRule="auto"/>
        <w:jc w:val="center"/>
      </w:pPr>
      <w:bookmarkStart w:id="2" w:name="_r5755yveuajh" w:colFirst="0" w:colLast="0"/>
      <w:bookmarkEnd w:id="2"/>
      <w:r>
        <w:rPr>
          <w:noProof/>
          <w:lang w:val="en-US"/>
        </w:rPr>
        <w:drawing>
          <wp:inline distT="114300" distB="114300" distL="114300" distR="114300">
            <wp:extent cx="4548188" cy="3435333"/>
            <wp:effectExtent l="25400" t="25400" r="25400" b="25400"/>
            <wp:docPr id="40" name="image27.jpg"/>
            <wp:cNvGraphicFramePr/>
            <a:graphic xmlns:a="http://schemas.openxmlformats.org/drawingml/2006/main">
              <a:graphicData uri="http://schemas.openxmlformats.org/drawingml/2006/picture">
                <pic:pic xmlns:pic="http://schemas.openxmlformats.org/drawingml/2006/picture">
                  <pic:nvPicPr>
                    <pic:cNvPr id="0" name="image27.jpg"/>
                    <pic:cNvPicPr preferRelativeResize="0"/>
                  </pic:nvPicPr>
                  <pic:blipFill>
                    <a:blip r:embed="rId10"/>
                    <a:srcRect t="12234" b="12234"/>
                    <a:stretch>
                      <a:fillRect/>
                    </a:stretch>
                  </pic:blipFill>
                  <pic:spPr>
                    <a:xfrm>
                      <a:off x="0" y="0"/>
                      <a:ext cx="4548188" cy="3435333"/>
                    </a:xfrm>
                    <a:prstGeom prst="rect">
                      <a:avLst/>
                    </a:prstGeom>
                    <a:ln w="25400">
                      <a:solidFill>
                        <a:srgbClr val="000000"/>
                      </a:solidFill>
                      <a:prstDash val="solid"/>
                    </a:ln>
                  </pic:spPr>
                </pic:pic>
              </a:graphicData>
            </a:graphic>
          </wp:inline>
        </w:drawing>
      </w:r>
    </w:p>
    <w:p w:rsidR="0095709D" w:rsidRDefault="0095709D"/>
    <w:p w:rsidR="0095709D" w:rsidRDefault="00104259">
      <w:pPr>
        <w:pStyle w:val="Heading1"/>
        <w:jc w:val="center"/>
        <w:rPr>
          <w:rFonts w:ascii="Times New Roman" w:eastAsia="Times New Roman" w:hAnsi="Times New Roman" w:cs="Times New Roman"/>
          <w:color w:val="1155CC"/>
        </w:rPr>
      </w:pPr>
      <w:bookmarkStart w:id="3" w:name="_a5t8ymnorygn" w:colFirst="0" w:colLast="0"/>
      <w:bookmarkEnd w:id="3"/>
      <w:r>
        <w:br w:type="page"/>
      </w:r>
    </w:p>
    <w:p w:rsidR="0095709D" w:rsidRDefault="00104259">
      <w:pPr>
        <w:pStyle w:val="Heading1"/>
      </w:pPr>
      <w:bookmarkStart w:id="4" w:name="_mxxu2da63la0" w:colFirst="0" w:colLast="0"/>
      <w:bookmarkEnd w:id="4"/>
      <w:r>
        <w:rPr>
          <w:rFonts w:ascii="Times New Roman" w:eastAsia="Times New Roman" w:hAnsi="Times New Roman" w:cs="Times New Roman"/>
          <w:color w:val="1155CC"/>
        </w:rPr>
        <w:t>Executive Summary</w:t>
      </w:r>
      <w:r>
        <w:pict>
          <v:rect id="_x0000_i1026" style="width:0;height:1.5pt" o:hralign="center" o:hrstd="t" o:hr="t" fillcolor="#a0a0a0" stroked="f"/>
        </w:pic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Boys &amp; Girls Clubs of the CSRA program provides a comprehensive youth development approach to improving academic achievement.  Program components include daily homework help, individual and group tutoring, supplemental instruction, academic enrichment, car</w:t>
      </w:r>
      <w:r>
        <w:rPr>
          <w:rFonts w:ascii="Times New Roman" w:eastAsia="Times New Roman" w:hAnsi="Times New Roman" w:cs="Times New Roman"/>
          <w:sz w:val="24"/>
          <w:szCs w:val="24"/>
        </w:rPr>
        <w:t xml:space="preserve">eer and entrepreneurial exploration, technology, economic literacy, youth leadership, character education, life skills, drug and alcohol prevention, pregnancy prevention, fitness and recreation, mentoring, the arts, and family involvement activities.  The </w:t>
      </w:r>
      <w:r>
        <w:rPr>
          <w:rFonts w:ascii="Times New Roman" w:eastAsia="Times New Roman" w:hAnsi="Times New Roman" w:cs="Times New Roman"/>
          <w:sz w:val="24"/>
          <w:szCs w:val="24"/>
        </w:rPr>
        <w:t xml:space="preserve">program partners with Ridge Road Primary, Ridge Road Elementary, TJ Elder </w:t>
      </w:r>
      <w:proofErr w:type="gramStart"/>
      <w:r>
        <w:rPr>
          <w:rFonts w:ascii="Times New Roman" w:eastAsia="Times New Roman" w:hAnsi="Times New Roman" w:cs="Times New Roman"/>
          <w:sz w:val="24"/>
          <w:szCs w:val="24"/>
        </w:rPr>
        <w:t>Middle,  and</w:t>
      </w:r>
      <w:proofErr w:type="gramEnd"/>
      <w:r>
        <w:rPr>
          <w:rFonts w:ascii="Times New Roman" w:eastAsia="Times New Roman" w:hAnsi="Times New Roman" w:cs="Times New Roman"/>
          <w:sz w:val="24"/>
          <w:szCs w:val="24"/>
        </w:rPr>
        <w:t xml:space="preserve"> Washington County High School and targets 90 at-risk youth in grades Pre-K through 12th grade.  </w:t>
      </w:r>
    </w:p>
    <w:p w:rsidR="0095709D" w:rsidRDefault="00104259">
      <w:pPr>
        <w:pStyle w:val="Heading2"/>
        <w:rPr>
          <w:color w:val="1155CC"/>
        </w:rPr>
      </w:pPr>
      <w:bookmarkStart w:id="5" w:name="_9dcgsz1pe6r" w:colFirst="0" w:colLast="0"/>
      <w:bookmarkEnd w:id="5"/>
      <w:r>
        <w:rPr>
          <w:color w:val="1155CC"/>
        </w:rPr>
        <w:t>Overall Findings</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Boys &amp; Girls Clubs of the CSRA (BGC) implemented the 21</w:t>
      </w:r>
      <w:r>
        <w:rPr>
          <w:rFonts w:ascii="Times New Roman" w:eastAsia="Times New Roman" w:hAnsi="Times New Roman" w:cs="Times New Roman"/>
          <w:sz w:val="24"/>
          <w:szCs w:val="24"/>
        </w:rPr>
        <w:t xml:space="preserve">st Community Learning Centers grant program as designed.  As a result of procedures put into place by the state of Georgia due to COVID-19, all clubs offered a virtual program in addition to the regular face to face option. </w:t>
      </w:r>
      <w:r>
        <w:rPr>
          <w:rFonts w:ascii="Times New Roman" w:eastAsia="Times New Roman" w:hAnsi="Times New Roman" w:cs="Times New Roman"/>
          <w:sz w:val="24"/>
          <w:szCs w:val="24"/>
          <w:highlight w:val="yellow"/>
        </w:rPr>
        <w:t xml:space="preserve"> </w:t>
      </w:r>
      <w:r>
        <w:rPr>
          <w:rFonts w:ascii="Times New Roman" w:eastAsia="Times New Roman" w:hAnsi="Times New Roman" w:cs="Times New Roman"/>
          <w:sz w:val="24"/>
          <w:szCs w:val="24"/>
        </w:rPr>
        <w:t>The program director and BGC st</w:t>
      </w:r>
      <w:r>
        <w:rPr>
          <w:rFonts w:ascii="Times New Roman" w:eastAsia="Times New Roman" w:hAnsi="Times New Roman" w:cs="Times New Roman"/>
          <w:sz w:val="24"/>
          <w:szCs w:val="24"/>
        </w:rPr>
        <w:t xml:space="preserve">aff worked exceptionally well to develop a club program the students could experience from the safety of their home. In addition, they continued to work in collaboration with local schools to maintain the quality of programming. </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Overall, BGC successfully </w:t>
      </w:r>
      <w:r>
        <w:rPr>
          <w:rFonts w:ascii="Times New Roman" w:eastAsia="Times New Roman" w:hAnsi="Times New Roman" w:cs="Times New Roman"/>
          <w:sz w:val="24"/>
          <w:szCs w:val="24"/>
        </w:rPr>
        <w:t xml:space="preserve">implemented two out of four academic achievement objectives, zero of two healthy lifestyles objectives, zero of three good character and citizenship objectives and one of two parental involvement objectives.  Overall, three objectives were met and one was </w:t>
      </w:r>
      <w:r>
        <w:rPr>
          <w:rFonts w:ascii="Times New Roman" w:eastAsia="Times New Roman" w:hAnsi="Times New Roman" w:cs="Times New Roman"/>
          <w:sz w:val="24"/>
          <w:szCs w:val="24"/>
        </w:rPr>
        <w:t>unable to be measured due to pre/post assessment issues, one was unable to be measured because the curriculum was not presented to the students, two objectives could not be measured due to the number of program students opting out of taking the Milestones,</w:t>
      </w:r>
      <w:r>
        <w:rPr>
          <w:rFonts w:ascii="Times New Roman" w:eastAsia="Times New Roman" w:hAnsi="Times New Roman" w:cs="Times New Roman"/>
          <w:sz w:val="24"/>
          <w:szCs w:val="24"/>
        </w:rPr>
        <w:t xml:space="preserve"> and four were not met. </w:t>
      </w:r>
    </w:p>
    <w:p w:rsidR="0095709D" w:rsidRDefault="00104259">
      <w:pPr>
        <w:pStyle w:val="Heading2"/>
        <w:rPr>
          <w:color w:val="1155CC"/>
        </w:rPr>
      </w:pPr>
      <w:bookmarkStart w:id="6" w:name="_ix7thdttvkw6" w:colFirst="0" w:colLast="0"/>
      <w:bookmarkEnd w:id="6"/>
      <w:r>
        <w:rPr>
          <w:color w:val="1155CC"/>
        </w:rPr>
        <w:t>Looking Forward</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BGC is working on </w:t>
      </w:r>
      <w:r w:rsidR="008B5866">
        <w:rPr>
          <w:rFonts w:ascii="Times New Roman" w:eastAsia="Times New Roman" w:hAnsi="Times New Roman" w:cs="Times New Roman"/>
          <w:sz w:val="24"/>
          <w:szCs w:val="24"/>
        </w:rPr>
        <w:t>a program</w:t>
      </w:r>
      <w:r>
        <w:rPr>
          <w:rFonts w:ascii="Times New Roman" w:eastAsia="Times New Roman" w:hAnsi="Times New Roman" w:cs="Times New Roman"/>
          <w:sz w:val="24"/>
          <w:szCs w:val="24"/>
        </w:rPr>
        <w:t xml:space="preserve"> framework for the academic, healthy lifestyle, good character and citizenship, and parental involvement components. This framework was based on a continuous improvement model.  Program d</w:t>
      </w:r>
      <w:r>
        <w:rPr>
          <w:rFonts w:ascii="Times New Roman" w:eastAsia="Times New Roman" w:hAnsi="Times New Roman" w:cs="Times New Roman"/>
          <w:sz w:val="24"/>
          <w:szCs w:val="24"/>
        </w:rPr>
        <w:t>elivery and staff training was continuously refined based on regular assessments that illuminated the needs of students and opportunities to strengthen the program.  Moving forward the program director should assign a specific curriculum to each goal/objec</w:t>
      </w:r>
      <w:r>
        <w:rPr>
          <w:rFonts w:ascii="Times New Roman" w:eastAsia="Times New Roman" w:hAnsi="Times New Roman" w:cs="Times New Roman"/>
          <w:sz w:val="24"/>
          <w:szCs w:val="24"/>
        </w:rPr>
        <w:t>tive and communicate this to club directors and staff.  BGC staff should be trained on each curriculum and the correlation between the goal/objective and the curriculum should be clearly communicated.  Programs that require a pre/</w:t>
      </w:r>
      <w:r w:rsidR="008B5866">
        <w:rPr>
          <w:rFonts w:ascii="Times New Roman" w:eastAsia="Times New Roman" w:hAnsi="Times New Roman" w:cs="Times New Roman"/>
          <w:sz w:val="24"/>
          <w:szCs w:val="24"/>
        </w:rPr>
        <w:t>posttest</w:t>
      </w:r>
      <w:r>
        <w:rPr>
          <w:rFonts w:ascii="Times New Roman" w:eastAsia="Times New Roman" w:hAnsi="Times New Roman" w:cs="Times New Roman"/>
          <w:sz w:val="24"/>
          <w:szCs w:val="24"/>
        </w:rPr>
        <w:t xml:space="preserve"> should be closel</w:t>
      </w:r>
      <w:r>
        <w:rPr>
          <w:rFonts w:ascii="Times New Roman" w:eastAsia="Times New Roman" w:hAnsi="Times New Roman" w:cs="Times New Roman"/>
          <w:sz w:val="24"/>
          <w:szCs w:val="24"/>
        </w:rPr>
        <w:t>y monitored throughout the year.  It is important to pre-test new members as they enter the program as well as posttest the students (when applicable) who may leave throughout the year.  In addition, pre and post tests should be planned at the beginning of</w:t>
      </w:r>
      <w:r>
        <w:rPr>
          <w:rFonts w:ascii="Times New Roman" w:eastAsia="Times New Roman" w:hAnsi="Times New Roman" w:cs="Times New Roman"/>
          <w:sz w:val="24"/>
          <w:szCs w:val="24"/>
        </w:rPr>
        <w:t xml:space="preserve"> the year.  These test dates should be shared with the club directors and the staff members administering the curriculums.  BGC should also continuously monitor data, using the information to guide program needs.  In addition, collaborating with parents an</w:t>
      </w:r>
      <w:r>
        <w:rPr>
          <w:rFonts w:ascii="Times New Roman" w:eastAsia="Times New Roman" w:hAnsi="Times New Roman" w:cs="Times New Roman"/>
          <w:sz w:val="24"/>
          <w:szCs w:val="24"/>
        </w:rPr>
        <w:t>d families encourages participation/volunteering and is necessary for the success of the students and should therefore be a priority.</w:t>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br w:type="page"/>
      </w:r>
      <w:r>
        <w:rPr>
          <w:noProof/>
          <w:lang w:val="en-US"/>
        </w:rPr>
        <w:drawing>
          <wp:anchor distT="114300" distB="114300" distL="114300" distR="114300" simplePos="0" relativeHeight="251658240" behindDoc="0" locked="0" layoutInCell="1" hidden="0" allowOverlap="1">
            <wp:simplePos x="0" y="0"/>
            <wp:positionH relativeFrom="column">
              <wp:posOffset>114300</wp:posOffset>
            </wp:positionH>
            <wp:positionV relativeFrom="paragraph">
              <wp:posOffset>114300</wp:posOffset>
            </wp:positionV>
            <wp:extent cx="2604381" cy="3438525"/>
            <wp:effectExtent l="25400" t="25400" r="25400" b="25400"/>
            <wp:wrapSquare wrapText="bothSides" distT="114300" distB="114300" distL="114300" distR="114300"/>
            <wp:docPr id="10"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11"/>
                    <a:srcRect t="1370" b="1370"/>
                    <a:stretch>
                      <a:fillRect/>
                    </a:stretch>
                  </pic:blipFill>
                  <pic:spPr>
                    <a:xfrm>
                      <a:off x="0" y="0"/>
                      <a:ext cx="2604381" cy="3438525"/>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59264" behindDoc="0" locked="0" layoutInCell="1" hidden="0" allowOverlap="1">
            <wp:simplePos x="0" y="0"/>
            <wp:positionH relativeFrom="column">
              <wp:posOffset>2867025</wp:posOffset>
            </wp:positionH>
            <wp:positionV relativeFrom="paragraph">
              <wp:posOffset>114300</wp:posOffset>
            </wp:positionV>
            <wp:extent cx="2563788" cy="3424238"/>
            <wp:effectExtent l="25400" t="25400" r="25400" b="25400"/>
            <wp:wrapSquare wrapText="bothSides" distT="114300" distB="114300" distL="114300" distR="114300"/>
            <wp:docPr id="28" name="image10.jpg"/>
            <wp:cNvGraphicFramePr/>
            <a:graphic xmlns:a="http://schemas.openxmlformats.org/drawingml/2006/main">
              <a:graphicData uri="http://schemas.openxmlformats.org/drawingml/2006/picture">
                <pic:pic xmlns:pic="http://schemas.openxmlformats.org/drawingml/2006/picture">
                  <pic:nvPicPr>
                    <pic:cNvPr id="0" name="image10.jpg"/>
                    <pic:cNvPicPr preferRelativeResize="0"/>
                  </pic:nvPicPr>
                  <pic:blipFill>
                    <a:blip r:embed="rId12"/>
                    <a:srcRect/>
                    <a:stretch>
                      <a:fillRect/>
                    </a:stretch>
                  </pic:blipFill>
                  <pic:spPr>
                    <a:xfrm>
                      <a:off x="0" y="0"/>
                      <a:ext cx="2563788" cy="3424238"/>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60288" behindDoc="0" locked="0" layoutInCell="1" hidden="0" allowOverlap="1">
            <wp:simplePos x="0" y="0"/>
            <wp:positionH relativeFrom="column">
              <wp:posOffset>1379764</wp:posOffset>
            </wp:positionH>
            <wp:positionV relativeFrom="paragraph">
              <wp:posOffset>3752850</wp:posOffset>
            </wp:positionV>
            <wp:extent cx="3135086" cy="2352675"/>
            <wp:effectExtent l="25400" t="25400" r="25400" b="25400"/>
            <wp:wrapSquare wrapText="bothSides" distT="114300" distB="114300" distL="114300" distR="114300"/>
            <wp:docPr id="36" name="image29.jpg"/>
            <wp:cNvGraphicFramePr/>
            <a:graphic xmlns:a="http://schemas.openxmlformats.org/drawingml/2006/main">
              <a:graphicData uri="http://schemas.openxmlformats.org/drawingml/2006/picture">
                <pic:pic xmlns:pic="http://schemas.openxmlformats.org/drawingml/2006/picture">
                  <pic:nvPicPr>
                    <pic:cNvPr id="0" name="image29.jpg"/>
                    <pic:cNvPicPr preferRelativeResize="0"/>
                  </pic:nvPicPr>
                  <pic:blipFill>
                    <a:blip r:embed="rId13"/>
                    <a:srcRect/>
                    <a:stretch>
                      <a:fillRect/>
                    </a:stretch>
                  </pic:blipFill>
                  <pic:spPr>
                    <a:xfrm>
                      <a:off x="0" y="0"/>
                      <a:ext cx="3135086" cy="2352675"/>
                    </a:xfrm>
                    <a:prstGeom prst="rect">
                      <a:avLst/>
                    </a:prstGeom>
                    <a:ln w="25400">
                      <a:solidFill>
                        <a:srgbClr val="000000"/>
                      </a:solidFill>
                      <a:prstDash val="solid"/>
                    </a:ln>
                  </pic:spPr>
                </pic:pic>
              </a:graphicData>
            </a:graphic>
          </wp:anchor>
        </w:drawing>
      </w:r>
    </w:p>
    <w:p w:rsidR="0095709D" w:rsidRDefault="00104259">
      <w:pPr>
        <w:pStyle w:val="Heading1"/>
      </w:pPr>
      <w:bookmarkStart w:id="7" w:name="_9vkbwmb11i4" w:colFirst="0" w:colLast="0"/>
      <w:bookmarkEnd w:id="7"/>
      <w:r>
        <w:rPr>
          <w:rFonts w:ascii="Times New Roman" w:eastAsia="Times New Roman" w:hAnsi="Times New Roman" w:cs="Times New Roman"/>
          <w:color w:val="1155CC"/>
        </w:rPr>
        <w:t>Program Impact</w:t>
      </w:r>
    </w:p>
    <w:p w:rsidR="0095709D" w:rsidRDefault="00104259">
      <w:r>
        <w:pict>
          <v:rect id="_x0000_i1027" style="width:0;height:1.5pt" o:hralign="center" o:hrstd="t" o:hr="t" fillcolor="#a0a0a0" stroked="f"/>
        </w:pict>
      </w:r>
    </w:p>
    <w:p w:rsidR="0095709D" w:rsidRDefault="0095709D">
      <w:pPr>
        <w:widowControl w:val="0"/>
        <w:spacing w:line="240" w:lineRule="auto"/>
        <w:rPr>
          <w:rFonts w:ascii="Times New Roman" w:eastAsia="Times New Roman" w:hAnsi="Times New Roman" w:cs="Times New Roman"/>
          <w:sz w:val="28"/>
          <w:szCs w:val="28"/>
        </w:rPr>
      </w:pPr>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5709D">
        <w:tc>
          <w:tcPr>
            <w:tcW w:w="9360" w:type="dxa"/>
            <w:tcBorders>
              <w:top w:val="single" w:sz="18" w:space="0" w:color="000000"/>
              <w:left w:val="single" w:sz="18" w:space="0" w:color="000000"/>
              <w:bottom w:val="nil"/>
              <w:right w:val="single" w:sz="18" w:space="0" w:color="000000"/>
            </w:tcBorders>
            <w:shd w:val="clear" w:color="auto" w:fill="6D9EEB"/>
            <w:tcMar>
              <w:top w:w="100" w:type="dxa"/>
              <w:left w:w="100" w:type="dxa"/>
              <w:bottom w:w="100" w:type="dxa"/>
              <w:right w:w="100" w:type="dxa"/>
            </w:tcMar>
          </w:tcPr>
          <w:p w:rsidR="0095709D" w:rsidRDefault="00104259">
            <w:pPr>
              <w:widowControl w:val="0"/>
              <w:spacing w:line="240" w:lineRule="auto"/>
              <w:jc w:val="center"/>
              <w:rPr>
                <w:rFonts w:ascii="Times New Roman" w:eastAsia="Times New Roman" w:hAnsi="Times New Roman" w:cs="Times New Roman"/>
                <w:color w:val="F3F3F3"/>
                <w:sz w:val="36"/>
                <w:szCs w:val="36"/>
              </w:rPr>
            </w:pPr>
            <w:r>
              <w:rPr>
                <w:rFonts w:ascii="Times New Roman" w:eastAsia="Times New Roman" w:hAnsi="Times New Roman" w:cs="Times New Roman"/>
                <w:color w:val="F3F3F3"/>
                <w:sz w:val="36"/>
                <w:szCs w:val="36"/>
              </w:rPr>
              <w:t>93% of regularly attending participants maintained an A or B or improved their math grade.</w:t>
            </w:r>
          </w:p>
        </w:tc>
      </w:tr>
      <w:tr w:rsidR="0095709D">
        <w:tc>
          <w:tcPr>
            <w:tcW w:w="9360" w:type="dxa"/>
            <w:tcBorders>
              <w:top w:val="nil"/>
              <w:left w:val="single" w:sz="18" w:space="0" w:color="000000"/>
              <w:bottom w:val="single" w:sz="18" w:space="0" w:color="000000"/>
              <w:right w:val="single" w:sz="18" w:space="0" w:color="000000"/>
            </w:tcBorders>
            <w:shd w:val="clear" w:color="auto" w:fill="6D9EEB"/>
            <w:tcMar>
              <w:top w:w="100" w:type="dxa"/>
              <w:left w:w="100" w:type="dxa"/>
              <w:bottom w:w="100" w:type="dxa"/>
              <w:right w:w="100" w:type="dxa"/>
            </w:tcMar>
          </w:tcPr>
          <w:p w:rsidR="0095709D" w:rsidRDefault="00104259">
            <w:pPr>
              <w:widowControl w:val="0"/>
              <w:spacing w:line="240" w:lineRule="auto"/>
              <w:jc w:val="center"/>
              <w:rPr>
                <w:rFonts w:ascii="Times New Roman" w:eastAsia="Times New Roman" w:hAnsi="Times New Roman" w:cs="Times New Roman"/>
                <w:color w:val="F3F3F3"/>
                <w:sz w:val="36"/>
                <w:szCs w:val="36"/>
              </w:rPr>
            </w:pPr>
            <w:r>
              <w:rPr>
                <w:rFonts w:ascii="Times New Roman" w:eastAsia="Times New Roman" w:hAnsi="Times New Roman" w:cs="Times New Roman"/>
                <w:color w:val="F3F3F3"/>
                <w:sz w:val="36"/>
                <w:szCs w:val="36"/>
              </w:rPr>
              <w:t>82%</w:t>
            </w:r>
            <w:r>
              <w:rPr>
                <w:rFonts w:ascii="Times New Roman" w:eastAsia="Times New Roman" w:hAnsi="Times New Roman" w:cs="Times New Roman"/>
                <w:color w:val="F3F3F3"/>
                <w:sz w:val="36"/>
                <w:szCs w:val="36"/>
              </w:rPr>
              <w:t xml:space="preserve"> of regularly attending participants maintained an A or B or improved their reading grade.</w:t>
            </w:r>
          </w:p>
        </w:tc>
      </w:tr>
    </w:tbl>
    <w:p w:rsidR="0095709D" w:rsidRDefault="0095709D">
      <w:pPr>
        <w:widowControl w:val="0"/>
        <w:spacing w:line="240" w:lineRule="auto"/>
        <w:rPr>
          <w:rFonts w:ascii="Times New Roman" w:eastAsia="Times New Roman" w:hAnsi="Times New Roman" w:cs="Times New Roman"/>
          <w:sz w:val="28"/>
          <w:szCs w:val="28"/>
        </w:rPr>
      </w:pPr>
    </w:p>
    <w:p w:rsidR="0095709D" w:rsidRDefault="00104259">
      <w:pPr>
        <w:widowControl w:val="0"/>
        <w:spacing w:line="240" w:lineRule="auto"/>
        <w:rPr>
          <w:rFonts w:ascii="Times New Roman" w:eastAsia="Times New Roman" w:hAnsi="Times New Roman" w:cs="Times New Roman"/>
          <w:sz w:val="28"/>
          <w:szCs w:val="28"/>
        </w:rPr>
      </w:pPr>
      <w:r>
        <w:rPr>
          <w:rFonts w:ascii="Times New Roman" w:eastAsia="Times New Roman" w:hAnsi="Times New Roman" w:cs="Times New Roman"/>
          <w:noProof/>
          <w:sz w:val="28"/>
          <w:szCs w:val="28"/>
          <w:lang w:val="en-US"/>
        </w:rPr>
        <mc:AlternateContent>
          <mc:Choice Requires="wpg">
            <w:drawing>
              <wp:inline distT="114300" distB="114300" distL="114300" distR="114300">
                <wp:extent cx="5943600" cy="465404"/>
                <wp:effectExtent l="0" t="0" r="0" b="0"/>
                <wp:docPr id="8" name=""/>
                <wp:cNvGraphicFramePr/>
                <a:graphic xmlns:a="http://schemas.openxmlformats.org/drawingml/2006/main">
                  <a:graphicData uri="http://schemas.microsoft.com/office/word/2010/wordprocessingShape">
                    <wps:wsp>
                      <wps:cNvSpPr/>
                      <wps:spPr>
                        <a:xfrm>
                          <a:off x="476250" y="2271800"/>
                          <a:ext cx="5819709" cy="435185"/>
                        </a:xfrm>
                        <a:prstGeom prst="rect">
                          <a:avLst/>
                        </a:prstGeom>
                      </wps:spPr>
                      <wps:txbx>
                        <w:txbxContent>
                          <w:p w:rsidR="0095709D" w:rsidRDefault="00104259">
                            <w:pPr>
                              <w:spacing w:line="240" w:lineRule="auto"/>
                              <w:jc w:val="center"/>
                              <w:textDirection w:val="btLr"/>
                            </w:pPr>
                            <w:r>
                              <w:rPr>
                                <w:rFonts w:ascii="Roboto" w:eastAsia="Roboto" w:hAnsi="Roboto" w:cs="Roboto"/>
                                <w:i/>
                                <w:color w:val="6D9EEB"/>
                                <w:sz w:val="144"/>
                              </w:rPr>
                              <w:t>Partners contributed $2,359.00 to program sustainability!</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465404"/>
                <wp:effectExtent b="0" l="0" r="0" t="0"/>
                <wp:docPr id="8" name="image38.png"/>
                <a:graphic>
                  <a:graphicData uri="http://schemas.openxmlformats.org/drawingml/2006/picture">
                    <pic:pic>
                      <pic:nvPicPr>
                        <pic:cNvPr id="0" name="image38.png"/>
                        <pic:cNvPicPr preferRelativeResize="0"/>
                      </pic:nvPicPr>
                      <pic:blipFill>
                        <a:blip r:embed="rId14"/>
                        <a:srcRect/>
                        <a:stretch>
                          <a:fillRect/>
                        </a:stretch>
                      </pic:blipFill>
                      <pic:spPr>
                        <a:xfrm>
                          <a:off x="0" y="0"/>
                          <a:ext cx="5943600" cy="465404"/>
                        </a:xfrm>
                        <a:prstGeom prst="rect"/>
                        <a:ln/>
                      </pic:spPr>
                    </pic:pic>
                  </a:graphicData>
                </a:graphic>
              </wp:inline>
            </w:drawing>
          </mc:Fallback>
        </mc:AlternateContent>
      </w:r>
    </w:p>
    <w:p w:rsidR="0095709D" w:rsidRDefault="00104259">
      <w:pPr>
        <w:widowControl w:val="0"/>
        <w:spacing w:line="240" w:lineRule="auto"/>
        <w:rPr>
          <w:rFonts w:ascii="Times New Roman" w:eastAsia="Times New Roman" w:hAnsi="Times New Roman" w:cs="Times New Roman"/>
          <w:sz w:val="28"/>
          <w:szCs w:val="28"/>
        </w:rPr>
      </w:pPr>
      <w:r>
        <w:rPr>
          <w:noProof/>
          <w:lang w:val="en-US"/>
        </w:rPr>
        <w:drawing>
          <wp:anchor distT="114300" distB="114300" distL="114300" distR="114300" simplePos="0" relativeHeight="251661312" behindDoc="0" locked="0" layoutInCell="1" hidden="0" allowOverlap="1">
            <wp:simplePos x="0" y="0"/>
            <wp:positionH relativeFrom="column">
              <wp:posOffset>2924175</wp:posOffset>
            </wp:positionH>
            <wp:positionV relativeFrom="paragraph">
              <wp:posOffset>152400</wp:posOffset>
            </wp:positionV>
            <wp:extent cx="2919413" cy="1803400"/>
            <wp:effectExtent l="25400" t="25400" r="25400" b="25400"/>
            <wp:wrapTopAndBottom distT="114300" distB="114300"/>
            <wp:docPr id="16" name="image5.png" descr="Points scored"/>
            <wp:cNvGraphicFramePr/>
            <a:graphic xmlns:a="http://schemas.openxmlformats.org/drawingml/2006/main">
              <a:graphicData uri="http://schemas.openxmlformats.org/drawingml/2006/picture">
                <pic:pic xmlns:pic="http://schemas.openxmlformats.org/drawingml/2006/picture">
                  <pic:nvPicPr>
                    <pic:cNvPr id="0" name="image5.png" descr="Points scored"/>
                    <pic:cNvPicPr preferRelativeResize="0"/>
                  </pic:nvPicPr>
                  <pic:blipFill>
                    <a:blip r:embed="rId15"/>
                    <a:srcRect/>
                    <a:stretch>
                      <a:fillRect/>
                    </a:stretch>
                  </pic:blipFill>
                  <pic:spPr>
                    <a:xfrm>
                      <a:off x="0" y="0"/>
                      <a:ext cx="2919413" cy="1803400"/>
                    </a:xfrm>
                    <a:prstGeom prst="rect">
                      <a:avLst/>
                    </a:prstGeom>
                    <a:ln w="25400">
                      <a:solidFill>
                        <a:srgbClr val="000000"/>
                      </a:solidFill>
                      <a:prstDash val="solid"/>
                    </a:ln>
                  </pic:spPr>
                </pic:pic>
              </a:graphicData>
            </a:graphic>
          </wp:anchor>
        </w:drawing>
      </w:r>
      <w:r>
        <w:rPr>
          <w:noProof/>
          <w:lang w:val="en-US"/>
        </w:rPr>
        <mc:AlternateContent>
          <mc:Choice Requires="wpg">
            <w:drawing>
              <wp:anchor distT="114300" distB="114300" distL="114300" distR="114300" simplePos="0" relativeHeight="251662336" behindDoc="0" locked="0" layoutInCell="1" hidden="0" allowOverlap="1">
                <wp:simplePos x="0" y="0"/>
                <wp:positionH relativeFrom="column">
                  <wp:posOffset>-238124</wp:posOffset>
                </wp:positionH>
                <wp:positionV relativeFrom="paragraph">
                  <wp:posOffset>247650</wp:posOffset>
                </wp:positionV>
                <wp:extent cx="3086100" cy="1657350"/>
                <wp:effectExtent l="0" t="0" r="0" b="0"/>
                <wp:wrapTopAndBottom distT="114300" distB="114300"/>
                <wp:docPr id="2" name=""/>
                <wp:cNvGraphicFramePr/>
                <a:graphic xmlns:a="http://schemas.openxmlformats.org/drawingml/2006/main">
                  <a:graphicData uri="http://schemas.microsoft.com/office/word/2010/wordprocessingShape">
                    <wps:wsp>
                      <wps:cNvSpPr txBox="1"/>
                      <wps:spPr>
                        <a:xfrm>
                          <a:off x="363875" y="590075"/>
                          <a:ext cx="3065100" cy="1554000"/>
                        </a:xfrm>
                        <a:prstGeom prst="rect">
                          <a:avLst/>
                        </a:prstGeom>
                        <a:noFill/>
                        <a:ln>
                          <a:noFill/>
                        </a:ln>
                      </wps:spPr>
                      <wps:txbx>
                        <w:txbxContent>
                          <w:p w:rsidR="0095709D" w:rsidRDefault="00104259">
                            <w:pPr>
                              <w:spacing w:line="240" w:lineRule="auto"/>
                              <w:jc w:val="center"/>
                              <w:textDirection w:val="btLr"/>
                            </w:pPr>
                            <w:r>
                              <w:rPr>
                                <w:rFonts w:ascii="Times New Roman" w:eastAsia="Times New Roman" w:hAnsi="Times New Roman" w:cs="Times New Roman"/>
                                <w:i/>
                                <w:color w:val="1155CC"/>
                                <w:sz w:val="48"/>
                              </w:rPr>
                              <w:t xml:space="preserve">More Participation = </w:t>
                            </w:r>
                          </w:p>
                          <w:p w:rsidR="0095709D" w:rsidRDefault="00104259">
                            <w:pPr>
                              <w:spacing w:line="240" w:lineRule="auto"/>
                              <w:jc w:val="center"/>
                              <w:textDirection w:val="btLr"/>
                            </w:pPr>
                            <w:r>
                              <w:rPr>
                                <w:rFonts w:ascii="Times New Roman" w:eastAsia="Times New Roman" w:hAnsi="Times New Roman" w:cs="Times New Roman"/>
                                <w:i/>
                                <w:color w:val="1155CC"/>
                                <w:sz w:val="48"/>
                              </w:rPr>
                              <w:t>Greater Outcomes</w:t>
                            </w:r>
                          </w:p>
                          <w:p w:rsidR="0095709D" w:rsidRDefault="00104259">
                            <w:pPr>
                              <w:spacing w:line="240" w:lineRule="auto"/>
                              <w:jc w:val="center"/>
                              <w:textDirection w:val="btLr"/>
                            </w:pPr>
                            <w:r>
                              <w:rPr>
                                <w:rFonts w:ascii="Times New Roman" w:eastAsia="Times New Roman" w:hAnsi="Times New Roman" w:cs="Times New Roman"/>
                                <w:color w:val="1155CC"/>
                                <w:sz w:val="40"/>
                              </w:rPr>
                              <w:t>55% of Participants attended 20+ Days!</w:t>
                            </w:r>
                          </w:p>
                          <w:p w:rsidR="0095709D" w:rsidRDefault="0095709D">
                            <w:pPr>
                              <w:spacing w:line="240" w:lineRule="auto"/>
                              <w:textDirection w:val="btLr"/>
                            </w:pP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-238124</wp:posOffset>
                </wp:positionH>
                <wp:positionV relativeFrom="paragraph">
                  <wp:posOffset>247650</wp:posOffset>
                </wp:positionV>
                <wp:extent cx="3086100" cy="1657350"/>
                <wp:effectExtent b="0" l="0" r="0" t="0"/>
                <wp:wrapTopAndBottom distB="114300" distT="114300"/>
                <wp:docPr id="2" name="image32.png"/>
                <a:graphic>
                  <a:graphicData uri="http://schemas.openxmlformats.org/drawingml/2006/picture">
                    <pic:pic>
                      <pic:nvPicPr>
                        <pic:cNvPr id="0" name="image32.png"/>
                        <pic:cNvPicPr preferRelativeResize="0"/>
                      </pic:nvPicPr>
                      <pic:blipFill>
                        <a:blip r:embed="rId16"/>
                        <a:srcRect/>
                        <a:stretch>
                          <a:fillRect/>
                        </a:stretch>
                      </pic:blipFill>
                      <pic:spPr>
                        <a:xfrm>
                          <a:off x="0" y="0"/>
                          <a:ext cx="3086100" cy="1657350"/>
                        </a:xfrm>
                        <a:prstGeom prst="rect"/>
                        <a:ln/>
                      </pic:spPr>
                    </pic:pic>
                  </a:graphicData>
                </a:graphic>
              </wp:anchor>
            </w:drawing>
          </mc:Fallback>
        </mc:AlternateContent>
      </w:r>
      <w:r>
        <w:rPr>
          <w:noProof/>
          <w:lang w:val="en-US"/>
        </w:rPr>
        <mc:AlternateContent>
          <mc:Choice Requires="wpg">
            <w:drawing>
              <wp:anchor distT="114300" distB="114300" distL="114300" distR="114300" simplePos="0" relativeHeight="251663360" behindDoc="0" locked="0" layoutInCell="1" hidden="0" allowOverlap="1">
                <wp:simplePos x="0" y="0"/>
                <wp:positionH relativeFrom="column">
                  <wp:posOffset>3133725</wp:posOffset>
                </wp:positionH>
                <wp:positionV relativeFrom="paragraph">
                  <wp:posOffset>2085975</wp:posOffset>
                </wp:positionV>
                <wp:extent cx="2771775" cy="1952625"/>
                <wp:effectExtent l="0" t="0" r="0" b="0"/>
                <wp:wrapTopAndBottom distT="114300" distB="114300"/>
                <wp:docPr id="5" name=""/>
                <wp:cNvGraphicFramePr/>
                <a:graphic xmlns:a="http://schemas.openxmlformats.org/drawingml/2006/main">
                  <a:graphicData uri="http://schemas.microsoft.com/office/word/2010/wordprocessingShape">
                    <wps:wsp>
                      <wps:cNvSpPr txBox="1"/>
                      <wps:spPr>
                        <a:xfrm>
                          <a:off x="1411600" y="656775"/>
                          <a:ext cx="2754600" cy="1931100"/>
                        </a:xfrm>
                        <a:prstGeom prst="rect">
                          <a:avLst/>
                        </a:prstGeom>
                        <a:noFill/>
                        <a:ln>
                          <a:noFill/>
                        </a:ln>
                      </wps:spPr>
                      <wps:txbx>
                        <w:txbxContent>
                          <w:p w:rsidR="0095709D" w:rsidRDefault="00104259">
                            <w:pPr>
                              <w:spacing w:line="240" w:lineRule="auto"/>
                              <w:ind w:left="720" w:firstLine="360"/>
                              <w:jc w:val="center"/>
                              <w:textDirection w:val="btLr"/>
                            </w:pPr>
                            <w:r>
                              <w:rPr>
                                <w:b/>
                                <w:i/>
                                <w:color w:val="1155CC"/>
                                <w:sz w:val="28"/>
                              </w:rPr>
                              <w:t>4</w:t>
                            </w:r>
                            <w:r>
                              <w:rPr>
                                <w:b/>
                                <w:i/>
                                <w:color w:val="1155CC"/>
                                <w:sz w:val="28"/>
                              </w:rPr>
                              <w:t>% of students live with grandparents.</w:t>
                            </w:r>
                          </w:p>
                          <w:p w:rsidR="0095709D" w:rsidRDefault="00104259">
                            <w:pPr>
                              <w:spacing w:line="240" w:lineRule="auto"/>
                              <w:ind w:left="720" w:firstLine="360"/>
                              <w:jc w:val="center"/>
                              <w:textDirection w:val="btLr"/>
                            </w:pPr>
                            <w:r>
                              <w:rPr>
                                <w:b/>
                                <w:i/>
                                <w:color w:val="1155CC"/>
                                <w:sz w:val="28"/>
                              </w:rPr>
                              <w:t>76% of students live with a single mother.</w:t>
                            </w:r>
                          </w:p>
                          <w:p w:rsidR="0095709D" w:rsidRDefault="00104259">
                            <w:pPr>
                              <w:spacing w:line="240" w:lineRule="auto"/>
                              <w:ind w:left="720" w:firstLine="360"/>
                              <w:jc w:val="center"/>
                              <w:textDirection w:val="btLr"/>
                            </w:pPr>
                            <w:r>
                              <w:rPr>
                                <w:b/>
                                <w:i/>
                                <w:color w:val="1155CC"/>
                                <w:sz w:val="28"/>
                              </w:rPr>
                              <w:t>1% students live with a single father.</w:t>
                            </w:r>
                          </w:p>
                          <w:p w:rsidR="0095709D" w:rsidRDefault="00104259">
                            <w:pPr>
                              <w:spacing w:line="240" w:lineRule="auto"/>
                              <w:ind w:left="720" w:firstLine="360"/>
                              <w:jc w:val="center"/>
                              <w:textDirection w:val="btLr"/>
                            </w:pPr>
                            <w:r>
                              <w:rPr>
                                <w:b/>
                                <w:i/>
                                <w:color w:val="1155CC"/>
                                <w:sz w:val="28"/>
                              </w:rPr>
                              <w:t>4% students live with a guardian.</w:t>
                            </w:r>
                          </w:p>
                        </w:txbxContent>
                      </wps:txbx>
                      <wps:bodyPr spcFirstLastPara="1" wrap="square" lIns="91425" tIns="91425" rIns="91425" bIns="91425" anchor="t"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3133725</wp:posOffset>
                </wp:positionH>
                <wp:positionV relativeFrom="paragraph">
                  <wp:posOffset>2085975</wp:posOffset>
                </wp:positionV>
                <wp:extent cx="2771775" cy="1952625"/>
                <wp:effectExtent b="0" l="0" r="0" t="0"/>
                <wp:wrapTopAndBottom distB="114300" distT="114300"/>
                <wp:docPr id="5" name="image35.png"/>
                <a:graphic>
                  <a:graphicData uri="http://schemas.openxmlformats.org/drawingml/2006/picture">
                    <pic:pic>
                      <pic:nvPicPr>
                        <pic:cNvPr id="0" name="image35.png"/>
                        <pic:cNvPicPr preferRelativeResize="0"/>
                      </pic:nvPicPr>
                      <pic:blipFill>
                        <a:blip r:embed="rId17"/>
                        <a:srcRect/>
                        <a:stretch>
                          <a:fillRect/>
                        </a:stretch>
                      </pic:blipFill>
                      <pic:spPr>
                        <a:xfrm>
                          <a:off x="0" y="0"/>
                          <a:ext cx="2771775" cy="1952625"/>
                        </a:xfrm>
                        <a:prstGeom prst="rect"/>
                        <a:ln/>
                      </pic:spPr>
                    </pic:pic>
                  </a:graphicData>
                </a:graphic>
              </wp:anchor>
            </w:drawing>
          </mc:Fallback>
        </mc:AlternateContent>
      </w:r>
      <w:r>
        <w:rPr>
          <w:noProof/>
          <w:lang w:val="en-US"/>
        </w:rPr>
        <w:drawing>
          <wp:anchor distT="114300" distB="114300" distL="114300" distR="114300" simplePos="0" relativeHeight="251664384" behindDoc="0" locked="0" layoutInCell="1" hidden="0" allowOverlap="1">
            <wp:simplePos x="0" y="0"/>
            <wp:positionH relativeFrom="column">
              <wp:posOffset>19051</wp:posOffset>
            </wp:positionH>
            <wp:positionV relativeFrom="paragraph">
              <wp:posOffset>2152650</wp:posOffset>
            </wp:positionV>
            <wp:extent cx="2832345" cy="1752600"/>
            <wp:effectExtent l="25400" t="25400" r="25400" b="25400"/>
            <wp:wrapTopAndBottom distT="114300" distB="114300"/>
            <wp:docPr id="27" name="image6.png" descr="Points scored"/>
            <wp:cNvGraphicFramePr/>
            <a:graphic xmlns:a="http://schemas.openxmlformats.org/drawingml/2006/main">
              <a:graphicData uri="http://schemas.openxmlformats.org/drawingml/2006/picture">
                <pic:pic xmlns:pic="http://schemas.openxmlformats.org/drawingml/2006/picture">
                  <pic:nvPicPr>
                    <pic:cNvPr id="0" name="image6.png" descr="Points scored"/>
                    <pic:cNvPicPr preferRelativeResize="0"/>
                  </pic:nvPicPr>
                  <pic:blipFill>
                    <a:blip r:embed="rId18"/>
                    <a:srcRect/>
                    <a:stretch>
                      <a:fillRect/>
                    </a:stretch>
                  </pic:blipFill>
                  <pic:spPr>
                    <a:xfrm>
                      <a:off x="0" y="0"/>
                      <a:ext cx="2832345" cy="1752600"/>
                    </a:xfrm>
                    <a:prstGeom prst="rect">
                      <a:avLst/>
                    </a:prstGeom>
                    <a:ln w="25400">
                      <a:solidFill>
                        <a:srgbClr val="000000"/>
                      </a:solidFill>
                      <a:prstDash val="solid"/>
                    </a:ln>
                  </pic:spPr>
                </pic:pic>
              </a:graphicData>
            </a:graphic>
          </wp:anchor>
        </w:drawing>
      </w:r>
    </w:p>
    <w:p w:rsidR="0095709D" w:rsidRDefault="0095709D">
      <w:pPr>
        <w:widowControl w:val="0"/>
        <w:spacing w:line="240" w:lineRule="auto"/>
        <w:rPr>
          <w:rFonts w:ascii="Times New Roman" w:eastAsia="Times New Roman" w:hAnsi="Times New Roman" w:cs="Times New Roman"/>
          <w:sz w:val="28"/>
          <w:szCs w:val="28"/>
        </w:rPr>
      </w:pPr>
    </w:p>
    <w:p w:rsidR="0095709D" w:rsidRDefault="0095709D">
      <w:pPr>
        <w:widowControl w:val="0"/>
        <w:spacing w:line="240" w:lineRule="auto"/>
        <w:rPr>
          <w:rFonts w:ascii="Times New Roman" w:eastAsia="Times New Roman" w:hAnsi="Times New Roman" w:cs="Times New Roman"/>
          <w:sz w:val="28"/>
          <w:szCs w:val="28"/>
        </w:rPr>
      </w:pPr>
    </w:p>
    <w:p w:rsidR="0095709D" w:rsidRDefault="0095709D">
      <w:pPr>
        <w:widowControl w:val="0"/>
        <w:spacing w:line="240" w:lineRule="auto"/>
        <w:rPr>
          <w:rFonts w:ascii="Times New Roman" w:eastAsia="Times New Roman" w:hAnsi="Times New Roman" w:cs="Times New Roman"/>
          <w:sz w:val="28"/>
          <w:szCs w:val="28"/>
        </w:rPr>
      </w:pPr>
    </w:p>
    <w:p w:rsidR="0095709D" w:rsidRDefault="00104259">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Students Are Saying!</w:t>
      </w:r>
    </w:p>
    <w:p w:rsidR="0095709D" w:rsidRDefault="0095709D">
      <w:pPr>
        <w:widowControl w:val="0"/>
        <w:spacing w:line="240" w:lineRule="auto"/>
        <w:rPr>
          <w:rFonts w:ascii="Times New Roman" w:eastAsia="Times New Roman" w:hAnsi="Times New Roman" w:cs="Times New Roman"/>
          <w:sz w:val="28"/>
          <w:szCs w:val="28"/>
        </w:rPr>
      </w:pPr>
    </w:p>
    <w:tbl>
      <w:tblPr>
        <w:tblStyle w:val="a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5709D">
        <w:tc>
          <w:tcPr>
            <w:tcW w:w="9360" w:type="dxa"/>
            <w:tcBorders>
              <w:bottom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“We do our homework here so our families can do what they need to do and we have more time with them when we go home.” -4th grade male</w:t>
            </w:r>
          </w:p>
        </w:tc>
      </w:tr>
      <w:tr w:rsidR="0095709D">
        <w:tc>
          <w:tcPr>
            <w:tcW w:w="9360" w:type="dxa"/>
            <w:tcBorders>
              <w:top w:val="nil"/>
              <w:bottom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“I’ve been in this club since first grade, I love coming here!” -6th grade male</w:t>
            </w:r>
          </w:p>
        </w:tc>
      </w:tr>
      <w:tr w:rsidR="0095709D">
        <w:tc>
          <w:tcPr>
            <w:tcW w:w="9360" w:type="dxa"/>
            <w:tcBorders>
              <w:top w:val="nil"/>
              <w:bottom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“We learn that drugs are not good and y</w:t>
            </w:r>
            <w:r>
              <w:rPr>
                <w:rFonts w:ascii="Times New Roman" w:eastAsia="Times New Roman" w:hAnsi="Times New Roman" w:cs="Times New Roman"/>
                <w:color w:val="F3F3F3"/>
                <w:sz w:val="24"/>
                <w:szCs w:val="24"/>
              </w:rPr>
              <w:t xml:space="preserve">ou </w:t>
            </w:r>
            <w:proofErr w:type="spellStart"/>
            <w:r>
              <w:rPr>
                <w:rFonts w:ascii="Times New Roman" w:eastAsia="Times New Roman" w:hAnsi="Times New Roman" w:cs="Times New Roman"/>
                <w:color w:val="F3F3F3"/>
                <w:sz w:val="24"/>
                <w:szCs w:val="24"/>
              </w:rPr>
              <w:t>can not</w:t>
            </w:r>
            <w:proofErr w:type="spellEnd"/>
            <w:r>
              <w:rPr>
                <w:rFonts w:ascii="Times New Roman" w:eastAsia="Times New Roman" w:hAnsi="Times New Roman" w:cs="Times New Roman"/>
                <w:color w:val="F3F3F3"/>
                <w:sz w:val="24"/>
                <w:szCs w:val="24"/>
              </w:rPr>
              <w:t xml:space="preserve"> share your medicine.” -2nd grade female</w:t>
            </w:r>
          </w:p>
        </w:tc>
      </w:tr>
      <w:tr w:rsidR="0095709D">
        <w:tc>
          <w:tcPr>
            <w:tcW w:w="9360" w:type="dxa"/>
            <w:tcBorders>
              <w:top w:val="nil"/>
              <w:bottom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place makes a better experience in my life.” -11th grade male</w:t>
            </w:r>
          </w:p>
        </w:tc>
      </w:tr>
      <w:tr w:rsidR="0095709D">
        <w:tc>
          <w:tcPr>
            <w:tcW w:w="9360" w:type="dxa"/>
            <w:tcBorders>
              <w:top w:val="nil"/>
              <w:bottom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“It keeps us energetic.  I would be bored at home and would be on my phone.” -7th grade female</w:t>
            </w:r>
          </w:p>
        </w:tc>
      </w:tr>
      <w:tr w:rsidR="0095709D">
        <w:tc>
          <w:tcPr>
            <w:tcW w:w="9360" w:type="dxa"/>
            <w:tcBorders>
              <w:top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like the activities here and I get a jump start on my homework. I really like Spanish.” -8th grade male</w:t>
            </w:r>
          </w:p>
        </w:tc>
      </w:tr>
    </w:tbl>
    <w:p w:rsidR="0095709D" w:rsidRDefault="0095709D">
      <w:pPr>
        <w:widowControl w:val="0"/>
        <w:spacing w:line="240" w:lineRule="auto"/>
        <w:rPr>
          <w:rFonts w:ascii="Times New Roman" w:eastAsia="Times New Roman" w:hAnsi="Times New Roman" w:cs="Times New Roman"/>
          <w:sz w:val="28"/>
          <w:szCs w:val="28"/>
        </w:rPr>
      </w:pPr>
    </w:p>
    <w:p w:rsidR="0095709D" w:rsidRDefault="00104259">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What Parents Are Saying!</w:t>
      </w:r>
    </w:p>
    <w:p w:rsidR="0095709D" w:rsidRDefault="0095709D">
      <w:pPr>
        <w:widowControl w:val="0"/>
        <w:spacing w:line="240" w:lineRule="auto"/>
        <w:jc w:val="center"/>
        <w:rPr>
          <w:rFonts w:ascii="Times New Roman" w:eastAsia="Times New Roman" w:hAnsi="Times New Roman" w:cs="Times New Roman"/>
          <w:sz w:val="28"/>
          <w:szCs w:val="28"/>
        </w:rPr>
      </w:pPr>
    </w:p>
    <w:tbl>
      <w:tblPr>
        <w:tblStyle w:val="a1"/>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5709D">
        <w:trPr>
          <w:jc w:val="center"/>
        </w:trPr>
        <w:tc>
          <w:tcPr>
            <w:tcW w:w="9360" w:type="dxa"/>
            <w:tcBorders>
              <w:bottom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like to know my children can get help (with schoolwork) and they have someplace safe to go after school.” - Parent of 3rd &amp; 4th grade females</w:t>
            </w:r>
          </w:p>
        </w:tc>
      </w:tr>
      <w:tr w:rsidR="0095709D">
        <w:trPr>
          <w:jc w:val="center"/>
        </w:trPr>
        <w:tc>
          <w:tcPr>
            <w:tcW w:w="9360" w:type="dxa"/>
            <w:tcBorders>
              <w:top w:val="nil"/>
              <w:bottom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“I </w:t>
            </w:r>
            <w:proofErr w:type="gramStart"/>
            <w:r>
              <w:rPr>
                <w:rFonts w:ascii="Times New Roman" w:eastAsia="Times New Roman" w:hAnsi="Times New Roman" w:cs="Times New Roman"/>
                <w:color w:val="F3F3F3"/>
                <w:sz w:val="24"/>
                <w:szCs w:val="24"/>
              </w:rPr>
              <w:t>bring  my</w:t>
            </w:r>
            <w:proofErr w:type="gramEnd"/>
            <w:r>
              <w:rPr>
                <w:rFonts w:ascii="Times New Roman" w:eastAsia="Times New Roman" w:hAnsi="Times New Roman" w:cs="Times New Roman"/>
                <w:color w:val="F3F3F3"/>
                <w:sz w:val="24"/>
                <w:szCs w:val="24"/>
              </w:rPr>
              <w:t xml:space="preserve"> child here because he’s an only child.  It’s great child care and he is safe.” Parent of a 5th grade male</w:t>
            </w:r>
          </w:p>
        </w:tc>
      </w:tr>
      <w:tr w:rsidR="0095709D">
        <w:trPr>
          <w:jc w:val="center"/>
        </w:trPr>
        <w:tc>
          <w:tcPr>
            <w:tcW w:w="9360" w:type="dxa"/>
            <w:tcBorders>
              <w:top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“He’s my fourth child that has come to BGC.  He enjoys coming because the staff is interactive...He loves the staff here.” Parent of 2nd</w:t>
            </w:r>
            <w:r>
              <w:rPr>
                <w:rFonts w:ascii="Times New Roman" w:eastAsia="Times New Roman" w:hAnsi="Times New Roman" w:cs="Times New Roman"/>
                <w:color w:val="F3F3F3"/>
                <w:sz w:val="24"/>
                <w:szCs w:val="24"/>
              </w:rPr>
              <w:t xml:space="preserve"> grade male</w:t>
            </w:r>
          </w:p>
        </w:tc>
      </w:tr>
    </w:tbl>
    <w:p w:rsidR="0095709D" w:rsidRDefault="0095709D">
      <w:pPr>
        <w:widowControl w:val="0"/>
        <w:spacing w:line="240" w:lineRule="auto"/>
        <w:jc w:val="center"/>
        <w:rPr>
          <w:rFonts w:ascii="Times New Roman" w:eastAsia="Times New Roman" w:hAnsi="Times New Roman" w:cs="Times New Roman"/>
          <w:sz w:val="28"/>
          <w:szCs w:val="28"/>
        </w:rPr>
      </w:pPr>
    </w:p>
    <w:p w:rsidR="0095709D" w:rsidRDefault="00104259">
      <w:pPr>
        <w:widowControl w:val="0"/>
        <w:spacing w:line="240" w:lineRule="auto"/>
        <w:jc w:val="center"/>
        <w:rPr>
          <w:rFonts w:ascii="Times New Roman" w:eastAsia="Times New Roman" w:hAnsi="Times New Roman" w:cs="Times New Roman"/>
          <w:sz w:val="36"/>
          <w:szCs w:val="36"/>
        </w:rPr>
      </w:pPr>
      <w:r>
        <w:rPr>
          <w:rFonts w:ascii="Times New Roman" w:eastAsia="Times New Roman" w:hAnsi="Times New Roman" w:cs="Times New Roman"/>
          <w:sz w:val="36"/>
          <w:szCs w:val="36"/>
        </w:rPr>
        <w:t xml:space="preserve">What BGC Staff </w:t>
      </w:r>
      <w:proofErr w:type="gramStart"/>
      <w:r>
        <w:rPr>
          <w:rFonts w:ascii="Times New Roman" w:eastAsia="Times New Roman" w:hAnsi="Times New Roman" w:cs="Times New Roman"/>
          <w:sz w:val="36"/>
          <w:szCs w:val="36"/>
        </w:rPr>
        <w:t>are</w:t>
      </w:r>
      <w:proofErr w:type="gramEnd"/>
      <w:r>
        <w:rPr>
          <w:rFonts w:ascii="Times New Roman" w:eastAsia="Times New Roman" w:hAnsi="Times New Roman" w:cs="Times New Roman"/>
          <w:sz w:val="36"/>
          <w:szCs w:val="36"/>
        </w:rPr>
        <w:t xml:space="preserve"> Saying!</w:t>
      </w:r>
    </w:p>
    <w:p w:rsidR="0095709D" w:rsidRDefault="0095709D">
      <w:pPr>
        <w:widowControl w:val="0"/>
        <w:spacing w:line="240" w:lineRule="auto"/>
        <w:jc w:val="center"/>
        <w:rPr>
          <w:rFonts w:ascii="Times New Roman" w:eastAsia="Times New Roman" w:hAnsi="Times New Roman" w:cs="Times New Roman"/>
          <w:sz w:val="28"/>
          <w:szCs w:val="28"/>
        </w:rPr>
      </w:pPr>
    </w:p>
    <w:tbl>
      <w:tblPr>
        <w:tblStyle w:val="a2"/>
        <w:tblW w:w="936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5709D">
        <w:trPr>
          <w:jc w:val="center"/>
        </w:trPr>
        <w:tc>
          <w:tcPr>
            <w:tcW w:w="9360" w:type="dxa"/>
            <w:tcBorders>
              <w:bottom w:val="nil"/>
            </w:tcBorders>
            <w:shd w:val="clear" w:color="auto" w:fill="6D9EEB"/>
            <w:tcMar>
              <w:top w:w="100" w:type="dxa"/>
              <w:left w:w="100" w:type="dxa"/>
              <w:bottom w:w="100" w:type="dxa"/>
              <w:right w:w="100" w:type="dxa"/>
            </w:tcMar>
          </w:tcPr>
          <w:p w:rsidR="0095709D" w:rsidRDefault="0010425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“It’s so rewarding watching them enjoy learning something they had trouble with!” </w:t>
            </w:r>
          </w:p>
        </w:tc>
      </w:tr>
      <w:tr w:rsidR="0095709D">
        <w:trPr>
          <w:jc w:val="center"/>
        </w:trPr>
        <w:tc>
          <w:tcPr>
            <w:tcW w:w="9360" w:type="dxa"/>
            <w:tcBorders>
              <w:top w:val="nil"/>
              <w:bottom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want to give them my best...to make them the best.”</w:t>
            </w:r>
          </w:p>
        </w:tc>
      </w:tr>
      <w:tr w:rsidR="0095709D">
        <w:trPr>
          <w:jc w:val="center"/>
        </w:trPr>
        <w:tc>
          <w:tcPr>
            <w:tcW w:w="9360" w:type="dxa"/>
            <w:tcBorders>
              <w:top w:val="nil"/>
              <w:bottom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see different characteristics in the students that I had when I was their age. I can help them because I have been there.”</w:t>
            </w:r>
          </w:p>
        </w:tc>
      </w:tr>
      <w:tr w:rsidR="0095709D">
        <w:trPr>
          <w:jc w:val="center"/>
        </w:trPr>
        <w:tc>
          <w:tcPr>
            <w:tcW w:w="9360" w:type="dxa"/>
            <w:tcBorders>
              <w:top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 love noticing the growth you didn’t expect to see.  Some of the students gravitate towards me.  It’s nice to be a part of that</w:t>
            </w:r>
            <w:r>
              <w:rPr>
                <w:rFonts w:ascii="Times New Roman" w:eastAsia="Times New Roman" w:hAnsi="Times New Roman" w:cs="Times New Roman"/>
                <w:color w:val="F3F3F3"/>
                <w:sz w:val="24"/>
                <w:szCs w:val="24"/>
              </w:rPr>
              <w:t>.”</w:t>
            </w:r>
          </w:p>
          <w:p w:rsidR="0095709D" w:rsidRDefault="0095709D">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p>
        </w:tc>
      </w:tr>
    </w:tbl>
    <w:p w:rsidR="0095709D" w:rsidRDefault="00104259">
      <w:pPr>
        <w:pStyle w:val="Heading1"/>
        <w:widowControl w:val="0"/>
        <w:spacing w:line="240" w:lineRule="auto"/>
      </w:pPr>
      <w:bookmarkStart w:id="8" w:name="_2bm9fy2pil16" w:colFirst="0" w:colLast="0"/>
      <w:bookmarkEnd w:id="8"/>
      <w:r>
        <w:rPr>
          <w:rFonts w:ascii="Times New Roman" w:eastAsia="Times New Roman" w:hAnsi="Times New Roman" w:cs="Times New Roman"/>
        </w:rPr>
        <w:t>Table of Contents</w:t>
      </w:r>
    </w:p>
    <w:p w:rsidR="0095709D" w:rsidRDefault="00104259">
      <w:r>
        <w:pict>
          <v:rect id="_x0000_i1028" style="width:0;height:1.5pt" o:hralign="center" o:hrstd="t" o:hr="t" fillcolor="#a0a0a0" stroked="f"/>
        </w:pict>
      </w:r>
    </w:p>
    <w:sdt>
      <w:sdtPr>
        <w:id w:val="721107882"/>
        <w:docPartObj>
          <w:docPartGallery w:val="Table of Contents"/>
          <w:docPartUnique/>
        </w:docPartObj>
      </w:sdtPr>
      <w:sdtEndPr/>
      <w:sdtContent>
        <w:p w:rsidR="0095709D" w:rsidRDefault="00104259">
          <w:pPr>
            <w:tabs>
              <w:tab w:val="right" w:pos="9360"/>
            </w:tabs>
            <w:spacing w:before="80" w:line="240" w:lineRule="auto"/>
            <w:rPr>
              <w:b/>
              <w:color w:val="1155CC"/>
            </w:rPr>
          </w:pPr>
          <w:r>
            <w:fldChar w:fldCharType="begin"/>
          </w:r>
          <w:r>
            <w:instrText xml:space="preserve"> TOC \h \u \z </w:instrText>
          </w:r>
          <w:r>
            <w:fldChar w:fldCharType="separate"/>
          </w:r>
          <w:hyperlink w:anchor="_mxxu2da63la0">
            <w:r>
              <w:rPr>
                <w:b/>
                <w:color w:val="1155CC"/>
              </w:rPr>
              <w:t>Executive Summary</w:t>
            </w:r>
          </w:hyperlink>
          <w:r>
            <w:rPr>
              <w:b/>
              <w:color w:val="1155CC"/>
            </w:rPr>
            <w:tab/>
          </w:r>
          <w:r>
            <w:fldChar w:fldCharType="begin"/>
          </w:r>
          <w:r>
            <w:instrText xml:space="preserve"> PAGEREF _mxxu2da63la0 \h </w:instrText>
          </w:r>
          <w:r>
            <w:fldChar w:fldCharType="separate"/>
          </w:r>
          <w:r>
            <w:rPr>
              <w:b/>
              <w:color w:val="1155CC"/>
            </w:rPr>
            <w:t>4</w:t>
          </w:r>
          <w:r>
            <w:fldChar w:fldCharType="end"/>
          </w:r>
        </w:p>
        <w:p w:rsidR="0095709D" w:rsidRDefault="00104259">
          <w:pPr>
            <w:tabs>
              <w:tab w:val="right" w:pos="9360"/>
            </w:tabs>
            <w:spacing w:before="60" w:line="240" w:lineRule="auto"/>
            <w:ind w:left="360"/>
            <w:rPr>
              <w:color w:val="000000"/>
            </w:rPr>
          </w:pPr>
          <w:hyperlink w:anchor="_9dcgsz1pe6r">
            <w:r>
              <w:rPr>
                <w:color w:val="000000"/>
              </w:rPr>
              <w:t>Overall Findings</w:t>
            </w:r>
          </w:hyperlink>
          <w:r>
            <w:rPr>
              <w:color w:val="000000"/>
            </w:rPr>
            <w:tab/>
          </w:r>
          <w:r>
            <w:fldChar w:fldCharType="begin"/>
          </w:r>
          <w:r>
            <w:instrText xml:space="preserve"> PAGEREF _9dcgsz1pe6r \h </w:instrText>
          </w:r>
          <w:r>
            <w:fldChar w:fldCharType="separate"/>
          </w:r>
          <w:r>
            <w:rPr>
              <w:color w:val="000000"/>
            </w:rPr>
            <w:t>4</w:t>
          </w:r>
          <w:r>
            <w:fldChar w:fldCharType="end"/>
          </w:r>
        </w:p>
        <w:p w:rsidR="0095709D" w:rsidRDefault="00104259">
          <w:pPr>
            <w:tabs>
              <w:tab w:val="right" w:pos="9360"/>
            </w:tabs>
            <w:spacing w:before="60" w:line="240" w:lineRule="auto"/>
            <w:ind w:left="360"/>
            <w:rPr>
              <w:color w:val="000000"/>
            </w:rPr>
          </w:pPr>
          <w:hyperlink w:anchor="_ix7thdttvkw6">
            <w:r>
              <w:rPr>
                <w:color w:val="000000"/>
              </w:rPr>
              <w:t>Looking Forward</w:t>
            </w:r>
          </w:hyperlink>
          <w:r>
            <w:rPr>
              <w:color w:val="000000"/>
            </w:rPr>
            <w:tab/>
          </w:r>
          <w:r>
            <w:fldChar w:fldCharType="begin"/>
          </w:r>
          <w:r>
            <w:instrText xml:space="preserve"> PAGEREF _ix7thdttvkw6 \h </w:instrText>
          </w:r>
          <w:r>
            <w:fldChar w:fldCharType="separate"/>
          </w:r>
          <w:r>
            <w:rPr>
              <w:color w:val="000000"/>
            </w:rPr>
            <w:t>4</w:t>
          </w:r>
          <w:r>
            <w:fldChar w:fldCharType="end"/>
          </w:r>
        </w:p>
        <w:p w:rsidR="0095709D" w:rsidRDefault="00104259">
          <w:pPr>
            <w:tabs>
              <w:tab w:val="right" w:pos="9360"/>
            </w:tabs>
            <w:spacing w:before="200" w:line="240" w:lineRule="auto"/>
            <w:rPr>
              <w:b/>
              <w:color w:val="1155CC"/>
            </w:rPr>
          </w:pPr>
          <w:hyperlink w:anchor="_9vkbwmb11i4">
            <w:r>
              <w:rPr>
                <w:b/>
                <w:color w:val="1155CC"/>
              </w:rPr>
              <w:t>Program Impact</w:t>
            </w:r>
          </w:hyperlink>
          <w:r>
            <w:rPr>
              <w:b/>
              <w:color w:val="1155CC"/>
            </w:rPr>
            <w:tab/>
          </w:r>
          <w:r>
            <w:fldChar w:fldCharType="begin"/>
          </w:r>
          <w:r>
            <w:instrText xml:space="preserve"> PAGEREF _9vkbwmb11i4 \h </w:instrText>
          </w:r>
          <w:r>
            <w:fldChar w:fldCharType="separate"/>
          </w:r>
          <w:r>
            <w:rPr>
              <w:b/>
              <w:color w:val="1155CC"/>
            </w:rPr>
            <w:t>6</w:t>
          </w:r>
          <w:r>
            <w:fldChar w:fldCharType="end"/>
          </w:r>
        </w:p>
        <w:p w:rsidR="0095709D" w:rsidRDefault="00104259">
          <w:pPr>
            <w:tabs>
              <w:tab w:val="right" w:pos="9360"/>
            </w:tabs>
            <w:spacing w:before="200" w:line="240" w:lineRule="auto"/>
            <w:rPr>
              <w:b/>
              <w:color w:val="1155CC"/>
            </w:rPr>
          </w:pPr>
          <w:hyperlink w:anchor="_2bm9fy2pil16">
            <w:r>
              <w:rPr>
                <w:b/>
                <w:color w:val="1155CC"/>
              </w:rPr>
              <w:t>Table of Contents</w:t>
            </w:r>
          </w:hyperlink>
          <w:r>
            <w:rPr>
              <w:b/>
              <w:color w:val="1155CC"/>
            </w:rPr>
            <w:tab/>
          </w:r>
          <w:r>
            <w:fldChar w:fldCharType="begin"/>
          </w:r>
          <w:r>
            <w:instrText xml:space="preserve"> PAGEREF _2bm9fy2pil16 \h </w:instrText>
          </w:r>
          <w:r>
            <w:fldChar w:fldCharType="separate"/>
          </w:r>
          <w:r>
            <w:rPr>
              <w:b/>
              <w:color w:val="1155CC"/>
            </w:rPr>
            <w:t>8</w:t>
          </w:r>
          <w:r>
            <w:fldChar w:fldCharType="end"/>
          </w:r>
        </w:p>
        <w:p w:rsidR="0095709D" w:rsidRDefault="00104259">
          <w:pPr>
            <w:tabs>
              <w:tab w:val="right" w:pos="9360"/>
            </w:tabs>
            <w:spacing w:before="200" w:line="240" w:lineRule="auto"/>
            <w:rPr>
              <w:b/>
              <w:color w:val="1155CC"/>
            </w:rPr>
          </w:pPr>
          <w:hyperlink w:anchor="_z7vjs66ji3dn">
            <w:r>
              <w:rPr>
                <w:b/>
                <w:color w:val="1155CC"/>
              </w:rPr>
              <w:t>Introduction</w:t>
            </w:r>
          </w:hyperlink>
          <w:r>
            <w:rPr>
              <w:b/>
              <w:color w:val="1155CC"/>
            </w:rPr>
            <w:tab/>
          </w:r>
          <w:r>
            <w:fldChar w:fldCharType="begin"/>
          </w:r>
          <w:r>
            <w:instrText xml:space="preserve"> PAGEREF _z7vjs66ji3dn \h </w:instrText>
          </w:r>
          <w:r>
            <w:fldChar w:fldCharType="separate"/>
          </w:r>
          <w:r>
            <w:rPr>
              <w:b/>
              <w:color w:val="1155CC"/>
            </w:rPr>
            <w:t>10</w:t>
          </w:r>
          <w:r>
            <w:fldChar w:fldCharType="end"/>
          </w:r>
        </w:p>
        <w:p w:rsidR="0095709D" w:rsidRDefault="00104259">
          <w:pPr>
            <w:tabs>
              <w:tab w:val="right" w:pos="9360"/>
            </w:tabs>
            <w:spacing w:before="60" w:line="240" w:lineRule="auto"/>
            <w:ind w:left="360"/>
            <w:rPr>
              <w:color w:val="000000"/>
            </w:rPr>
          </w:pPr>
          <w:hyperlink w:anchor="_eg2tqti7iwt">
            <w:r>
              <w:rPr>
                <w:color w:val="000000"/>
              </w:rPr>
              <w:t>Program History</w:t>
            </w:r>
          </w:hyperlink>
          <w:r>
            <w:rPr>
              <w:color w:val="000000"/>
            </w:rPr>
            <w:tab/>
          </w:r>
          <w:r>
            <w:fldChar w:fldCharType="begin"/>
          </w:r>
          <w:r>
            <w:instrText xml:space="preserve"> PAGEREF _eg2tqti7iwt \h </w:instrText>
          </w:r>
          <w:r>
            <w:fldChar w:fldCharType="separate"/>
          </w:r>
          <w:r>
            <w:rPr>
              <w:color w:val="000000"/>
            </w:rPr>
            <w:t>10</w:t>
          </w:r>
          <w:r>
            <w:fldChar w:fldCharType="end"/>
          </w:r>
        </w:p>
        <w:p w:rsidR="0095709D" w:rsidRDefault="00104259">
          <w:pPr>
            <w:tabs>
              <w:tab w:val="right" w:pos="9360"/>
            </w:tabs>
            <w:spacing w:before="60" w:line="240" w:lineRule="auto"/>
            <w:ind w:left="360"/>
            <w:rPr>
              <w:color w:val="000000"/>
            </w:rPr>
          </w:pPr>
          <w:hyperlink w:anchor="_j96t252wlaru">
            <w:r>
              <w:rPr>
                <w:color w:val="000000"/>
              </w:rPr>
              <w:t>Program Overview</w:t>
            </w:r>
          </w:hyperlink>
          <w:r>
            <w:rPr>
              <w:color w:val="000000"/>
            </w:rPr>
            <w:tab/>
          </w:r>
          <w:r>
            <w:fldChar w:fldCharType="begin"/>
          </w:r>
          <w:r>
            <w:instrText xml:space="preserve"> PAGEREF _j96t252wlar</w:instrText>
          </w:r>
          <w:r>
            <w:instrText xml:space="preserve">u \h </w:instrText>
          </w:r>
          <w:r>
            <w:fldChar w:fldCharType="separate"/>
          </w:r>
          <w:r>
            <w:rPr>
              <w:color w:val="000000"/>
            </w:rPr>
            <w:t>11</w:t>
          </w:r>
          <w:r>
            <w:fldChar w:fldCharType="end"/>
          </w:r>
        </w:p>
        <w:p w:rsidR="0095709D" w:rsidRDefault="00104259">
          <w:pPr>
            <w:tabs>
              <w:tab w:val="right" w:pos="9360"/>
            </w:tabs>
            <w:spacing w:before="60" w:line="240" w:lineRule="auto"/>
            <w:ind w:left="360"/>
            <w:rPr>
              <w:color w:val="000000"/>
            </w:rPr>
          </w:pPr>
          <w:hyperlink w:anchor="_o7db9cu2hn3l">
            <w:r>
              <w:rPr>
                <w:color w:val="000000"/>
              </w:rPr>
              <w:t>Program Model</w:t>
            </w:r>
          </w:hyperlink>
          <w:r>
            <w:rPr>
              <w:color w:val="000000"/>
            </w:rPr>
            <w:tab/>
          </w:r>
          <w:r>
            <w:fldChar w:fldCharType="begin"/>
          </w:r>
          <w:r>
            <w:instrText xml:space="preserve"> PAGEREF _o7db9cu2hn3l \h </w:instrText>
          </w:r>
          <w:r>
            <w:fldChar w:fldCharType="separate"/>
          </w:r>
          <w:r>
            <w:rPr>
              <w:color w:val="000000"/>
            </w:rPr>
            <w:t>12</w:t>
          </w:r>
          <w:r>
            <w:fldChar w:fldCharType="end"/>
          </w:r>
        </w:p>
        <w:p w:rsidR="0095709D" w:rsidRDefault="00104259">
          <w:pPr>
            <w:tabs>
              <w:tab w:val="right" w:pos="9360"/>
            </w:tabs>
            <w:spacing w:before="60" w:line="240" w:lineRule="auto"/>
            <w:ind w:left="720"/>
            <w:rPr>
              <w:color w:val="000000"/>
            </w:rPr>
          </w:pPr>
          <w:hyperlink w:anchor="_5oo1q6c2ofio">
            <w:r>
              <w:rPr>
                <w:color w:val="000000"/>
              </w:rPr>
              <w:t>Formula f</w:t>
            </w:r>
            <w:r>
              <w:rPr>
                <w:color w:val="000000"/>
              </w:rPr>
              <w:t>or Impact</w:t>
            </w:r>
          </w:hyperlink>
          <w:r>
            <w:rPr>
              <w:color w:val="000000"/>
            </w:rPr>
            <w:tab/>
          </w:r>
          <w:r>
            <w:fldChar w:fldCharType="begin"/>
          </w:r>
          <w:r>
            <w:instrText xml:space="preserve"> PAGEREF _5oo1q6c2ofio \h </w:instrText>
          </w:r>
          <w:r>
            <w:fldChar w:fldCharType="separate"/>
          </w:r>
          <w:r>
            <w:rPr>
              <w:color w:val="000000"/>
            </w:rPr>
            <w:t>13</w:t>
          </w:r>
          <w:r>
            <w:fldChar w:fldCharType="end"/>
          </w:r>
        </w:p>
        <w:p w:rsidR="0095709D" w:rsidRDefault="00104259">
          <w:pPr>
            <w:tabs>
              <w:tab w:val="right" w:pos="9360"/>
            </w:tabs>
            <w:spacing w:before="200" w:line="240" w:lineRule="auto"/>
            <w:rPr>
              <w:b/>
              <w:color w:val="1155CC"/>
            </w:rPr>
          </w:pPr>
          <w:hyperlink w:anchor="_ns9r9xezsqgs">
            <w:r>
              <w:rPr>
                <w:b/>
                <w:color w:val="1155CC"/>
              </w:rPr>
              <w:t>Program Implementation</w:t>
            </w:r>
          </w:hyperlink>
          <w:r>
            <w:rPr>
              <w:b/>
              <w:color w:val="1155CC"/>
            </w:rPr>
            <w:tab/>
          </w:r>
          <w:r>
            <w:fldChar w:fldCharType="begin"/>
          </w:r>
          <w:r>
            <w:instrText xml:space="preserve"> PAGEREF _ns9r9xezsqgs \h </w:instrText>
          </w:r>
          <w:r>
            <w:fldChar w:fldCharType="separate"/>
          </w:r>
          <w:r>
            <w:rPr>
              <w:b/>
              <w:color w:val="1155CC"/>
            </w:rPr>
            <w:t>14</w:t>
          </w:r>
          <w:r>
            <w:fldChar w:fldCharType="end"/>
          </w:r>
        </w:p>
        <w:p w:rsidR="0095709D" w:rsidRDefault="00104259">
          <w:pPr>
            <w:tabs>
              <w:tab w:val="right" w:pos="9360"/>
            </w:tabs>
            <w:spacing w:before="60" w:line="240" w:lineRule="auto"/>
            <w:ind w:left="360"/>
            <w:rPr>
              <w:color w:val="000000"/>
            </w:rPr>
          </w:pPr>
          <w:hyperlink w:anchor="_mvdpm41zl16a">
            <w:r>
              <w:rPr>
                <w:color w:val="000000"/>
              </w:rPr>
              <w:t>Student Attendance and Enrollment</w:t>
            </w:r>
          </w:hyperlink>
          <w:r>
            <w:rPr>
              <w:color w:val="000000"/>
            </w:rPr>
            <w:tab/>
          </w:r>
          <w:r>
            <w:fldChar w:fldCharType="begin"/>
          </w:r>
          <w:r>
            <w:instrText xml:space="preserve"> PAGEREF _mvdpm41zl16a \h </w:instrText>
          </w:r>
          <w:r>
            <w:fldChar w:fldCharType="separate"/>
          </w:r>
          <w:r>
            <w:rPr>
              <w:color w:val="000000"/>
            </w:rPr>
            <w:t>14</w:t>
          </w:r>
          <w:r>
            <w:fldChar w:fldCharType="end"/>
          </w:r>
        </w:p>
        <w:p w:rsidR="0095709D" w:rsidRDefault="00104259">
          <w:pPr>
            <w:tabs>
              <w:tab w:val="right" w:pos="9360"/>
            </w:tabs>
            <w:spacing w:before="60" w:line="240" w:lineRule="auto"/>
            <w:ind w:left="360"/>
            <w:rPr>
              <w:color w:val="000000"/>
            </w:rPr>
          </w:pPr>
          <w:hyperlink w:anchor="_uxlu6k1vzy0s">
            <w:r>
              <w:rPr>
                <w:color w:val="000000"/>
              </w:rPr>
              <w:t>Participant Demographics</w:t>
            </w:r>
          </w:hyperlink>
          <w:r>
            <w:rPr>
              <w:color w:val="000000"/>
            </w:rPr>
            <w:tab/>
          </w:r>
          <w:r>
            <w:fldChar w:fldCharType="begin"/>
          </w:r>
          <w:r>
            <w:instrText xml:space="preserve"> PAGEREF _uxlu6k1vzy0s \h </w:instrText>
          </w:r>
          <w:r>
            <w:fldChar w:fldCharType="separate"/>
          </w:r>
          <w:r>
            <w:rPr>
              <w:color w:val="000000"/>
            </w:rPr>
            <w:t>14</w:t>
          </w:r>
          <w:r>
            <w:fldChar w:fldCharType="end"/>
          </w:r>
        </w:p>
        <w:p w:rsidR="0095709D" w:rsidRDefault="00104259">
          <w:pPr>
            <w:tabs>
              <w:tab w:val="right" w:pos="9360"/>
            </w:tabs>
            <w:spacing w:before="60" w:line="240" w:lineRule="auto"/>
            <w:ind w:left="360"/>
            <w:rPr>
              <w:color w:val="000000"/>
            </w:rPr>
          </w:pPr>
          <w:hyperlink w:anchor="_eq1ef5yythe">
            <w:r>
              <w:rPr>
                <w:color w:val="000000"/>
              </w:rPr>
              <w:t>Student Recruitment Strategies</w:t>
            </w:r>
          </w:hyperlink>
          <w:r>
            <w:rPr>
              <w:color w:val="000000"/>
            </w:rPr>
            <w:tab/>
          </w:r>
          <w:r>
            <w:fldChar w:fldCharType="begin"/>
          </w:r>
          <w:r>
            <w:instrText xml:space="preserve"> PAGEREF _eq1ef5yythe \h </w:instrText>
          </w:r>
          <w:r>
            <w:fldChar w:fldCharType="separate"/>
          </w:r>
          <w:r>
            <w:rPr>
              <w:color w:val="000000"/>
            </w:rPr>
            <w:t>15</w:t>
          </w:r>
          <w:r>
            <w:fldChar w:fldCharType="end"/>
          </w:r>
        </w:p>
        <w:p w:rsidR="0095709D" w:rsidRDefault="00104259">
          <w:pPr>
            <w:tabs>
              <w:tab w:val="right" w:pos="9360"/>
            </w:tabs>
            <w:spacing w:before="60" w:line="240" w:lineRule="auto"/>
            <w:ind w:left="360"/>
            <w:rPr>
              <w:color w:val="000000"/>
            </w:rPr>
          </w:pPr>
          <w:hyperlink w:anchor="_kuy7yvv14a75">
            <w:r>
              <w:rPr>
                <w:color w:val="000000"/>
              </w:rPr>
              <w:t>Student Recruitment</w:t>
            </w:r>
          </w:hyperlink>
          <w:r>
            <w:rPr>
              <w:color w:val="000000"/>
            </w:rPr>
            <w:tab/>
          </w:r>
          <w:r>
            <w:fldChar w:fldCharType="begin"/>
          </w:r>
          <w:r>
            <w:instrText xml:space="preserve"> PAGEREF _kuy7yvv14a75 \h </w:instrText>
          </w:r>
          <w:r>
            <w:fldChar w:fldCharType="separate"/>
          </w:r>
          <w:r>
            <w:rPr>
              <w:color w:val="000000"/>
            </w:rPr>
            <w:t>16</w:t>
          </w:r>
          <w:r>
            <w:fldChar w:fldCharType="end"/>
          </w:r>
        </w:p>
        <w:p w:rsidR="0095709D" w:rsidRDefault="00104259">
          <w:pPr>
            <w:tabs>
              <w:tab w:val="right" w:pos="9360"/>
            </w:tabs>
            <w:spacing w:before="60" w:line="240" w:lineRule="auto"/>
            <w:ind w:left="360"/>
            <w:rPr>
              <w:color w:val="000000"/>
            </w:rPr>
          </w:pPr>
          <w:hyperlink w:anchor="_csfn2zwjy19t">
            <w:r>
              <w:rPr>
                <w:color w:val="000000"/>
              </w:rPr>
              <w:t>Ret</w:t>
            </w:r>
            <w:r>
              <w:rPr>
                <w:color w:val="000000"/>
              </w:rPr>
              <w:t>ention Strategies</w:t>
            </w:r>
          </w:hyperlink>
          <w:r>
            <w:rPr>
              <w:color w:val="000000"/>
            </w:rPr>
            <w:tab/>
          </w:r>
          <w:r>
            <w:fldChar w:fldCharType="begin"/>
          </w:r>
          <w:r>
            <w:instrText xml:space="preserve"> PAGEREF _csfn2zwjy19t \h </w:instrText>
          </w:r>
          <w:r>
            <w:fldChar w:fldCharType="separate"/>
          </w:r>
          <w:r>
            <w:rPr>
              <w:color w:val="000000"/>
            </w:rPr>
            <w:t>16</w:t>
          </w:r>
          <w:r>
            <w:fldChar w:fldCharType="end"/>
          </w:r>
        </w:p>
        <w:p w:rsidR="0095709D" w:rsidRDefault="00104259">
          <w:pPr>
            <w:tabs>
              <w:tab w:val="right" w:pos="9360"/>
            </w:tabs>
            <w:spacing w:before="60" w:line="240" w:lineRule="auto"/>
            <w:ind w:left="360"/>
            <w:rPr>
              <w:color w:val="000000"/>
            </w:rPr>
          </w:pPr>
          <w:hyperlink w:anchor="_qcz12focz1nz">
            <w:r>
              <w:rPr>
                <w:color w:val="000000"/>
              </w:rPr>
              <w:t>Average Daily Attendance</w:t>
            </w:r>
          </w:hyperlink>
          <w:r>
            <w:rPr>
              <w:color w:val="000000"/>
            </w:rPr>
            <w:tab/>
          </w:r>
          <w:r>
            <w:fldChar w:fldCharType="begin"/>
          </w:r>
          <w:r>
            <w:instrText xml:space="preserve"> PAGEREF _qcz12focz1nz \h </w:instrText>
          </w:r>
          <w:r>
            <w:fldChar w:fldCharType="separate"/>
          </w:r>
          <w:r>
            <w:rPr>
              <w:color w:val="000000"/>
            </w:rPr>
            <w:t>17</w:t>
          </w:r>
          <w:r>
            <w:fldChar w:fldCharType="end"/>
          </w:r>
        </w:p>
        <w:p w:rsidR="0095709D" w:rsidRDefault="00104259">
          <w:pPr>
            <w:tabs>
              <w:tab w:val="right" w:pos="9360"/>
            </w:tabs>
            <w:spacing w:before="200" w:line="240" w:lineRule="auto"/>
            <w:rPr>
              <w:b/>
              <w:color w:val="1155CC"/>
            </w:rPr>
          </w:pPr>
          <w:hyperlink w:anchor="_dpazi1mi1v7v">
            <w:r>
              <w:rPr>
                <w:b/>
                <w:color w:val="1155CC"/>
              </w:rPr>
              <w:t>Program Operations</w:t>
            </w:r>
          </w:hyperlink>
          <w:r>
            <w:rPr>
              <w:b/>
              <w:color w:val="1155CC"/>
            </w:rPr>
            <w:tab/>
          </w:r>
          <w:r>
            <w:fldChar w:fldCharType="begin"/>
          </w:r>
          <w:r>
            <w:instrText xml:space="preserve"> PAGEREF _dpazi1mi1v7v \h </w:instrText>
          </w:r>
          <w:r>
            <w:fldChar w:fldCharType="separate"/>
          </w:r>
          <w:r>
            <w:rPr>
              <w:b/>
              <w:color w:val="1155CC"/>
            </w:rPr>
            <w:t>18</w:t>
          </w:r>
          <w:r>
            <w:fldChar w:fldCharType="end"/>
          </w:r>
        </w:p>
        <w:p w:rsidR="0095709D" w:rsidRDefault="00104259">
          <w:pPr>
            <w:tabs>
              <w:tab w:val="right" w:pos="9360"/>
            </w:tabs>
            <w:spacing w:before="60" w:line="240" w:lineRule="auto"/>
            <w:ind w:left="360"/>
            <w:rPr>
              <w:color w:val="000000"/>
            </w:rPr>
          </w:pPr>
          <w:hyperlink w:anchor="_cgv269gwli4i">
            <w:r>
              <w:rPr>
                <w:color w:val="000000"/>
              </w:rPr>
              <w:t>Hours of Operation</w:t>
            </w:r>
          </w:hyperlink>
          <w:r>
            <w:rPr>
              <w:color w:val="000000"/>
            </w:rPr>
            <w:tab/>
          </w:r>
          <w:r>
            <w:fldChar w:fldCharType="begin"/>
          </w:r>
          <w:r>
            <w:instrText xml:space="preserve"> PAGEREF _cgv269gwli4i \h </w:instrText>
          </w:r>
          <w:r>
            <w:fldChar w:fldCharType="separate"/>
          </w:r>
          <w:r>
            <w:rPr>
              <w:color w:val="000000"/>
            </w:rPr>
            <w:t>18</w:t>
          </w:r>
          <w:r>
            <w:fldChar w:fldCharType="end"/>
          </w:r>
        </w:p>
        <w:p w:rsidR="0095709D" w:rsidRDefault="00104259">
          <w:pPr>
            <w:tabs>
              <w:tab w:val="right" w:pos="9360"/>
            </w:tabs>
            <w:spacing w:before="60" w:line="240" w:lineRule="auto"/>
            <w:ind w:left="360"/>
            <w:rPr>
              <w:color w:val="000000"/>
            </w:rPr>
          </w:pPr>
          <w:hyperlink w:anchor="_i53qy3y9e08o">
            <w:r>
              <w:rPr>
                <w:color w:val="000000"/>
              </w:rPr>
              <w:t>Quality of Staffing</w:t>
            </w:r>
          </w:hyperlink>
          <w:r>
            <w:rPr>
              <w:color w:val="000000"/>
            </w:rPr>
            <w:tab/>
          </w:r>
          <w:r>
            <w:fldChar w:fldCharType="begin"/>
          </w:r>
          <w:r>
            <w:instrText xml:space="preserve"> PAGEREF _i53qy3y9e08o \h </w:instrText>
          </w:r>
          <w:r>
            <w:fldChar w:fldCharType="separate"/>
          </w:r>
          <w:r>
            <w:rPr>
              <w:color w:val="000000"/>
            </w:rPr>
            <w:t>18</w:t>
          </w:r>
          <w:r>
            <w:fldChar w:fldCharType="end"/>
          </w:r>
        </w:p>
        <w:p w:rsidR="0095709D" w:rsidRDefault="00104259">
          <w:pPr>
            <w:tabs>
              <w:tab w:val="right" w:pos="9360"/>
            </w:tabs>
            <w:spacing w:before="60" w:line="240" w:lineRule="auto"/>
            <w:ind w:left="360"/>
            <w:rPr>
              <w:color w:val="000000"/>
            </w:rPr>
          </w:pPr>
          <w:hyperlink w:anchor="_vzwvdtby8e2b">
            <w:r>
              <w:rPr>
                <w:color w:val="000000"/>
              </w:rPr>
              <w:t>Obs</w:t>
            </w:r>
            <w:r>
              <w:rPr>
                <w:color w:val="000000"/>
              </w:rPr>
              <w:t>ervations</w:t>
            </w:r>
          </w:hyperlink>
          <w:r>
            <w:rPr>
              <w:color w:val="000000"/>
            </w:rPr>
            <w:tab/>
          </w:r>
          <w:r>
            <w:fldChar w:fldCharType="begin"/>
          </w:r>
          <w:r>
            <w:instrText xml:space="preserve"> PAGEREF _vzwvdtby8e2b \h </w:instrText>
          </w:r>
          <w:r>
            <w:fldChar w:fldCharType="separate"/>
          </w:r>
          <w:r>
            <w:rPr>
              <w:color w:val="000000"/>
            </w:rPr>
            <w:t>18</w:t>
          </w:r>
          <w:r>
            <w:fldChar w:fldCharType="end"/>
          </w:r>
        </w:p>
        <w:p w:rsidR="0095709D" w:rsidRDefault="00104259">
          <w:pPr>
            <w:tabs>
              <w:tab w:val="right" w:pos="9360"/>
            </w:tabs>
            <w:spacing w:before="60" w:line="240" w:lineRule="auto"/>
            <w:ind w:left="360"/>
          </w:pPr>
          <w:hyperlink w:anchor="_h9wqi6bxt8vd">
            <w:r>
              <w:t>Professional Development</w:t>
            </w:r>
          </w:hyperlink>
          <w:r>
            <w:tab/>
          </w:r>
          <w:r>
            <w:fldChar w:fldCharType="begin"/>
          </w:r>
          <w:r>
            <w:instrText xml:space="preserve"> PAGEREF _h9wqi6bxt8vd \h </w:instrText>
          </w:r>
          <w:r>
            <w:fldChar w:fldCharType="separate"/>
          </w:r>
          <w:r>
            <w:t>20</w:t>
          </w:r>
          <w:r>
            <w:fldChar w:fldCharType="end"/>
          </w:r>
        </w:p>
        <w:p w:rsidR="0095709D" w:rsidRDefault="00104259">
          <w:pPr>
            <w:tabs>
              <w:tab w:val="right" w:pos="9360"/>
            </w:tabs>
            <w:spacing w:before="60" w:line="240" w:lineRule="auto"/>
            <w:ind w:left="720"/>
          </w:pPr>
          <w:hyperlink w:anchor="_u8d95qrtq71m">
            <w:r>
              <w:t>Professional Development and Training Topics</w:t>
            </w:r>
          </w:hyperlink>
          <w:r>
            <w:tab/>
          </w:r>
          <w:r>
            <w:fldChar w:fldCharType="begin"/>
          </w:r>
          <w:r>
            <w:instrText xml:space="preserve"> PAGEREF _u8d95qrtq71m \h </w:instrText>
          </w:r>
          <w:r>
            <w:fldChar w:fldCharType="separate"/>
          </w:r>
          <w:r>
            <w:t>21</w:t>
          </w:r>
          <w:r>
            <w:fldChar w:fldCharType="end"/>
          </w:r>
        </w:p>
        <w:p w:rsidR="0095709D" w:rsidRDefault="00104259">
          <w:pPr>
            <w:tabs>
              <w:tab w:val="right" w:pos="9360"/>
            </w:tabs>
            <w:spacing w:before="200" w:line="240" w:lineRule="auto"/>
            <w:rPr>
              <w:color w:val="1155CC"/>
            </w:rPr>
          </w:pPr>
          <w:hyperlink w:anchor="_zifix2436njv">
            <w:r>
              <w:rPr>
                <w:b/>
                <w:color w:val="1155CC"/>
              </w:rPr>
              <w:t>Objective Assessments</w:t>
            </w:r>
          </w:hyperlink>
          <w:r>
            <w:rPr>
              <w:b/>
              <w:color w:val="1155CC"/>
            </w:rPr>
            <w:tab/>
          </w:r>
          <w:r>
            <w:fldChar w:fldCharType="begin"/>
          </w:r>
          <w:r>
            <w:instrText xml:space="preserve"> PAGEREF _z</w:instrText>
          </w:r>
          <w:r>
            <w:instrText xml:space="preserve">ifix2436njv \h </w:instrText>
          </w:r>
          <w:r>
            <w:fldChar w:fldCharType="separate"/>
          </w:r>
          <w:r>
            <w:rPr>
              <w:b/>
              <w:color w:val="1155CC"/>
            </w:rPr>
            <w:t>22</w:t>
          </w:r>
          <w:r>
            <w:fldChar w:fldCharType="end"/>
          </w:r>
        </w:p>
        <w:p w:rsidR="0095709D" w:rsidRDefault="00104259">
          <w:pPr>
            <w:tabs>
              <w:tab w:val="right" w:pos="9360"/>
            </w:tabs>
            <w:spacing w:before="60" w:line="240" w:lineRule="auto"/>
            <w:ind w:left="360"/>
            <w:rPr>
              <w:color w:val="000000"/>
            </w:rPr>
          </w:pPr>
          <w:hyperlink w:anchor="_qkjxpu1901qi">
            <w:r>
              <w:rPr>
                <w:color w:val="000000"/>
              </w:rPr>
              <w:t>Evaluation Design</w:t>
            </w:r>
          </w:hyperlink>
          <w:r>
            <w:rPr>
              <w:color w:val="000000"/>
            </w:rPr>
            <w:tab/>
          </w:r>
          <w:r>
            <w:fldChar w:fldCharType="begin"/>
          </w:r>
          <w:r>
            <w:instrText xml:space="preserve"> PAGEREF _qkjxpu1901qi \h </w:instrText>
          </w:r>
          <w:r>
            <w:fldChar w:fldCharType="separate"/>
          </w:r>
          <w:r>
            <w:rPr>
              <w:color w:val="000000"/>
            </w:rPr>
            <w:t>22</w:t>
          </w:r>
          <w:r>
            <w:fldChar w:fldCharType="end"/>
          </w:r>
        </w:p>
        <w:p w:rsidR="0095709D" w:rsidRDefault="00104259">
          <w:pPr>
            <w:tabs>
              <w:tab w:val="right" w:pos="9360"/>
            </w:tabs>
            <w:spacing w:before="60" w:line="240" w:lineRule="auto"/>
            <w:ind w:left="360"/>
          </w:pPr>
          <w:hyperlink w:anchor="_7urm855ai0p5">
            <w:r>
              <w:t>Data Collected</w:t>
            </w:r>
          </w:hyperlink>
          <w:r>
            <w:tab/>
          </w:r>
          <w:r>
            <w:fldChar w:fldCharType="begin"/>
          </w:r>
          <w:r>
            <w:instrText xml:space="preserve"> PAGEREF _7urm855ai0p5 \h </w:instrText>
          </w:r>
          <w:r>
            <w:fldChar w:fldCharType="separate"/>
          </w:r>
          <w:r>
            <w:t>23</w:t>
          </w:r>
          <w:r>
            <w:fldChar w:fldCharType="end"/>
          </w:r>
        </w:p>
        <w:p w:rsidR="0095709D" w:rsidRDefault="00104259">
          <w:pPr>
            <w:tabs>
              <w:tab w:val="right" w:pos="9360"/>
            </w:tabs>
            <w:spacing w:before="60" w:line="240" w:lineRule="auto"/>
            <w:ind w:left="360"/>
          </w:pPr>
          <w:hyperlink w:anchor="_ogsn6aqtljwf">
            <w:r>
              <w:t>Respons</w:t>
            </w:r>
            <w:r>
              <w:t>e Rate</w:t>
            </w:r>
          </w:hyperlink>
          <w:r>
            <w:tab/>
          </w:r>
          <w:r>
            <w:fldChar w:fldCharType="begin"/>
          </w:r>
          <w:r>
            <w:instrText xml:space="preserve"> PAGEREF _ogsn6aqtljwf \h </w:instrText>
          </w:r>
          <w:r>
            <w:fldChar w:fldCharType="separate"/>
          </w:r>
          <w:r>
            <w:t>24</w:t>
          </w:r>
          <w:r>
            <w:fldChar w:fldCharType="end"/>
          </w:r>
        </w:p>
        <w:p w:rsidR="0095709D" w:rsidRDefault="00104259">
          <w:pPr>
            <w:tabs>
              <w:tab w:val="right" w:pos="9360"/>
            </w:tabs>
            <w:spacing w:before="60" w:line="240" w:lineRule="auto"/>
            <w:ind w:left="360"/>
            <w:rPr>
              <w:color w:val="000000"/>
            </w:rPr>
          </w:pPr>
          <w:hyperlink w:anchor="_qji507bzg5y5">
            <w:r>
              <w:rPr>
                <w:color w:val="000000"/>
              </w:rPr>
              <w:t>Limitation of Data</w:t>
            </w:r>
          </w:hyperlink>
          <w:r>
            <w:rPr>
              <w:color w:val="000000"/>
            </w:rPr>
            <w:tab/>
          </w:r>
          <w:r>
            <w:fldChar w:fldCharType="begin"/>
          </w:r>
          <w:r>
            <w:instrText xml:space="preserve"> PAGEREF _qji507bzg5y5 \h </w:instrText>
          </w:r>
          <w:r>
            <w:fldChar w:fldCharType="separate"/>
          </w:r>
          <w:r>
            <w:rPr>
              <w:color w:val="000000"/>
            </w:rPr>
            <w:t>25</w:t>
          </w:r>
          <w:r>
            <w:fldChar w:fldCharType="end"/>
          </w:r>
        </w:p>
        <w:p w:rsidR="0095709D" w:rsidRDefault="00104259">
          <w:pPr>
            <w:tabs>
              <w:tab w:val="right" w:pos="9360"/>
            </w:tabs>
            <w:spacing w:before="200" w:line="240" w:lineRule="auto"/>
            <w:rPr>
              <w:color w:val="1155CC"/>
            </w:rPr>
          </w:pPr>
          <w:hyperlink w:anchor="_tdvo0e6yuq1s">
            <w:r>
              <w:rPr>
                <w:b/>
                <w:color w:val="1155CC"/>
              </w:rPr>
              <w:t>Program Impact</w:t>
            </w:r>
          </w:hyperlink>
          <w:r>
            <w:rPr>
              <w:b/>
              <w:color w:val="1155CC"/>
            </w:rPr>
            <w:tab/>
          </w:r>
          <w:r>
            <w:fldChar w:fldCharType="begin"/>
          </w:r>
          <w:r>
            <w:instrText xml:space="preserve"> PAGEREF _tdvo0e6yuq1s \h </w:instrText>
          </w:r>
          <w:r>
            <w:fldChar w:fldCharType="separate"/>
          </w:r>
          <w:r>
            <w:rPr>
              <w:b/>
              <w:color w:val="1155CC"/>
            </w:rPr>
            <w:t>26</w:t>
          </w:r>
          <w:r>
            <w:fldChar w:fldCharType="end"/>
          </w:r>
        </w:p>
        <w:p w:rsidR="0095709D" w:rsidRDefault="00104259">
          <w:pPr>
            <w:tabs>
              <w:tab w:val="right" w:pos="9360"/>
            </w:tabs>
            <w:spacing w:before="60" w:line="240" w:lineRule="auto"/>
            <w:ind w:left="360"/>
            <w:rPr>
              <w:color w:val="000000"/>
            </w:rPr>
          </w:pPr>
          <w:hyperlink w:anchor="_2mtaz0y49zmz">
            <w:r>
              <w:rPr>
                <w:color w:val="000000"/>
              </w:rPr>
              <w:t>Goals and Objectives Overview</w:t>
            </w:r>
          </w:hyperlink>
          <w:r>
            <w:rPr>
              <w:color w:val="000000"/>
            </w:rPr>
            <w:tab/>
          </w:r>
          <w:r>
            <w:fldChar w:fldCharType="begin"/>
          </w:r>
          <w:r>
            <w:instrText xml:space="preserve"> PAGEREF _2mtaz0y49zmz \h </w:instrText>
          </w:r>
          <w:r>
            <w:fldChar w:fldCharType="separate"/>
          </w:r>
          <w:r>
            <w:rPr>
              <w:color w:val="000000"/>
            </w:rPr>
            <w:t>26</w:t>
          </w:r>
          <w:r>
            <w:fldChar w:fldCharType="end"/>
          </w:r>
        </w:p>
        <w:p w:rsidR="0095709D" w:rsidRDefault="00104259">
          <w:pPr>
            <w:tabs>
              <w:tab w:val="right" w:pos="9360"/>
            </w:tabs>
            <w:spacing w:before="200" w:line="240" w:lineRule="auto"/>
            <w:rPr>
              <w:b/>
              <w:color w:val="1155CC"/>
            </w:rPr>
          </w:pPr>
          <w:hyperlink w:anchor="_iar4lemczj2j">
            <w:r>
              <w:rPr>
                <w:b/>
                <w:color w:val="1155CC"/>
              </w:rPr>
              <w:t>Goal 1:  Improve Academic Achievement</w:t>
            </w:r>
          </w:hyperlink>
          <w:r>
            <w:rPr>
              <w:b/>
              <w:color w:val="1155CC"/>
            </w:rPr>
            <w:tab/>
          </w:r>
          <w:r>
            <w:fldChar w:fldCharType="begin"/>
          </w:r>
          <w:r>
            <w:instrText xml:space="preserve"> PAGEREF _iar4lemczj2j \h </w:instrText>
          </w:r>
          <w:r>
            <w:fldChar w:fldCharType="separate"/>
          </w:r>
          <w:r>
            <w:rPr>
              <w:b/>
              <w:color w:val="1155CC"/>
            </w:rPr>
            <w:t>28</w:t>
          </w:r>
          <w:r>
            <w:fldChar w:fldCharType="end"/>
          </w:r>
        </w:p>
        <w:p w:rsidR="0095709D" w:rsidRDefault="00104259">
          <w:pPr>
            <w:tabs>
              <w:tab w:val="right" w:pos="9360"/>
            </w:tabs>
            <w:spacing w:before="60" w:line="240" w:lineRule="auto"/>
            <w:ind w:left="360"/>
            <w:rPr>
              <w:color w:val="000000"/>
            </w:rPr>
          </w:pPr>
          <w:hyperlink w:anchor="_8zzxndruko9z">
            <w:r>
              <w:rPr>
                <w:color w:val="000000"/>
              </w:rPr>
              <w:t>Objective 1.1:   50% of regularly participating students (attending the program 30 days or more) will meet or exceed state standards in reading.</w:t>
            </w:r>
          </w:hyperlink>
          <w:r>
            <w:rPr>
              <w:color w:val="000000"/>
            </w:rPr>
            <w:tab/>
          </w:r>
          <w:r>
            <w:fldChar w:fldCharType="begin"/>
          </w:r>
          <w:r>
            <w:instrText xml:space="preserve"> PAGEREF _</w:instrText>
          </w:r>
          <w:r>
            <w:instrText xml:space="preserve">8zzxndruko9z \h </w:instrText>
          </w:r>
          <w:r>
            <w:fldChar w:fldCharType="separate"/>
          </w:r>
          <w:r>
            <w:rPr>
              <w:color w:val="000000"/>
            </w:rPr>
            <w:t>28</w:t>
          </w:r>
          <w:r>
            <w:fldChar w:fldCharType="end"/>
          </w:r>
        </w:p>
        <w:p w:rsidR="0095709D" w:rsidRDefault="00104259">
          <w:pPr>
            <w:tabs>
              <w:tab w:val="right" w:pos="9360"/>
            </w:tabs>
            <w:spacing w:before="60" w:line="240" w:lineRule="auto"/>
            <w:ind w:left="360"/>
          </w:pPr>
          <w:hyperlink w:anchor="_o9operxpv0q0">
            <w:r>
              <w:t>Objective 1.2:   50% of regularly participating students (attending the program 30 days or more) will improve grade or maintain and “</w:t>
            </w:r>
            <w:r>
              <w:t>A” or “B” in reading on their report card.</w:t>
            </w:r>
          </w:hyperlink>
          <w:r>
            <w:tab/>
          </w:r>
          <w:r>
            <w:fldChar w:fldCharType="begin"/>
          </w:r>
          <w:r>
            <w:instrText xml:space="preserve"> PAGEREF _o9operxpv0q0 \h </w:instrText>
          </w:r>
          <w:r>
            <w:fldChar w:fldCharType="separate"/>
          </w:r>
          <w:r>
            <w:t>29</w:t>
          </w:r>
          <w:r>
            <w:fldChar w:fldCharType="end"/>
          </w:r>
        </w:p>
        <w:p w:rsidR="0095709D" w:rsidRDefault="00104259">
          <w:pPr>
            <w:tabs>
              <w:tab w:val="right" w:pos="9360"/>
            </w:tabs>
            <w:spacing w:before="60" w:line="240" w:lineRule="auto"/>
            <w:ind w:left="360"/>
          </w:pPr>
          <w:hyperlink w:anchor="_2fav5419kcdl">
            <w:r>
              <w:t>Objective 1.3:   50% of regularly participating students (attending the program 3</w:t>
            </w:r>
            <w:r>
              <w:t>0 days or more) will meet or exceed state standards in math.</w:t>
            </w:r>
          </w:hyperlink>
          <w:r>
            <w:tab/>
          </w:r>
          <w:r>
            <w:fldChar w:fldCharType="begin"/>
          </w:r>
          <w:r>
            <w:instrText xml:space="preserve"> PAGEREF _2fav5419kcdl \h </w:instrText>
          </w:r>
          <w:r>
            <w:fldChar w:fldCharType="separate"/>
          </w:r>
          <w:r>
            <w:t>30</w:t>
          </w:r>
          <w:r>
            <w:fldChar w:fldCharType="end"/>
          </w:r>
        </w:p>
        <w:p w:rsidR="0095709D" w:rsidRDefault="00104259">
          <w:pPr>
            <w:tabs>
              <w:tab w:val="right" w:pos="9360"/>
            </w:tabs>
            <w:spacing w:before="60" w:line="240" w:lineRule="auto"/>
            <w:ind w:left="360"/>
            <w:rPr>
              <w:color w:val="000000"/>
            </w:rPr>
          </w:pPr>
          <w:hyperlink w:anchor="_h7r1gx6evhwk">
            <w:r>
              <w:rPr>
                <w:color w:val="000000"/>
              </w:rPr>
              <w:t>Objective 1.4:   50% of regularly participating students (attending the program 30 days or more) will improve grade or maintain and “A” or “B” in math on their report card.</w:t>
            </w:r>
          </w:hyperlink>
          <w:r>
            <w:rPr>
              <w:color w:val="000000"/>
            </w:rPr>
            <w:tab/>
          </w:r>
          <w:r>
            <w:fldChar w:fldCharType="begin"/>
          </w:r>
          <w:r>
            <w:instrText xml:space="preserve"> PAGEREF _h7r1gx6evhwk \h </w:instrText>
          </w:r>
          <w:r>
            <w:fldChar w:fldCharType="separate"/>
          </w:r>
          <w:r>
            <w:rPr>
              <w:color w:val="000000"/>
            </w:rPr>
            <w:t>30</w:t>
          </w:r>
          <w:r>
            <w:fldChar w:fldCharType="end"/>
          </w:r>
        </w:p>
        <w:p w:rsidR="0095709D" w:rsidRDefault="00104259">
          <w:pPr>
            <w:tabs>
              <w:tab w:val="right" w:pos="9360"/>
            </w:tabs>
            <w:spacing w:before="60" w:line="240" w:lineRule="auto"/>
            <w:ind w:left="360"/>
          </w:pPr>
          <w:hyperlink w:anchor="_ju01x0hx3s82">
            <w:r>
              <w:t>Goal 1 Findings and Recommendations</w:t>
            </w:r>
          </w:hyperlink>
          <w:r>
            <w:tab/>
          </w:r>
          <w:r>
            <w:fldChar w:fldCharType="begin"/>
          </w:r>
          <w:r>
            <w:instrText xml:space="preserve"> PAGEREF _ju01x0hx3s82 \h </w:instrText>
          </w:r>
          <w:r>
            <w:fldChar w:fldCharType="separate"/>
          </w:r>
          <w:r>
            <w:t>31</w:t>
          </w:r>
          <w:r>
            <w:fldChar w:fldCharType="end"/>
          </w:r>
        </w:p>
        <w:p w:rsidR="0095709D" w:rsidRDefault="00104259">
          <w:pPr>
            <w:tabs>
              <w:tab w:val="right" w:pos="9360"/>
            </w:tabs>
            <w:spacing w:before="200" w:line="240" w:lineRule="auto"/>
            <w:rPr>
              <w:b/>
              <w:color w:val="1155CC"/>
            </w:rPr>
          </w:pPr>
          <w:hyperlink w:anchor="_ey7076ajmz5b">
            <w:r>
              <w:rPr>
                <w:b/>
                <w:color w:val="1155CC"/>
              </w:rPr>
              <w:t>Goal 2:  Increase Knowledge of Healthy Lifestyle Choices</w:t>
            </w:r>
          </w:hyperlink>
          <w:r>
            <w:rPr>
              <w:b/>
              <w:color w:val="1155CC"/>
            </w:rPr>
            <w:tab/>
          </w:r>
          <w:r>
            <w:fldChar w:fldCharType="begin"/>
          </w:r>
          <w:r>
            <w:instrText xml:space="preserve"> PAGEREF _ey7076ajmz5b \h </w:instrText>
          </w:r>
          <w:r>
            <w:fldChar w:fldCharType="separate"/>
          </w:r>
          <w:r>
            <w:rPr>
              <w:b/>
              <w:color w:val="1155CC"/>
            </w:rPr>
            <w:t>32</w:t>
          </w:r>
          <w:r>
            <w:fldChar w:fldCharType="end"/>
          </w:r>
        </w:p>
        <w:p w:rsidR="0095709D" w:rsidRDefault="00104259">
          <w:pPr>
            <w:tabs>
              <w:tab w:val="right" w:pos="9360"/>
            </w:tabs>
            <w:spacing w:before="60" w:line="240" w:lineRule="auto"/>
            <w:ind w:left="360"/>
            <w:rPr>
              <w:color w:val="000000"/>
            </w:rPr>
          </w:pPr>
          <w:hyperlink w:anchor="_syh9elwctdsp">
            <w:r>
              <w:rPr>
                <w:color w:val="000000"/>
              </w:rPr>
              <w:t>Objective 2.1:   65% of regularly participating students will increase their knowledge of healthy eating habits and cardiovascular fitness.</w:t>
            </w:r>
          </w:hyperlink>
          <w:r>
            <w:rPr>
              <w:color w:val="000000"/>
            </w:rPr>
            <w:tab/>
          </w:r>
          <w:r>
            <w:fldChar w:fldCharType="begin"/>
          </w:r>
          <w:r>
            <w:instrText xml:space="preserve"> PAGEREF _syh9elwctdsp \h </w:instrText>
          </w:r>
          <w:r>
            <w:fldChar w:fldCharType="separate"/>
          </w:r>
          <w:r>
            <w:rPr>
              <w:color w:val="000000"/>
            </w:rPr>
            <w:t>32</w:t>
          </w:r>
          <w:r>
            <w:fldChar w:fldCharType="end"/>
          </w:r>
        </w:p>
        <w:p w:rsidR="0095709D" w:rsidRDefault="00104259">
          <w:pPr>
            <w:tabs>
              <w:tab w:val="right" w:pos="9360"/>
            </w:tabs>
            <w:spacing w:before="60" w:line="240" w:lineRule="auto"/>
            <w:ind w:left="360"/>
            <w:rPr>
              <w:color w:val="000000"/>
            </w:rPr>
          </w:pPr>
          <w:hyperlink w:anchor="_6xfa0gixcry9">
            <w:r>
              <w:rPr>
                <w:color w:val="000000"/>
              </w:rPr>
              <w:t>Objective 2.2:   65% of regularly participating students will increase their knowledge of avoidance of risk-taking behaviors.</w:t>
            </w:r>
          </w:hyperlink>
          <w:r>
            <w:rPr>
              <w:color w:val="000000"/>
            </w:rPr>
            <w:tab/>
          </w:r>
          <w:r>
            <w:fldChar w:fldCharType="begin"/>
          </w:r>
          <w:r>
            <w:instrText xml:space="preserve"> PAGEREF _6xfa0gixcry9 \h </w:instrText>
          </w:r>
          <w:r>
            <w:fldChar w:fldCharType="separate"/>
          </w:r>
          <w:r>
            <w:rPr>
              <w:color w:val="000000"/>
            </w:rPr>
            <w:t>32</w:t>
          </w:r>
          <w:r>
            <w:fldChar w:fldCharType="end"/>
          </w:r>
        </w:p>
        <w:p w:rsidR="0095709D" w:rsidRDefault="00104259">
          <w:pPr>
            <w:tabs>
              <w:tab w:val="right" w:pos="9360"/>
            </w:tabs>
            <w:spacing w:before="60" w:line="240" w:lineRule="auto"/>
            <w:ind w:left="360"/>
            <w:rPr>
              <w:color w:val="000000"/>
            </w:rPr>
          </w:pPr>
          <w:hyperlink w:anchor="_3twoys3k0nmf">
            <w:r>
              <w:rPr>
                <w:color w:val="000000"/>
              </w:rPr>
              <w:t>Goal 2 Findings and Recommendations:</w:t>
            </w:r>
          </w:hyperlink>
          <w:r>
            <w:rPr>
              <w:color w:val="000000"/>
            </w:rPr>
            <w:tab/>
          </w:r>
          <w:r>
            <w:fldChar w:fldCharType="begin"/>
          </w:r>
          <w:r>
            <w:instrText xml:space="preserve"> PAGEREF _3twoys3k0nmf \h </w:instrText>
          </w:r>
          <w:r>
            <w:fldChar w:fldCharType="separate"/>
          </w:r>
          <w:r>
            <w:rPr>
              <w:color w:val="000000"/>
            </w:rPr>
            <w:t>33</w:t>
          </w:r>
          <w:r>
            <w:fldChar w:fldCharType="end"/>
          </w:r>
        </w:p>
        <w:p w:rsidR="0095709D" w:rsidRDefault="00104259">
          <w:pPr>
            <w:tabs>
              <w:tab w:val="right" w:pos="9360"/>
            </w:tabs>
            <w:spacing w:before="200" w:line="240" w:lineRule="auto"/>
            <w:rPr>
              <w:b/>
              <w:color w:val="1155CC"/>
            </w:rPr>
          </w:pPr>
          <w:hyperlink w:anchor="_b4n7lcft5sdx">
            <w:r>
              <w:rPr>
                <w:b/>
                <w:color w:val="1155CC"/>
              </w:rPr>
              <w:t>Goal 3:  Improve Social, Emotional, and Life Skills for Positive Youth Development</w:t>
            </w:r>
          </w:hyperlink>
          <w:r>
            <w:rPr>
              <w:b/>
              <w:color w:val="1155CC"/>
            </w:rPr>
            <w:tab/>
          </w:r>
          <w:r>
            <w:fldChar w:fldCharType="begin"/>
          </w:r>
          <w:r>
            <w:instrText xml:space="preserve"> PAGEREF _b4n7lcft5sdx \h </w:instrText>
          </w:r>
          <w:r>
            <w:fldChar w:fldCharType="separate"/>
          </w:r>
          <w:r>
            <w:rPr>
              <w:b/>
              <w:color w:val="1155CC"/>
            </w:rPr>
            <w:t>34</w:t>
          </w:r>
          <w:r>
            <w:fldChar w:fldCharType="end"/>
          </w:r>
        </w:p>
        <w:p w:rsidR="0095709D" w:rsidRDefault="00104259">
          <w:pPr>
            <w:tabs>
              <w:tab w:val="right" w:pos="9360"/>
            </w:tabs>
            <w:spacing w:before="60" w:line="240" w:lineRule="auto"/>
            <w:ind w:left="360"/>
            <w:rPr>
              <w:color w:val="000000"/>
            </w:rPr>
          </w:pPr>
          <w:hyperlink w:anchor="_3h1fpxqfit0f">
            <w:r>
              <w:rPr>
                <w:color w:val="000000"/>
              </w:rPr>
              <w:t>Objective 3.1:   65% of regularly partici</w:t>
            </w:r>
            <w:r>
              <w:rPr>
                <w:color w:val="000000"/>
              </w:rPr>
              <w:t>pating students will increase knowledge of conflict resolution techniques.</w:t>
            </w:r>
          </w:hyperlink>
          <w:r>
            <w:rPr>
              <w:color w:val="000000"/>
            </w:rPr>
            <w:tab/>
          </w:r>
          <w:r>
            <w:fldChar w:fldCharType="begin"/>
          </w:r>
          <w:r>
            <w:instrText xml:space="preserve"> PAGEREF _3h1fpxqfit0f \h </w:instrText>
          </w:r>
          <w:r>
            <w:fldChar w:fldCharType="separate"/>
          </w:r>
          <w:r>
            <w:rPr>
              <w:color w:val="000000"/>
            </w:rPr>
            <w:t>34</w:t>
          </w:r>
          <w:r>
            <w:fldChar w:fldCharType="end"/>
          </w:r>
        </w:p>
        <w:p w:rsidR="0095709D" w:rsidRDefault="00104259">
          <w:pPr>
            <w:tabs>
              <w:tab w:val="right" w:pos="9360"/>
            </w:tabs>
            <w:spacing w:before="60" w:line="240" w:lineRule="auto"/>
            <w:ind w:left="360"/>
            <w:rPr>
              <w:color w:val="000000"/>
            </w:rPr>
          </w:pPr>
          <w:hyperlink w:anchor="_9m8oijibkdk">
            <w:r>
              <w:rPr>
                <w:color w:val="000000"/>
              </w:rPr>
              <w:t>Objective 3.2:   75% of regularly participating st</w:t>
            </w:r>
            <w:r>
              <w:rPr>
                <w:color w:val="000000"/>
              </w:rPr>
              <w:t>udents will increase civic engagement.</w:t>
            </w:r>
          </w:hyperlink>
          <w:r>
            <w:rPr>
              <w:color w:val="000000"/>
            </w:rPr>
            <w:tab/>
          </w:r>
          <w:r>
            <w:fldChar w:fldCharType="begin"/>
          </w:r>
          <w:r>
            <w:instrText xml:space="preserve"> PAGEREF _9m8oijibkdk \h </w:instrText>
          </w:r>
          <w:r>
            <w:fldChar w:fldCharType="separate"/>
          </w:r>
          <w:r>
            <w:rPr>
              <w:color w:val="000000"/>
            </w:rPr>
            <w:t>34</w:t>
          </w:r>
          <w:r>
            <w:fldChar w:fldCharType="end"/>
          </w:r>
        </w:p>
        <w:p w:rsidR="0095709D" w:rsidRDefault="00104259">
          <w:pPr>
            <w:tabs>
              <w:tab w:val="right" w:pos="9360"/>
            </w:tabs>
            <w:spacing w:before="60" w:line="240" w:lineRule="auto"/>
            <w:ind w:left="360"/>
            <w:rPr>
              <w:color w:val="000000"/>
            </w:rPr>
          </w:pPr>
          <w:hyperlink w:anchor="_p2ex3vu1o2l1">
            <w:r>
              <w:rPr>
                <w:color w:val="000000"/>
              </w:rPr>
              <w:t>Objective 3.3:   65% of regularly participating students will increase their knowledge</w:t>
            </w:r>
            <w:r>
              <w:rPr>
                <w:color w:val="000000"/>
              </w:rPr>
              <w:t xml:space="preserve"> and ability to exercise self and social management.</w:t>
            </w:r>
          </w:hyperlink>
          <w:r>
            <w:rPr>
              <w:color w:val="000000"/>
            </w:rPr>
            <w:tab/>
          </w:r>
          <w:r>
            <w:fldChar w:fldCharType="begin"/>
          </w:r>
          <w:r>
            <w:instrText xml:space="preserve"> PAGEREF _p2ex3vu1o2l1 \h </w:instrText>
          </w:r>
          <w:r>
            <w:fldChar w:fldCharType="separate"/>
          </w:r>
          <w:r>
            <w:rPr>
              <w:color w:val="000000"/>
            </w:rPr>
            <w:t>34</w:t>
          </w:r>
          <w:r>
            <w:fldChar w:fldCharType="end"/>
          </w:r>
        </w:p>
        <w:p w:rsidR="0095709D" w:rsidRDefault="00104259">
          <w:pPr>
            <w:tabs>
              <w:tab w:val="right" w:pos="9360"/>
            </w:tabs>
            <w:spacing w:before="60" w:line="240" w:lineRule="auto"/>
            <w:ind w:left="360"/>
          </w:pPr>
          <w:hyperlink w:anchor="_1k5xo2bbnlwd">
            <w:r>
              <w:t>Goal 3 Findings and Recommendations:</w:t>
            </w:r>
          </w:hyperlink>
          <w:r>
            <w:tab/>
          </w:r>
          <w:r>
            <w:fldChar w:fldCharType="begin"/>
          </w:r>
          <w:r>
            <w:instrText xml:space="preserve"> PAGEREF _1k5xo2bbnlwd \h </w:instrText>
          </w:r>
          <w:r>
            <w:fldChar w:fldCharType="separate"/>
          </w:r>
          <w:r>
            <w:t>35</w:t>
          </w:r>
          <w:r>
            <w:fldChar w:fldCharType="end"/>
          </w:r>
        </w:p>
        <w:p w:rsidR="0095709D" w:rsidRDefault="00104259">
          <w:pPr>
            <w:tabs>
              <w:tab w:val="right" w:pos="9360"/>
            </w:tabs>
            <w:spacing w:before="200" w:line="240" w:lineRule="auto"/>
            <w:rPr>
              <w:b/>
              <w:color w:val="1155CC"/>
            </w:rPr>
          </w:pPr>
          <w:hyperlink w:anchor="_ivdg78cadkpc">
            <w:r>
              <w:rPr>
                <w:b/>
                <w:color w:val="1155CC"/>
              </w:rPr>
              <w:t>Goal 4:  Increase Parental Engagement/Involvement in Students’ Educational Process</w:t>
            </w:r>
          </w:hyperlink>
          <w:r>
            <w:rPr>
              <w:b/>
              <w:color w:val="1155CC"/>
            </w:rPr>
            <w:tab/>
          </w:r>
          <w:r>
            <w:fldChar w:fldCharType="begin"/>
          </w:r>
          <w:r>
            <w:instrText xml:space="preserve"> PAGEREF _ivdg78cadkpc \h </w:instrText>
          </w:r>
          <w:r>
            <w:fldChar w:fldCharType="separate"/>
          </w:r>
          <w:r>
            <w:rPr>
              <w:b/>
              <w:color w:val="1155CC"/>
            </w:rPr>
            <w:t>36</w:t>
          </w:r>
          <w:r>
            <w:fldChar w:fldCharType="end"/>
          </w:r>
        </w:p>
        <w:p w:rsidR="0095709D" w:rsidRDefault="00104259">
          <w:pPr>
            <w:tabs>
              <w:tab w:val="right" w:pos="9360"/>
            </w:tabs>
            <w:spacing w:before="60" w:line="240" w:lineRule="auto"/>
            <w:ind w:left="360"/>
            <w:rPr>
              <w:color w:val="000000"/>
            </w:rPr>
          </w:pPr>
          <w:hyperlink w:anchor="_t10c6xszttlu">
            <w:r>
              <w:rPr>
                <w:color w:val="000000"/>
              </w:rPr>
              <w:t>Objective 4.1:   65% of regularly participating students’ families participate in at least one parental involvement activity offered monthly.</w:t>
            </w:r>
          </w:hyperlink>
          <w:r>
            <w:rPr>
              <w:color w:val="000000"/>
            </w:rPr>
            <w:tab/>
          </w:r>
          <w:r>
            <w:fldChar w:fldCharType="begin"/>
          </w:r>
          <w:r>
            <w:instrText xml:space="preserve"> PAGEREF _t10</w:instrText>
          </w:r>
          <w:r>
            <w:instrText xml:space="preserve">c6xszttlu \h </w:instrText>
          </w:r>
          <w:r>
            <w:fldChar w:fldCharType="separate"/>
          </w:r>
          <w:r>
            <w:rPr>
              <w:color w:val="000000"/>
            </w:rPr>
            <w:t>36</w:t>
          </w:r>
          <w:r>
            <w:fldChar w:fldCharType="end"/>
          </w:r>
        </w:p>
        <w:p w:rsidR="0095709D" w:rsidRDefault="00104259">
          <w:pPr>
            <w:tabs>
              <w:tab w:val="right" w:pos="9360"/>
            </w:tabs>
            <w:spacing w:before="60" w:line="240" w:lineRule="auto"/>
            <w:ind w:left="360"/>
            <w:rPr>
              <w:color w:val="000000"/>
            </w:rPr>
          </w:pPr>
          <w:hyperlink w:anchor="_xfr43gxprwq7">
            <w:r>
              <w:rPr>
                <w:color w:val="000000"/>
              </w:rPr>
              <w:t>Objective 4.2:   50% of regularly participating students’ families will volunteer at the program at least one time annually.</w:t>
            </w:r>
          </w:hyperlink>
          <w:r>
            <w:rPr>
              <w:color w:val="000000"/>
            </w:rPr>
            <w:tab/>
          </w:r>
          <w:r>
            <w:fldChar w:fldCharType="begin"/>
          </w:r>
          <w:r>
            <w:instrText xml:space="preserve"> PAGEREF _xf</w:instrText>
          </w:r>
          <w:r>
            <w:instrText xml:space="preserve">r43gxprwq7 \h </w:instrText>
          </w:r>
          <w:r>
            <w:fldChar w:fldCharType="separate"/>
          </w:r>
          <w:r>
            <w:rPr>
              <w:color w:val="000000"/>
            </w:rPr>
            <w:t>36</w:t>
          </w:r>
          <w:r>
            <w:fldChar w:fldCharType="end"/>
          </w:r>
        </w:p>
        <w:p w:rsidR="0095709D" w:rsidRDefault="00104259">
          <w:pPr>
            <w:tabs>
              <w:tab w:val="right" w:pos="9360"/>
            </w:tabs>
            <w:spacing w:before="60" w:line="240" w:lineRule="auto"/>
            <w:ind w:left="360"/>
          </w:pPr>
          <w:hyperlink w:anchor="_fgflewhf0y2s">
            <w:r>
              <w:t>Goal 4 Findings and Recommendations:</w:t>
            </w:r>
          </w:hyperlink>
          <w:r>
            <w:tab/>
          </w:r>
          <w:r>
            <w:fldChar w:fldCharType="begin"/>
          </w:r>
          <w:r>
            <w:instrText xml:space="preserve"> PAGEREF _fgflewhf0y2s \h </w:instrText>
          </w:r>
          <w:r>
            <w:fldChar w:fldCharType="separate"/>
          </w:r>
          <w:r>
            <w:t>37</w:t>
          </w:r>
          <w:r>
            <w:fldChar w:fldCharType="end"/>
          </w:r>
        </w:p>
        <w:p w:rsidR="0095709D" w:rsidRDefault="00104259">
          <w:pPr>
            <w:tabs>
              <w:tab w:val="right" w:pos="9360"/>
            </w:tabs>
            <w:spacing w:before="200" w:line="240" w:lineRule="auto"/>
            <w:rPr>
              <w:b/>
              <w:color w:val="1155CC"/>
            </w:rPr>
          </w:pPr>
          <w:hyperlink w:anchor="_1x1ssd60kc5o">
            <w:r>
              <w:rPr>
                <w:b/>
                <w:color w:val="1155CC"/>
              </w:rPr>
              <w:t>Observations</w:t>
            </w:r>
          </w:hyperlink>
          <w:r>
            <w:rPr>
              <w:b/>
              <w:color w:val="1155CC"/>
            </w:rPr>
            <w:tab/>
          </w:r>
          <w:r>
            <w:fldChar w:fldCharType="begin"/>
          </w:r>
          <w:r>
            <w:instrText xml:space="preserve"> PAGEREF _1x1ssd60kc5o \h </w:instrText>
          </w:r>
          <w:r>
            <w:fldChar w:fldCharType="separate"/>
          </w:r>
          <w:r>
            <w:rPr>
              <w:b/>
              <w:color w:val="1155CC"/>
            </w:rPr>
            <w:t>38</w:t>
          </w:r>
          <w:r>
            <w:fldChar w:fldCharType="end"/>
          </w:r>
        </w:p>
        <w:p w:rsidR="0095709D" w:rsidRDefault="00104259">
          <w:pPr>
            <w:tabs>
              <w:tab w:val="right" w:pos="9360"/>
            </w:tabs>
            <w:spacing w:before="200" w:line="240" w:lineRule="auto"/>
            <w:rPr>
              <w:b/>
              <w:color w:val="1155CC"/>
            </w:rPr>
          </w:pPr>
          <w:hyperlink w:anchor="_d0g7d33sy9kv">
            <w:r>
              <w:rPr>
                <w:b/>
                <w:color w:val="1155CC"/>
              </w:rPr>
              <w:t>Success Story</w:t>
            </w:r>
          </w:hyperlink>
          <w:r>
            <w:rPr>
              <w:b/>
              <w:color w:val="1155CC"/>
            </w:rPr>
            <w:tab/>
          </w:r>
          <w:r>
            <w:fldChar w:fldCharType="begin"/>
          </w:r>
          <w:r>
            <w:instrText xml:space="preserve"> PAGEREF _d0g7d33sy9kv \h </w:instrText>
          </w:r>
          <w:r>
            <w:fldChar w:fldCharType="separate"/>
          </w:r>
          <w:r>
            <w:rPr>
              <w:b/>
              <w:color w:val="1155CC"/>
            </w:rPr>
            <w:t>39</w:t>
          </w:r>
          <w:r>
            <w:fldChar w:fldCharType="end"/>
          </w:r>
        </w:p>
        <w:p w:rsidR="0095709D" w:rsidRDefault="00104259">
          <w:pPr>
            <w:tabs>
              <w:tab w:val="right" w:pos="9360"/>
            </w:tabs>
            <w:spacing w:before="200" w:line="240" w:lineRule="auto"/>
            <w:rPr>
              <w:b/>
              <w:color w:val="1155CC"/>
            </w:rPr>
          </w:pPr>
          <w:hyperlink w:anchor="_jtflmc7m3tmu">
            <w:r>
              <w:rPr>
                <w:b/>
                <w:color w:val="1155CC"/>
              </w:rPr>
              <w:t>Progress Toward Sustainability</w:t>
            </w:r>
          </w:hyperlink>
          <w:r>
            <w:rPr>
              <w:b/>
              <w:color w:val="1155CC"/>
            </w:rPr>
            <w:tab/>
          </w:r>
          <w:r>
            <w:fldChar w:fldCharType="begin"/>
          </w:r>
          <w:r>
            <w:instrText xml:space="preserve"> PAGEREF _jtflmc7m3tmu \h </w:instrText>
          </w:r>
          <w:r>
            <w:fldChar w:fldCharType="separate"/>
          </w:r>
          <w:r>
            <w:rPr>
              <w:b/>
              <w:color w:val="1155CC"/>
            </w:rPr>
            <w:t>40</w:t>
          </w:r>
          <w:r>
            <w:fldChar w:fldCharType="end"/>
          </w:r>
        </w:p>
        <w:p w:rsidR="0095709D" w:rsidRDefault="00104259">
          <w:pPr>
            <w:tabs>
              <w:tab w:val="right" w:pos="9360"/>
            </w:tabs>
            <w:spacing w:before="200" w:after="80" w:line="240" w:lineRule="auto"/>
            <w:rPr>
              <w:b/>
              <w:color w:val="1155CC"/>
            </w:rPr>
          </w:pPr>
          <w:hyperlink w:anchor="_qhh7p0hgcwgq">
            <w:r>
              <w:rPr>
                <w:b/>
                <w:color w:val="1155CC"/>
              </w:rPr>
              <w:t>Final Recommendations</w:t>
            </w:r>
          </w:hyperlink>
          <w:r>
            <w:rPr>
              <w:b/>
              <w:color w:val="1155CC"/>
            </w:rPr>
            <w:tab/>
          </w:r>
          <w:r>
            <w:fldChar w:fldCharType="begin"/>
          </w:r>
          <w:r>
            <w:instrText xml:space="preserve"> PAGEREF _qhh7p0hgcwgq \h </w:instrText>
          </w:r>
          <w:r>
            <w:fldChar w:fldCharType="separate"/>
          </w:r>
          <w:r>
            <w:rPr>
              <w:b/>
              <w:color w:val="1155CC"/>
            </w:rPr>
            <w:t>41</w:t>
          </w:r>
          <w:r>
            <w:fldChar w:fldCharType="end"/>
          </w:r>
          <w:r>
            <w:fldChar w:fldCharType="end"/>
          </w:r>
        </w:p>
      </w:sdtContent>
    </w:sdt>
    <w:p w:rsidR="0095709D" w:rsidRDefault="0095709D"/>
    <w:p w:rsidR="0095709D" w:rsidRDefault="00104259">
      <w:r>
        <w:br w:type="page"/>
      </w:r>
    </w:p>
    <w:p w:rsidR="0095709D" w:rsidRDefault="00104259">
      <w:pPr>
        <w:pStyle w:val="Heading1"/>
        <w:rPr>
          <w:rFonts w:ascii="Times New Roman" w:eastAsia="Times New Roman" w:hAnsi="Times New Roman" w:cs="Times New Roman"/>
          <w:color w:val="1155CC"/>
        </w:rPr>
      </w:pPr>
      <w:bookmarkStart w:id="9" w:name="_z7vjs66ji3dn" w:colFirst="0" w:colLast="0"/>
      <w:bookmarkEnd w:id="9"/>
      <w:r>
        <w:rPr>
          <w:rFonts w:ascii="Times New Roman" w:eastAsia="Times New Roman" w:hAnsi="Times New Roman" w:cs="Times New Roman"/>
          <w:color w:val="1155CC"/>
        </w:rPr>
        <w:t>Introduction</w:t>
      </w:r>
    </w:p>
    <w:p w:rsidR="0095709D" w:rsidRDefault="0095709D"/>
    <w:p w:rsidR="0095709D" w:rsidRDefault="00104259">
      <w:r>
        <w:pict>
          <v:rect id="_x0000_i1029" style="width:0;height:1.5pt" o:hralign="center" o:hrstd="t" o:hr="t" fillcolor="#a0a0a0" stroked="f"/>
        </w:pict>
      </w:r>
    </w:p>
    <w:p w:rsidR="0095709D" w:rsidRDefault="00104259">
      <w:pPr>
        <w:pStyle w:val="Heading2"/>
        <w:rPr>
          <w:color w:val="1155CC"/>
        </w:rPr>
      </w:pPr>
      <w:bookmarkStart w:id="10" w:name="_eg2tqti7iwt" w:colFirst="0" w:colLast="0"/>
      <w:bookmarkEnd w:id="10"/>
      <w:r>
        <w:rPr>
          <w:color w:val="1155CC"/>
        </w:rPr>
        <w:t>Program History</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Since 1951, Boys &amp; Girls Clubs of the CSRA (BGC) has provided youth development programs.  Over the last 69 years, the organization has grown from one site to six sites. BGC is an autonomous organization governed by a local Board of Directors and affiliate</w:t>
      </w:r>
      <w:r>
        <w:rPr>
          <w:rFonts w:ascii="Times New Roman" w:eastAsia="Times New Roman" w:hAnsi="Times New Roman" w:cs="Times New Roman"/>
          <w:sz w:val="24"/>
          <w:szCs w:val="24"/>
        </w:rPr>
        <w:t>d with the Boys &amp; Girls Clubs of America (BGCA), a national organization with 4,738 clubs that serve 4.6 million members across the United States, Puerto Rico, and military bases around the world.</w:t>
      </w:r>
    </w:p>
    <w:p w:rsidR="0095709D" w:rsidRDefault="00104259">
      <w:pPr>
        <w:rPr>
          <w:rFonts w:ascii="Times New Roman" w:eastAsia="Times New Roman" w:hAnsi="Times New Roman" w:cs="Times New Roman"/>
          <w:sz w:val="24"/>
          <w:szCs w:val="24"/>
        </w:rPr>
      </w:pPr>
      <w:r>
        <w:rPr>
          <w:noProof/>
          <w:lang w:val="en-US"/>
        </w:rPr>
        <w:drawing>
          <wp:anchor distT="114300" distB="114300" distL="114300" distR="114300" simplePos="0" relativeHeight="251665408" behindDoc="0" locked="0" layoutInCell="1" hidden="0" allowOverlap="1">
            <wp:simplePos x="0" y="0"/>
            <wp:positionH relativeFrom="column">
              <wp:posOffset>3238500</wp:posOffset>
            </wp:positionH>
            <wp:positionV relativeFrom="paragraph">
              <wp:posOffset>180975</wp:posOffset>
            </wp:positionV>
            <wp:extent cx="2459429" cy="3281363"/>
            <wp:effectExtent l="25400" t="25400" r="25400" b="25400"/>
            <wp:wrapSquare wrapText="bothSides" distT="114300" distB="114300" distL="114300" distR="114300"/>
            <wp:docPr id="37"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9"/>
                    <a:srcRect/>
                    <a:stretch>
                      <a:fillRect/>
                    </a:stretch>
                  </pic:blipFill>
                  <pic:spPr>
                    <a:xfrm>
                      <a:off x="0" y="0"/>
                      <a:ext cx="2459429" cy="3281363"/>
                    </a:xfrm>
                    <a:prstGeom prst="rect">
                      <a:avLst/>
                    </a:prstGeom>
                    <a:ln w="25400">
                      <a:solidFill>
                        <a:srgbClr val="000000"/>
                      </a:solidFill>
                      <a:prstDash val="solid"/>
                    </a:ln>
                  </pic:spPr>
                </pic:pic>
              </a:graphicData>
            </a:graphic>
          </wp:anchor>
        </w:drawing>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In 2019, Consumer Reports named Boys &amp; Girls Clubs of Ame</w:t>
      </w:r>
      <w:r>
        <w:rPr>
          <w:rFonts w:ascii="Times New Roman" w:eastAsia="Times New Roman" w:hAnsi="Times New Roman" w:cs="Times New Roman"/>
          <w:sz w:val="24"/>
          <w:szCs w:val="24"/>
        </w:rPr>
        <w:t>rica one of the “Best Charities for Your Donations.”  Charity Navigator has given BGCA a 4-star rating in each of the last five years.</w:t>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clubs provide a safe place for youth to learn, grow, and have fun.  Club programs offer young people opportunities t</w:t>
      </w:r>
      <w:r>
        <w:rPr>
          <w:rFonts w:ascii="Times New Roman" w:eastAsia="Times New Roman" w:hAnsi="Times New Roman" w:cs="Times New Roman"/>
          <w:sz w:val="24"/>
          <w:szCs w:val="24"/>
        </w:rPr>
        <w:t xml:space="preserve">o build new skills and knowledge that raise each child’s belief that he or she can succeed.  The programs constitute a clearly planned, systematic curriculum promoting development towards a successful, productive future.  Ongoing relationships with caring </w:t>
      </w:r>
      <w:r>
        <w:rPr>
          <w:rFonts w:ascii="Times New Roman" w:eastAsia="Times New Roman" w:hAnsi="Times New Roman" w:cs="Times New Roman"/>
          <w:sz w:val="24"/>
          <w:szCs w:val="24"/>
        </w:rPr>
        <w:t>adults and connections to new friends in a positive environment provide a sense of belonging, civility, and responsibility.</w:t>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has successfully administered 21st Century Community Learning Centers funded programs since 2009.  The organization currently m</w:t>
      </w:r>
      <w:r>
        <w:rPr>
          <w:rFonts w:ascii="Times New Roman" w:eastAsia="Times New Roman" w:hAnsi="Times New Roman" w:cs="Times New Roman"/>
          <w:sz w:val="24"/>
          <w:szCs w:val="24"/>
        </w:rPr>
        <w:t xml:space="preserve">anages 5 separate grants targeting 405 youth and </w:t>
      </w:r>
      <w:proofErr w:type="spellStart"/>
      <w:r>
        <w:rPr>
          <w:rFonts w:ascii="Times New Roman" w:eastAsia="Times New Roman" w:hAnsi="Times New Roman" w:cs="Times New Roman"/>
          <w:sz w:val="24"/>
          <w:szCs w:val="24"/>
        </w:rPr>
        <w:t>totalling</w:t>
      </w:r>
      <w:proofErr w:type="spellEnd"/>
      <w:r>
        <w:rPr>
          <w:rFonts w:ascii="Times New Roman" w:eastAsia="Times New Roman" w:hAnsi="Times New Roman" w:cs="Times New Roman"/>
          <w:sz w:val="24"/>
          <w:szCs w:val="24"/>
        </w:rPr>
        <w:t xml:space="preserve"> $1,668,280.00 in Federal 21st CCLC funding.  The Richmond County J. </w:t>
      </w:r>
      <w:proofErr w:type="spellStart"/>
      <w:r>
        <w:rPr>
          <w:rFonts w:ascii="Times New Roman" w:eastAsia="Times New Roman" w:hAnsi="Times New Roman" w:cs="Times New Roman"/>
          <w:sz w:val="24"/>
          <w:szCs w:val="24"/>
        </w:rPr>
        <w:t>Hebbard</w:t>
      </w:r>
      <w:proofErr w:type="spellEnd"/>
      <w:r>
        <w:rPr>
          <w:rFonts w:ascii="Times New Roman" w:eastAsia="Times New Roman" w:hAnsi="Times New Roman" w:cs="Times New Roman"/>
          <w:sz w:val="24"/>
          <w:szCs w:val="24"/>
        </w:rPr>
        <w:t xml:space="preserve"> Club was established in 2019.  Previously the BGC South Augusta Club was located at the Henry Brigham Center.  This is th</w:t>
      </w:r>
      <w:r>
        <w:rPr>
          <w:rFonts w:ascii="Times New Roman" w:eastAsia="Times New Roman" w:hAnsi="Times New Roman" w:cs="Times New Roman"/>
          <w:sz w:val="24"/>
          <w:szCs w:val="24"/>
        </w:rPr>
        <w:t>e second year of the FY21 grant and the 10th year that BGC South Augusta has received 21st CCLC program funding.</w:t>
      </w:r>
    </w:p>
    <w:p w:rsidR="0095709D" w:rsidRDefault="00104259">
      <w:pPr>
        <w:pStyle w:val="Heading2"/>
        <w:rPr>
          <w:color w:val="1155CC"/>
        </w:rPr>
      </w:pPr>
      <w:bookmarkStart w:id="11" w:name="_j96t252wlaru" w:colFirst="0" w:colLast="0"/>
      <w:bookmarkEnd w:id="11"/>
      <w:r>
        <w:rPr>
          <w:color w:val="1155CC"/>
        </w:rPr>
        <w:t>Program Overview</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purpose of Georgia’s Title IV, Part B, 21st Century Community Learning Centers Program is to provide federal funds to esta</w:t>
      </w:r>
      <w:r>
        <w:rPr>
          <w:rFonts w:ascii="Times New Roman" w:eastAsia="Times New Roman" w:hAnsi="Times New Roman" w:cs="Times New Roman"/>
          <w:sz w:val="24"/>
          <w:szCs w:val="24"/>
        </w:rPr>
        <w:t xml:space="preserve">blish or expand community learning centers that operate during out-of-school hours and have three specific purposes: </w:t>
      </w:r>
    </w:p>
    <w:p w:rsidR="0095709D" w:rsidRDefault="00104259">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provide opportunities for academic enrichment and tutorial services</w:t>
      </w:r>
    </w:p>
    <w:p w:rsidR="0095709D" w:rsidRDefault="00104259">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offer students a broad array of additional services, programs, a</w:t>
      </w:r>
      <w:r>
        <w:rPr>
          <w:rFonts w:ascii="Times New Roman" w:eastAsia="Times New Roman" w:hAnsi="Times New Roman" w:cs="Times New Roman"/>
          <w:sz w:val="24"/>
          <w:szCs w:val="24"/>
        </w:rPr>
        <w:t>nd activities to reinforce and complement the regular academic program; and</w:t>
      </w:r>
    </w:p>
    <w:p w:rsidR="0095709D" w:rsidRDefault="00104259">
      <w:pPr>
        <w:numPr>
          <w:ilvl w:val="0"/>
          <w:numId w:val="1"/>
        </w:numPr>
        <w:rPr>
          <w:rFonts w:ascii="Times New Roman" w:eastAsia="Times New Roman" w:hAnsi="Times New Roman" w:cs="Times New Roman"/>
          <w:sz w:val="24"/>
          <w:szCs w:val="24"/>
        </w:rPr>
      </w:pPr>
      <w:r>
        <w:rPr>
          <w:rFonts w:ascii="Times New Roman" w:eastAsia="Times New Roman" w:hAnsi="Times New Roman" w:cs="Times New Roman"/>
          <w:sz w:val="24"/>
          <w:szCs w:val="24"/>
        </w:rPr>
        <w:t>To offer families of 21st CCLC students opportunities for literacy and related educational development.</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Boys &amp; Girls Clubs Great Futures program is a comprehensive after school</w:t>
      </w:r>
      <w:r>
        <w:rPr>
          <w:rFonts w:ascii="Times New Roman" w:eastAsia="Times New Roman" w:hAnsi="Times New Roman" w:cs="Times New Roman"/>
          <w:sz w:val="24"/>
          <w:szCs w:val="24"/>
        </w:rPr>
        <w:t xml:space="preserve"> and summer youth development program that is focused on improving academic achievement.  The Great Futures program is designed as a comprehensive youth development program utilizing Boys &amp; Girls Clubs programs with the addition of intensive academic suppo</w:t>
      </w:r>
      <w:r>
        <w:rPr>
          <w:rFonts w:ascii="Times New Roman" w:eastAsia="Times New Roman" w:hAnsi="Times New Roman" w:cs="Times New Roman"/>
          <w:sz w:val="24"/>
          <w:szCs w:val="24"/>
        </w:rPr>
        <w:t>rt.  Program components include daily homework help, individual and group tutoring, supplemental instruction, academic enrichment, career and entrepreneurial exploration, technology, economic literacy, youth leadership, character education, life skills, dr</w:t>
      </w:r>
      <w:r>
        <w:rPr>
          <w:rFonts w:ascii="Times New Roman" w:eastAsia="Times New Roman" w:hAnsi="Times New Roman" w:cs="Times New Roman"/>
          <w:sz w:val="24"/>
          <w:szCs w:val="24"/>
        </w:rPr>
        <w:t>ug and alcohol prevention, pregnancy prevention, fitness and recreation, mentoring, the arts, and family involvement activities.  The Great Futures program also provides family involvement activities.  Fun, educational field trips that are coordinated with</w:t>
      </w:r>
      <w:r>
        <w:rPr>
          <w:rFonts w:ascii="Times New Roman" w:eastAsia="Times New Roman" w:hAnsi="Times New Roman" w:cs="Times New Roman"/>
          <w:sz w:val="24"/>
          <w:szCs w:val="24"/>
        </w:rPr>
        <w:t xml:space="preserve"> academic topics are also a component of both the afterschool and summer programs.  All activities are aligned to the Georgia Standards of Excellence, have evaluations demonstrating improved student achievement, and utilize evidence based practices.</w:t>
      </w:r>
      <w:r>
        <w:rPr>
          <w:noProof/>
          <w:lang w:val="en-US"/>
        </w:rPr>
        <w:drawing>
          <wp:anchor distT="114300" distB="114300" distL="114300" distR="114300" simplePos="0" relativeHeight="251666432" behindDoc="0" locked="0" layoutInCell="1" hidden="0" allowOverlap="1">
            <wp:simplePos x="0" y="0"/>
            <wp:positionH relativeFrom="column">
              <wp:posOffset>-9524</wp:posOffset>
            </wp:positionH>
            <wp:positionV relativeFrom="paragraph">
              <wp:posOffset>1413650</wp:posOffset>
            </wp:positionV>
            <wp:extent cx="2695575" cy="1967725"/>
            <wp:effectExtent l="25400" t="25400" r="25400" b="25400"/>
            <wp:wrapSquare wrapText="bothSides" distT="114300" distB="114300" distL="114300" distR="114300"/>
            <wp:docPr id="21"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20"/>
                    <a:srcRect b="8253"/>
                    <a:stretch>
                      <a:fillRect/>
                    </a:stretch>
                  </pic:blipFill>
                  <pic:spPr>
                    <a:xfrm>
                      <a:off x="0" y="0"/>
                      <a:ext cx="2695575" cy="1967725"/>
                    </a:xfrm>
                    <a:prstGeom prst="rect">
                      <a:avLst/>
                    </a:prstGeom>
                    <a:ln w="25400">
                      <a:solidFill>
                        <a:srgbClr val="000000"/>
                      </a:solidFill>
                      <a:prstDash val="solid"/>
                    </a:ln>
                  </pic:spPr>
                </pic:pic>
              </a:graphicData>
            </a:graphic>
          </wp:anchor>
        </w:drawing>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G</w:t>
      </w:r>
      <w:r>
        <w:rPr>
          <w:rFonts w:ascii="Times New Roman" w:eastAsia="Times New Roman" w:hAnsi="Times New Roman" w:cs="Times New Roman"/>
          <w:sz w:val="24"/>
          <w:szCs w:val="24"/>
        </w:rPr>
        <w:t>reat Futures Program meets the educational needs of at-risk students by assessing each student’s academic strengths and weaknesses and developing a plan for improvement by collaborating with parents, regular school day teachers, and academic after school p</w:t>
      </w:r>
      <w:r>
        <w:rPr>
          <w:rFonts w:ascii="Times New Roman" w:eastAsia="Times New Roman" w:hAnsi="Times New Roman" w:cs="Times New Roman"/>
          <w:sz w:val="24"/>
          <w:szCs w:val="24"/>
        </w:rPr>
        <w:t>rofessionals.  Certified teachers are responsible for implementing the instructional academic activities.  The program addresses the core academic areas of Reading, Math, and Science using the following curricula:  DIY Stem, App Lab, Camelot Learning’s Mat</w:t>
      </w:r>
      <w:r>
        <w:rPr>
          <w:rFonts w:ascii="Times New Roman" w:eastAsia="Times New Roman" w:hAnsi="Times New Roman" w:cs="Times New Roman"/>
          <w:sz w:val="24"/>
          <w:szCs w:val="24"/>
        </w:rPr>
        <w:t xml:space="preserve">h Intervention, Image Makers, School Beats, Money Matters, SMART programming, and Triple Play.  Multiple resources are utilized to ensure students’ individual needs are met, to offer a variety of fun, experiential approaches, and to address the individual </w:t>
      </w:r>
      <w:r>
        <w:rPr>
          <w:rFonts w:ascii="Times New Roman" w:eastAsia="Times New Roman" w:hAnsi="Times New Roman" w:cs="Times New Roman"/>
          <w:sz w:val="24"/>
          <w:szCs w:val="24"/>
        </w:rPr>
        <w:t>needs of the students.  Multiple resources also allow integrated learning throughout the program areas.</w:t>
      </w:r>
    </w:p>
    <w:p w:rsidR="0095709D" w:rsidRDefault="00104259">
      <w:pPr>
        <w:pStyle w:val="Heading2"/>
        <w:rPr>
          <w:color w:val="1155CC"/>
        </w:rPr>
      </w:pPr>
      <w:bookmarkStart w:id="12" w:name="_o7db9cu2hn3l" w:colFirst="0" w:colLast="0"/>
      <w:bookmarkEnd w:id="12"/>
      <w:r>
        <w:rPr>
          <w:color w:val="1155CC"/>
        </w:rPr>
        <w:t>Program Model</w:t>
      </w:r>
      <w:r>
        <w:rPr>
          <w:noProof/>
          <w:lang w:val="en-US"/>
        </w:rPr>
        <w:drawing>
          <wp:anchor distT="114300" distB="114300" distL="114300" distR="114300" simplePos="0" relativeHeight="251667456" behindDoc="0" locked="0" layoutInCell="1" hidden="0" allowOverlap="1">
            <wp:simplePos x="0" y="0"/>
            <wp:positionH relativeFrom="column">
              <wp:posOffset>3914775</wp:posOffset>
            </wp:positionH>
            <wp:positionV relativeFrom="paragraph">
              <wp:posOffset>628650</wp:posOffset>
            </wp:positionV>
            <wp:extent cx="1938338" cy="2586879"/>
            <wp:effectExtent l="25400" t="25400" r="25400" b="25400"/>
            <wp:wrapSquare wrapText="bothSides" distT="114300" distB="114300" distL="114300" distR="114300"/>
            <wp:docPr id="19" name="image17.jpg"/>
            <wp:cNvGraphicFramePr/>
            <a:graphic xmlns:a="http://schemas.openxmlformats.org/drawingml/2006/main">
              <a:graphicData uri="http://schemas.openxmlformats.org/drawingml/2006/picture">
                <pic:pic xmlns:pic="http://schemas.openxmlformats.org/drawingml/2006/picture">
                  <pic:nvPicPr>
                    <pic:cNvPr id="0" name="image17.jpg"/>
                    <pic:cNvPicPr preferRelativeResize="0"/>
                  </pic:nvPicPr>
                  <pic:blipFill>
                    <a:blip r:embed="rId21"/>
                    <a:srcRect/>
                    <a:stretch>
                      <a:fillRect/>
                    </a:stretch>
                  </pic:blipFill>
                  <pic:spPr>
                    <a:xfrm>
                      <a:off x="0" y="0"/>
                      <a:ext cx="1938338" cy="2586879"/>
                    </a:xfrm>
                    <a:prstGeom prst="rect">
                      <a:avLst/>
                    </a:prstGeom>
                    <a:ln w="25400">
                      <a:solidFill>
                        <a:srgbClr val="000000"/>
                      </a:solidFill>
                      <a:prstDash val="solid"/>
                    </a:ln>
                  </pic:spPr>
                </pic:pic>
              </a:graphicData>
            </a:graphic>
          </wp:anchor>
        </w:drawing>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challenges faced by children living in low-income neighborhoods are greater than ever.  Persistent poverty and crime rates in these a</w:t>
      </w:r>
      <w:r>
        <w:rPr>
          <w:rFonts w:ascii="Times New Roman" w:eastAsia="Times New Roman" w:hAnsi="Times New Roman" w:cs="Times New Roman"/>
          <w:sz w:val="24"/>
          <w:szCs w:val="24"/>
        </w:rPr>
        <w:t>reas, combines with factors such as poorly-performing public schools, cuts in education funding, the increasing presence of gangs and their recruitment of younger and younger members create critical barriers to success and quality of life.  BGC clubs are s</w:t>
      </w:r>
      <w:r>
        <w:rPr>
          <w:rFonts w:ascii="Times New Roman" w:eastAsia="Times New Roman" w:hAnsi="Times New Roman" w:cs="Times New Roman"/>
          <w:sz w:val="24"/>
          <w:szCs w:val="24"/>
        </w:rPr>
        <w:t>trategically positioned in the most at-risk neighborhoods affected by these factors.  Significant evidence suggests that quality afterschool programming leads to positive outcomes such as higher academic achievement, increased graduation rates, and a lower</w:t>
      </w:r>
      <w:r>
        <w:rPr>
          <w:rFonts w:ascii="Times New Roman" w:eastAsia="Times New Roman" w:hAnsi="Times New Roman" w:cs="Times New Roman"/>
          <w:sz w:val="24"/>
          <w:szCs w:val="24"/>
        </w:rPr>
        <w:t xml:space="preserve"> occurrence of juvenile crimes.</w:t>
      </w:r>
    </w:p>
    <w:p w:rsidR="0095709D" w:rsidRDefault="0095709D">
      <w:pPr>
        <w:rPr>
          <w:rFonts w:ascii="Times New Roman" w:eastAsia="Times New Roman" w:hAnsi="Times New Roman" w:cs="Times New Roman"/>
          <w:sz w:val="24"/>
          <w:szCs w:val="24"/>
        </w:rPr>
      </w:pPr>
    </w:p>
    <w:p w:rsidR="0095709D" w:rsidRDefault="0095709D">
      <w:pPr>
        <w:rPr>
          <w:rFonts w:ascii="Times New Roman" w:eastAsia="Times New Roman" w:hAnsi="Times New Roman" w:cs="Times New Roman"/>
          <w:sz w:val="24"/>
          <w:szCs w:val="24"/>
        </w:rPr>
      </w:pPr>
    </w:p>
    <w:p w:rsidR="0095709D" w:rsidRDefault="00104259">
      <w:r>
        <w:rPr>
          <w:noProof/>
          <w:lang w:val="en-US"/>
        </w:rPr>
        <mc:AlternateContent>
          <mc:Choice Requires="wpg">
            <w:drawing>
              <wp:inline distT="114300" distB="114300" distL="114300" distR="114300">
                <wp:extent cx="5943600" cy="2142248"/>
                <wp:effectExtent l="0" t="0" r="0" b="0"/>
                <wp:docPr id="4" name=""/>
                <wp:cNvGraphicFramePr/>
                <a:graphic xmlns:a="http://schemas.openxmlformats.org/drawingml/2006/main">
                  <a:graphicData uri="http://schemas.microsoft.com/office/word/2010/wordprocessingShape">
                    <wps:wsp>
                      <wps:cNvSpPr txBox="1"/>
                      <wps:spPr>
                        <a:xfrm>
                          <a:off x="314700" y="354050"/>
                          <a:ext cx="6195900" cy="2217600"/>
                        </a:xfrm>
                        <a:prstGeom prst="rect">
                          <a:avLst/>
                        </a:prstGeom>
                        <a:solidFill>
                          <a:srgbClr val="6D9EEB"/>
                        </a:solidFill>
                        <a:ln w="19050" cap="flat" cmpd="sng">
                          <a:solidFill>
                            <a:srgbClr val="1155CC"/>
                          </a:solidFill>
                          <a:prstDash val="solid"/>
                          <a:round/>
                          <a:headEnd type="none" w="sm" len="sm"/>
                          <a:tailEnd type="none" w="sm" len="sm"/>
                        </a:ln>
                      </wps:spPr>
                      <wps:txbx>
                        <w:txbxContent>
                          <w:p w:rsidR="0095709D" w:rsidRDefault="00104259">
                            <w:pPr>
                              <w:spacing w:line="240" w:lineRule="auto"/>
                              <w:jc w:val="center"/>
                              <w:textDirection w:val="btLr"/>
                            </w:pPr>
                            <w:r>
                              <w:rPr>
                                <w:rFonts w:ascii="Georgia" w:eastAsia="Georgia" w:hAnsi="Georgia" w:cs="Georgia"/>
                                <w:b/>
                                <w:color w:val="000000"/>
                                <w:sz w:val="36"/>
                              </w:rPr>
                              <w:t>BOYS &amp; GIRLS CLUB VISION STATEMENT:</w:t>
                            </w:r>
                            <w:r>
                              <w:rPr>
                                <w:color w:val="000000"/>
                                <w:sz w:val="36"/>
                              </w:rPr>
                              <w:t xml:space="preserve"> </w:t>
                            </w:r>
                            <w:r>
                              <w:rPr>
                                <w:color w:val="F3F3F3"/>
                                <w:sz w:val="28"/>
                              </w:rPr>
                              <w:t xml:space="preserve"> </w:t>
                            </w:r>
                          </w:p>
                          <w:p w:rsidR="0095709D" w:rsidRDefault="00104259">
                            <w:pPr>
                              <w:spacing w:line="240" w:lineRule="auto"/>
                              <w:jc w:val="center"/>
                              <w:textDirection w:val="btLr"/>
                            </w:pPr>
                            <w:r>
                              <w:rPr>
                                <w:rFonts w:ascii="Georgia" w:eastAsia="Georgia" w:hAnsi="Georgia" w:cs="Georgia"/>
                                <w:i/>
                                <w:color w:val="F3F3F3"/>
                                <w:sz w:val="36"/>
                              </w:rPr>
                              <w:t>BGC believes that success is within reach of every child who walks through our doors.  We believe that through providing a world-class club experience, we can ensure that all member</w:t>
                            </w:r>
                            <w:r>
                              <w:rPr>
                                <w:rFonts w:ascii="Georgia" w:eastAsia="Georgia" w:hAnsi="Georgia" w:cs="Georgia"/>
                                <w:i/>
                                <w:color w:val="F3F3F3"/>
                                <w:sz w:val="36"/>
                              </w:rPr>
                              <w:t>s will be on track to graduate from high school with a plan for the future, demonstrating good character and citizenship, and living a healthy lifestyle.</w:t>
                            </w:r>
                          </w:p>
                        </w:txbxContent>
                      </wps:txbx>
                      <wps:bodyPr spcFirstLastPara="1" wrap="square" lIns="91425" tIns="91425" rIns="91425" bIns="91425" anchor="t"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943600" cy="2142248"/>
                <wp:effectExtent b="0" l="0" r="0" t="0"/>
                <wp:docPr id="4" name="image34.png"/>
                <a:graphic>
                  <a:graphicData uri="http://schemas.openxmlformats.org/drawingml/2006/picture">
                    <pic:pic>
                      <pic:nvPicPr>
                        <pic:cNvPr id="0" name="image34.png"/>
                        <pic:cNvPicPr preferRelativeResize="0"/>
                      </pic:nvPicPr>
                      <pic:blipFill>
                        <a:blip r:embed="rId22"/>
                        <a:srcRect/>
                        <a:stretch>
                          <a:fillRect/>
                        </a:stretch>
                      </pic:blipFill>
                      <pic:spPr>
                        <a:xfrm>
                          <a:off x="0" y="0"/>
                          <a:ext cx="5943600" cy="2142248"/>
                        </a:xfrm>
                        <a:prstGeom prst="rect"/>
                        <a:ln/>
                      </pic:spPr>
                    </pic:pic>
                  </a:graphicData>
                </a:graphic>
              </wp:inline>
            </w:drawing>
          </mc:Fallback>
        </mc:AlternateContent>
      </w:r>
      <w:r>
        <w:rPr>
          <w:noProof/>
          <w:lang w:val="en-US"/>
        </w:rPr>
        <w:drawing>
          <wp:anchor distT="114300" distB="114300" distL="114300" distR="114300" simplePos="0" relativeHeight="251668480" behindDoc="0" locked="0" layoutInCell="1" hidden="0" allowOverlap="1">
            <wp:simplePos x="0" y="0"/>
            <wp:positionH relativeFrom="column">
              <wp:posOffset>1266825</wp:posOffset>
            </wp:positionH>
            <wp:positionV relativeFrom="paragraph">
              <wp:posOffset>2343150</wp:posOffset>
            </wp:positionV>
            <wp:extent cx="3186113" cy="2145195"/>
            <wp:effectExtent l="25400" t="25400" r="25400" b="25400"/>
            <wp:wrapTopAndBottom distT="114300" distB="114300"/>
            <wp:docPr id="24"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23"/>
                    <a:srcRect/>
                    <a:stretch>
                      <a:fillRect/>
                    </a:stretch>
                  </pic:blipFill>
                  <pic:spPr>
                    <a:xfrm>
                      <a:off x="0" y="0"/>
                      <a:ext cx="3186113" cy="2145195"/>
                    </a:xfrm>
                    <a:prstGeom prst="rect">
                      <a:avLst/>
                    </a:prstGeom>
                    <a:ln w="25400">
                      <a:solidFill>
                        <a:srgbClr val="000000"/>
                      </a:solidFill>
                      <a:prstDash val="solid"/>
                    </a:ln>
                  </pic:spPr>
                </pic:pic>
              </a:graphicData>
            </a:graphic>
          </wp:anchor>
        </w:drawing>
      </w:r>
    </w:p>
    <w:p w:rsidR="0095709D" w:rsidRDefault="00104259">
      <w:pPr>
        <w:pStyle w:val="Heading3"/>
        <w:rPr>
          <w:color w:val="1155CC"/>
        </w:rPr>
      </w:pPr>
      <w:bookmarkStart w:id="13" w:name="_5oo1q6c2ofio" w:colFirst="0" w:colLast="0"/>
      <w:bookmarkEnd w:id="13"/>
      <w:r>
        <w:rPr>
          <w:color w:val="1155CC"/>
        </w:rPr>
        <w:t>Formula for Impact</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has adopted the Formula for Impact, a research based theory of change that describes how individual Clubs and the Movement as a whole can increase the impact exponentially of the young people of America.</w:t>
      </w:r>
    </w:p>
    <w:p w:rsidR="0095709D" w:rsidRDefault="0095709D">
      <w:pPr>
        <w:rPr>
          <w:rFonts w:ascii="Times New Roman" w:eastAsia="Times New Roman" w:hAnsi="Times New Roman" w:cs="Times New Roman"/>
          <w:sz w:val="24"/>
          <w:szCs w:val="24"/>
        </w:rPr>
      </w:pPr>
    </w:p>
    <w:p w:rsidR="0095709D" w:rsidRDefault="0095709D">
      <w:pPr>
        <w:rPr>
          <w:rFonts w:ascii="Times New Roman" w:eastAsia="Times New Roman" w:hAnsi="Times New Roman" w:cs="Times New Roman"/>
          <w:sz w:val="24"/>
          <w:szCs w:val="24"/>
        </w:rPr>
      </w:pPr>
    </w:p>
    <w:p w:rsidR="0095709D" w:rsidRDefault="001042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481638" cy="4111228"/>
            <wp:effectExtent l="25400" t="25400" r="25400" b="25400"/>
            <wp:docPr id="13"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4"/>
                    <a:srcRect/>
                    <a:stretch>
                      <a:fillRect/>
                    </a:stretch>
                  </pic:blipFill>
                  <pic:spPr>
                    <a:xfrm>
                      <a:off x="0" y="0"/>
                      <a:ext cx="5481638" cy="4111228"/>
                    </a:xfrm>
                    <a:prstGeom prst="rect">
                      <a:avLst/>
                    </a:prstGeom>
                    <a:ln w="25400">
                      <a:solidFill>
                        <a:srgbClr val="000000"/>
                      </a:solidFill>
                      <a:prstDash val="solid"/>
                    </a:ln>
                  </pic:spPr>
                </pic:pic>
              </a:graphicData>
            </a:graphic>
          </wp:inline>
        </w:drawing>
      </w:r>
    </w:p>
    <w:p w:rsidR="0095709D" w:rsidRDefault="00104259">
      <w:pPr>
        <w:pStyle w:val="Heading1"/>
        <w:rPr>
          <w:rFonts w:ascii="Times New Roman" w:eastAsia="Times New Roman" w:hAnsi="Times New Roman" w:cs="Times New Roman"/>
          <w:color w:val="1155CC"/>
        </w:rPr>
      </w:pPr>
      <w:bookmarkStart w:id="14" w:name="_la233gg0r62w" w:colFirst="0" w:colLast="0"/>
      <w:bookmarkEnd w:id="14"/>
      <w:r>
        <w:br w:type="page"/>
      </w:r>
    </w:p>
    <w:p w:rsidR="0095709D" w:rsidRDefault="00104259">
      <w:pPr>
        <w:pStyle w:val="Heading1"/>
      </w:pPr>
      <w:bookmarkStart w:id="15" w:name="_ns9r9xezsqgs" w:colFirst="0" w:colLast="0"/>
      <w:bookmarkEnd w:id="15"/>
      <w:r>
        <w:rPr>
          <w:rFonts w:ascii="Times New Roman" w:eastAsia="Times New Roman" w:hAnsi="Times New Roman" w:cs="Times New Roman"/>
          <w:color w:val="1155CC"/>
        </w:rPr>
        <w:t>Program Implementation</w:t>
      </w:r>
    </w:p>
    <w:p w:rsidR="0095709D" w:rsidRDefault="00104259">
      <w:r>
        <w:pict>
          <v:rect id="_x0000_i1030" style="width:0;height:1.5pt" o:hralign="center" o:hrstd="t" o:hr="t" fillcolor="#a0a0a0" stroked="f"/>
        </w:pict>
      </w:r>
    </w:p>
    <w:p w:rsidR="0095709D" w:rsidRDefault="00104259">
      <w:pPr>
        <w:pStyle w:val="Heading2"/>
        <w:rPr>
          <w:color w:val="1155CC"/>
        </w:rPr>
      </w:pPr>
      <w:bookmarkStart w:id="16" w:name="_mvdpm41zl16a" w:colFirst="0" w:colLast="0"/>
      <w:bookmarkEnd w:id="16"/>
      <w:r>
        <w:rPr>
          <w:color w:val="1155CC"/>
        </w:rPr>
        <w:t>Student Attendance and Enrollment</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staff established attendance targets based on club size, days and hours of operation and historical attendance trends.</w:t>
      </w:r>
      <w:r>
        <w:rPr>
          <w:noProof/>
          <w:lang w:val="en-US"/>
        </w:rPr>
        <mc:AlternateContent>
          <mc:Choice Requires="wpg">
            <w:drawing>
              <wp:anchor distT="114300" distB="114300" distL="114300" distR="114300" simplePos="0" relativeHeight="251669504" behindDoc="0" locked="0" layoutInCell="1" hidden="0" allowOverlap="1">
                <wp:simplePos x="0" y="0"/>
                <wp:positionH relativeFrom="column">
                  <wp:posOffset>3076575</wp:posOffset>
                </wp:positionH>
                <wp:positionV relativeFrom="paragraph">
                  <wp:posOffset>323850</wp:posOffset>
                </wp:positionV>
                <wp:extent cx="2795588" cy="1076679"/>
                <wp:effectExtent l="0" t="0" r="0" b="0"/>
                <wp:wrapSquare wrapText="bothSides" distT="114300" distB="114300" distL="114300" distR="114300"/>
                <wp:docPr id="3" name=""/>
                <wp:cNvGraphicFramePr/>
                <a:graphic xmlns:a="http://schemas.openxmlformats.org/drawingml/2006/main">
                  <a:graphicData uri="http://schemas.microsoft.com/office/word/2010/wordprocessingGroup">
                    <wpg:wgp>
                      <wpg:cNvGrpSpPr/>
                      <wpg:grpSpPr>
                        <a:xfrm>
                          <a:off x="0" y="0"/>
                          <a:ext cx="2795588" cy="1076679"/>
                          <a:chOff x="1622700" y="806450"/>
                          <a:chExt cx="2802900" cy="1069500"/>
                        </a:xfrm>
                      </wpg:grpSpPr>
                      <wps:wsp>
                        <wps:cNvPr id="1" name="Rounded Rectangle 1"/>
                        <wps:cNvSpPr/>
                        <wps:spPr>
                          <a:xfrm>
                            <a:off x="1622700" y="806450"/>
                            <a:ext cx="2802900" cy="1069500"/>
                          </a:xfrm>
                          <a:prstGeom prst="roundRect">
                            <a:avLst>
                              <a:gd name="adj" fmla="val 16667"/>
                            </a:avLst>
                          </a:prstGeom>
                          <a:solidFill>
                            <a:srgbClr val="1155CC"/>
                          </a:solidFill>
                          <a:ln w="9525" cap="flat" cmpd="sng">
                            <a:solidFill>
                              <a:srgbClr val="000000"/>
                            </a:solidFill>
                            <a:prstDash val="solid"/>
                            <a:round/>
                            <a:headEnd type="none" w="sm" len="sm"/>
                            <a:tailEnd type="none" w="sm" len="sm"/>
                          </a:ln>
                        </wps:spPr>
                        <wps:txbx>
                          <w:txbxContent>
                            <w:p w:rsidR="0095709D" w:rsidRDefault="0095709D">
                              <w:pPr>
                                <w:spacing w:line="240" w:lineRule="auto"/>
                                <w:textDirection w:val="btLr"/>
                              </w:pPr>
                            </w:p>
                          </w:txbxContent>
                        </wps:txbx>
                        <wps:bodyPr spcFirstLastPara="1" wrap="square" lIns="91425" tIns="91425" rIns="91425" bIns="91425" anchor="ctr" anchorCtr="0">
                          <a:noAutofit/>
                        </wps:bodyPr>
                      </wps:wsp>
                      <wps:wsp>
                        <wps:cNvPr id="6" name="Text Box 6"/>
                        <wps:cNvSpPr txBox="1"/>
                        <wps:spPr>
                          <a:xfrm>
                            <a:off x="1721050" y="855600"/>
                            <a:ext cx="2645400" cy="963900"/>
                          </a:xfrm>
                          <a:prstGeom prst="rect">
                            <a:avLst/>
                          </a:prstGeom>
                          <a:noFill/>
                          <a:ln>
                            <a:noFill/>
                          </a:ln>
                        </wps:spPr>
                        <wps:txbx>
                          <w:txbxContent>
                            <w:p w:rsidR="0095709D" w:rsidRDefault="00104259">
                              <w:pPr>
                                <w:spacing w:line="240" w:lineRule="auto"/>
                                <w:jc w:val="center"/>
                                <w:textDirection w:val="btLr"/>
                              </w:pPr>
                              <w:r>
                                <w:rPr>
                                  <w:color w:val="F3F3F3"/>
                                  <w:sz w:val="36"/>
                                </w:rPr>
                                <w:t xml:space="preserve">BGC Exceeded Student </w:t>
                              </w:r>
                            </w:p>
                            <w:p w:rsidR="0095709D" w:rsidRDefault="00104259">
                              <w:pPr>
                                <w:spacing w:line="240" w:lineRule="auto"/>
                                <w:jc w:val="center"/>
                                <w:textDirection w:val="btLr"/>
                              </w:pPr>
                              <w:r>
                                <w:rPr>
                                  <w:color w:val="F3F3F3"/>
                                  <w:sz w:val="36"/>
                                </w:rPr>
                                <w:t>Enrollment Goal by</w:t>
                              </w:r>
                            </w:p>
                            <w:p w:rsidR="0095709D" w:rsidRDefault="00104259">
                              <w:pPr>
                                <w:spacing w:line="240" w:lineRule="auto"/>
                                <w:jc w:val="center"/>
                                <w:textDirection w:val="btLr"/>
                              </w:pPr>
                              <w:r>
                                <w:rPr>
                                  <w:color w:val="F3F3F3"/>
                                  <w:sz w:val="36"/>
                                </w:rPr>
                                <w:t xml:space="preserve"> 72%</w:t>
                              </w:r>
                            </w:p>
                          </w:txbxContent>
                        </wps:txbx>
                        <wps:bodyPr spcFirstLastPara="1" wrap="square" lIns="91425" tIns="91425" rIns="91425" bIns="91425" anchor="t" anchorCtr="0">
                          <a:noAutofit/>
                        </wps:bodyPr>
                      </wps:wsp>
                    </wpg:wg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323850</wp:posOffset>
                </wp:positionV>
                <wp:extent cx="2795588" cy="1076679"/>
                <wp:effectExtent b="0" l="0" r="0" t="0"/>
                <wp:wrapSquare wrapText="bothSides" distB="114300" distT="114300" distL="114300" distR="114300"/>
                <wp:docPr id="3" name="image33.png"/>
                <a:graphic>
                  <a:graphicData uri="http://schemas.openxmlformats.org/drawingml/2006/picture">
                    <pic:pic>
                      <pic:nvPicPr>
                        <pic:cNvPr id="0" name="image33.png"/>
                        <pic:cNvPicPr preferRelativeResize="0"/>
                      </pic:nvPicPr>
                      <pic:blipFill>
                        <a:blip r:embed="rId25"/>
                        <a:srcRect/>
                        <a:stretch>
                          <a:fillRect/>
                        </a:stretch>
                      </pic:blipFill>
                      <pic:spPr>
                        <a:xfrm>
                          <a:off x="0" y="0"/>
                          <a:ext cx="2795588" cy="1076679"/>
                        </a:xfrm>
                        <a:prstGeom prst="rect"/>
                        <a:ln/>
                      </pic:spPr>
                    </pic:pic>
                  </a:graphicData>
                </a:graphic>
              </wp:anchor>
            </w:drawing>
          </mc:Fallback>
        </mc:AlternateContent>
      </w:r>
    </w:p>
    <w:p w:rsidR="0095709D" w:rsidRDefault="0095709D">
      <w:pPr>
        <w:rPr>
          <w:rFonts w:ascii="Times New Roman" w:eastAsia="Times New Roman" w:hAnsi="Times New Roman" w:cs="Times New Roman"/>
          <w:sz w:val="24"/>
          <w:szCs w:val="24"/>
        </w:rPr>
      </w:pPr>
    </w:p>
    <w:tbl>
      <w:tblPr>
        <w:tblStyle w:val="a3"/>
        <w:tblW w:w="4875" w:type="dxa"/>
        <w:tblInd w:w="-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75"/>
      </w:tblGrid>
      <w:tr w:rsidR="0095709D">
        <w:tc>
          <w:tcPr>
            <w:tcW w:w="4875" w:type="dxa"/>
            <w:tcBorders>
              <w:top w:val="nil"/>
              <w:left w:val="nil"/>
              <w:bottom w:val="nil"/>
              <w:right w:val="nil"/>
            </w:tcBorders>
            <w:shd w:val="clear" w:color="auto" w:fill="auto"/>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1155CC"/>
                <w:sz w:val="28"/>
                <w:szCs w:val="28"/>
              </w:rPr>
              <w:t>Grant Enrollment Goal:</w:t>
            </w:r>
            <w:r>
              <w:rPr>
                <w:rFonts w:ascii="Times New Roman" w:eastAsia="Times New Roman" w:hAnsi="Times New Roman" w:cs="Times New Roman"/>
                <w:sz w:val="24"/>
                <w:szCs w:val="24"/>
              </w:rPr>
              <w:t xml:space="preserve"> </w:t>
            </w:r>
            <w:r>
              <w:rPr>
                <w:rFonts w:ascii="Times New Roman" w:eastAsia="Times New Roman" w:hAnsi="Times New Roman" w:cs="Times New Roman"/>
                <w:sz w:val="28"/>
                <w:szCs w:val="28"/>
              </w:rPr>
              <w:t xml:space="preserve"> </w:t>
            </w:r>
            <w:r>
              <w:rPr>
                <w:rFonts w:ascii="Times New Roman" w:eastAsia="Times New Roman" w:hAnsi="Times New Roman" w:cs="Times New Roman"/>
                <w:b/>
                <w:sz w:val="28"/>
                <w:szCs w:val="28"/>
              </w:rPr>
              <w:t>90 Students</w:t>
            </w:r>
          </w:p>
        </w:tc>
      </w:tr>
      <w:tr w:rsidR="0095709D">
        <w:tc>
          <w:tcPr>
            <w:tcW w:w="4875" w:type="dxa"/>
            <w:tcBorders>
              <w:top w:val="nil"/>
              <w:left w:val="nil"/>
              <w:bottom w:val="nil"/>
              <w:right w:val="nil"/>
            </w:tcBorders>
            <w:shd w:val="clear" w:color="auto" w:fill="auto"/>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b/>
                <w:sz w:val="28"/>
                <w:szCs w:val="28"/>
              </w:rPr>
            </w:pPr>
            <w:r>
              <w:rPr>
                <w:rFonts w:ascii="Times New Roman" w:eastAsia="Times New Roman" w:hAnsi="Times New Roman" w:cs="Times New Roman"/>
                <w:b/>
                <w:color w:val="1155CC"/>
                <w:sz w:val="28"/>
                <w:szCs w:val="28"/>
              </w:rPr>
              <w:t>Total Number Enrolled:</w:t>
            </w:r>
            <w:r>
              <w:rPr>
                <w:rFonts w:ascii="Times New Roman" w:eastAsia="Times New Roman" w:hAnsi="Times New Roman" w:cs="Times New Roman"/>
                <w:sz w:val="24"/>
                <w:szCs w:val="24"/>
              </w:rPr>
              <w:t xml:space="preserve"> </w:t>
            </w:r>
            <w:r>
              <w:rPr>
                <w:rFonts w:ascii="Times New Roman" w:eastAsia="Times New Roman" w:hAnsi="Times New Roman" w:cs="Times New Roman"/>
                <w:b/>
                <w:sz w:val="28"/>
                <w:szCs w:val="28"/>
              </w:rPr>
              <w:t>155 Students</w:t>
            </w:r>
          </w:p>
        </w:tc>
      </w:tr>
    </w:tbl>
    <w:p w:rsidR="0095709D" w:rsidRDefault="0095709D">
      <w:pPr>
        <w:rPr>
          <w:rFonts w:ascii="Times New Roman" w:eastAsia="Times New Roman" w:hAnsi="Times New Roman" w:cs="Times New Roman"/>
          <w:sz w:val="24"/>
          <w:szCs w:val="24"/>
        </w:rPr>
      </w:pPr>
    </w:p>
    <w:p w:rsidR="0095709D" w:rsidRDefault="00104259">
      <w:pPr>
        <w:pStyle w:val="Heading2"/>
        <w:rPr>
          <w:color w:val="1155CC"/>
        </w:rPr>
      </w:pPr>
      <w:bookmarkStart w:id="17" w:name="_uxlu6k1vzy0s" w:colFirst="0" w:colLast="0"/>
      <w:bookmarkEnd w:id="17"/>
      <w:r>
        <w:rPr>
          <w:color w:val="1155CC"/>
        </w:rPr>
        <w:t>Participant Demographics</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Great Futures Washington County is located in Sandersville, Georgia.</w:t>
      </w:r>
    </w:p>
    <w:p w:rsidR="0095709D" w:rsidRDefault="00104259">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92% of regularly </w:t>
      </w:r>
      <w:proofErr w:type="gramStart"/>
      <w:r>
        <w:rPr>
          <w:rFonts w:ascii="Times New Roman" w:eastAsia="Times New Roman" w:hAnsi="Times New Roman" w:cs="Times New Roman"/>
          <w:sz w:val="24"/>
          <w:szCs w:val="24"/>
        </w:rPr>
        <w:t>attending  students</w:t>
      </w:r>
      <w:proofErr w:type="gramEnd"/>
      <w:r>
        <w:rPr>
          <w:rFonts w:ascii="Times New Roman" w:eastAsia="Times New Roman" w:hAnsi="Times New Roman" w:cs="Times New Roman"/>
          <w:sz w:val="24"/>
          <w:szCs w:val="24"/>
        </w:rPr>
        <w:t xml:space="preserve"> are African-American, 4% are White, and 3% identify as two or more races. </w:t>
      </w:r>
    </w:p>
    <w:p w:rsidR="0095709D" w:rsidRDefault="00104259">
      <w:pPr>
        <w:numPr>
          <w:ilvl w:val="0"/>
          <w:numId w:val="4"/>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prog</w:t>
      </w:r>
      <w:r>
        <w:rPr>
          <w:rFonts w:ascii="Times New Roman" w:eastAsia="Times New Roman" w:hAnsi="Times New Roman" w:cs="Times New Roman"/>
          <w:sz w:val="24"/>
          <w:szCs w:val="24"/>
        </w:rPr>
        <w:t>ram serves 63% males and 37% females.</w:t>
      </w:r>
    </w:p>
    <w:p w:rsidR="0095709D" w:rsidRDefault="00104259">
      <w:pPr>
        <w:rPr>
          <w:rFonts w:ascii="Times New Roman" w:eastAsia="Times New Roman" w:hAnsi="Times New Roman" w:cs="Times New Roman"/>
          <w:sz w:val="24"/>
          <w:szCs w:val="24"/>
        </w:rPr>
      </w:pPr>
      <w:r>
        <w:rPr>
          <w:noProof/>
          <w:lang w:val="en-US"/>
        </w:rPr>
        <w:drawing>
          <wp:anchor distT="114300" distB="114300" distL="114300" distR="114300" simplePos="0" relativeHeight="251670528" behindDoc="0" locked="0" layoutInCell="1" hidden="0" allowOverlap="1">
            <wp:simplePos x="0" y="0"/>
            <wp:positionH relativeFrom="column">
              <wp:posOffset>447675</wp:posOffset>
            </wp:positionH>
            <wp:positionV relativeFrom="paragraph">
              <wp:posOffset>161925</wp:posOffset>
            </wp:positionV>
            <wp:extent cx="2503975" cy="2657475"/>
            <wp:effectExtent l="25400" t="25400" r="25400" b="25400"/>
            <wp:wrapTopAndBottom distT="114300" distB="114300"/>
            <wp:docPr id="14"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26"/>
                    <a:srcRect l="202" t="5111" r="202" b="15335"/>
                    <a:stretch>
                      <a:fillRect/>
                    </a:stretch>
                  </pic:blipFill>
                  <pic:spPr>
                    <a:xfrm>
                      <a:off x="0" y="0"/>
                      <a:ext cx="2503975" cy="2657475"/>
                    </a:xfrm>
                    <a:prstGeom prst="rect">
                      <a:avLst/>
                    </a:prstGeom>
                    <a:ln w="25400">
                      <a:solidFill>
                        <a:srgbClr val="000000"/>
                      </a:solidFill>
                      <a:prstDash val="solid"/>
                    </a:ln>
                  </pic:spPr>
                </pic:pic>
              </a:graphicData>
            </a:graphic>
          </wp:anchor>
        </w:drawing>
      </w:r>
      <w:r>
        <w:rPr>
          <w:noProof/>
          <w:lang w:val="en-US"/>
        </w:rPr>
        <w:drawing>
          <wp:anchor distT="114300" distB="114300" distL="114300" distR="114300" simplePos="0" relativeHeight="251671552" behindDoc="0" locked="0" layoutInCell="1" hidden="0" allowOverlap="1">
            <wp:simplePos x="0" y="0"/>
            <wp:positionH relativeFrom="column">
              <wp:posOffset>3590925</wp:posOffset>
            </wp:positionH>
            <wp:positionV relativeFrom="paragraph">
              <wp:posOffset>133350</wp:posOffset>
            </wp:positionV>
            <wp:extent cx="2390775" cy="2714625"/>
            <wp:effectExtent l="25400" t="25400" r="25400" b="25400"/>
            <wp:wrapSquare wrapText="bothSides" distT="114300" distB="114300" distL="114300" distR="114300"/>
            <wp:docPr id="32" name="image15.jpg"/>
            <wp:cNvGraphicFramePr/>
            <a:graphic xmlns:a="http://schemas.openxmlformats.org/drawingml/2006/main">
              <a:graphicData uri="http://schemas.openxmlformats.org/drawingml/2006/picture">
                <pic:pic xmlns:pic="http://schemas.openxmlformats.org/drawingml/2006/picture">
                  <pic:nvPicPr>
                    <pic:cNvPr id="0" name="image15.jpg"/>
                    <pic:cNvPicPr preferRelativeResize="0"/>
                  </pic:nvPicPr>
                  <pic:blipFill>
                    <a:blip r:embed="rId27"/>
                    <a:srcRect l="4826" r="5946" b="23314"/>
                    <a:stretch>
                      <a:fillRect/>
                    </a:stretch>
                  </pic:blipFill>
                  <pic:spPr>
                    <a:xfrm>
                      <a:off x="0" y="0"/>
                      <a:ext cx="2390775" cy="2714625"/>
                    </a:xfrm>
                    <a:prstGeom prst="rect">
                      <a:avLst/>
                    </a:prstGeom>
                    <a:ln w="25400">
                      <a:solidFill>
                        <a:srgbClr val="000000"/>
                      </a:solidFill>
                      <a:prstDash val="solid"/>
                    </a:ln>
                  </pic:spPr>
                </pic:pic>
              </a:graphicData>
            </a:graphic>
          </wp:anchor>
        </w:drawing>
      </w:r>
    </w:p>
    <w:p w:rsidR="0095709D" w:rsidRDefault="00104259">
      <w:pPr>
        <w:jc w:val="center"/>
        <w:rPr>
          <w:color w:val="1155CC"/>
          <w:sz w:val="36"/>
          <w:szCs w:val="36"/>
        </w:rPr>
      </w:pPr>
      <w:r>
        <w:br w:type="page"/>
      </w:r>
    </w:p>
    <w:p w:rsidR="0095709D" w:rsidRDefault="00104259">
      <w:pPr>
        <w:jc w:val="center"/>
        <w:rPr>
          <w:color w:val="1155CC"/>
          <w:sz w:val="36"/>
          <w:szCs w:val="36"/>
        </w:rPr>
      </w:pPr>
      <w:r>
        <w:rPr>
          <w:color w:val="1155CC"/>
          <w:sz w:val="36"/>
          <w:szCs w:val="36"/>
        </w:rPr>
        <w:t>Participant Grade Level</w:t>
      </w:r>
    </w:p>
    <w:p w:rsidR="0095709D" w:rsidRDefault="00104259">
      <w:pPr>
        <w:jc w:val="center"/>
        <w:rPr>
          <w:color w:val="1155CC"/>
          <w:sz w:val="36"/>
          <w:szCs w:val="36"/>
        </w:rPr>
      </w:pPr>
      <w:r>
        <w:rPr>
          <w:noProof/>
          <w:color w:val="1155CC"/>
          <w:sz w:val="36"/>
          <w:szCs w:val="36"/>
          <w:lang w:val="en-US"/>
        </w:rPr>
        <w:drawing>
          <wp:inline distT="114300" distB="114300" distL="114300" distR="114300">
            <wp:extent cx="4467225" cy="2755900"/>
            <wp:effectExtent l="25400" t="25400" r="25400" b="25400"/>
            <wp:docPr id="18" name="image7.png" descr="Points scored"/>
            <wp:cNvGraphicFramePr/>
            <a:graphic xmlns:a="http://schemas.openxmlformats.org/drawingml/2006/main">
              <a:graphicData uri="http://schemas.openxmlformats.org/drawingml/2006/picture">
                <pic:pic xmlns:pic="http://schemas.openxmlformats.org/drawingml/2006/picture">
                  <pic:nvPicPr>
                    <pic:cNvPr id="0" name="image7.png" descr="Points scored"/>
                    <pic:cNvPicPr preferRelativeResize="0"/>
                  </pic:nvPicPr>
                  <pic:blipFill>
                    <a:blip r:embed="rId28"/>
                    <a:srcRect/>
                    <a:stretch>
                      <a:fillRect/>
                    </a:stretch>
                  </pic:blipFill>
                  <pic:spPr>
                    <a:xfrm>
                      <a:off x="0" y="0"/>
                      <a:ext cx="4467225" cy="2755900"/>
                    </a:xfrm>
                    <a:prstGeom prst="rect">
                      <a:avLst/>
                    </a:prstGeom>
                    <a:ln w="25400">
                      <a:solidFill>
                        <a:srgbClr val="000000"/>
                      </a:solidFill>
                      <a:prstDash val="solid"/>
                    </a:ln>
                  </pic:spPr>
                </pic:pic>
              </a:graphicData>
            </a:graphic>
          </wp:inline>
        </w:drawing>
      </w:r>
    </w:p>
    <w:p w:rsidR="0095709D" w:rsidRDefault="00104259">
      <w:pPr>
        <w:pStyle w:val="Heading2"/>
        <w:rPr>
          <w:color w:val="1155CC"/>
        </w:rPr>
      </w:pPr>
      <w:bookmarkStart w:id="18" w:name="_eq1ef5yythe" w:colFirst="0" w:colLast="0"/>
      <w:bookmarkEnd w:id="18"/>
      <w:r>
        <w:rPr>
          <w:color w:val="1155CC"/>
        </w:rPr>
        <w:t>Student Recruitment Strategies</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implemented a multi-tiered strategy for recruitment including outreach through communication with the schools, referral from school teachers, direct community outreach, and advertising.</w:t>
      </w:r>
    </w:p>
    <w:p w:rsidR="0095709D" w:rsidRDefault="00104259">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club director met with the principals at the beginning of the </w:t>
      </w:r>
      <w:r>
        <w:rPr>
          <w:rFonts w:ascii="Times New Roman" w:eastAsia="Times New Roman" w:hAnsi="Times New Roman" w:cs="Times New Roman"/>
          <w:sz w:val="24"/>
          <w:szCs w:val="24"/>
        </w:rPr>
        <w:t>year.</w:t>
      </w:r>
    </w:p>
    <w:p w:rsidR="0095709D" w:rsidRDefault="00104259">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Executive Director and Program Director built a strong relationship with the Superintendent.  </w:t>
      </w:r>
    </w:p>
    <w:p w:rsidR="0095709D" w:rsidRDefault="00104259">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BGC held an information session at targeted schools for all eligible participants.</w:t>
      </w:r>
    </w:p>
    <w:p w:rsidR="0095709D" w:rsidRDefault="00104259">
      <w:pPr>
        <w:numPr>
          <w:ilvl w:val="0"/>
          <w:numId w:val="5"/>
        </w:numPr>
        <w:rPr>
          <w:rFonts w:ascii="Times New Roman" w:eastAsia="Times New Roman" w:hAnsi="Times New Roman" w:cs="Times New Roman"/>
          <w:sz w:val="24"/>
          <w:szCs w:val="24"/>
        </w:rPr>
      </w:pPr>
      <w:r>
        <w:rPr>
          <w:rFonts w:ascii="Times New Roman" w:eastAsia="Times New Roman" w:hAnsi="Times New Roman" w:cs="Times New Roman"/>
          <w:sz w:val="24"/>
          <w:szCs w:val="24"/>
        </w:rPr>
        <w:t>The Club Director attended registration and or Open Houses at targeted schools.</w:t>
      </w:r>
    </w:p>
    <w:p w:rsidR="0095709D" w:rsidRDefault="0095709D">
      <w:pPr>
        <w:ind w:left="720"/>
        <w:rPr>
          <w:rFonts w:ascii="Times New Roman" w:eastAsia="Times New Roman" w:hAnsi="Times New Roman" w:cs="Times New Roman"/>
          <w:sz w:val="24"/>
          <w:szCs w:val="24"/>
        </w:rPr>
      </w:pPr>
    </w:p>
    <w:p w:rsidR="0095709D" w:rsidRDefault="001042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3157538" cy="2105025"/>
            <wp:effectExtent l="25400" t="25400" r="25400" b="25400"/>
            <wp:docPr id="29" name="image23.jpg"/>
            <wp:cNvGraphicFramePr/>
            <a:graphic xmlns:a="http://schemas.openxmlformats.org/drawingml/2006/main">
              <a:graphicData uri="http://schemas.openxmlformats.org/drawingml/2006/picture">
                <pic:pic xmlns:pic="http://schemas.openxmlformats.org/drawingml/2006/picture">
                  <pic:nvPicPr>
                    <pic:cNvPr id="0" name="image23.jpg"/>
                    <pic:cNvPicPr preferRelativeResize="0"/>
                  </pic:nvPicPr>
                  <pic:blipFill>
                    <a:blip r:embed="rId29"/>
                    <a:srcRect t="5647" b="5647"/>
                    <a:stretch>
                      <a:fillRect/>
                    </a:stretch>
                  </pic:blipFill>
                  <pic:spPr>
                    <a:xfrm>
                      <a:off x="0" y="0"/>
                      <a:ext cx="3157538" cy="2105025"/>
                    </a:xfrm>
                    <a:prstGeom prst="rect">
                      <a:avLst/>
                    </a:prstGeom>
                    <a:ln w="25400">
                      <a:solidFill>
                        <a:srgbClr val="000000"/>
                      </a:solidFill>
                      <a:prstDash val="solid"/>
                    </a:ln>
                  </pic:spPr>
                </pic:pic>
              </a:graphicData>
            </a:graphic>
          </wp:inline>
        </w:drawing>
      </w:r>
      <w:r>
        <w:rPr>
          <w:noProof/>
          <w:lang w:val="en-US"/>
        </w:rPr>
        <mc:AlternateContent>
          <mc:Choice Requires="wpg">
            <w:drawing>
              <wp:anchor distT="114300" distB="114300" distL="114300" distR="114300" simplePos="0" relativeHeight="251672576" behindDoc="0" locked="0" layoutInCell="1" hidden="0" allowOverlap="1">
                <wp:simplePos x="0" y="0"/>
                <wp:positionH relativeFrom="column">
                  <wp:posOffset>3943350</wp:posOffset>
                </wp:positionH>
                <wp:positionV relativeFrom="paragraph">
                  <wp:posOffset>247650</wp:posOffset>
                </wp:positionV>
                <wp:extent cx="2000250" cy="1821123"/>
                <wp:effectExtent l="0" t="0" r="0" b="0"/>
                <wp:wrapSquare wrapText="bothSides" distT="114300" distB="114300" distL="114300" distR="114300"/>
                <wp:docPr id="9" name=""/>
                <wp:cNvGraphicFramePr/>
                <a:graphic xmlns:a="http://schemas.openxmlformats.org/drawingml/2006/main">
                  <a:graphicData uri="http://schemas.microsoft.com/office/word/2010/wordprocessingShape">
                    <wps:wsp>
                      <wps:cNvSpPr/>
                      <wps:spPr>
                        <a:xfrm>
                          <a:off x="2094775" y="1071975"/>
                          <a:ext cx="2537400" cy="2301300"/>
                        </a:xfrm>
                        <a:prstGeom prst="verticalScroll">
                          <a:avLst>
                            <a:gd name="adj" fmla="val 12500"/>
                          </a:avLst>
                        </a:prstGeom>
                        <a:solidFill>
                          <a:srgbClr val="1155CC"/>
                        </a:solidFill>
                        <a:ln w="9525" cap="flat" cmpd="sng">
                          <a:solidFill>
                            <a:srgbClr val="000000"/>
                          </a:solidFill>
                          <a:prstDash val="solid"/>
                          <a:round/>
                          <a:headEnd type="none" w="sm" len="sm"/>
                          <a:tailEnd type="none" w="sm" len="sm"/>
                        </a:ln>
                      </wps:spPr>
                      <wps:txbx>
                        <w:txbxContent>
                          <w:p w:rsidR="0095709D" w:rsidRDefault="00104259">
                            <w:pPr>
                              <w:spacing w:line="240" w:lineRule="auto"/>
                              <w:jc w:val="center"/>
                              <w:textDirection w:val="btLr"/>
                            </w:pPr>
                            <w:r>
                              <w:rPr>
                                <w:color w:val="F3F3F3"/>
                                <w:sz w:val="48"/>
                              </w:rPr>
                              <w:t>55% of Participants Attended 20+ Days</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3943350</wp:posOffset>
                </wp:positionH>
                <wp:positionV relativeFrom="paragraph">
                  <wp:posOffset>247650</wp:posOffset>
                </wp:positionV>
                <wp:extent cx="2000250" cy="1821123"/>
                <wp:effectExtent b="0" l="0" r="0" t="0"/>
                <wp:wrapSquare wrapText="bothSides" distB="114300" distT="114300" distL="114300" distR="114300"/>
                <wp:docPr id="9" name="image39.png"/>
                <a:graphic>
                  <a:graphicData uri="http://schemas.openxmlformats.org/drawingml/2006/picture">
                    <pic:pic>
                      <pic:nvPicPr>
                        <pic:cNvPr id="0" name="image39.png"/>
                        <pic:cNvPicPr preferRelativeResize="0"/>
                      </pic:nvPicPr>
                      <pic:blipFill>
                        <a:blip r:embed="rId30"/>
                        <a:srcRect/>
                        <a:stretch>
                          <a:fillRect/>
                        </a:stretch>
                      </pic:blipFill>
                      <pic:spPr>
                        <a:xfrm>
                          <a:off x="0" y="0"/>
                          <a:ext cx="2000250" cy="1821123"/>
                        </a:xfrm>
                        <a:prstGeom prst="rect"/>
                        <a:ln/>
                      </pic:spPr>
                    </pic:pic>
                  </a:graphicData>
                </a:graphic>
              </wp:anchor>
            </w:drawing>
          </mc:Fallback>
        </mc:AlternateContent>
      </w:r>
    </w:p>
    <w:p w:rsidR="0095709D" w:rsidRDefault="00104259">
      <w:pPr>
        <w:pStyle w:val="Heading2"/>
        <w:rPr>
          <w:color w:val="1155CC"/>
        </w:rPr>
      </w:pPr>
      <w:bookmarkStart w:id="19" w:name="_kuy7yvv14a75" w:colFirst="0" w:colLast="0"/>
      <w:bookmarkEnd w:id="19"/>
      <w:r>
        <w:rPr>
          <w:color w:val="1155CC"/>
        </w:rPr>
        <w:t>Student Recruitment</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shows the amount of time youth spend at Clubs is a determining factor in the depth of impact the Club e</w:t>
      </w:r>
      <w:r>
        <w:rPr>
          <w:rFonts w:ascii="Times New Roman" w:eastAsia="Times New Roman" w:hAnsi="Times New Roman" w:cs="Times New Roman"/>
          <w:sz w:val="24"/>
          <w:szCs w:val="24"/>
        </w:rPr>
        <w:t xml:space="preserve">xperience has on young lives.  Specifically, a 2009 third-party study by Private/Public Ventures found that frequency of attendance is directly tied to the following positive </w:t>
      </w:r>
      <w:proofErr w:type="gramStart"/>
      <w:r>
        <w:rPr>
          <w:rFonts w:ascii="Times New Roman" w:eastAsia="Times New Roman" w:hAnsi="Times New Roman" w:cs="Times New Roman"/>
          <w:sz w:val="24"/>
          <w:szCs w:val="24"/>
        </w:rPr>
        <w:t>changes  for</w:t>
      </w:r>
      <w:proofErr w:type="gramEnd"/>
      <w:r>
        <w:rPr>
          <w:rFonts w:ascii="Times New Roman" w:eastAsia="Times New Roman" w:hAnsi="Times New Roman" w:cs="Times New Roman"/>
          <w:sz w:val="24"/>
          <w:szCs w:val="24"/>
        </w:rPr>
        <w:t xml:space="preserve"> Club participants:</w:t>
      </w:r>
    </w:p>
    <w:p w:rsidR="0095709D" w:rsidRDefault="0010425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Higher levels of community service involvement</w:t>
      </w:r>
    </w:p>
    <w:p w:rsidR="0095709D" w:rsidRDefault="0010425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De</w:t>
      </w:r>
      <w:r>
        <w:rPr>
          <w:rFonts w:ascii="Times New Roman" w:eastAsia="Times New Roman" w:hAnsi="Times New Roman" w:cs="Times New Roman"/>
          <w:sz w:val="24"/>
          <w:szCs w:val="24"/>
        </w:rPr>
        <w:t>creased levels of aggression</w:t>
      </w:r>
    </w:p>
    <w:p w:rsidR="0095709D" w:rsidRDefault="0010425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school effort</w:t>
      </w:r>
    </w:p>
    <w:p w:rsidR="0095709D" w:rsidRDefault="0010425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Increased academic confidence</w:t>
      </w:r>
    </w:p>
    <w:p w:rsidR="0095709D" w:rsidRDefault="00104259">
      <w:pPr>
        <w:numPr>
          <w:ilvl w:val="0"/>
          <w:numId w:val="6"/>
        </w:numPr>
        <w:rPr>
          <w:rFonts w:ascii="Times New Roman" w:eastAsia="Times New Roman" w:hAnsi="Times New Roman" w:cs="Times New Roman"/>
          <w:sz w:val="24"/>
          <w:szCs w:val="24"/>
        </w:rPr>
      </w:pPr>
      <w:r>
        <w:rPr>
          <w:rFonts w:ascii="Times New Roman" w:eastAsia="Times New Roman" w:hAnsi="Times New Roman" w:cs="Times New Roman"/>
          <w:sz w:val="24"/>
          <w:szCs w:val="24"/>
        </w:rPr>
        <w:t>Lower likelihood of starting to carry a weapon, smoke marijuana, and have sexual intercourse</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greatest impact was noted for youth who attended the Club at least one time </w:t>
      </w:r>
      <w:r>
        <w:rPr>
          <w:rFonts w:ascii="Times New Roman" w:eastAsia="Times New Roman" w:hAnsi="Times New Roman" w:cs="Times New Roman"/>
          <w:sz w:val="24"/>
          <w:szCs w:val="24"/>
        </w:rPr>
        <w:t>per week, and higher levels were evident among those who attended 104 or more times per year (twice per week).  BGC experienced similar results with the Great Futures Program.</w:t>
      </w:r>
    </w:p>
    <w:p w:rsidR="0095709D" w:rsidRDefault="0095709D">
      <w:pPr>
        <w:rPr>
          <w:rFonts w:ascii="Times New Roman" w:eastAsia="Times New Roman" w:hAnsi="Times New Roman" w:cs="Times New Roman"/>
          <w:sz w:val="24"/>
          <w:szCs w:val="24"/>
        </w:rPr>
      </w:pPr>
    </w:p>
    <w:p w:rsidR="0095709D" w:rsidRDefault="001042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186238" cy="2590800"/>
            <wp:effectExtent l="25400" t="25400" r="25400" b="25400"/>
            <wp:docPr id="25" name="image25.png" descr="Points scored"/>
            <wp:cNvGraphicFramePr/>
            <a:graphic xmlns:a="http://schemas.openxmlformats.org/drawingml/2006/main">
              <a:graphicData uri="http://schemas.openxmlformats.org/drawingml/2006/picture">
                <pic:pic xmlns:pic="http://schemas.openxmlformats.org/drawingml/2006/picture">
                  <pic:nvPicPr>
                    <pic:cNvPr id="0" name="image25.png" descr="Points scored"/>
                    <pic:cNvPicPr preferRelativeResize="0"/>
                  </pic:nvPicPr>
                  <pic:blipFill>
                    <a:blip r:embed="rId31"/>
                    <a:srcRect/>
                    <a:stretch>
                      <a:fillRect/>
                    </a:stretch>
                  </pic:blipFill>
                  <pic:spPr>
                    <a:xfrm>
                      <a:off x="0" y="0"/>
                      <a:ext cx="4186238" cy="2590800"/>
                    </a:xfrm>
                    <a:prstGeom prst="rect">
                      <a:avLst/>
                    </a:prstGeom>
                    <a:ln w="25400">
                      <a:solidFill>
                        <a:srgbClr val="000000"/>
                      </a:solidFill>
                      <a:prstDash val="solid"/>
                    </a:ln>
                  </pic:spPr>
                </pic:pic>
              </a:graphicData>
            </a:graphic>
          </wp:inline>
        </w:drawing>
      </w:r>
    </w:p>
    <w:p w:rsidR="0095709D" w:rsidRDefault="00104259">
      <w:pPr>
        <w:pStyle w:val="Heading2"/>
        <w:rPr>
          <w:color w:val="1155CC"/>
        </w:rPr>
      </w:pPr>
      <w:bookmarkStart w:id="20" w:name="_csfn2zwjy19t" w:colFirst="0" w:colLast="0"/>
      <w:bookmarkEnd w:id="20"/>
      <w:r>
        <w:rPr>
          <w:color w:val="1155CC"/>
        </w:rPr>
        <w:t>Retention Strategies</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believes the most effective retention strategy is to</w:t>
      </w:r>
      <w:r>
        <w:rPr>
          <w:rFonts w:ascii="Times New Roman" w:eastAsia="Times New Roman" w:hAnsi="Times New Roman" w:cs="Times New Roman"/>
          <w:sz w:val="24"/>
          <w:szCs w:val="24"/>
        </w:rPr>
        <w:t xml:space="preserve"> provide quality, interesting and fun programs by creating leadership opportunities for youth within the program, gathering and responding to youth interests, and employing adults who genuinely care and understand youth.  BGC uses the five key components o</w:t>
      </w:r>
      <w:r>
        <w:rPr>
          <w:rFonts w:ascii="Times New Roman" w:eastAsia="Times New Roman" w:hAnsi="Times New Roman" w:cs="Times New Roman"/>
          <w:sz w:val="24"/>
          <w:szCs w:val="24"/>
        </w:rPr>
        <w:t>f youth development (a safe, positive environment, supportive relationships with caring adults, fun opportunities and expectations, and recognition), closely monitors attendance, and provides follow-up to also promote regular attendance.</w:t>
      </w:r>
    </w:p>
    <w:p w:rsidR="0095709D" w:rsidRDefault="00104259">
      <w:pPr>
        <w:pStyle w:val="Heading2"/>
        <w:rPr>
          <w:color w:val="1155CC"/>
        </w:rPr>
      </w:pPr>
      <w:bookmarkStart w:id="21" w:name="_qcz12focz1nz" w:colFirst="0" w:colLast="0"/>
      <w:bookmarkEnd w:id="21"/>
      <w:r>
        <w:rPr>
          <w:color w:val="1155CC"/>
        </w:rPr>
        <w:t>Average Daily Atte</w:t>
      </w:r>
      <w:r>
        <w:rPr>
          <w:color w:val="1155CC"/>
        </w:rPr>
        <w:t>ndance</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Average daily attendance represents the average number of participants on a given day attending the program.</w:t>
      </w:r>
    </w:p>
    <w:p w:rsidR="0095709D" w:rsidRDefault="0095709D">
      <w:pPr>
        <w:rPr>
          <w:rFonts w:ascii="Times New Roman" w:eastAsia="Times New Roman" w:hAnsi="Times New Roman" w:cs="Times New Roman"/>
          <w:sz w:val="24"/>
          <w:szCs w:val="24"/>
        </w:rPr>
      </w:pPr>
    </w:p>
    <w:tbl>
      <w:tblPr>
        <w:tblStyle w:val="a4"/>
        <w:tblW w:w="9435"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755"/>
      </w:tblGrid>
      <w:tr w:rsidR="0095709D">
        <w:trPr>
          <w:trHeight w:val="2040"/>
        </w:trPr>
        <w:tc>
          <w:tcPr>
            <w:tcW w:w="4680" w:type="dxa"/>
            <w:tcBorders>
              <w:top w:val="single" w:sz="8" w:space="0" w:color="1155CC"/>
              <w:left w:val="single" w:sz="8" w:space="0" w:color="1155CC"/>
              <w:bottom w:val="single" w:sz="8" w:space="0" w:color="1155CC"/>
              <w:right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After School Program Dates:</w:t>
            </w:r>
          </w:p>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August 10,2020 - May 25, 2021</w:t>
            </w:r>
          </w:p>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highlight w:val="yellow"/>
              </w:rPr>
            </w:pPr>
            <w:r>
              <w:rPr>
                <w:rFonts w:ascii="Times New Roman" w:eastAsia="Times New Roman" w:hAnsi="Times New Roman" w:cs="Times New Roman"/>
                <w:color w:val="F3F3F3"/>
                <w:sz w:val="24"/>
                <w:szCs w:val="24"/>
              </w:rPr>
              <w:t>21st CCLC Total Enrollment:155</w:t>
            </w:r>
          </w:p>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Enrollment Goal:  90</w:t>
            </w:r>
          </w:p>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Average Daily Attendance:  45</w:t>
            </w:r>
          </w:p>
        </w:tc>
        <w:tc>
          <w:tcPr>
            <w:tcW w:w="4755" w:type="dxa"/>
            <w:tcBorders>
              <w:top w:val="single" w:sz="8" w:space="0" w:color="1155CC"/>
              <w:left w:val="nil"/>
              <w:bottom w:val="single" w:sz="8" w:space="0" w:color="1155CC"/>
              <w:right w:val="single" w:sz="8" w:space="0" w:color="1155CC"/>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Program Dates:</w:t>
            </w:r>
          </w:p>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June 7 - July 23, 2021</w:t>
            </w:r>
          </w:p>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Total Enrollment: 141</w:t>
            </w:r>
          </w:p>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Enrollment Goal: 90</w:t>
            </w:r>
          </w:p>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21st CCLC Average Daily Attendance: 92</w:t>
            </w:r>
          </w:p>
        </w:tc>
      </w:tr>
    </w:tbl>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Recommendations for Maintaining High 21st CCLC ADA include:</w:t>
      </w:r>
    </w:p>
    <w:p w:rsidR="0095709D" w:rsidRDefault="00104259">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Closely monitor attendance and ADA and follow up with individual students' families.</w:t>
      </w:r>
    </w:p>
    <w:p w:rsidR="0095709D" w:rsidRDefault="00104259">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Closely monitor attendance and waiting list to quickly move students from the waiting list into the program when spots become available.</w:t>
      </w:r>
    </w:p>
    <w:p w:rsidR="0095709D" w:rsidRDefault="00104259">
      <w:pPr>
        <w:numPr>
          <w:ilvl w:val="0"/>
          <w:numId w:val="10"/>
        </w:numPr>
        <w:rPr>
          <w:rFonts w:ascii="Times New Roman" w:eastAsia="Times New Roman" w:hAnsi="Times New Roman" w:cs="Times New Roman"/>
          <w:sz w:val="24"/>
          <w:szCs w:val="24"/>
        </w:rPr>
      </w:pPr>
      <w:r>
        <w:rPr>
          <w:rFonts w:ascii="Times New Roman" w:eastAsia="Times New Roman" w:hAnsi="Times New Roman" w:cs="Times New Roman"/>
          <w:sz w:val="24"/>
          <w:szCs w:val="24"/>
        </w:rPr>
        <w:t>Enroll all target grade level stud</w:t>
      </w:r>
      <w:r>
        <w:rPr>
          <w:rFonts w:ascii="Times New Roman" w:eastAsia="Times New Roman" w:hAnsi="Times New Roman" w:cs="Times New Roman"/>
          <w:sz w:val="24"/>
          <w:szCs w:val="24"/>
        </w:rPr>
        <w:t>ents into the Great Futures program and fully execute the retention plan.</w:t>
      </w:r>
    </w:p>
    <w:p w:rsidR="0095709D" w:rsidRDefault="0095709D">
      <w:pPr>
        <w:rPr>
          <w:rFonts w:ascii="Times New Roman" w:eastAsia="Times New Roman" w:hAnsi="Times New Roman" w:cs="Times New Roman"/>
          <w:sz w:val="24"/>
          <w:szCs w:val="24"/>
        </w:rPr>
      </w:pPr>
    </w:p>
    <w:p w:rsidR="0095709D" w:rsidRDefault="0095709D">
      <w:pPr>
        <w:rPr>
          <w:rFonts w:ascii="Times New Roman" w:eastAsia="Times New Roman" w:hAnsi="Times New Roman" w:cs="Times New Roman"/>
          <w:sz w:val="24"/>
          <w:szCs w:val="24"/>
        </w:rPr>
      </w:pPr>
    </w:p>
    <w:p w:rsidR="0095709D" w:rsidRDefault="001042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5909897" cy="3181350"/>
            <wp:effectExtent l="25400" t="25400" r="25400" b="25400"/>
            <wp:docPr id="2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32"/>
                    <a:srcRect r="713"/>
                    <a:stretch>
                      <a:fillRect/>
                    </a:stretch>
                  </pic:blipFill>
                  <pic:spPr>
                    <a:xfrm>
                      <a:off x="0" y="0"/>
                      <a:ext cx="5909897" cy="3181350"/>
                    </a:xfrm>
                    <a:prstGeom prst="rect">
                      <a:avLst/>
                    </a:prstGeom>
                    <a:ln w="25400">
                      <a:solidFill>
                        <a:srgbClr val="000000"/>
                      </a:solidFill>
                      <a:prstDash val="solid"/>
                    </a:ln>
                  </pic:spPr>
                </pic:pic>
              </a:graphicData>
            </a:graphic>
          </wp:inline>
        </w:drawing>
      </w:r>
    </w:p>
    <w:p w:rsidR="0095709D" w:rsidRDefault="00104259">
      <w:pPr>
        <w:pStyle w:val="Heading1"/>
      </w:pPr>
      <w:bookmarkStart w:id="22" w:name="_dpazi1mi1v7v" w:colFirst="0" w:colLast="0"/>
      <w:bookmarkEnd w:id="22"/>
      <w:r>
        <w:rPr>
          <w:color w:val="1155CC"/>
        </w:rPr>
        <w:t>Program Operations</w:t>
      </w:r>
    </w:p>
    <w:p w:rsidR="0095709D" w:rsidRDefault="00104259">
      <w:r>
        <w:pict>
          <v:rect id="_x0000_i1031" style="width:0;height:1.5pt" o:hralign="center" o:hrstd="t" o:hr="t" fillcolor="#a0a0a0" stroked="f"/>
        </w:pict>
      </w:r>
    </w:p>
    <w:p w:rsidR="0095709D" w:rsidRDefault="00104259">
      <w:pPr>
        <w:pStyle w:val="Heading2"/>
        <w:rPr>
          <w:color w:val="1155CC"/>
        </w:rPr>
      </w:pPr>
      <w:bookmarkStart w:id="23" w:name="_cgv269gwli4i" w:colFirst="0" w:colLast="0"/>
      <w:bookmarkEnd w:id="23"/>
      <w:r>
        <w:rPr>
          <w:color w:val="1155CC"/>
        </w:rPr>
        <w:t>Hours of Operation</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21st CCLC requires a minimum of 12 hours of operation weekly.  The Great Futures Program operates a minimum of 15 hours per week for 38 weeks during the school year.  A full day program is offered on most school holidays, intersession, and summer.  In addi</w:t>
      </w:r>
      <w:r>
        <w:rPr>
          <w:rFonts w:ascii="Times New Roman" w:eastAsia="Times New Roman" w:hAnsi="Times New Roman" w:cs="Times New Roman"/>
          <w:sz w:val="24"/>
          <w:szCs w:val="24"/>
        </w:rPr>
        <w:t>tion, students whose families chose remote learning for their school day option had the opportunity to attend the Boys &amp; Girls Clubs during the school day to get help with their school work.  The 6-week summer program offers adapted program components usin</w:t>
      </w:r>
      <w:r>
        <w:rPr>
          <w:rFonts w:ascii="Times New Roman" w:eastAsia="Times New Roman" w:hAnsi="Times New Roman" w:cs="Times New Roman"/>
          <w:sz w:val="24"/>
          <w:szCs w:val="24"/>
        </w:rPr>
        <w:t>g a weekly thematic approach.</w:t>
      </w:r>
    </w:p>
    <w:p w:rsidR="0095709D" w:rsidRDefault="0095709D">
      <w:pPr>
        <w:rPr>
          <w:rFonts w:ascii="Times New Roman" w:eastAsia="Times New Roman" w:hAnsi="Times New Roman" w:cs="Times New Roman"/>
          <w:sz w:val="24"/>
          <w:szCs w:val="24"/>
        </w:rPr>
      </w:pPr>
    </w:p>
    <w:tbl>
      <w:tblPr>
        <w:tblStyle w:val="a5"/>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5709D">
        <w:tc>
          <w:tcPr>
            <w:tcW w:w="4680" w:type="dxa"/>
            <w:tcBorders>
              <w:top w:val="single" w:sz="8" w:space="0" w:color="1155CC"/>
              <w:left w:val="single" w:sz="8" w:space="0" w:color="1155CC"/>
              <w:bottom w:val="single" w:sz="8" w:space="0" w:color="1155CC"/>
              <w:right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 xml:space="preserve">After School Program </w:t>
            </w:r>
          </w:p>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Hours of Operation</w:t>
            </w:r>
          </w:p>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Monday - Friday 3:15 - 6:15 pm</w:t>
            </w:r>
          </w:p>
        </w:tc>
        <w:tc>
          <w:tcPr>
            <w:tcW w:w="4680" w:type="dxa"/>
            <w:tcBorders>
              <w:top w:val="single" w:sz="8" w:space="0" w:color="1155CC"/>
              <w:left w:val="nil"/>
              <w:bottom w:val="single" w:sz="8" w:space="0" w:color="1155CC"/>
              <w:right w:val="single" w:sz="8" w:space="0" w:color="1155CC"/>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Summer Program</w:t>
            </w:r>
          </w:p>
          <w:p w:rsidR="0095709D" w:rsidRDefault="00104259">
            <w:pPr>
              <w:widowControl w:val="0"/>
              <w:pBdr>
                <w:top w:val="nil"/>
                <w:left w:val="nil"/>
                <w:bottom w:val="nil"/>
                <w:right w:val="nil"/>
                <w:between w:val="nil"/>
              </w:pBdr>
              <w:spacing w:line="240" w:lineRule="auto"/>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Hours of Operation</w:t>
            </w:r>
          </w:p>
          <w:p w:rsidR="0095709D" w:rsidRDefault="008B5866">
            <w:pPr>
              <w:widowControl w:val="0"/>
              <w:pBdr>
                <w:top w:val="nil"/>
                <w:left w:val="nil"/>
                <w:bottom w:val="nil"/>
                <w:right w:val="nil"/>
                <w:between w:val="nil"/>
              </w:pBdr>
              <w:spacing w:line="240" w:lineRule="auto"/>
              <w:jc w:val="cente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Monday - Friday 9:00 am-2:00 </w:t>
            </w:r>
            <w:bookmarkStart w:id="24" w:name="_GoBack"/>
            <w:bookmarkEnd w:id="24"/>
            <w:r w:rsidR="00104259">
              <w:rPr>
                <w:rFonts w:ascii="Times New Roman" w:eastAsia="Times New Roman" w:hAnsi="Times New Roman" w:cs="Times New Roman"/>
                <w:color w:val="F3F3F3"/>
                <w:sz w:val="24"/>
                <w:szCs w:val="24"/>
              </w:rPr>
              <w:t>pm</w:t>
            </w:r>
          </w:p>
        </w:tc>
      </w:tr>
    </w:tbl>
    <w:p w:rsidR="0095709D" w:rsidRDefault="0095709D">
      <w:pPr>
        <w:rPr>
          <w:rFonts w:ascii="Times New Roman" w:eastAsia="Times New Roman" w:hAnsi="Times New Roman" w:cs="Times New Roman"/>
          <w:sz w:val="24"/>
          <w:szCs w:val="24"/>
        </w:rPr>
      </w:pPr>
    </w:p>
    <w:p w:rsidR="0095709D" w:rsidRDefault="00104259">
      <w:pPr>
        <w:pStyle w:val="Heading2"/>
        <w:rPr>
          <w:color w:val="1155CC"/>
        </w:rPr>
      </w:pPr>
      <w:bookmarkStart w:id="25" w:name="_i53qy3y9e08o" w:colFirst="0" w:colLast="0"/>
      <w:bookmarkEnd w:id="25"/>
      <w:r>
        <w:rPr>
          <w:color w:val="1155CC"/>
        </w:rPr>
        <w:t>Quality of Staffing</w:t>
      </w:r>
      <w:r>
        <w:rPr>
          <w:noProof/>
          <w:lang w:val="en-US"/>
        </w:rPr>
        <mc:AlternateContent>
          <mc:Choice Requires="wpg">
            <w:drawing>
              <wp:anchor distT="114300" distB="114300" distL="114300" distR="114300" simplePos="0" relativeHeight="251673600" behindDoc="0" locked="0" layoutInCell="1" hidden="0" allowOverlap="1">
                <wp:simplePos x="0" y="0"/>
                <wp:positionH relativeFrom="column">
                  <wp:posOffset>2990850</wp:posOffset>
                </wp:positionH>
                <wp:positionV relativeFrom="paragraph">
                  <wp:posOffset>180975</wp:posOffset>
                </wp:positionV>
                <wp:extent cx="2957110" cy="3624263"/>
                <wp:effectExtent l="0" t="0" r="0" b="0"/>
                <wp:wrapSquare wrapText="bothSides" distT="114300" distB="114300" distL="114300" distR="114300"/>
                <wp:docPr id="7" name=""/>
                <wp:cNvGraphicFramePr/>
                <a:graphic xmlns:a="http://schemas.openxmlformats.org/drawingml/2006/main">
                  <a:graphicData uri="http://schemas.microsoft.com/office/word/2010/wordprocessingShape">
                    <wps:wsp>
                      <wps:cNvSpPr/>
                      <wps:spPr>
                        <a:xfrm>
                          <a:off x="3429000" y="388200"/>
                          <a:ext cx="3340500" cy="4106100"/>
                        </a:xfrm>
                        <a:prstGeom prst="verticalScroll">
                          <a:avLst>
                            <a:gd name="adj" fmla="val 12500"/>
                          </a:avLst>
                        </a:prstGeom>
                        <a:solidFill>
                          <a:srgbClr val="6D9EEB"/>
                        </a:solidFill>
                        <a:ln w="9525" cap="flat" cmpd="sng">
                          <a:solidFill>
                            <a:srgbClr val="000000"/>
                          </a:solidFill>
                          <a:prstDash val="solid"/>
                          <a:round/>
                          <a:headEnd type="none" w="sm" len="sm"/>
                          <a:tailEnd type="none" w="sm" len="sm"/>
                        </a:ln>
                      </wps:spPr>
                      <wps:txbx>
                        <w:txbxContent>
                          <w:p w:rsidR="0095709D" w:rsidRDefault="00104259">
                            <w:pPr>
                              <w:spacing w:line="240" w:lineRule="auto"/>
                              <w:textDirection w:val="btLr"/>
                            </w:pPr>
                            <w:r>
                              <w:rPr>
                                <w:b/>
                                <w:i/>
                                <w:color w:val="000000"/>
                                <w:sz w:val="36"/>
                                <w:u w:val="single"/>
                              </w:rPr>
                              <w:t>Staff Demographics</w:t>
                            </w:r>
                          </w:p>
                          <w:p w:rsidR="0095709D" w:rsidRDefault="0095709D">
                            <w:pPr>
                              <w:spacing w:line="240" w:lineRule="auto"/>
                              <w:textDirection w:val="btLr"/>
                            </w:pPr>
                          </w:p>
                          <w:p w:rsidR="0095709D" w:rsidRDefault="00104259">
                            <w:pPr>
                              <w:spacing w:line="240" w:lineRule="auto"/>
                              <w:textDirection w:val="btLr"/>
                            </w:pPr>
                            <w:r>
                              <w:rPr>
                                <w:b/>
                                <w:color w:val="F3F3F3"/>
                                <w:sz w:val="28"/>
                              </w:rPr>
                              <w:t>Total # of Club Staff: 11</w:t>
                            </w:r>
                          </w:p>
                          <w:p w:rsidR="0095709D" w:rsidRDefault="0095709D">
                            <w:pPr>
                              <w:spacing w:line="240" w:lineRule="auto"/>
                              <w:textDirection w:val="btLr"/>
                            </w:pPr>
                          </w:p>
                          <w:p w:rsidR="0095709D" w:rsidRDefault="00104259">
                            <w:pPr>
                              <w:spacing w:line="240" w:lineRule="auto"/>
                              <w:textDirection w:val="btLr"/>
                            </w:pPr>
                            <w:r>
                              <w:rPr>
                                <w:b/>
                                <w:color w:val="F3F3F3"/>
                                <w:sz w:val="28"/>
                              </w:rPr>
                              <w:t>Club Director: 1</w:t>
                            </w:r>
                          </w:p>
                          <w:p w:rsidR="0095709D" w:rsidRDefault="0095709D">
                            <w:pPr>
                              <w:spacing w:line="240" w:lineRule="auto"/>
                              <w:textDirection w:val="btLr"/>
                            </w:pPr>
                          </w:p>
                          <w:p w:rsidR="0095709D" w:rsidRDefault="00104259">
                            <w:pPr>
                              <w:spacing w:line="240" w:lineRule="auto"/>
                              <w:textDirection w:val="btLr"/>
                            </w:pPr>
                            <w:r>
                              <w:rPr>
                                <w:b/>
                                <w:color w:val="F3F3F3"/>
                                <w:sz w:val="28"/>
                              </w:rPr>
                              <w:t>Certified Lead Teachers: 2</w:t>
                            </w:r>
                          </w:p>
                          <w:p w:rsidR="0095709D" w:rsidRDefault="0095709D">
                            <w:pPr>
                              <w:spacing w:line="240" w:lineRule="auto"/>
                              <w:textDirection w:val="btLr"/>
                            </w:pPr>
                          </w:p>
                          <w:p w:rsidR="0095709D" w:rsidRDefault="00104259">
                            <w:pPr>
                              <w:spacing w:line="240" w:lineRule="auto"/>
                              <w:textDirection w:val="btLr"/>
                            </w:pPr>
                            <w:r>
                              <w:rPr>
                                <w:b/>
                                <w:color w:val="F3F3F3"/>
                                <w:sz w:val="28"/>
                              </w:rPr>
                              <w:t>Enrichment Staff: 8</w:t>
                            </w:r>
                          </w:p>
                          <w:p w:rsidR="0095709D" w:rsidRDefault="0095709D">
                            <w:pPr>
                              <w:spacing w:line="240" w:lineRule="auto"/>
                              <w:textDirection w:val="btLr"/>
                            </w:pPr>
                          </w:p>
                          <w:p w:rsidR="0095709D" w:rsidRDefault="00104259">
                            <w:pPr>
                              <w:spacing w:line="240" w:lineRule="auto"/>
                              <w:textDirection w:val="btLr"/>
                            </w:pPr>
                            <w:r>
                              <w:rPr>
                                <w:b/>
                                <w:color w:val="F3F3F3"/>
                                <w:sz w:val="28"/>
                              </w:rPr>
                              <w:t>Staff/Student Ratio Enrichment: 1:15</w:t>
                            </w:r>
                          </w:p>
                          <w:p w:rsidR="0095709D" w:rsidRDefault="0095709D">
                            <w:pPr>
                              <w:spacing w:line="240" w:lineRule="auto"/>
                              <w:textDirection w:val="btLr"/>
                            </w:pPr>
                          </w:p>
                          <w:p w:rsidR="0095709D" w:rsidRDefault="00104259">
                            <w:pPr>
                              <w:spacing w:line="240" w:lineRule="auto"/>
                              <w:textDirection w:val="btLr"/>
                            </w:pPr>
                            <w:r>
                              <w:rPr>
                                <w:b/>
                                <w:color w:val="F3F3F3"/>
                                <w:sz w:val="28"/>
                              </w:rPr>
                              <w:t>Staff/Student Ratio Academic: 1:10</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114300" distT="114300" distL="114300" distR="114300" hidden="0" layoutInCell="1" locked="0" relativeHeight="0" simplePos="0">
                <wp:simplePos x="0" y="0"/>
                <wp:positionH relativeFrom="column">
                  <wp:posOffset>2990850</wp:posOffset>
                </wp:positionH>
                <wp:positionV relativeFrom="paragraph">
                  <wp:posOffset>180975</wp:posOffset>
                </wp:positionV>
                <wp:extent cx="2957110" cy="3624263"/>
                <wp:effectExtent b="0" l="0" r="0" t="0"/>
                <wp:wrapSquare wrapText="bothSides" distB="114300" distT="114300" distL="114300" distR="114300"/>
                <wp:docPr id="7" name="image37.png"/>
                <a:graphic>
                  <a:graphicData uri="http://schemas.openxmlformats.org/drawingml/2006/picture">
                    <pic:pic>
                      <pic:nvPicPr>
                        <pic:cNvPr id="0" name="image37.png"/>
                        <pic:cNvPicPr preferRelativeResize="0"/>
                      </pic:nvPicPr>
                      <pic:blipFill>
                        <a:blip r:embed="rId33"/>
                        <a:srcRect/>
                        <a:stretch>
                          <a:fillRect/>
                        </a:stretch>
                      </pic:blipFill>
                      <pic:spPr>
                        <a:xfrm>
                          <a:off x="0" y="0"/>
                          <a:ext cx="2957110" cy="3624263"/>
                        </a:xfrm>
                        <a:prstGeom prst="rect"/>
                        <a:ln/>
                      </pic:spPr>
                    </pic:pic>
                  </a:graphicData>
                </a:graphic>
              </wp:anchor>
            </w:drawing>
          </mc:Fallback>
        </mc:AlternateConten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staff at BGC is composed of high quality individuals who strive to improve the education and lives of the students attending the Clubs.  Certified teachers are used for the academic components of the program.</w:t>
      </w:r>
    </w:p>
    <w:p w:rsidR="0095709D" w:rsidRDefault="00104259">
      <w:pPr>
        <w:pStyle w:val="Heading2"/>
        <w:rPr>
          <w:color w:val="1155CC"/>
        </w:rPr>
      </w:pPr>
      <w:bookmarkStart w:id="26" w:name="_vzwvdtby8e2b" w:colFirst="0" w:colLast="0"/>
      <w:bookmarkEnd w:id="26"/>
      <w:r>
        <w:rPr>
          <w:color w:val="1155CC"/>
        </w:rPr>
        <w:t>Observations</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visits to the c</w:t>
      </w:r>
      <w:r>
        <w:rPr>
          <w:rFonts w:ascii="Times New Roman" w:eastAsia="Times New Roman" w:hAnsi="Times New Roman" w:cs="Times New Roman"/>
          <w:sz w:val="24"/>
          <w:szCs w:val="24"/>
        </w:rPr>
        <w:t>lub site included interviews with club directors, staff, students, and parents as well as classroom/activity observations using a standard assessment form to assess program delivery and student engagement. The evaluator used the goals and objectives to gui</w:t>
      </w:r>
      <w:r>
        <w:rPr>
          <w:rFonts w:ascii="Times New Roman" w:eastAsia="Times New Roman" w:hAnsi="Times New Roman" w:cs="Times New Roman"/>
          <w:sz w:val="24"/>
          <w:szCs w:val="24"/>
        </w:rPr>
        <w:t xml:space="preserve">de observations and report strengths and weaknesses in the program.  The observations were discussed with the club director and the program director. </w:t>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32"/>
          <w:szCs w:val="32"/>
        </w:rPr>
      </w:pPr>
      <w:r>
        <w:rPr>
          <w:rFonts w:ascii="Times New Roman" w:eastAsia="Times New Roman" w:hAnsi="Times New Roman" w:cs="Times New Roman"/>
          <w:b/>
          <w:sz w:val="32"/>
          <w:szCs w:val="32"/>
        </w:rPr>
        <w:t>During club observations the grant evaluator consistently found:</w:t>
      </w:r>
    </w:p>
    <w:p w:rsidR="0095709D" w:rsidRDefault="00104259">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Activities were fun and engaging and we</w:t>
      </w:r>
      <w:r>
        <w:rPr>
          <w:rFonts w:ascii="Times New Roman" w:eastAsia="Times New Roman" w:hAnsi="Times New Roman" w:cs="Times New Roman"/>
          <w:sz w:val="24"/>
          <w:szCs w:val="24"/>
        </w:rPr>
        <w:t>re in line with the lesson plan posted outside of each area.</w:t>
      </w:r>
    </w:p>
    <w:p w:rsidR="0095709D" w:rsidRDefault="00104259">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were having a good time and were engaged in the activities.</w:t>
      </w:r>
    </w:p>
    <w:p w:rsidR="0095709D" w:rsidRDefault="00104259">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Staff members were energetic, positive, and were willing to discuss the activities and share information about the 21st CCLC G</w:t>
      </w:r>
      <w:r>
        <w:rPr>
          <w:rFonts w:ascii="Times New Roman" w:eastAsia="Times New Roman" w:hAnsi="Times New Roman" w:cs="Times New Roman"/>
          <w:sz w:val="24"/>
          <w:szCs w:val="24"/>
        </w:rPr>
        <w:t>reat Futures Program.</w:t>
      </w:r>
    </w:p>
    <w:p w:rsidR="0095709D" w:rsidRDefault="00104259">
      <w:pPr>
        <w:numPr>
          <w:ilvl w:val="0"/>
          <w:numId w:val="9"/>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were happy and the classes were full.</w:t>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BGC staff consistently reported to the grant evaluator:</w:t>
      </w:r>
    </w:p>
    <w:p w:rsidR="0095709D" w:rsidRDefault="00104259">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Making a difference in the lives of young people was important.</w:t>
      </w:r>
    </w:p>
    <w:p w:rsidR="0095709D" w:rsidRDefault="00104259">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Working for BGC was satisfying and fun.</w:t>
      </w:r>
    </w:p>
    <w:p w:rsidR="0095709D" w:rsidRDefault="00104259">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Watching students grow and learn is rewarding.</w:t>
      </w:r>
    </w:p>
    <w:p w:rsidR="0095709D" w:rsidRDefault="00104259">
      <w:pPr>
        <w:numPr>
          <w:ilvl w:val="0"/>
          <w:numId w:val="2"/>
        </w:numPr>
        <w:rPr>
          <w:rFonts w:ascii="Times New Roman" w:eastAsia="Times New Roman" w:hAnsi="Times New Roman" w:cs="Times New Roman"/>
          <w:sz w:val="24"/>
          <w:szCs w:val="24"/>
        </w:rPr>
      </w:pPr>
      <w:r>
        <w:rPr>
          <w:rFonts w:ascii="Times New Roman" w:eastAsia="Times New Roman" w:hAnsi="Times New Roman" w:cs="Times New Roman"/>
          <w:sz w:val="24"/>
          <w:szCs w:val="24"/>
        </w:rPr>
        <w:t>Knowing students have the opportunity to change their future is uplifting.</w:t>
      </w:r>
    </w:p>
    <w:p w:rsidR="0095709D" w:rsidRDefault="00104259">
      <w:pPr>
        <w:pStyle w:val="Heading2"/>
        <w:rPr>
          <w:color w:val="1155CC"/>
        </w:rPr>
      </w:pPr>
      <w:bookmarkStart w:id="27" w:name="_k9seeeq7b6ku" w:colFirst="0" w:colLast="0"/>
      <w:bookmarkEnd w:id="27"/>
      <w:r>
        <w:br w:type="page"/>
      </w:r>
      <w:r>
        <w:rPr>
          <w:noProof/>
          <w:lang w:val="en-US"/>
        </w:rPr>
        <w:drawing>
          <wp:anchor distT="114300" distB="114300" distL="114300" distR="114300" simplePos="0" relativeHeight="251674624" behindDoc="0" locked="0" layoutInCell="1" hidden="0" allowOverlap="1">
            <wp:simplePos x="0" y="0"/>
            <wp:positionH relativeFrom="column">
              <wp:posOffset>1243013</wp:posOffset>
            </wp:positionH>
            <wp:positionV relativeFrom="paragraph">
              <wp:posOffset>285750</wp:posOffset>
            </wp:positionV>
            <wp:extent cx="3395663" cy="4138919"/>
            <wp:effectExtent l="25400" t="25400" r="25400" b="25400"/>
            <wp:wrapSquare wrapText="bothSides" distT="114300" distB="114300" distL="114300" distR="114300"/>
            <wp:docPr id="33" name="image21.jpg"/>
            <wp:cNvGraphicFramePr/>
            <a:graphic xmlns:a="http://schemas.openxmlformats.org/drawingml/2006/main">
              <a:graphicData uri="http://schemas.openxmlformats.org/drawingml/2006/picture">
                <pic:pic xmlns:pic="http://schemas.openxmlformats.org/drawingml/2006/picture">
                  <pic:nvPicPr>
                    <pic:cNvPr id="0" name="image21.jpg"/>
                    <pic:cNvPicPr preferRelativeResize="0"/>
                  </pic:nvPicPr>
                  <pic:blipFill>
                    <a:blip r:embed="rId34"/>
                    <a:srcRect t="13614" r="5668"/>
                    <a:stretch>
                      <a:fillRect/>
                    </a:stretch>
                  </pic:blipFill>
                  <pic:spPr>
                    <a:xfrm>
                      <a:off x="0" y="0"/>
                      <a:ext cx="3395663" cy="4138919"/>
                    </a:xfrm>
                    <a:prstGeom prst="rect">
                      <a:avLst/>
                    </a:prstGeom>
                    <a:ln w="25400">
                      <a:solidFill>
                        <a:srgbClr val="000000"/>
                      </a:solidFill>
                      <a:prstDash val="solid"/>
                    </a:ln>
                  </pic:spPr>
                </pic:pic>
              </a:graphicData>
            </a:graphic>
          </wp:anchor>
        </w:drawing>
      </w:r>
    </w:p>
    <w:p w:rsidR="0095709D" w:rsidRDefault="00104259">
      <w:pPr>
        <w:pStyle w:val="Heading2"/>
        <w:rPr>
          <w:color w:val="1155CC"/>
        </w:rPr>
      </w:pPr>
      <w:bookmarkStart w:id="28" w:name="_h9wqi6bxt8vd" w:colFirst="0" w:colLast="0"/>
      <w:bookmarkEnd w:id="28"/>
      <w:r>
        <w:rPr>
          <w:color w:val="1155CC"/>
        </w:rPr>
        <w:t>Professional Development</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Each year BGC offers a variety of professional development opportunities for their staff members. These tr</w:t>
      </w:r>
      <w:r>
        <w:rPr>
          <w:rFonts w:ascii="Times New Roman" w:eastAsia="Times New Roman" w:hAnsi="Times New Roman" w:cs="Times New Roman"/>
          <w:sz w:val="24"/>
          <w:szCs w:val="24"/>
        </w:rPr>
        <w:t>ainings are offered throughout the year and training topics are determined by the varying needs of the staff.  BGC demonstrated a strong commitment to professional development for each staff member outlined in the original grant application professional de</w:t>
      </w:r>
      <w:r>
        <w:rPr>
          <w:rFonts w:ascii="Times New Roman" w:eastAsia="Times New Roman" w:hAnsi="Times New Roman" w:cs="Times New Roman"/>
          <w:sz w:val="24"/>
          <w:szCs w:val="24"/>
        </w:rPr>
        <w:t>velopment plan.</w:t>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114300" distB="114300" distL="114300" distR="114300">
                <wp:extent cx="5695950" cy="2114550"/>
                <wp:effectExtent l="12700" t="12700" r="12700" b="12700"/>
                <wp:docPr id="6" name=""/>
                <wp:cNvGraphicFramePr/>
                <a:graphic xmlns:a="http://schemas.openxmlformats.org/drawingml/2006/main">
                  <a:graphicData uri="http://schemas.microsoft.com/office/word/2010/wordprocessingShape">
                    <wps:wsp>
                      <wps:cNvSpPr/>
                      <wps:spPr>
                        <a:xfrm>
                          <a:off x="737600" y="629425"/>
                          <a:ext cx="5674500" cy="2094900"/>
                        </a:xfrm>
                        <a:prstGeom prst="rect">
                          <a:avLst/>
                        </a:prstGeom>
                        <a:solidFill>
                          <a:srgbClr val="6D9EEB"/>
                        </a:solidFill>
                        <a:ln w="9525" cap="flat" cmpd="sng">
                          <a:solidFill>
                            <a:srgbClr val="000000"/>
                          </a:solidFill>
                          <a:prstDash val="solid"/>
                          <a:round/>
                          <a:headEnd type="none" w="sm" len="sm"/>
                          <a:tailEnd type="none" w="sm" len="sm"/>
                        </a:ln>
                      </wps:spPr>
                      <wps:txbx>
                        <w:txbxContent>
                          <w:p w:rsidR="0095709D" w:rsidRDefault="00104259">
                            <w:pPr>
                              <w:spacing w:line="240" w:lineRule="auto"/>
                              <w:textDirection w:val="btLr"/>
                            </w:pPr>
                            <w:r>
                              <w:rPr>
                                <w:i/>
                                <w:color w:val="F3F3F3"/>
                                <w:sz w:val="36"/>
                              </w:rPr>
                              <w:t xml:space="preserve">On average, Great Futures 21st CCLC staff members participated in </w:t>
                            </w:r>
                            <w:r>
                              <w:rPr>
                                <w:b/>
                                <w:i/>
                                <w:color w:val="1C4587"/>
                                <w:sz w:val="36"/>
                              </w:rPr>
                              <w:t>76 hours</w:t>
                            </w:r>
                            <w:r>
                              <w:rPr>
                                <w:i/>
                                <w:color w:val="F3F3F3"/>
                                <w:sz w:val="36"/>
                              </w:rPr>
                              <w:t xml:space="preserve"> of professional development each.</w:t>
                            </w:r>
                          </w:p>
                          <w:p w:rsidR="0095709D" w:rsidRDefault="0095709D">
                            <w:pPr>
                              <w:spacing w:line="240" w:lineRule="auto"/>
                              <w:textDirection w:val="btLr"/>
                            </w:pPr>
                          </w:p>
                          <w:p w:rsidR="0095709D" w:rsidRDefault="00104259">
                            <w:pPr>
                              <w:spacing w:line="240" w:lineRule="auto"/>
                              <w:textDirection w:val="btLr"/>
                            </w:pPr>
                            <w:r>
                              <w:rPr>
                                <w:i/>
                                <w:color w:val="F3F3F3"/>
                                <w:sz w:val="36"/>
                              </w:rPr>
                              <w:t xml:space="preserve">BGC invested a </w:t>
                            </w:r>
                            <w:r>
                              <w:rPr>
                                <w:b/>
                                <w:i/>
                                <w:color w:val="1C4587"/>
                                <w:sz w:val="36"/>
                              </w:rPr>
                              <w:t xml:space="preserve">total of $9,800.00 </w:t>
                            </w:r>
                            <w:r>
                              <w:rPr>
                                <w:i/>
                                <w:color w:val="F3F3F3"/>
                                <w:sz w:val="36"/>
                              </w:rPr>
                              <w:t>in 21st CCLC funds in professional development.</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5695950" cy="2114550"/>
                <wp:effectExtent b="12700" l="12700" r="12700" t="12700"/>
                <wp:docPr id="6" name="image36.png"/>
                <a:graphic>
                  <a:graphicData uri="http://schemas.openxmlformats.org/drawingml/2006/picture">
                    <pic:pic>
                      <pic:nvPicPr>
                        <pic:cNvPr id="0" name="image36.png"/>
                        <pic:cNvPicPr preferRelativeResize="0"/>
                      </pic:nvPicPr>
                      <pic:blipFill>
                        <a:blip r:embed="rId35"/>
                        <a:srcRect/>
                        <a:stretch>
                          <a:fillRect/>
                        </a:stretch>
                      </pic:blipFill>
                      <pic:spPr>
                        <a:xfrm>
                          <a:off x="0" y="0"/>
                          <a:ext cx="5695950" cy="2114550"/>
                        </a:xfrm>
                        <a:prstGeom prst="rect"/>
                        <a:ln w="12700">
                          <a:solidFill>
                            <a:srgbClr val="000000"/>
                          </a:solidFill>
                          <a:prstDash val="solid"/>
                        </a:ln>
                      </pic:spPr>
                    </pic:pic>
                  </a:graphicData>
                </a:graphic>
              </wp:inline>
            </w:drawing>
          </mc:Fallback>
        </mc:AlternateContent>
      </w:r>
    </w:p>
    <w:p w:rsidR="0095709D" w:rsidRDefault="00104259">
      <w:pPr>
        <w:pStyle w:val="Heading3"/>
        <w:rPr>
          <w:color w:val="1155CC"/>
        </w:rPr>
      </w:pPr>
      <w:bookmarkStart w:id="29" w:name="_fhkvgtghr88y" w:colFirst="0" w:colLast="0"/>
      <w:bookmarkEnd w:id="29"/>
      <w:r>
        <w:br w:type="page"/>
      </w:r>
    </w:p>
    <w:p w:rsidR="0095709D" w:rsidRDefault="00104259">
      <w:pPr>
        <w:pStyle w:val="Heading3"/>
        <w:rPr>
          <w:color w:val="1155CC"/>
        </w:rPr>
      </w:pPr>
      <w:bookmarkStart w:id="30" w:name="_u8d95qrtq71m" w:colFirst="0" w:colLast="0"/>
      <w:bookmarkEnd w:id="30"/>
      <w:r>
        <w:rPr>
          <w:color w:val="1155CC"/>
        </w:rPr>
        <w:t>Professional Development and Training Topics</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Training was provided in the following areas.  The facilitating entity for each training is listed in parenthesis.</w:t>
      </w:r>
    </w:p>
    <w:p w:rsidR="0095709D" w:rsidRDefault="0095709D">
      <w:pPr>
        <w:rPr>
          <w:rFonts w:ascii="Times New Roman" w:eastAsia="Times New Roman" w:hAnsi="Times New Roman" w:cs="Times New Roman"/>
          <w:sz w:val="24"/>
          <w:szCs w:val="24"/>
        </w:rPr>
      </w:pP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New and Continuing </w:t>
      </w:r>
      <w:proofErr w:type="spellStart"/>
      <w:r>
        <w:rPr>
          <w:rFonts w:ascii="Times New Roman" w:eastAsia="Times New Roman" w:hAnsi="Times New Roman" w:cs="Times New Roman"/>
          <w:sz w:val="24"/>
          <w:szCs w:val="24"/>
        </w:rPr>
        <w:t>Sug</w:t>
      </w:r>
      <w:proofErr w:type="spellEnd"/>
      <w:r>
        <w:rPr>
          <w:rFonts w:ascii="Times New Roman" w:eastAsia="Times New Roman" w:hAnsi="Times New Roman" w:cs="Times New Roman"/>
          <w:sz w:val="24"/>
          <w:szCs w:val="24"/>
        </w:rPr>
        <w:t>-Grantee Training (21st CCLC)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County Staff Training Georgia Alliance (BGC</w:t>
      </w:r>
      <w:r>
        <w:rPr>
          <w:rFonts w:ascii="Times New Roman" w:eastAsia="Times New Roman" w:hAnsi="Times New Roman" w:cs="Times New Roman"/>
          <w:sz w:val="24"/>
          <w:szCs w:val="24"/>
        </w:rPr>
        <w:t>)</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Mandated Reporter Training (BGC)</w:t>
      </w:r>
      <w:r>
        <w:rPr>
          <w:noProof/>
          <w:lang w:val="en-US"/>
        </w:rPr>
        <w:drawing>
          <wp:anchor distT="114300" distB="114300" distL="114300" distR="114300" simplePos="0" relativeHeight="251675648" behindDoc="0" locked="0" layoutInCell="1" hidden="0" allowOverlap="1">
            <wp:simplePos x="0" y="0"/>
            <wp:positionH relativeFrom="column">
              <wp:posOffset>3352800</wp:posOffset>
            </wp:positionH>
            <wp:positionV relativeFrom="paragraph">
              <wp:posOffset>276225</wp:posOffset>
            </wp:positionV>
            <wp:extent cx="2530766" cy="2786063"/>
            <wp:effectExtent l="25400" t="25400" r="25400" b="25400"/>
            <wp:wrapSquare wrapText="bothSides" distT="114300" distB="114300" distL="114300" distR="114300"/>
            <wp:docPr id="41" name="image41.jpg"/>
            <wp:cNvGraphicFramePr/>
            <a:graphic xmlns:a="http://schemas.openxmlformats.org/drawingml/2006/main">
              <a:graphicData uri="http://schemas.openxmlformats.org/drawingml/2006/picture">
                <pic:pic xmlns:pic="http://schemas.openxmlformats.org/drawingml/2006/picture">
                  <pic:nvPicPr>
                    <pic:cNvPr id="0" name="image41.jpg"/>
                    <pic:cNvPicPr preferRelativeResize="0"/>
                  </pic:nvPicPr>
                  <pic:blipFill>
                    <a:blip r:embed="rId36"/>
                    <a:srcRect l="11005" r="20866"/>
                    <a:stretch>
                      <a:fillRect/>
                    </a:stretch>
                  </pic:blipFill>
                  <pic:spPr>
                    <a:xfrm>
                      <a:off x="0" y="0"/>
                      <a:ext cx="2530766" cy="2786063"/>
                    </a:xfrm>
                    <a:prstGeom prst="rect">
                      <a:avLst/>
                    </a:prstGeom>
                    <a:ln w="25400">
                      <a:solidFill>
                        <a:srgbClr val="000000"/>
                      </a:solidFill>
                      <a:prstDash val="solid"/>
                    </a:ln>
                  </pic:spPr>
                </pic:pic>
              </a:graphicData>
            </a:graphic>
          </wp:anchor>
        </w:drawing>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Lead Teacher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Driver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Membership Clerk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Family Liaison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SMART Moves Curriculum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BGC Southeastern Leadership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BGC National Conference - V</w:t>
      </w:r>
      <w:r>
        <w:rPr>
          <w:rFonts w:ascii="Times New Roman" w:eastAsia="Times New Roman" w:hAnsi="Times New Roman" w:cs="Times New Roman"/>
          <w:sz w:val="24"/>
          <w:szCs w:val="24"/>
        </w:rPr>
        <w:t>irtual (BGC of America)</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Summer Camp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Building Community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Active Learning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Cooperative Learning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Child Safety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Infectious Disease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Structure and Clear Limits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Re-framing Conflict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Program Basics Training (BGC)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Beyond School Hours (21st CCLC)</w:t>
      </w:r>
    </w:p>
    <w:p w:rsidR="0095709D" w:rsidRDefault="00104259">
      <w:pPr>
        <w:numPr>
          <w:ilvl w:val="0"/>
          <w:numId w:val="7"/>
        </w:numPr>
        <w:rPr>
          <w:rFonts w:ascii="Times New Roman" w:eastAsia="Times New Roman" w:hAnsi="Times New Roman" w:cs="Times New Roman"/>
          <w:sz w:val="24"/>
          <w:szCs w:val="24"/>
        </w:rPr>
      </w:pPr>
      <w:r>
        <w:rPr>
          <w:rFonts w:ascii="Times New Roman" w:eastAsia="Times New Roman" w:hAnsi="Times New Roman" w:cs="Times New Roman"/>
          <w:sz w:val="24"/>
          <w:szCs w:val="24"/>
        </w:rPr>
        <w:t>Club Directors Academy Training (BGC of America)</w:t>
      </w:r>
    </w:p>
    <w:p w:rsidR="0095709D" w:rsidRDefault="0095709D">
      <w:pPr>
        <w:rPr>
          <w:rFonts w:ascii="Times New Roman" w:eastAsia="Times New Roman" w:hAnsi="Times New Roman" w:cs="Times New Roman"/>
          <w:sz w:val="24"/>
          <w:szCs w:val="24"/>
        </w:rPr>
      </w:pPr>
    </w:p>
    <w:p w:rsidR="0095709D" w:rsidRDefault="00104259">
      <w:pPr>
        <w:pStyle w:val="Heading1"/>
        <w:rPr>
          <w:color w:val="1155CC"/>
        </w:rPr>
      </w:pPr>
      <w:bookmarkStart w:id="31" w:name="_pjc7gwe8utve" w:colFirst="0" w:colLast="0"/>
      <w:bookmarkEnd w:id="31"/>
      <w:r>
        <w:br w:type="page"/>
      </w:r>
    </w:p>
    <w:p w:rsidR="0095709D" w:rsidRDefault="00104259">
      <w:pPr>
        <w:pStyle w:val="Heading1"/>
        <w:rPr>
          <w:color w:val="1155CC"/>
        </w:rPr>
      </w:pPr>
      <w:bookmarkStart w:id="32" w:name="_zifix2436njv" w:colFirst="0" w:colLast="0"/>
      <w:bookmarkEnd w:id="32"/>
      <w:r>
        <w:rPr>
          <w:color w:val="1155CC"/>
        </w:rPr>
        <w:t>Objective Assessments</w:t>
      </w:r>
    </w:p>
    <w:p w:rsidR="0095709D" w:rsidRDefault="00104259">
      <w:r>
        <w:pict>
          <v:rect id="_x0000_i1032" style="width:0;height:1.5pt" o:hralign="center" o:hrstd="t" o:hr="t" fillcolor="#a0a0a0" stroked="f"/>
        </w:pict>
      </w:r>
    </w:p>
    <w:p w:rsidR="0095709D" w:rsidRDefault="00104259">
      <w:pPr>
        <w:pStyle w:val="Heading2"/>
        <w:rPr>
          <w:color w:val="1155CC"/>
        </w:rPr>
      </w:pPr>
      <w:bookmarkStart w:id="33" w:name="_qkjxpu1901qi" w:colFirst="0" w:colLast="0"/>
      <w:bookmarkEnd w:id="33"/>
      <w:r>
        <w:rPr>
          <w:color w:val="1155CC"/>
        </w:rPr>
        <w:t>Evaluation Design</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plan is based on a continuous improvement model th</w:t>
      </w:r>
      <w:r>
        <w:rPr>
          <w:rFonts w:ascii="Times New Roman" w:eastAsia="Times New Roman" w:hAnsi="Times New Roman" w:cs="Times New Roman"/>
          <w:sz w:val="24"/>
          <w:szCs w:val="24"/>
        </w:rPr>
        <w:t>at includes defining goals, ongoing monitoring, and timely adjustments.  The evaluation design contains both formative (ongoing to monitor progress toward objectives) and summative (annually to assess impact) components.  Quantitative data includes student</w:t>
      </w:r>
      <w:r>
        <w:rPr>
          <w:rFonts w:ascii="Times New Roman" w:eastAsia="Times New Roman" w:hAnsi="Times New Roman" w:cs="Times New Roman"/>
          <w:sz w:val="24"/>
          <w:szCs w:val="24"/>
        </w:rPr>
        <w:t xml:space="preserve"> demographics, program participation, curricula pre and </w:t>
      </w:r>
      <w:proofErr w:type="spellStart"/>
      <w:r>
        <w:rPr>
          <w:rFonts w:ascii="Times New Roman" w:eastAsia="Times New Roman" w:hAnsi="Times New Roman" w:cs="Times New Roman"/>
          <w:sz w:val="24"/>
          <w:szCs w:val="24"/>
        </w:rPr>
        <w:t>post tests</w:t>
      </w:r>
      <w:proofErr w:type="spellEnd"/>
      <w:r>
        <w:rPr>
          <w:rFonts w:ascii="Times New Roman" w:eastAsia="Times New Roman" w:hAnsi="Times New Roman" w:cs="Times New Roman"/>
          <w:sz w:val="24"/>
          <w:szCs w:val="24"/>
        </w:rPr>
        <w:t>, report card grades, and Georgia Milestones test results.  Qualitative data is also collected to monitor progress and guide program adjustment.  Qualitative data includes program staff site</w:t>
      </w:r>
      <w:r>
        <w:rPr>
          <w:rFonts w:ascii="Times New Roman" w:eastAsia="Times New Roman" w:hAnsi="Times New Roman" w:cs="Times New Roman"/>
          <w:sz w:val="24"/>
          <w:szCs w:val="24"/>
        </w:rPr>
        <w:t xml:space="preserve"> visit checklists, evaluator observations, Boys &amp; Girls Clubs of America Youth Outcomes survey, and 21st CCLC parent, student, and teacher satisfaction surveys.</w:t>
      </w:r>
    </w:p>
    <w:p w:rsidR="0095709D" w:rsidRDefault="00104259">
      <w:pPr>
        <w:pStyle w:val="Heading2"/>
        <w:rPr>
          <w:color w:val="1155CC"/>
        </w:rPr>
      </w:pPr>
      <w:bookmarkStart w:id="34" w:name="_mt00yjjwmupl" w:colFirst="0" w:colLast="0"/>
      <w:bookmarkEnd w:id="34"/>
      <w:r>
        <w:br w:type="page"/>
      </w:r>
      <w:r>
        <w:rPr>
          <w:noProof/>
          <w:lang w:val="en-US"/>
        </w:rPr>
        <w:drawing>
          <wp:anchor distT="114300" distB="114300" distL="114300" distR="114300" simplePos="0" relativeHeight="251676672" behindDoc="0" locked="0" layoutInCell="1" hidden="0" allowOverlap="1">
            <wp:simplePos x="0" y="0"/>
            <wp:positionH relativeFrom="column">
              <wp:posOffset>9526</wp:posOffset>
            </wp:positionH>
            <wp:positionV relativeFrom="paragraph">
              <wp:posOffset>333375</wp:posOffset>
            </wp:positionV>
            <wp:extent cx="5862638" cy="2493132"/>
            <wp:effectExtent l="25400" t="25400" r="25400" b="25400"/>
            <wp:wrapSquare wrapText="bothSides" distT="114300" distB="114300" distL="114300" distR="114300"/>
            <wp:docPr id="35"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37"/>
                    <a:srcRect l="5445" r="10037" b="21800"/>
                    <a:stretch>
                      <a:fillRect/>
                    </a:stretch>
                  </pic:blipFill>
                  <pic:spPr>
                    <a:xfrm>
                      <a:off x="0" y="0"/>
                      <a:ext cx="5862638" cy="2493132"/>
                    </a:xfrm>
                    <a:prstGeom prst="rect">
                      <a:avLst/>
                    </a:prstGeom>
                    <a:ln w="25400">
                      <a:solidFill>
                        <a:srgbClr val="000000"/>
                      </a:solidFill>
                      <a:prstDash val="solid"/>
                    </a:ln>
                  </pic:spPr>
                </pic:pic>
              </a:graphicData>
            </a:graphic>
          </wp:anchor>
        </w:drawing>
      </w:r>
    </w:p>
    <w:p w:rsidR="0095709D" w:rsidRDefault="00104259">
      <w:pPr>
        <w:pStyle w:val="Heading2"/>
        <w:rPr>
          <w:color w:val="1155CC"/>
        </w:rPr>
      </w:pPr>
      <w:bookmarkStart w:id="35" w:name="_7urm855ai0p5" w:colFirst="0" w:colLast="0"/>
      <w:bookmarkEnd w:id="35"/>
      <w:r>
        <w:rPr>
          <w:color w:val="1155CC"/>
        </w:rPr>
        <w:t>Data Collected</w:t>
      </w:r>
    </w:p>
    <w:p w:rsidR="0095709D" w:rsidRDefault="0095709D"/>
    <w:tbl>
      <w:tblPr>
        <w:tblStyle w:val="a6"/>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120"/>
        <w:gridCol w:w="3120"/>
        <w:gridCol w:w="3120"/>
      </w:tblGrid>
      <w:tr w:rsidR="0095709D">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jc w:val="center"/>
              <w:rPr>
                <w:b/>
                <w:i/>
                <w:sz w:val="32"/>
                <w:szCs w:val="32"/>
              </w:rPr>
            </w:pPr>
            <w:r>
              <w:rPr>
                <w:b/>
                <w:i/>
                <w:sz w:val="32"/>
                <w:szCs w:val="32"/>
              </w:rPr>
              <w:t>Indicator</w:t>
            </w:r>
          </w:p>
        </w:tc>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jc w:val="center"/>
              <w:rPr>
                <w:b/>
                <w:i/>
                <w:sz w:val="32"/>
                <w:szCs w:val="32"/>
              </w:rPr>
            </w:pPr>
            <w:r>
              <w:rPr>
                <w:b/>
                <w:i/>
                <w:sz w:val="32"/>
                <w:szCs w:val="32"/>
              </w:rPr>
              <w:t>Frequency</w:t>
            </w:r>
          </w:p>
        </w:tc>
        <w:tc>
          <w:tcPr>
            <w:tcW w:w="3120" w:type="dxa"/>
            <w:tcBorders>
              <w:top w:val="single" w:sz="8" w:space="0" w:color="1155CC"/>
              <w:left w:val="single" w:sz="8" w:space="0" w:color="1155CC"/>
              <w:right w:val="single" w:sz="8" w:space="0" w:color="1155CC"/>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jc w:val="center"/>
              <w:rPr>
                <w:b/>
                <w:i/>
                <w:sz w:val="32"/>
                <w:szCs w:val="32"/>
              </w:rPr>
            </w:pPr>
            <w:r>
              <w:rPr>
                <w:b/>
                <w:i/>
                <w:sz w:val="32"/>
                <w:szCs w:val="32"/>
              </w:rPr>
              <w:t>Source</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Report Cards</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Every 9 weeks</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Collected from students/Requested from School District</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Georgia Milestones Test Scores</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Requested from School District</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Pacer Test</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BGC Administered</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Nutrition Survey</w:t>
            </w:r>
          </w:p>
        </w:tc>
        <w:tc>
          <w:tcPr>
            <w:tcW w:w="3120" w:type="dxa"/>
            <w:shd w:val="clear" w:color="auto" w:fill="6D9EEB"/>
            <w:tcMar>
              <w:top w:w="100" w:type="dxa"/>
              <w:left w:w="100" w:type="dxa"/>
              <w:bottom w:w="100" w:type="dxa"/>
              <w:right w:w="100" w:type="dxa"/>
            </w:tcMar>
          </w:tcPr>
          <w:p w:rsidR="0095709D" w:rsidRDefault="00104259">
            <w:pPr>
              <w:widowControl w:val="0"/>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95709D" w:rsidRDefault="00104259">
            <w:pPr>
              <w:widowControl w:val="0"/>
              <w:spacing w:line="240" w:lineRule="auto"/>
              <w:rPr>
                <w:color w:val="F3F3F3"/>
                <w:sz w:val="24"/>
                <w:szCs w:val="24"/>
              </w:rPr>
            </w:pPr>
            <w:r>
              <w:rPr>
                <w:color w:val="F3F3F3"/>
                <w:sz w:val="24"/>
                <w:szCs w:val="24"/>
              </w:rPr>
              <w:t>BGC Administered</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SMART Moves Assessment</w:t>
            </w:r>
          </w:p>
        </w:tc>
        <w:tc>
          <w:tcPr>
            <w:tcW w:w="3120" w:type="dxa"/>
            <w:shd w:val="clear" w:color="auto" w:fill="6D9EEB"/>
            <w:tcMar>
              <w:top w:w="100" w:type="dxa"/>
              <w:left w:w="100" w:type="dxa"/>
              <w:bottom w:w="100" w:type="dxa"/>
              <w:right w:w="100" w:type="dxa"/>
            </w:tcMar>
          </w:tcPr>
          <w:p w:rsidR="0095709D" w:rsidRDefault="00104259">
            <w:pPr>
              <w:widowControl w:val="0"/>
              <w:spacing w:line="240" w:lineRule="auto"/>
              <w:rPr>
                <w:color w:val="F3F3F3"/>
                <w:sz w:val="24"/>
                <w:szCs w:val="24"/>
              </w:rPr>
            </w:pPr>
            <w:r>
              <w:rPr>
                <w:color w:val="F3F3F3"/>
                <w:sz w:val="24"/>
                <w:szCs w:val="24"/>
              </w:rPr>
              <w:t>Beginning and End of Program</w:t>
            </w:r>
          </w:p>
        </w:tc>
        <w:tc>
          <w:tcPr>
            <w:tcW w:w="3120" w:type="dxa"/>
            <w:shd w:val="clear" w:color="auto" w:fill="6D9EEB"/>
            <w:tcMar>
              <w:top w:w="100" w:type="dxa"/>
              <w:left w:w="100" w:type="dxa"/>
              <w:bottom w:w="100" w:type="dxa"/>
              <w:right w:w="100" w:type="dxa"/>
            </w:tcMar>
          </w:tcPr>
          <w:p w:rsidR="0095709D" w:rsidRDefault="00104259">
            <w:pPr>
              <w:widowControl w:val="0"/>
              <w:spacing w:line="240" w:lineRule="auto"/>
              <w:rPr>
                <w:color w:val="F3F3F3"/>
                <w:sz w:val="24"/>
                <w:szCs w:val="24"/>
              </w:rPr>
            </w:pPr>
            <w:r>
              <w:rPr>
                <w:color w:val="F3F3F3"/>
                <w:sz w:val="24"/>
                <w:szCs w:val="24"/>
              </w:rPr>
              <w:t>BGC Administered</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Parent Involvement</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Monthly</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BGC Sign-In Sheets</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Parent Volunteers</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Daily</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BGC Sign-In Sheets</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Teacher Survey</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School Day Teachers</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Student Survey</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Students</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Parent Survey</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Parents</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Program Attendance</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Daily</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 xml:space="preserve">Kid </w:t>
            </w:r>
            <w:proofErr w:type="spellStart"/>
            <w:r>
              <w:rPr>
                <w:color w:val="F3F3F3"/>
                <w:sz w:val="24"/>
                <w:szCs w:val="24"/>
              </w:rPr>
              <w:t>Trax</w:t>
            </w:r>
            <w:proofErr w:type="spellEnd"/>
            <w:r>
              <w:rPr>
                <w:color w:val="F3F3F3"/>
                <w:sz w:val="24"/>
                <w:szCs w:val="24"/>
              </w:rPr>
              <w:t>/A+(</w:t>
            </w:r>
            <w:proofErr w:type="spellStart"/>
            <w:r>
              <w:rPr>
                <w:color w:val="F3F3F3"/>
                <w:sz w:val="24"/>
                <w:szCs w:val="24"/>
              </w:rPr>
              <w:t>Cayen</w:t>
            </w:r>
            <w:proofErr w:type="spellEnd"/>
            <w:r>
              <w:rPr>
                <w:color w:val="F3F3F3"/>
                <w:sz w:val="24"/>
                <w:szCs w:val="24"/>
              </w:rPr>
              <w:t>) Data Management Systems</w:t>
            </w:r>
          </w:p>
        </w:tc>
      </w:tr>
      <w:tr w:rsidR="0095709D">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Member Demographics</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Annually</w:t>
            </w:r>
          </w:p>
        </w:tc>
        <w:tc>
          <w:tcPr>
            <w:tcW w:w="3120"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color w:val="F3F3F3"/>
                <w:sz w:val="24"/>
                <w:szCs w:val="24"/>
              </w:rPr>
            </w:pPr>
            <w:r>
              <w:rPr>
                <w:color w:val="F3F3F3"/>
                <w:sz w:val="24"/>
                <w:szCs w:val="24"/>
              </w:rPr>
              <w:t>Membership Application</w:t>
            </w:r>
          </w:p>
        </w:tc>
      </w:tr>
    </w:tbl>
    <w:p w:rsidR="0095709D" w:rsidRDefault="0095709D"/>
    <w:p w:rsidR="0095709D" w:rsidRDefault="0095709D"/>
    <w:p w:rsidR="0095709D" w:rsidRDefault="00104259">
      <w:pPr>
        <w:pStyle w:val="Heading2"/>
        <w:rPr>
          <w:color w:val="1155CC"/>
        </w:rPr>
      </w:pPr>
      <w:bookmarkStart w:id="36" w:name="_z0uezqutwbbx" w:colFirst="0" w:colLast="0"/>
      <w:bookmarkEnd w:id="36"/>
      <w:r>
        <w:br w:type="page"/>
      </w:r>
    </w:p>
    <w:p w:rsidR="0095709D" w:rsidRDefault="00104259">
      <w:pPr>
        <w:pStyle w:val="Heading2"/>
        <w:rPr>
          <w:color w:val="1155CC"/>
        </w:rPr>
      </w:pPr>
      <w:bookmarkStart w:id="37" w:name="_ogsn6aqtljwf" w:colFirst="0" w:colLast="0"/>
      <w:bookmarkEnd w:id="37"/>
      <w:r>
        <w:rPr>
          <w:color w:val="1155CC"/>
        </w:rPr>
        <w:t>Response Rate</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A total of 155 students were enrolled in the program.  45 students were regularly attending at 30+ days.  However, due to issues caused by the COVID-19 pandemic, students who attended 20+ days were considered regular attendees.  Therefore, 76 students were</w:t>
      </w:r>
      <w:r>
        <w:rPr>
          <w:rFonts w:ascii="Times New Roman" w:eastAsia="Times New Roman" w:hAnsi="Times New Roman" w:cs="Times New Roman"/>
          <w:sz w:val="24"/>
          <w:szCs w:val="24"/>
        </w:rPr>
        <w:t xml:space="preserve"> regularly attending at 20+ days.  For each objective, data sets were analyzed using the total number of regularly participating students with complete data for the set (i.e. pre and </w:t>
      </w:r>
      <w:proofErr w:type="spellStart"/>
      <w:r>
        <w:rPr>
          <w:rFonts w:ascii="Times New Roman" w:eastAsia="Times New Roman" w:hAnsi="Times New Roman" w:cs="Times New Roman"/>
          <w:sz w:val="24"/>
          <w:szCs w:val="24"/>
        </w:rPr>
        <w:t>post tests</w:t>
      </w:r>
      <w:proofErr w:type="spellEnd"/>
      <w:r>
        <w:rPr>
          <w:rFonts w:ascii="Times New Roman" w:eastAsia="Times New Roman" w:hAnsi="Times New Roman" w:cs="Times New Roman"/>
          <w:sz w:val="24"/>
          <w:szCs w:val="24"/>
        </w:rPr>
        <w:t xml:space="preserve">, second and third 9 </w:t>
      </w:r>
      <w:proofErr w:type="gramStart"/>
      <w:r>
        <w:rPr>
          <w:rFonts w:ascii="Times New Roman" w:eastAsia="Times New Roman" w:hAnsi="Times New Roman" w:cs="Times New Roman"/>
          <w:sz w:val="24"/>
          <w:szCs w:val="24"/>
        </w:rPr>
        <w:t>weeks</w:t>
      </w:r>
      <w:proofErr w:type="gramEnd"/>
      <w:r>
        <w:rPr>
          <w:rFonts w:ascii="Times New Roman" w:eastAsia="Times New Roman" w:hAnsi="Times New Roman" w:cs="Times New Roman"/>
          <w:sz w:val="24"/>
          <w:szCs w:val="24"/>
        </w:rPr>
        <w:t xml:space="preserve"> report cards).  “N” denotes the numb</w:t>
      </w:r>
      <w:r>
        <w:rPr>
          <w:rFonts w:ascii="Times New Roman" w:eastAsia="Times New Roman" w:hAnsi="Times New Roman" w:cs="Times New Roman"/>
          <w:sz w:val="24"/>
          <w:szCs w:val="24"/>
        </w:rPr>
        <w:t>er of regularly participating students who had complete data sets for which objective measures were calculated.</w:t>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collection rate for report card grades for regularly participating students (30+) was 62% (n=28) in reading and 60% (n=27) in math.  Report</w:t>
      </w:r>
      <w:r>
        <w:rPr>
          <w:rFonts w:ascii="Times New Roman" w:eastAsia="Times New Roman" w:hAnsi="Times New Roman" w:cs="Times New Roman"/>
          <w:sz w:val="24"/>
          <w:szCs w:val="24"/>
        </w:rPr>
        <w:t xml:space="preserve"> cards were collected from participants as well as requested from schools.  Report card grades from the 2nd and 3rd nine weeks were compared. </w:t>
      </w:r>
      <w:r>
        <w:rPr>
          <w:rFonts w:ascii="Times New Roman" w:eastAsia="Times New Roman" w:hAnsi="Times New Roman" w:cs="Times New Roman"/>
          <w:sz w:val="24"/>
          <w:szCs w:val="24"/>
          <w:highlight w:val="yellow"/>
        </w:rPr>
        <w:t xml:space="preserve"> </w:t>
      </w:r>
    </w:p>
    <w:p w:rsidR="0095709D" w:rsidRDefault="0095709D">
      <w:pPr>
        <w:rPr>
          <w:rFonts w:ascii="Times New Roman" w:eastAsia="Times New Roman" w:hAnsi="Times New Roman" w:cs="Times New Roman"/>
          <w:sz w:val="24"/>
          <w:szCs w:val="24"/>
          <w:highlight w:val="yellow"/>
        </w:rPr>
      </w:pPr>
    </w:p>
    <w:p w:rsidR="0095709D" w:rsidRDefault="00104259">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BGC administered the required 21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CCLC teacher surveys. The response rate from the surveys was 14%,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22)</w:t>
      </w:r>
      <w:r>
        <w:rPr>
          <w:rFonts w:ascii="Times New Roman" w:eastAsia="Times New Roman" w:hAnsi="Times New Roman" w:cs="Times New Roman"/>
          <w:sz w:val="24"/>
          <w:szCs w:val="24"/>
        </w:rPr>
        <w:t>. This is equivalent to last year’s results which were also 14%.  There are currently no results for the parent and student surveys for the 2020-2021 school year.</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collection of the required 21st CCLC teacher, parent, and student surveys may have been a</w:t>
      </w:r>
      <w:r>
        <w:rPr>
          <w:rFonts w:ascii="Times New Roman" w:eastAsia="Times New Roman" w:hAnsi="Times New Roman" w:cs="Times New Roman"/>
          <w:sz w:val="24"/>
          <w:szCs w:val="24"/>
        </w:rPr>
        <w:t xml:space="preserve"> challenge due to the club restrictions caused by the COVID-19 pandemic. </w:t>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A pre/</w:t>
      </w:r>
      <w:proofErr w:type="spellStart"/>
      <w:r>
        <w:rPr>
          <w:rFonts w:ascii="Times New Roman" w:eastAsia="Times New Roman" w:hAnsi="Times New Roman" w:cs="Times New Roman"/>
          <w:sz w:val="24"/>
          <w:szCs w:val="24"/>
        </w:rPr>
        <w:t>post test</w:t>
      </w:r>
      <w:proofErr w:type="spellEnd"/>
      <w:r>
        <w:rPr>
          <w:rFonts w:ascii="Times New Roman" w:eastAsia="Times New Roman" w:hAnsi="Times New Roman" w:cs="Times New Roman"/>
          <w:sz w:val="24"/>
          <w:szCs w:val="24"/>
        </w:rPr>
        <w:t xml:space="preserve"> assessment method was utilized to track participant progress toward meeting the objectives under the Healthy Lifestyles Goal.  For the increased knowledge of risk ta</w:t>
      </w:r>
      <w:r>
        <w:rPr>
          <w:rFonts w:ascii="Times New Roman" w:eastAsia="Times New Roman" w:hAnsi="Times New Roman" w:cs="Times New Roman"/>
          <w:sz w:val="24"/>
          <w:szCs w:val="24"/>
        </w:rPr>
        <w:t>king behaviors and increased knowledge of healthy eating habits students took a pre-assessment (knowledge checklist) at the beginning of the course and a post assessment (knowledge checklist) after completion of the course.  The PACER test, used to measure</w:t>
      </w:r>
      <w:r>
        <w:rPr>
          <w:rFonts w:ascii="Times New Roman" w:eastAsia="Times New Roman" w:hAnsi="Times New Roman" w:cs="Times New Roman"/>
          <w:sz w:val="24"/>
          <w:szCs w:val="24"/>
        </w:rPr>
        <w:t xml:space="preserve"> physical fitness levels, was administered in the fall (2020) and again in the spring (2021). </w:t>
      </w:r>
    </w:p>
    <w:p w:rsidR="0095709D" w:rsidRDefault="0095709D">
      <w:pPr>
        <w:rPr>
          <w:rFonts w:ascii="Times New Roman" w:eastAsia="Times New Roman" w:hAnsi="Times New Roman" w:cs="Times New Roman"/>
          <w:sz w:val="24"/>
          <w:szCs w:val="24"/>
          <w:highlight w:val="yellow"/>
        </w:rPr>
      </w:pPr>
    </w:p>
    <w:tbl>
      <w:tblPr>
        <w:tblStyle w:val="a7"/>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5709D">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b/>
                <w:i/>
                <w:sz w:val="28"/>
                <w:szCs w:val="28"/>
              </w:rPr>
            </w:pPr>
            <w:r>
              <w:rPr>
                <w:rFonts w:ascii="Times New Roman" w:eastAsia="Times New Roman" w:hAnsi="Times New Roman" w:cs="Times New Roman"/>
                <w:b/>
                <w:i/>
                <w:sz w:val="28"/>
                <w:szCs w:val="28"/>
              </w:rPr>
              <w:t>Recommendations for Increasing Response Rates Include:</w:t>
            </w:r>
          </w:p>
          <w:p w:rsidR="0095709D" w:rsidRDefault="00104259">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Contact school day teachers at the beginning of the school year and let them know the students that are i</w:t>
            </w:r>
            <w:r>
              <w:rPr>
                <w:rFonts w:ascii="Times New Roman" w:eastAsia="Times New Roman" w:hAnsi="Times New Roman" w:cs="Times New Roman"/>
                <w:i/>
                <w:color w:val="F3F3F3"/>
                <w:sz w:val="24"/>
                <w:szCs w:val="24"/>
              </w:rPr>
              <w:t>n the program and that there will be a survey for them to fill out at the end of the school year.  Provide a copy of the survey so they know what to focus on.</w:t>
            </w:r>
          </w:p>
          <w:p w:rsidR="0095709D" w:rsidRDefault="00104259">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Have surveys available at the monthly family events starting in February.</w:t>
            </w:r>
          </w:p>
          <w:p w:rsidR="0095709D" w:rsidRDefault="00104259">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Develop an incentive pl</w:t>
            </w:r>
            <w:r>
              <w:rPr>
                <w:rFonts w:ascii="Times New Roman" w:eastAsia="Times New Roman" w:hAnsi="Times New Roman" w:cs="Times New Roman"/>
                <w:i/>
                <w:color w:val="F3F3F3"/>
                <w:sz w:val="24"/>
                <w:szCs w:val="24"/>
              </w:rPr>
              <w:t xml:space="preserve">an (such as a gift card drawing or drawing for an </w:t>
            </w:r>
            <w:proofErr w:type="spellStart"/>
            <w:r>
              <w:rPr>
                <w:rFonts w:ascii="Times New Roman" w:eastAsia="Times New Roman" w:hAnsi="Times New Roman" w:cs="Times New Roman"/>
                <w:i/>
                <w:color w:val="F3F3F3"/>
                <w:sz w:val="24"/>
                <w:szCs w:val="24"/>
              </w:rPr>
              <w:t>Ipad</w:t>
            </w:r>
            <w:proofErr w:type="spellEnd"/>
            <w:r>
              <w:rPr>
                <w:rFonts w:ascii="Times New Roman" w:eastAsia="Times New Roman" w:hAnsi="Times New Roman" w:cs="Times New Roman"/>
                <w:i/>
                <w:color w:val="F3F3F3"/>
                <w:sz w:val="24"/>
                <w:szCs w:val="24"/>
              </w:rPr>
              <w:t xml:space="preserve"> or tablet) to motivate parents and school day teachers to remember to complete the survey.</w:t>
            </w:r>
          </w:p>
          <w:p w:rsidR="0095709D" w:rsidRDefault="00104259">
            <w:pPr>
              <w:widowControl w:val="0"/>
              <w:numPr>
                <w:ilvl w:val="0"/>
                <w:numId w:val="11"/>
              </w:numPr>
              <w:pBdr>
                <w:top w:val="nil"/>
                <w:left w:val="nil"/>
                <w:bottom w:val="nil"/>
                <w:right w:val="nil"/>
                <w:between w:val="nil"/>
              </w:pBdr>
              <w:spacing w:line="240" w:lineRule="auto"/>
              <w:rPr>
                <w:rFonts w:ascii="Times New Roman" w:eastAsia="Times New Roman" w:hAnsi="Times New Roman" w:cs="Times New Roman"/>
                <w:i/>
                <w:color w:val="F3F3F3"/>
                <w:sz w:val="24"/>
                <w:szCs w:val="24"/>
              </w:rPr>
            </w:pPr>
            <w:r>
              <w:rPr>
                <w:rFonts w:ascii="Times New Roman" w:eastAsia="Times New Roman" w:hAnsi="Times New Roman" w:cs="Times New Roman"/>
                <w:i/>
                <w:color w:val="F3F3F3"/>
                <w:sz w:val="24"/>
                <w:szCs w:val="24"/>
              </w:rPr>
              <w:t>Build a relationship with the school day teachers so that they are familiar with the program, the student in the program, and the importance of the survey.</w:t>
            </w:r>
          </w:p>
        </w:tc>
      </w:tr>
    </w:tbl>
    <w:p w:rsidR="0095709D" w:rsidRDefault="00104259">
      <w:pPr>
        <w:pStyle w:val="Heading2"/>
        <w:rPr>
          <w:color w:val="1155CC"/>
        </w:rPr>
      </w:pPr>
      <w:bookmarkStart w:id="38" w:name="_qji507bzg5y5" w:colFirst="0" w:colLast="0"/>
      <w:bookmarkEnd w:id="38"/>
      <w:r>
        <w:rPr>
          <w:color w:val="1155CC"/>
        </w:rPr>
        <w:t>Limitation of Data</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collected for this review has a few limitations.  Academic data for students’ performance as demonstrated on report cards is limited in its validity and reliability due to a lack of inter-rater reliability and subjectivity issues with multiple teacher</w:t>
      </w:r>
      <w:r>
        <w:rPr>
          <w:rFonts w:ascii="Times New Roman" w:eastAsia="Times New Roman" w:hAnsi="Times New Roman" w:cs="Times New Roman"/>
          <w:sz w:val="24"/>
          <w:szCs w:val="24"/>
        </w:rPr>
        <w:t>s reporting across multiple grade levels and school sites.  Survey data is similarly limited due to possible respondent bias/prejudice. In addition, some pretest/posttest data results are limited due to the small number of students completing both assessme</w:t>
      </w:r>
      <w:r>
        <w:rPr>
          <w:rFonts w:ascii="Times New Roman" w:eastAsia="Times New Roman" w:hAnsi="Times New Roman" w:cs="Times New Roman"/>
          <w:sz w:val="24"/>
          <w:szCs w:val="24"/>
        </w:rPr>
        <w:t xml:space="preserve">nts. </w:t>
      </w:r>
    </w:p>
    <w:p w:rsidR="0095709D" w:rsidRDefault="00104259">
      <w:pPr>
        <w:pStyle w:val="Heading1"/>
        <w:rPr>
          <w:color w:val="1155CC"/>
        </w:rPr>
      </w:pPr>
      <w:bookmarkStart w:id="39" w:name="_7a69ab8dgdha" w:colFirst="0" w:colLast="0"/>
      <w:bookmarkEnd w:id="39"/>
      <w:r>
        <w:br w:type="page"/>
      </w:r>
      <w:r>
        <w:rPr>
          <w:noProof/>
          <w:lang w:val="en-US"/>
        </w:rPr>
        <w:drawing>
          <wp:anchor distT="114300" distB="114300" distL="114300" distR="114300" simplePos="0" relativeHeight="251677696" behindDoc="0" locked="0" layoutInCell="1" hidden="0" allowOverlap="1">
            <wp:simplePos x="0" y="0"/>
            <wp:positionH relativeFrom="column">
              <wp:posOffset>419100</wp:posOffset>
            </wp:positionH>
            <wp:positionV relativeFrom="paragraph">
              <wp:posOffset>514350</wp:posOffset>
            </wp:positionV>
            <wp:extent cx="5048250" cy="2838450"/>
            <wp:effectExtent l="25400" t="25400" r="25400" b="25400"/>
            <wp:wrapSquare wrapText="bothSides" distT="114300" distB="114300" distL="114300" distR="114300"/>
            <wp:docPr id="2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38"/>
                    <a:srcRect t="15580"/>
                    <a:stretch>
                      <a:fillRect/>
                    </a:stretch>
                  </pic:blipFill>
                  <pic:spPr>
                    <a:xfrm>
                      <a:off x="0" y="0"/>
                      <a:ext cx="5048250" cy="2838450"/>
                    </a:xfrm>
                    <a:prstGeom prst="rect">
                      <a:avLst/>
                    </a:prstGeom>
                    <a:ln w="25400">
                      <a:solidFill>
                        <a:srgbClr val="000000"/>
                      </a:solidFill>
                      <a:prstDash val="solid"/>
                    </a:ln>
                  </pic:spPr>
                </pic:pic>
              </a:graphicData>
            </a:graphic>
          </wp:anchor>
        </w:drawing>
      </w:r>
    </w:p>
    <w:p w:rsidR="0095709D" w:rsidRDefault="00104259">
      <w:pPr>
        <w:pStyle w:val="Heading1"/>
      </w:pPr>
      <w:bookmarkStart w:id="40" w:name="_tdvo0e6yuq1s" w:colFirst="0" w:colLast="0"/>
      <w:bookmarkEnd w:id="40"/>
      <w:r>
        <w:rPr>
          <w:color w:val="1155CC"/>
        </w:rPr>
        <w:t>Program Impact</w:t>
      </w:r>
    </w:p>
    <w:p w:rsidR="0095709D" w:rsidRDefault="00104259">
      <w:r>
        <w:pict>
          <v:rect id="_x0000_i1033" style="width:0;height:1.5pt" o:hralign="center" o:hrstd="t" o:hr="t" fillcolor="#a0a0a0" stroked="f"/>
        </w:pict>
      </w:r>
    </w:p>
    <w:p w:rsidR="0095709D" w:rsidRDefault="00104259">
      <w:pPr>
        <w:pStyle w:val="Heading2"/>
        <w:rPr>
          <w:color w:val="1155CC"/>
        </w:rPr>
      </w:pPr>
      <w:bookmarkStart w:id="41" w:name="_2mtaz0y49zmz" w:colFirst="0" w:colLast="0"/>
      <w:bookmarkEnd w:id="41"/>
      <w:r>
        <w:rPr>
          <w:color w:val="1155CC"/>
        </w:rPr>
        <w:t>Goals and Objectives Overview</w:t>
      </w:r>
    </w:p>
    <w:p w:rsidR="0095709D" w:rsidRDefault="00104259">
      <w:r>
        <w:rPr>
          <w:rFonts w:ascii="Times New Roman" w:eastAsia="Times New Roman" w:hAnsi="Times New Roman" w:cs="Times New Roman"/>
          <w:b/>
          <w:sz w:val="28"/>
          <w:szCs w:val="28"/>
        </w:rPr>
        <w:t>Goal 1:  Improve Academic Achievement</w:t>
      </w:r>
    </w:p>
    <w:tbl>
      <w:tblPr>
        <w:tblStyle w:val="a8"/>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25"/>
        <w:gridCol w:w="2235"/>
      </w:tblGrid>
      <w:tr w:rsidR="0095709D">
        <w:tc>
          <w:tcPr>
            <w:tcW w:w="7125"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ind w:right="-45"/>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will meet or exceed state standards in reading.</w:t>
            </w:r>
          </w:p>
        </w:tc>
        <w:tc>
          <w:tcPr>
            <w:tcW w:w="2235"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Unable to measure objective.</w:t>
            </w:r>
          </w:p>
        </w:tc>
      </w:tr>
      <w:tr w:rsidR="0095709D">
        <w:tc>
          <w:tcPr>
            <w:tcW w:w="7125"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1.2:  </w:t>
            </w:r>
            <w:r>
              <w:rPr>
                <w:rFonts w:ascii="Times New Roman" w:eastAsia="Times New Roman" w:hAnsi="Times New Roman" w:cs="Times New Roman"/>
                <w:color w:val="F3F3F3"/>
                <w:sz w:val="24"/>
                <w:szCs w:val="24"/>
              </w:rPr>
              <w:t>50% of regularly participating students (attending the program 30 days or more) will improve grade or maintain an “A” or “B” in reading on report card.</w:t>
            </w:r>
          </w:p>
        </w:tc>
        <w:tc>
          <w:tcPr>
            <w:tcW w:w="2235" w:type="dxa"/>
            <w:shd w:val="clear" w:color="auto" w:fill="6D9EEB"/>
            <w:tcMar>
              <w:top w:w="100" w:type="dxa"/>
              <w:left w:w="100" w:type="dxa"/>
              <w:bottom w:w="100" w:type="dxa"/>
              <w:right w:w="100" w:type="dxa"/>
            </w:tcMar>
          </w:tcPr>
          <w:p w:rsidR="0095709D" w:rsidRDefault="0010425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F3F3F3"/>
                <w:sz w:val="24"/>
                <w:szCs w:val="24"/>
              </w:rPr>
              <w:t>This Objective was MET at 82%</w:t>
            </w:r>
          </w:p>
        </w:tc>
      </w:tr>
      <w:tr w:rsidR="0095709D">
        <w:tc>
          <w:tcPr>
            <w:tcW w:w="7125" w:type="dxa"/>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b/>
                <w:color w:val="F3F3F3"/>
                <w:sz w:val="24"/>
                <w:szCs w:val="24"/>
              </w:rPr>
            </w:pPr>
            <w:r>
              <w:rPr>
                <w:rFonts w:ascii="Times New Roman" w:eastAsia="Times New Roman" w:hAnsi="Times New Roman" w:cs="Times New Roman"/>
                <w:b/>
                <w:sz w:val="24"/>
                <w:szCs w:val="24"/>
              </w:rPr>
              <w:t xml:space="preserve">Objective 1.3: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will meet or exceed state standards in math.</w:t>
            </w:r>
          </w:p>
        </w:tc>
        <w:tc>
          <w:tcPr>
            <w:tcW w:w="2235" w:type="dxa"/>
            <w:shd w:val="clear" w:color="auto" w:fill="6D9EEB"/>
            <w:tcMar>
              <w:top w:w="100" w:type="dxa"/>
              <w:left w:w="100" w:type="dxa"/>
              <w:bottom w:w="100" w:type="dxa"/>
              <w:right w:w="100" w:type="dxa"/>
            </w:tcMar>
          </w:tcPr>
          <w:p w:rsidR="0095709D" w:rsidRDefault="0010425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Unable to measure objective.</w:t>
            </w:r>
          </w:p>
        </w:tc>
      </w:tr>
      <w:tr w:rsidR="0095709D">
        <w:tc>
          <w:tcPr>
            <w:tcW w:w="7125" w:type="dxa"/>
            <w:shd w:val="clear" w:color="auto" w:fill="6D9EEB"/>
            <w:tcMar>
              <w:top w:w="100" w:type="dxa"/>
              <w:left w:w="100" w:type="dxa"/>
              <w:bottom w:w="100" w:type="dxa"/>
              <w:right w:w="100" w:type="dxa"/>
            </w:tcMar>
          </w:tcPr>
          <w:p w:rsidR="0095709D" w:rsidRDefault="0010425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b/>
                <w:sz w:val="24"/>
                <w:szCs w:val="24"/>
              </w:rPr>
              <w:t xml:space="preserve">Objective 1.4:  </w:t>
            </w:r>
            <w:r>
              <w:rPr>
                <w:rFonts w:ascii="Times New Roman" w:eastAsia="Times New Roman" w:hAnsi="Times New Roman" w:cs="Times New Roman"/>
                <w:color w:val="F3F3F3"/>
                <w:sz w:val="24"/>
                <w:szCs w:val="24"/>
              </w:rPr>
              <w:t>50% of regularly participating students (attending the program 30 days or more) will improve grade or maintain an “A” or “B” in math on report card.</w:t>
            </w:r>
          </w:p>
        </w:tc>
        <w:tc>
          <w:tcPr>
            <w:tcW w:w="2235" w:type="dxa"/>
            <w:shd w:val="clear" w:color="auto" w:fill="6D9EEB"/>
            <w:tcMar>
              <w:top w:w="100" w:type="dxa"/>
              <w:left w:w="100" w:type="dxa"/>
              <w:bottom w:w="100" w:type="dxa"/>
              <w:right w:w="100" w:type="dxa"/>
            </w:tcMar>
          </w:tcPr>
          <w:p w:rsidR="0095709D" w:rsidRDefault="00104259">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color w:val="F3F3F3"/>
                <w:sz w:val="24"/>
                <w:szCs w:val="24"/>
              </w:rPr>
              <w:t>This Objective was MET at 93%.</w:t>
            </w:r>
          </w:p>
        </w:tc>
      </w:tr>
    </w:tbl>
    <w:p w:rsidR="0095709D" w:rsidRDefault="0095709D">
      <w:pPr>
        <w:rPr>
          <w:rFonts w:ascii="Times New Roman" w:eastAsia="Times New Roman" w:hAnsi="Times New Roman" w:cs="Times New Roman"/>
          <w:sz w:val="28"/>
          <w:szCs w:val="28"/>
        </w:rPr>
      </w:pPr>
    </w:p>
    <w:p w:rsidR="0095709D" w:rsidRDefault="0095709D">
      <w:pPr>
        <w:rPr>
          <w:rFonts w:ascii="Times New Roman" w:eastAsia="Times New Roman" w:hAnsi="Times New Roman" w:cs="Times New Roman"/>
          <w:b/>
          <w:sz w:val="28"/>
          <w:szCs w:val="28"/>
        </w:rPr>
      </w:pPr>
    </w:p>
    <w:p w:rsidR="0095709D" w:rsidRDefault="00104259">
      <w:pPr>
        <w:rPr>
          <w:b/>
        </w:rPr>
      </w:pPr>
      <w:r>
        <w:rPr>
          <w:rFonts w:ascii="Times New Roman" w:eastAsia="Times New Roman" w:hAnsi="Times New Roman" w:cs="Times New Roman"/>
          <w:b/>
          <w:sz w:val="28"/>
          <w:szCs w:val="28"/>
        </w:rPr>
        <w:t>Goal 2:  Increase Knowledge of Healthy Lifestyle Choices</w:t>
      </w:r>
    </w:p>
    <w:tbl>
      <w:tblPr>
        <w:tblStyle w:val="a9"/>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140"/>
        <w:gridCol w:w="2220"/>
      </w:tblGrid>
      <w:tr w:rsidR="0095709D">
        <w:tc>
          <w:tcPr>
            <w:tcW w:w="7140" w:type="dxa"/>
            <w:shd w:val="clear" w:color="auto" w:fill="6D9EEB"/>
            <w:tcMar>
              <w:top w:w="100" w:type="dxa"/>
              <w:left w:w="100" w:type="dxa"/>
              <w:bottom w:w="100" w:type="dxa"/>
              <w:right w:w="100" w:type="dxa"/>
            </w:tcMar>
          </w:tcPr>
          <w:p w:rsidR="0095709D" w:rsidRDefault="00104259">
            <w:pPr>
              <w:widowControl w:val="0"/>
              <w:spacing w:line="240" w:lineRule="auto"/>
              <w:ind w:right="-45"/>
            </w:pPr>
            <w:r>
              <w:rPr>
                <w:rFonts w:ascii="Times New Roman" w:eastAsia="Times New Roman" w:hAnsi="Times New Roman" w:cs="Times New Roman"/>
                <w:b/>
                <w:sz w:val="24"/>
                <w:szCs w:val="24"/>
              </w:rPr>
              <w:t xml:space="preserve">Objective 2.1: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increase their knowledge of healthy eating habits and cardiovascular fitness.</w:t>
            </w:r>
          </w:p>
        </w:tc>
        <w:tc>
          <w:tcPr>
            <w:tcW w:w="2220" w:type="dxa"/>
            <w:shd w:val="clear" w:color="auto" w:fill="6D9EEB"/>
            <w:tcMar>
              <w:top w:w="100" w:type="dxa"/>
              <w:left w:w="100" w:type="dxa"/>
              <w:bottom w:w="100" w:type="dxa"/>
              <w:right w:w="100" w:type="dxa"/>
            </w:tcMar>
          </w:tcPr>
          <w:p w:rsidR="0095709D" w:rsidRDefault="0010425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This objective was </w:t>
            </w:r>
          </w:p>
          <w:p w:rsidR="0095709D" w:rsidRDefault="0010425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Not Met.</w:t>
            </w:r>
          </w:p>
          <w:p w:rsidR="0095709D" w:rsidRDefault="0095709D">
            <w:pPr>
              <w:widowControl w:val="0"/>
              <w:spacing w:line="240" w:lineRule="auto"/>
              <w:rPr>
                <w:rFonts w:ascii="Times New Roman" w:eastAsia="Times New Roman" w:hAnsi="Times New Roman" w:cs="Times New Roman"/>
                <w:color w:val="F3F3F3"/>
                <w:sz w:val="24"/>
                <w:szCs w:val="24"/>
              </w:rPr>
            </w:pPr>
          </w:p>
        </w:tc>
      </w:tr>
      <w:tr w:rsidR="0095709D">
        <w:tc>
          <w:tcPr>
            <w:tcW w:w="7140" w:type="dxa"/>
            <w:shd w:val="clear" w:color="auto" w:fill="6D9EEB"/>
            <w:tcMar>
              <w:top w:w="100" w:type="dxa"/>
              <w:left w:w="100" w:type="dxa"/>
              <w:bottom w:w="100" w:type="dxa"/>
              <w:right w:w="100" w:type="dxa"/>
            </w:tcMar>
          </w:tcPr>
          <w:p w:rsidR="0095709D" w:rsidRDefault="00104259">
            <w:pPr>
              <w:widowControl w:val="0"/>
              <w:spacing w:line="240" w:lineRule="auto"/>
              <w:ind w:right="-45"/>
            </w:pPr>
            <w:r>
              <w:rPr>
                <w:rFonts w:ascii="Times New Roman" w:eastAsia="Times New Roman" w:hAnsi="Times New Roman" w:cs="Times New Roman"/>
                <w:b/>
                <w:sz w:val="24"/>
                <w:szCs w:val="24"/>
              </w:rPr>
              <w:t xml:space="preserve">Objective 2.2: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w:t>
            </w:r>
            <w:r>
              <w:rPr>
                <w:rFonts w:ascii="Times New Roman" w:eastAsia="Times New Roman" w:hAnsi="Times New Roman" w:cs="Times New Roman"/>
                <w:color w:val="F3F3F3"/>
                <w:sz w:val="24"/>
                <w:szCs w:val="24"/>
              </w:rPr>
              <w:t>ding the program 30 days or more) will increase their knowledge of avoidance of risk-taking behaviors.</w:t>
            </w:r>
          </w:p>
        </w:tc>
        <w:tc>
          <w:tcPr>
            <w:tcW w:w="2220" w:type="dxa"/>
            <w:shd w:val="clear" w:color="auto" w:fill="6D9EEB"/>
            <w:tcMar>
              <w:top w:w="100" w:type="dxa"/>
              <w:left w:w="100" w:type="dxa"/>
              <w:bottom w:w="100" w:type="dxa"/>
              <w:right w:w="100" w:type="dxa"/>
            </w:tcMar>
          </w:tcPr>
          <w:p w:rsidR="0095709D" w:rsidRDefault="0010425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This objective was </w:t>
            </w:r>
          </w:p>
          <w:p w:rsidR="0095709D" w:rsidRDefault="0010425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Not MET at 11%.</w:t>
            </w:r>
          </w:p>
        </w:tc>
      </w:tr>
    </w:tbl>
    <w:p w:rsidR="0095709D" w:rsidRDefault="0095709D">
      <w:pPr>
        <w:rPr>
          <w:rFonts w:ascii="Times New Roman" w:eastAsia="Times New Roman" w:hAnsi="Times New Roman" w:cs="Times New Roman"/>
          <w:b/>
          <w:sz w:val="28"/>
          <w:szCs w:val="28"/>
        </w:rPr>
      </w:pPr>
    </w:p>
    <w:p w:rsidR="0095709D" w:rsidRDefault="00104259">
      <w:pPr>
        <w:rPr>
          <w:rFonts w:ascii="Times New Roman" w:eastAsia="Times New Roman" w:hAnsi="Times New Roman" w:cs="Times New Roman"/>
          <w:b/>
          <w:sz w:val="28"/>
          <w:szCs w:val="28"/>
        </w:rPr>
      </w:pPr>
      <w:r>
        <w:br w:type="page"/>
      </w:r>
    </w:p>
    <w:p w:rsidR="0095709D" w:rsidRDefault="00104259">
      <w:r>
        <w:rPr>
          <w:rFonts w:ascii="Times New Roman" w:eastAsia="Times New Roman" w:hAnsi="Times New Roman" w:cs="Times New Roman"/>
          <w:b/>
          <w:sz w:val="28"/>
          <w:szCs w:val="28"/>
        </w:rPr>
        <w:t>Goal 3:  Improve Social, Emotional, and Life Skills for Positive Youth Development.</w:t>
      </w:r>
    </w:p>
    <w:tbl>
      <w:tblPr>
        <w:tblStyle w:val="a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00"/>
        <w:gridCol w:w="2160"/>
      </w:tblGrid>
      <w:tr w:rsidR="0095709D">
        <w:tc>
          <w:tcPr>
            <w:tcW w:w="7200" w:type="dxa"/>
            <w:shd w:val="clear" w:color="auto" w:fill="6D9EEB"/>
            <w:tcMar>
              <w:top w:w="100" w:type="dxa"/>
              <w:left w:w="100" w:type="dxa"/>
              <w:bottom w:w="100" w:type="dxa"/>
              <w:right w:w="100" w:type="dxa"/>
            </w:tcMar>
          </w:tcPr>
          <w:p w:rsidR="0095709D" w:rsidRDefault="00104259">
            <w:pPr>
              <w:widowControl w:val="0"/>
              <w:spacing w:line="240" w:lineRule="auto"/>
              <w:ind w:right="-45"/>
            </w:pPr>
            <w:r>
              <w:rPr>
                <w:rFonts w:ascii="Times New Roman" w:eastAsia="Times New Roman" w:hAnsi="Times New Roman" w:cs="Times New Roman"/>
                <w:b/>
                <w:sz w:val="24"/>
                <w:szCs w:val="24"/>
              </w:rPr>
              <w:t xml:space="preserve">Objective 3.1: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w:t>
            </w:r>
            <w:r>
              <w:rPr>
                <w:rFonts w:ascii="Times New Roman" w:eastAsia="Times New Roman" w:hAnsi="Times New Roman" w:cs="Times New Roman"/>
                <w:color w:val="F3F3F3"/>
                <w:sz w:val="24"/>
                <w:szCs w:val="24"/>
              </w:rPr>
              <w:t>rly participating students (attending the program 30 days or more) will increase their knowledge of conflict resolution techniques.</w:t>
            </w:r>
          </w:p>
        </w:tc>
        <w:tc>
          <w:tcPr>
            <w:tcW w:w="2160" w:type="dxa"/>
            <w:shd w:val="clear" w:color="auto" w:fill="6D9EEB"/>
            <w:tcMar>
              <w:top w:w="100" w:type="dxa"/>
              <w:left w:w="100" w:type="dxa"/>
              <w:bottom w:w="100" w:type="dxa"/>
              <w:right w:w="100" w:type="dxa"/>
            </w:tcMar>
          </w:tcPr>
          <w:p w:rsidR="0095709D" w:rsidRDefault="0010425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Not Met at 0%.</w:t>
            </w:r>
          </w:p>
        </w:tc>
      </w:tr>
      <w:tr w:rsidR="0095709D">
        <w:tc>
          <w:tcPr>
            <w:tcW w:w="7200" w:type="dxa"/>
            <w:shd w:val="clear" w:color="auto" w:fill="6D9EEB"/>
            <w:tcMar>
              <w:top w:w="100" w:type="dxa"/>
              <w:left w:w="100" w:type="dxa"/>
              <w:bottom w:w="100" w:type="dxa"/>
              <w:right w:w="100" w:type="dxa"/>
            </w:tcMar>
          </w:tcPr>
          <w:p w:rsidR="0095709D" w:rsidRDefault="00104259">
            <w:pPr>
              <w:widowControl w:val="0"/>
              <w:spacing w:line="240" w:lineRule="auto"/>
              <w:ind w:right="-45"/>
            </w:pPr>
            <w:r>
              <w:rPr>
                <w:rFonts w:ascii="Times New Roman" w:eastAsia="Times New Roman" w:hAnsi="Times New Roman" w:cs="Times New Roman"/>
                <w:b/>
                <w:sz w:val="24"/>
                <w:szCs w:val="24"/>
              </w:rPr>
              <w:t xml:space="preserve">Objective 3.2: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75% of regularly participating students (attending the program 30 days or more) will increase civic engagement.</w:t>
            </w:r>
          </w:p>
        </w:tc>
        <w:tc>
          <w:tcPr>
            <w:tcW w:w="2160" w:type="dxa"/>
            <w:shd w:val="clear" w:color="auto" w:fill="6D9EEB"/>
            <w:tcMar>
              <w:top w:w="100" w:type="dxa"/>
              <w:left w:w="100" w:type="dxa"/>
              <w:bottom w:w="100" w:type="dxa"/>
              <w:right w:w="100" w:type="dxa"/>
            </w:tcMar>
          </w:tcPr>
          <w:p w:rsidR="0095709D" w:rsidRDefault="00104259">
            <w:pPr>
              <w:widowControl w:val="0"/>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This objective was Not MET at 28%.</w:t>
            </w:r>
          </w:p>
        </w:tc>
      </w:tr>
      <w:tr w:rsidR="0095709D">
        <w:tc>
          <w:tcPr>
            <w:tcW w:w="7200" w:type="dxa"/>
            <w:shd w:val="clear" w:color="auto" w:fill="6D9EEB"/>
            <w:tcMar>
              <w:top w:w="100" w:type="dxa"/>
              <w:left w:w="100" w:type="dxa"/>
              <w:bottom w:w="100" w:type="dxa"/>
              <w:right w:w="100" w:type="dxa"/>
            </w:tcMar>
          </w:tcPr>
          <w:p w:rsidR="0095709D" w:rsidRDefault="00104259">
            <w:pPr>
              <w:widowControl w:val="0"/>
              <w:spacing w:line="240" w:lineRule="auto"/>
              <w:ind w:right="-45"/>
            </w:pPr>
            <w:r>
              <w:rPr>
                <w:rFonts w:ascii="Times New Roman" w:eastAsia="Times New Roman" w:hAnsi="Times New Roman" w:cs="Times New Roman"/>
                <w:b/>
                <w:sz w:val="24"/>
                <w:szCs w:val="24"/>
              </w:rPr>
              <w:t xml:space="preserve">Objective 3.3: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65% of regularly participating students (attending the program 30 days or more) will increas</w:t>
            </w:r>
            <w:r>
              <w:rPr>
                <w:rFonts w:ascii="Times New Roman" w:eastAsia="Times New Roman" w:hAnsi="Times New Roman" w:cs="Times New Roman"/>
                <w:color w:val="F3F3F3"/>
                <w:sz w:val="24"/>
                <w:szCs w:val="24"/>
              </w:rPr>
              <w:t>e their knowledge and ability to exercise self and social management.</w:t>
            </w:r>
          </w:p>
        </w:tc>
        <w:tc>
          <w:tcPr>
            <w:tcW w:w="2160" w:type="dxa"/>
            <w:shd w:val="clear" w:color="auto" w:fill="6D9EEB"/>
            <w:tcMar>
              <w:top w:w="100" w:type="dxa"/>
              <w:left w:w="100" w:type="dxa"/>
              <w:bottom w:w="100" w:type="dxa"/>
              <w:right w:w="100" w:type="dxa"/>
            </w:tcMar>
          </w:tcPr>
          <w:p w:rsidR="0095709D" w:rsidRDefault="00104259">
            <w:pPr>
              <w:widowControl w:val="0"/>
              <w:spacing w:line="240" w:lineRule="auto"/>
            </w:pPr>
            <w:r>
              <w:rPr>
                <w:rFonts w:ascii="Times New Roman" w:eastAsia="Times New Roman" w:hAnsi="Times New Roman" w:cs="Times New Roman"/>
                <w:color w:val="F3F3F3"/>
                <w:sz w:val="24"/>
                <w:szCs w:val="24"/>
              </w:rPr>
              <w:t xml:space="preserve">This objective was Not Met. </w:t>
            </w:r>
          </w:p>
        </w:tc>
      </w:tr>
    </w:tbl>
    <w:p w:rsidR="0095709D" w:rsidRDefault="0095709D">
      <w:pPr>
        <w:rPr>
          <w:rFonts w:ascii="Times New Roman" w:eastAsia="Times New Roman" w:hAnsi="Times New Roman" w:cs="Times New Roman"/>
          <w:b/>
          <w:sz w:val="28"/>
          <w:szCs w:val="28"/>
        </w:rPr>
      </w:pPr>
    </w:p>
    <w:p w:rsidR="0095709D" w:rsidRDefault="00104259">
      <w:r>
        <w:rPr>
          <w:rFonts w:ascii="Times New Roman" w:eastAsia="Times New Roman" w:hAnsi="Times New Roman" w:cs="Times New Roman"/>
          <w:b/>
          <w:sz w:val="28"/>
          <w:szCs w:val="28"/>
        </w:rPr>
        <w:t>Goal 4:  Increase Parental Engagement/Involvement in Students’ Educational Process.</w:t>
      </w:r>
    </w:p>
    <w:tbl>
      <w:tblPr>
        <w:tblStyle w:val="ab"/>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215"/>
        <w:gridCol w:w="2145"/>
      </w:tblGrid>
      <w:tr w:rsidR="0095709D">
        <w:tc>
          <w:tcPr>
            <w:tcW w:w="7215" w:type="dxa"/>
            <w:shd w:val="clear" w:color="auto" w:fill="6D9EEB"/>
            <w:tcMar>
              <w:top w:w="100" w:type="dxa"/>
              <w:left w:w="100" w:type="dxa"/>
              <w:bottom w:w="100" w:type="dxa"/>
              <w:right w:w="100" w:type="dxa"/>
            </w:tcMar>
          </w:tcPr>
          <w:p w:rsidR="0095709D" w:rsidRDefault="00104259">
            <w:pPr>
              <w:widowControl w:val="0"/>
              <w:spacing w:line="240" w:lineRule="auto"/>
              <w:ind w:right="-45"/>
            </w:pPr>
            <w:r>
              <w:rPr>
                <w:rFonts w:ascii="Times New Roman" w:eastAsia="Times New Roman" w:hAnsi="Times New Roman" w:cs="Times New Roman"/>
                <w:b/>
                <w:sz w:val="24"/>
                <w:szCs w:val="24"/>
              </w:rPr>
              <w:t xml:space="preserve">Objective 4.1: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 xml:space="preserve">65% of regularly participating students (attending the </w:t>
            </w:r>
            <w:r>
              <w:rPr>
                <w:rFonts w:ascii="Times New Roman" w:eastAsia="Times New Roman" w:hAnsi="Times New Roman" w:cs="Times New Roman"/>
                <w:color w:val="F3F3F3"/>
                <w:sz w:val="24"/>
                <w:szCs w:val="24"/>
              </w:rPr>
              <w:t>program 30 days or more) families participate in at least one parental involvement activity offered monthly.</w:t>
            </w:r>
          </w:p>
        </w:tc>
        <w:tc>
          <w:tcPr>
            <w:tcW w:w="2145" w:type="dxa"/>
            <w:shd w:val="clear" w:color="auto" w:fill="6D9EEB"/>
            <w:tcMar>
              <w:top w:w="100" w:type="dxa"/>
              <w:left w:w="100" w:type="dxa"/>
              <w:bottom w:w="100" w:type="dxa"/>
              <w:right w:w="100" w:type="dxa"/>
            </w:tcMar>
          </w:tcPr>
          <w:p w:rsidR="0095709D" w:rsidRDefault="00104259">
            <w:pPr>
              <w:widowControl w:val="0"/>
              <w:spacing w:line="240" w:lineRule="auto"/>
            </w:pPr>
            <w:r>
              <w:rPr>
                <w:rFonts w:ascii="Times New Roman" w:eastAsia="Times New Roman" w:hAnsi="Times New Roman" w:cs="Times New Roman"/>
                <w:color w:val="F3F3F3"/>
                <w:sz w:val="24"/>
                <w:szCs w:val="24"/>
              </w:rPr>
              <w:t>This Objective was Not Met at 12%.</w:t>
            </w:r>
          </w:p>
        </w:tc>
      </w:tr>
      <w:tr w:rsidR="0095709D">
        <w:tc>
          <w:tcPr>
            <w:tcW w:w="7215" w:type="dxa"/>
            <w:shd w:val="clear" w:color="auto" w:fill="6D9EEB"/>
            <w:tcMar>
              <w:top w:w="100" w:type="dxa"/>
              <w:left w:w="100" w:type="dxa"/>
              <w:bottom w:w="100" w:type="dxa"/>
              <w:right w:w="100" w:type="dxa"/>
            </w:tcMar>
          </w:tcPr>
          <w:p w:rsidR="0095709D" w:rsidRDefault="00104259">
            <w:pPr>
              <w:widowControl w:val="0"/>
              <w:spacing w:line="240" w:lineRule="auto"/>
              <w:ind w:right="-45"/>
            </w:pPr>
            <w:r>
              <w:rPr>
                <w:rFonts w:ascii="Times New Roman" w:eastAsia="Times New Roman" w:hAnsi="Times New Roman" w:cs="Times New Roman"/>
                <w:b/>
                <w:sz w:val="24"/>
                <w:szCs w:val="24"/>
              </w:rPr>
              <w:t xml:space="preserve">Objective 4.2: </w:t>
            </w:r>
            <w:r>
              <w:rPr>
                <w:rFonts w:ascii="Times New Roman" w:eastAsia="Times New Roman" w:hAnsi="Times New Roman" w:cs="Times New Roman"/>
                <w:b/>
                <w:color w:val="F3F3F3"/>
                <w:sz w:val="24"/>
                <w:szCs w:val="24"/>
              </w:rPr>
              <w:t xml:space="preserve"> </w:t>
            </w:r>
            <w:r>
              <w:rPr>
                <w:rFonts w:ascii="Times New Roman" w:eastAsia="Times New Roman" w:hAnsi="Times New Roman" w:cs="Times New Roman"/>
                <w:color w:val="F3F3F3"/>
                <w:sz w:val="24"/>
                <w:szCs w:val="24"/>
              </w:rPr>
              <w:t>50% of regularly participating students (attending the program 30 days or more) families will volunteer at the program at least one time annually.</w:t>
            </w:r>
          </w:p>
        </w:tc>
        <w:tc>
          <w:tcPr>
            <w:tcW w:w="2145" w:type="dxa"/>
            <w:shd w:val="clear" w:color="auto" w:fill="6D9EEB"/>
            <w:tcMar>
              <w:top w:w="100" w:type="dxa"/>
              <w:left w:w="100" w:type="dxa"/>
              <w:bottom w:w="100" w:type="dxa"/>
              <w:right w:w="100" w:type="dxa"/>
            </w:tcMar>
          </w:tcPr>
          <w:p w:rsidR="0095709D" w:rsidRDefault="00104259">
            <w:pPr>
              <w:widowControl w:val="0"/>
              <w:spacing w:line="240" w:lineRule="auto"/>
            </w:pPr>
            <w:r>
              <w:rPr>
                <w:rFonts w:ascii="Times New Roman" w:eastAsia="Times New Roman" w:hAnsi="Times New Roman" w:cs="Times New Roman"/>
                <w:color w:val="F3F3F3"/>
                <w:sz w:val="24"/>
                <w:szCs w:val="24"/>
              </w:rPr>
              <w:t xml:space="preserve">This Objective was Met at 52%. </w:t>
            </w:r>
          </w:p>
        </w:tc>
      </w:tr>
    </w:tbl>
    <w:p w:rsidR="0095709D" w:rsidRDefault="00104259">
      <w:pPr>
        <w:pStyle w:val="Heading1"/>
        <w:rPr>
          <w:color w:val="1155CC"/>
        </w:rPr>
      </w:pPr>
      <w:bookmarkStart w:id="42" w:name="_86g5rb6gypi2" w:colFirst="0" w:colLast="0"/>
      <w:bookmarkEnd w:id="42"/>
      <w:r>
        <w:br w:type="page"/>
      </w:r>
    </w:p>
    <w:p w:rsidR="0095709D" w:rsidRDefault="00104259">
      <w:pPr>
        <w:pStyle w:val="Heading1"/>
      </w:pPr>
      <w:bookmarkStart w:id="43" w:name="_iar4lemczj2j" w:colFirst="0" w:colLast="0"/>
      <w:bookmarkEnd w:id="43"/>
      <w:r>
        <w:rPr>
          <w:color w:val="1155CC"/>
        </w:rPr>
        <w:t>Goal 1:  Improve Academic Achievement</w:t>
      </w:r>
    </w:p>
    <w:p w:rsidR="0095709D" w:rsidRDefault="00104259">
      <w:r>
        <w:pict>
          <v:rect id="_x0000_i1034" style="width:0;height:1.5pt" o:hralign="center" o:hrstd="t" o:hr="t" fillcolor="#a0a0a0" stroked="f"/>
        </w:pic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Beginning in the 2017-2018 school </w:t>
      </w:r>
      <w:r>
        <w:rPr>
          <w:rFonts w:ascii="Times New Roman" w:eastAsia="Times New Roman" w:hAnsi="Times New Roman" w:cs="Times New Roman"/>
          <w:sz w:val="24"/>
          <w:szCs w:val="24"/>
        </w:rPr>
        <w:t xml:space="preserve">year the Washington County School System switched to a standard based report card system for Kindergarten through 3rd Grade.  The purpose of the standards based system is to provide parents, teachers, and students a more detailed and accurate report about </w:t>
      </w:r>
      <w:r>
        <w:rPr>
          <w:rFonts w:ascii="Times New Roman" w:eastAsia="Times New Roman" w:hAnsi="Times New Roman" w:cs="Times New Roman"/>
          <w:sz w:val="24"/>
          <w:szCs w:val="24"/>
        </w:rPr>
        <w:t>the student’s progress toward meeting standards.  The system uses a 1 through 4 grading scale:  1-Beginning Learner, 2-Developing Learner, 3-Proficient Learner, and 4-Distinguished Learner.  In order to be promoted to the next grade level a student must ha</w:t>
      </w:r>
      <w:r>
        <w:rPr>
          <w:rFonts w:ascii="Times New Roman" w:eastAsia="Times New Roman" w:hAnsi="Times New Roman" w:cs="Times New Roman"/>
          <w:sz w:val="24"/>
          <w:szCs w:val="24"/>
        </w:rPr>
        <w:t xml:space="preserve">ve a minimum score of a 2-Developing Learner in both math and ELA.  In order to incorporate the standards based report card information into the grant objective a conversion scale developed by the Georgia Department of Education was used. </w:t>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The conversion scale is as follows: </w:t>
      </w:r>
      <w:r>
        <w:rPr>
          <w:rFonts w:ascii="Times New Roman" w:eastAsia="Times New Roman" w:hAnsi="Times New Roman" w:cs="Times New Roman"/>
          <w:sz w:val="24"/>
          <w:szCs w:val="24"/>
        </w:rPr>
        <w:t xml:space="preserve"> </w:t>
      </w:r>
    </w:p>
    <w:tbl>
      <w:tblPr>
        <w:tblStyle w:val="ac"/>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5709D">
        <w:tc>
          <w:tcPr>
            <w:tcW w:w="4680" w:type="dxa"/>
            <w:tcBorders>
              <w:bottom w:val="nil"/>
              <w:right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1-Beginning Learner 0-67</w:t>
            </w:r>
          </w:p>
        </w:tc>
        <w:tc>
          <w:tcPr>
            <w:tcW w:w="4680" w:type="dxa"/>
            <w:tcBorders>
              <w:left w:val="nil"/>
              <w:bottom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2-Developing Learner 68-79</w:t>
            </w:r>
          </w:p>
        </w:tc>
      </w:tr>
      <w:tr w:rsidR="0095709D">
        <w:tc>
          <w:tcPr>
            <w:tcW w:w="4680" w:type="dxa"/>
            <w:tcBorders>
              <w:top w:val="nil"/>
              <w:right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3-Proficient Learner 80-91</w:t>
            </w:r>
          </w:p>
        </w:tc>
        <w:tc>
          <w:tcPr>
            <w:tcW w:w="4680" w:type="dxa"/>
            <w:tcBorders>
              <w:top w:val="nil"/>
              <w:left w:val="nil"/>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4-Distinguished Learner 92-100</w:t>
            </w:r>
          </w:p>
        </w:tc>
      </w:tr>
    </w:tbl>
    <w:p w:rsidR="0095709D" w:rsidRDefault="0095709D">
      <w:pPr>
        <w:rPr>
          <w:rFonts w:ascii="Times New Roman" w:eastAsia="Times New Roman" w:hAnsi="Times New Roman" w:cs="Times New Roman"/>
          <w:sz w:val="24"/>
          <w:szCs w:val="24"/>
        </w:rPr>
      </w:pPr>
    </w:p>
    <w:p w:rsidR="0095709D" w:rsidRDefault="00104259">
      <w:pPr>
        <w:pStyle w:val="Heading2"/>
        <w:rPr>
          <w:rFonts w:ascii="Times New Roman" w:eastAsia="Times New Roman" w:hAnsi="Times New Roman" w:cs="Times New Roman"/>
        </w:rPr>
      </w:pPr>
      <w:bookmarkStart w:id="44" w:name="_8zzxndruko9z" w:colFirst="0" w:colLast="0"/>
      <w:bookmarkEnd w:id="44"/>
      <w:r>
        <w:rPr>
          <w:rFonts w:ascii="Times New Roman" w:eastAsia="Times New Roman" w:hAnsi="Times New Roman" w:cs="Times New Roman"/>
          <w:b/>
          <w:color w:val="1155CC"/>
        </w:rPr>
        <w:t>Objective 1.1: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meet or exceed state standards in reading.</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61% of regularly participating students scored as Developing, Proficient, or Distinguished Learners in Readi</w:t>
      </w:r>
      <w:r>
        <w:rPr>
          <w:rFonts w:ascii="Times New Roman" w:eastAsia="Times New Roman" w:hAnsi="Times New Roman" w:cs="Times New Roman"/>
          <w:sz w:val="24"/>
          <w:szCs w:val="24"/>
        </w:rPr>
        <w:t xml:space="preserve">ng on the Georgia Milestones assessment,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18.</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could not be measured due to the number of program students opting out of taking the Milestones test this year.</w:t>
      </w:r>
    </w:p>
    <w:p w:rsidR="0095709D" w:rsidRDefault="00104259">
      <w:pPr>
        <w:pStyle w:val="Heading2"/>
        <w:rPr>
          <w:rFonts w:ascii="Times New Roman" w:eastAsia="Times New Roman" w:hAnsi="Times New Roman" w:cs="Times New Roman"/>
          <w:b/>
          <w:color w:val="1155CC"/>
        </w:rPr>
      </w:pPr>
      <w:bookmarkStart w:id="45" w:name="_ux73cfwnc6ff" w:colFirst="0" w:colLast="0"/>
      <w:bookmarkEnd w:id="45"/>
      <w:r>
        <w:br w:type="page"/>
      </w:r>
    </w:p>
    <w:p w:rsidR="0095709D" w:rsidRDefault="00104259">
      <w:pPr>
        <w:pStyle w:val="Heading2"/>
        <w:rPr>
          <w:rFonts w:ascii="Times New Roman" w:eastAsia="Times New Roman" w:hAnsi="Times New Roman" w:cs="Times New Roman"/>
        </w:rPr>
      </w:pPr>
      <w:bookmarkStart w:id="46" w:name="_o9operxpv0q0" w:colFirst="0" w:colLast="0"/>
      <w:bookmarkEnd w:id="46"/>
      <w:r>
        <w:rPr>
          <w:rFonts w:ascii="Times New Roman" w:eastAsia="Times New Roman" w:hAnsi="Times New Roman" w:cs="Times New Roman"/>
          <w:b/>
          <w:color w:val="1155CC"/>
        </w:rPr>
        <w:t>Objective 1.2: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w:t>
      </w:r>
      <w:r>
        <w:rPr>
          <w:rFonts w:ascii="Times New Roman" w:eastAsia="Times New Roman" w:hAnsi="Times New Roman" w:cs="Times New Roman"/>
        </w:rPr>
        <w:t>0 days or more) will improve grade or maintain and “A” or “B” in reading on their report card.</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54% (n = 15) of regularly attending students maintained an “A” or “B” grade in reading on their report card, and 29% (n = 8) improved their g</w:t>
      </w:r>
      <w:r>
        <w:rPr>
          <w:rFonts w:ascii="Times New Roman" w:eastAsia="Times New Roman" w:hAnsi="Times New Roman" w:cs="Times New Roman"/>
          <w:sz w:val="24"/>
          <w:szCs w:val="24"/>
        </w:rPr>
        <w:t>rade for a total of 82% maintaining an “A” or “B” or improving their grade in reading.  This objective was MET.</w:t>
      </w:r>
    </w:p>
    <w:p w:rsidR="0095709D" w:rsidRDefault="0095709D">
      <w:pPr>
        <w:rPr>
          <w:rFonts w:ascii="Times New Roman" w:eastAsia="Times New Roman" w:hAnsi="Times New Roman" w:cs="Times New Roman"/>
          <w:sz w:val="24"/>
          <w:szCs w:val="24"/>
        </w:rPr>
      </w:pPr>
    </w:p>
    <w:p w:rsidR="0095709D" w:rsidRDefault="0095709D">
      <w:pPr>
        <w:rPr>
          <w:rFonts w:ascii="Times New Roman" w:eastAsia="Times New Roman" w:hAnsi="Times New Roman" w:cs="Times New Roman"/>
          <w:sz w:val="24"/>
          <w:szCs w:val="24"/>
        </w:rPr>
      </w:pPr>
    </w:p>
    <w:p w:rsidR="0095709D" w:rsidRDefault="001042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776788" cy="2959100"/>
            <wp:effectExtent l="25400" t="25400" r="25400" b="25400"/>
            <wp:docPr id="30" name="image19.png" descr="Points scored"/>
            <wp:cNvGraphicFramePr/>
            <a:graphic xmlns:a="http://schemas.openxmlformats.org/drawingml/2006/main">
              <a:graphicData uri="http://schemas.openxmlformats.org/drawingml/2006/picture">
                <pic:pic xmlns:pic="http://schemas.openxmlformats.org/drawingml/2006/picture">
                  <pic:nvPicPr>
                    <pic:cNvPr id="0" name="image19.png" descr="Points scored"/>
                    <pic:cNvPicPr preferRelativeResize="0"/>
                  </pic:nvPicPr>
                  <pic:blipFill>
                    <a:blip r:embed="rId39"/>
                    <a:srcRect/>
                    <a:stretch>
                      <a:fillRect/>
                    </a:stretch>
                  </pic:blipFill>
                  <pic:spPr>
                    <a:xfrm>
                      <a:off x="0" y="0"/>
                      <a:ext cx="4776788" cy="2959100"/>
                    </a:xfrm>
                    <a:prstGeom prst="rect">
                      <a:avLst/>
                    </a:prstGeom>
                    <a:ln w="25400">
                      <a:solidFill>
                        <a:srgbClr val="000000"/>
                      </a:solidFill>
                      <a:prstDash val="solid"/>
                    </a:ln>
                  </pic:spPr>
                </pic:pic>
              </a:graphicData>
            </a:graphic>
          </wp:inline>
        </w:drawing>
      </w:r>
    </w:p>
    <w:p w:rsidR="0095709D" w:rsidRDefault="00104259">
      <w:pPr>
        <w:pStyle w:val="Heading2"/>
        <w:rPr>
          <w:rFonts w:ascii="Times New Roman" w:eastAsia="Times New Roman" w:hAnsi="Times New Roman" w:cs="Times New Roman"/>
          <w:b/>
          <w:color w:val="1155CC"/>
        </w:rPr>
      </w:pPr>
      <w:bookmarkStart w:id="47" w:name="_6tfedbpa5wey" w:colFirst="0" w:colLast="0"/>
      <w:bookmarkEnd w:id="47"/>
      <w:r>
        <w:br w:type="page"/>
      </w:r>
    </w:p>
    <w:p w:rsidR="0095709D" w:rsidRDefault="00104259">
      <w:pPr>
        <w:pStyle w:val="Heading2"/>
        <w:rPr>
          <w:rFonts w:ascii="Times New Roman" w:eastAsia="Times New Roman" w:hAnsi="Times New Roman" w:cs="Times New Roman"/>
        </w:rPr>
      </w:pPr>
      <w:bookmarkStart w:id="48" w:name="_2fav5419kcdl" w:colFirst="0" w:colLast="0"/>
      <w:bookmarkEnd w:id="48"/>
      <w:r>
        <w:rPr>
          <w:rFonts w:ascii="Times New Roman" w:eastAsia="Times New Roman" w:hAnsi="Times New Roman" w:cs="Times New Roman"/>
          <w:b/>
          <w:color w:val="1155CC"/>
        </w:rPr>
        <w:t>Objective 1.3:</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or more) will meet or exceed state standards in math.</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data shows that 67% of regularly participating students scored as Developing, Proficient, or Distinguished Learners in Math on </w:t>
      </w:r>
      <w:r>
        <w:rPr>
          <w:rFonts w:ascii="Times New Roman" w:eastAsia="Times New Roman" w:hAnsi="Times New Roman" w:cs="Times New Roman"/>
          <w:sz w:val="24"/>
          <w:szCs w:val="24"/>
        </w:rPr>
        <w:t xml:space="preserve">the Georgia Milestones assessment, </w:t>
      </w:r>
      <w:r>
        <w:rPr>
          <w:rFonts w:ascii="Times New Roman" w:eastAsia="Times New Roman" w:hAnsi="Times New Roman" w:cs="Times New Roman"/>
          <w:i/>
          <w:sz w:val="24"/>
          <w:szCs w:val="24"/>
        </w:rPr>
        <w:t>n=</w:t>
      </w:r>
      <w:r>
        <w:rPr>
          <w:rFonts w:ascii="Times New Roman" w:eastAsia="Times New Roman" w:hAnsi="Times New Roman" w:cs="Times New Roman"/>
          <w:sz w:val="24"/>
          <w:szCs w:val="24"/>
        </w:rPr>
        <w:t>18.</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objective could not be measured due to the number of program students opting out of taking the Milestones test this year.</w:t>
      </w:r>
    </w:p>
    <w:p w:rsidR="0095709D" w:rsidRDefault="00104259">
      <w:pPr>
        <w:pStyle w:val="Heading2"/>
        <w:rPr>
          <w:rFonts w:ascii="Times New Roman" w:eastAsia="Times New Roman" w:hAnsi="Times New Roman" w:cs="Times New Roman"/>
        </w:rPr>
      </w:pPr>
      <w:bookmarkStart w:id="49" w:name="_h7r1gx6evhwk" w:colFirst="0" w:colLast="0"/>
      <w:bookmarkEnd w:id="49"/>
      <w:r>
        <w:rPr>
          <w:rFonts w:ascii="Times New Roman" w:eastAsia="Times New Roman" w:hAnsi="Times New Roman" w:cs="Times New Roman"/>
          <w:b/>
          <w:color w:val="1155CC"/>
        </w:rPr>
        <w:t>Objective 1.4:</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participating students (attending the program 30 days o</w:t>
      </w:r>
      <w:r>
        <w:rPr>
          <w:rFonts w:ascii="Times New Roman" w:eastAsia="Times New Roman" w:hAnsi="Times New Roman" w:cs="Times New Roman"/>
        </w:rPr>
        <w:t>r more) will improve grade or maintain and “A” or “B” in math on their report card.</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shows that 48% (n = 13) of regularly attending students maintained an “A” or “B” grade in math on their report card, and 44% (n = 12) improved their grade for a to</w:t>
      </w:r>
      <w:r>
        <w:rPr>
          <w:rFonts w:ascii="Times New Roman" w:eastAsia="Times New Roman" w:hAnsi="Times New Roman" w:cs="Times New Roman"/>
          <w:sz w:val="24"/>
          <w:szCs w:val="24"/>
        </w:rPr>
        <w:t>tal of 93% maintaining an “A” or “B” or improving their grade in math.  This objective was MET.</w:t>
      </w:r>
    </w:p>
    <w:p w:rsidR="0095709D" w:rsidRDefault="0095709D">
      <w:pPr>
        <w:rPr>
          <w:rFonts w:ascii="Times New Roman" w:eastAsia="Times New Roman" w:hAnsi="Times New Roman" w:cs="Times New Roman"/>
          <w:sz w:val="24"/>
          <w:szCs w:val="24"/>
        </w:rPr>
      </w:pPr>
    </w:p>
    <w:p w:rsidR="0095709D" w:rsidRDefault="001042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w:drawing>
          <wp:inline distT="114300" distB="114300" distL="114300" distR="114300">
            <wp:extent cx="4948238" cy="3060700"/>
            <wp:effectExtent l="25400" t="25400" r="25400" b="25400"/>
            <wp:docPr id="23" name="image1.png" descr="Points scored"/>
            <wp:cNvGraphicFramePr/>
            <a:graphic xmlns:a="http://schemas.openxmlformats.org/drawingml/2006/main">
              <a:graphicData uri="http://schemas.openxmlformats.org/drawingml/2006/picture">
                <pic:pic xmlns:pic="http://schemas.openxmlformats.org/drawingml/2006/picture">
                  <pic:nvPicPr>
                    <pic:cNvPr id="0" name="image1.png" descr="Points scored"/>
                    <pic:cNvPicPr preferRelativeResize="0"/>
                  </pic:nvPicPr>
                  <pic:blipFill>
                    <a:blip r:embed="rId40"/>
                    <a:srcRect/>
                    <a:stretch>
                      <a:fillRect/>
                    </a:stretch>
                  </pic:blipFill>
                  <pic:spPr>
                    <a:xfrm>
                      <a:off x="0" y="0"/>
                      <a:ext cx="4948238" cy="3060700"/>
                    </a:xfrm>
                    <a:prstGeom prst="rect">
                      <a:avLst/>
                    </a:prstGeom>
                    <a:ln w="25400">
                      <a:solidFill>
                        <a:srgbClr val="000000"/>
                      </a:solidFill>
                      <a:prstDash val="solid"/>
                    </a:ln>
                  </pic:spPr>
                </pic:pic>
              </a:graphicData>
            </a:graphic>
          </wp:inline>
        </w:drawing>
      </w:r>
    </w:p>
    <w:p w:rsidR="0095709D" w:rsidRDefault="0095709D">
      <w:pPr>
        <w:rPr>
          <w:rFonts w:ascii="Times New Roman" w:eastAsia="Times New Roman" w:hAnsi="Times New Roman" w:cs="Times New Roman"/>
          <w:sz w:val="24"/>
          <w:szCs w:val="24"/>
        </w:rPr>
      </w:pPr>
    </w:p>
    <w:p w:rsidR="0095709D" w:rsidRDefault="00104259">
      <w:pPr>
        <w:pStyle w:val="Heading2"/>
        <w:rPr>
          <w:color w:val="1155CC"/>
        </w:rPr>
      </w:pPr>
      <w:bookmarkStart w:id="50" w:name="_6ojx3oxpidgb" w:colFirst="0" w:colLast="0"/>
      <w:bookmarkEnd w:id="50"/>
      <w:r>
        <w:br w:type="page"/>
      </w:r>
    </w:p>
    <w:p w:rsidR="0095709D" w:rsidRDefault="00104259">
      <w:pPr>
        <w:pStyle w:val="Heading2"/>
        <w:rPr>
          <w:color w:val="1155CC"/>
        </w:rPr>
      </w:pPr>
      <w:bookmarkStart w:id="51" w:name="_ju01x0hx3s82" w:colFirst="0" w:colLast="0"/>
      <w:bookmarkEnd w:id="51"/>
      <w:r>
        <w:rPr>
          <w:color w:val="1155CC"/>
        </w:rPr>
        <w:t>Goal 1 Findings and Recommendations</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number of students that took the Georgia Milestones Tests was much lower than years past due to the option to opt out of testing due to the COVID-19 pandemic.  Therefore, objectives 1.1 and 1.3 could not be measured.</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data collected shows that the r</w:t>
      </w:r>
      <w:r>
        <w:rPr>
          <w:rFonts w:ascii="Times New Roman" w:eastAsia="Times New Roman" w:hAnsi="Times New Roman" w:cs="Times New Roman"/>
          <w:sz w:val="24"/>
          <w:szCs w:val="24"/>
        </w:rPr>
        <w:t xml:space="preserve">eport card objectives were met.  This is the 2nd year in a row that both report card objectives were met.  Although the percentage is higher this year for both ELA and Math, last year’s percentages were based on a higher number of report cards collected.  </w:t>
      </w:r>
      <w:r>
        <w:rPr>
          <w:rFonts w:ascii="Times New Roman" w:eastAsia="Times New Roman" w:hAnsi="Times New Roman" w:cs="Times New Roman"/>
          <w:sz w:val="24"/>
          <w:szCs w:val="24"/>
        </w:rPr>
        <w:t xml:space="preserve">It is recommended that the BGC Great Futures Program </w:t>
      </w:r>
      <w:proofErr w:type="spellStart"/>
      <w:r>
        <w:rPr>
          <w:rFonts w:ascii="Times New Roman" w:eastAsia="Times New Roman" w:hAnsi="Times New Roman" w:cs="Times New Roman"/>
          <w:sz w:val="24"/>
          <w:szCs w:val="24"/>
        </w:rPr>
        <w:t>incentivise</w:t>
      </w:r>
      <w:proofErr w:type="spellEnd"/>
      <w:r>
        <w:rPr>
          <w:rFonts w:ascii="Times New Roman" w:eastAsia="Times New Roman" w:hAnsi="Times New Roman" w:cs="Times New Roman"/>
          <w:sz w:val="24"/>
          <w:szCs w:val="24"/>
        </w:rPr>
        <w:t xml:space="preserve"> report card collection in an effort to increase the number of report cards collected.  In addition, the BGC Great Futures Program should continue to cultivate the relationship with the school</w:t>
      </w:r>
      <w:r>
        <w:rPr>
          <w:rFonts w:ascii="Times New Roman" w:eastAsia="Times New Roman" w:hAnsi="Times New Roman" w:cs="Times New Roman"/>
          <w:sz w:val="24"/>
          <w:szCs w:val="24"/>
        </w:rPr>
        <w:t xml:space="preserve"> day teachers and continue to strengthen the partnerships with school level and district level administration. It is suggested that the program continue to use the district level pacing guides and teacher communications to guide the afterschool curriculum.</w:t>
      </w:r>
      <w:r>
        <w:rPr>
          <w:rFonts w:ascii="Times New Roman" w:eastAsia="Times New Roman" w:hAnsi="Times New Roman" w:cs="Times New Roman"/>
          <w:sz w:val="24"/>
          <w:szCs w:val="24"/>
        </w:rPr>
        <w:t xml:space="preserve">  Finally, the BGC Great Futures Program should continue to assess staff needs to provide quality, relevant professional development.</w:t>
      </w:r>
    </w:p>
    <w:p w:rsidR="0095709D" w:rsidRDefault="00104259">
      <w:pPr>
        <w:pStyle w:val="Heading1"/>
        <w:rPr>
          <w:color w:val="1155CC"/>
        </w:rPr>
      </w:pPr>
      <w:bookmarkStart w:id="52" w:name="_j0dhua98zrdp" w:colFirst="0" w:colLast="0"/>
      <w:bookmarkEnd w:id="52"/>
      <w:r>
        <w:br w:type="page"/>
      </w:r>
      <w:r>
        <w:rPr>
          <w:noProof/>
          <w:lang w:val="en-US"/>
        </w:rPr>
        <w:drawing>
          <wp:anchor distT="114300" distB="114300" distL="114300" distR="114300" simplePos="0" relativeHeight="251678720" behindDoc="0" locked="0" layoutInCell="1" hidden="0" allowOverlap="1">
            <wp:simplePos x="0" y="0"/>
            <wp:positionH relativeFrom="column">
              <wp:posOffset>666750</wp:posOffset>
            </wp:positionH>
            <wp:positionV relativeFrom="paragraph">
              <wp:posOffset>295275</wp:posOffset>
            </wp:positionV>
            <wp:extent cx="4548188" cy="3391051"/>
            <wp:effectExtent l="25400" t="25400" r="25400" b="25400"/>
            <wp:wrapSquare wrapText="bothSides" distT="114300" distB="114300" distL="114300" distR="114300"/>
            <wp:docPr id="38" name="image28.jpg"/>
            <wp:cNvGraphicFramePr/>
            <a:graphic xmlns:a="http://schemas.openxmlformats.org/drawingml/2006/main">
              <a:graphicData uri="http://schemas.openxmlformats.org/drawingml/2006/picture">
                <pic:pic xmlns:pic="http://schemas.openxmlformats.org/drawingml/2006/picture">
                  <pic:nvPicPr>
                    <pic:cNvPr id="0" name="image28.jpg"/>
                    <pic:cNvPicPr preferRelativeResize="0"/>
                  </pic:nvPicPr>
                  <pic:blipFill>
                    <a:blip r:embed="rId41"/>
                    <a:srcRect/>
                    <a:stretch>
                      <a:fillRect/>
                    </a:stretch>
                  </pic:blipFill>
                  <pic:spPr>
                    <a:xfrm>
                      <a:off x="0" y="0"/>
                      <a:ext cx="4548188" cy="3391051"/>
                    </a:xfrm>
                    <a:prstGeom prst="rect">
                      <a:avLst/>
                    </a:prstGeom>
                    <a:ln w="25400">
                      <a:solidFill>
                        <a:srgbClr val="000000"/>
                      </a:solidFill>
                      <a:prstDash val="solid"/>
                    </a:ln>
                  </pic:spPr>
                </pic:pic>
              </a:graphicData>
            </a:graphic>
          </wp:anchor>
        </w:drawing>
      </w:r>
    </w:p>
    <w:p w:rsidR="0095709D" w:rsidRDefault="00104259">
      <w:pPr>
        <w:pStyle w:val="Heading1"/>
      </w:pPr>
      <w:bookmarkStart w:id="53" w:name="_ey7076ajmz5b" w:colFirst="0" w:colLast="0"/>
      <w:bookmarkEnd w:id="53"/>
      <w:r>
        <w:rPr>
          <w:color w:val="1155CC"/>
        </w:rPr>
        <w:t>Goal 2:  Increase Knowledge of Healthy Lifestyle Choices</w:t>
      </w:r>
    </w:p>
    <w:p w:rsidR="0095709D" w:rsidRDefault="00104259">
      <w:r>
        <w:pict>
          <v:rect id="_x0000_i1035" style="width:0;height:1.5pt" o:hralign="center" o:hrstd="t" o:hr="t" fillcolor="#a0a0a0" stroked="f"/>
        </w:pict>
      </w:r>
    </w:p>
    <w:p w:rsidR="0095709D" w:rsidRDefault="00104259">
      <w:pPr>
        <w:pStyle w:val="Heading2"/>
        <w:rPr>
          <w:rFonts w:ascii="Times New Roman" w:eastAsia="Times New Roman" w:hAnsi="Times New Roman" w:cs="Times New Roman"/>
        </w:rPr>
      </w:pPr>
      <w:bookmarkStart w:id="54" w:name="_syh9elwctdsp" w:colFirst="0" w:colLast="0"/>
      <w:bookmarkEnd w:id="54"/>
      <w:r>
        <w:rPr>
          <w:rFonts w:ascii="Times New Roman" w:eastAsia="Times New Roman" w:hAnsi="Times New Roman" w:cs="Times New Roman"/>
          <w:b/>
          <w:color w:val="1155CC"/>
        </w:rPr>
        <w:t>Objective 2.1: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of healthy eating habits and cardiovascular fitness.</w:t>
      </w:r>
    </w:p>
    <w:p w:rsidR="0095709D" w:rsidRDefault="0010425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PACER pre-test was administered to all students at the beginning of the school year (fall 2020) in order to determine prior cardi</w:t>
      </w:r>
      <w:r>
        <w:rPr>
          <w:rFonts w:ascii="Times New Roman" w:eastAsia="Times New Roman" w:hAnsi="Times New Roman" w:cs="Times New Roman"/>
          <w:sz w:val="24"/>
          <w:szCs w:val="24"/>
        </w:rPr>
        <w:t xml:space="preserve">ovascular fitness levels. The PACER (Progressive Aerobic Cardiovascular Endurance Run) is a multistage fit­ness test adapted from the 20-meter shuttle run test published by Leger and Lambert (1982) and revised in 1988 (Leger et al.).  The PACER </w:t>
      </w:r>
      <w:proofErr w:type="spellStart"/>
      <w:r>
        <w:rPr>
          <w:rFonts w:ascii="Times New Roman" w:eastAsia="Times New Roman" w:hAnsi="Times New Roman" w:cs="Times New Roman"/>
          <w:sz w:val="24"/>
          <w:szCs w:val="24"/>
        </w:rPr>
        <w:t>post test</w:t>
      </w:r>
      <w:proofErr w:type="spellEnd"/>
      <w:r>
        <w:rPr>
          <w:rFonts w:ascii="Times New Roman" w:eastAsia="Times New Roman" w:hAnsi="Times New Roman" w:cs="Times New Roman"/>
          <w:sz w:val="24"/>
          <w:szCs w:val="24"/>
        </w:rPr>
        <w:t xml:space="preserve"> w</w:t>
      </w:r>
      <w:r>
        <w:rPr>
          <w:rFonts w:ascii="Times New Roman" w:eastAsia="Times New Roman" w:hAnsi="Times New Roman" w:cs="Times New Roman"/>
          <w:sz w:val="24"/>
          <w:szCs w:val="24"/>
        </w:rPr>
        <w:t xml:space="preserve">as given in the spring (2021).  There were 31 students that completed both the pre and </w:t>
      </w:r>
      <w:proofErr w:type="spellStart"/>
      <w:r>
        <w:rPr>
          <w:rFonts w:ascii="Times New Roman" w:eastAsia="Times New Roman" w:hAnsi="Times New Roman" w:cs="Times New Roman"/>
          <w:sz w:val="24"/>
          <w:szCs w:val="24"/>
        </w:rPr>
        <w:t>post test</w:t>
      </w:r>
      <w:proofErr w:type="spellEnd"/>
      <w:r>
        <w:rPr>
          <w:rFonts w:ascii="Times New Roman" w:eastAsia="Times New Roman" w:hAnsi="Times New Roman" w:cs="Times New Roman"/>
          <w:sz w:val="24"/>
          <w:szCs w:val="24"/>
        </w:rPr>
        <w:t xml:space="preserve">. The results show that 58% increased their cardiovascular fitness (N=18).   </w:t>
      </w:r>
      <w:r>
        <w:rPr>
          <w:rFonts w:ascii="Times New Roman" w:eastAsia="Times New Roman" w:hAnsi="Times New Roman" w:cs="Times New Roman"/>
          <w:sz w:val="24"/>
          <w:szCs w:val="24"/>
          <w:highlight w:val="cyan"/>
        </w:rPr>
        <w:t xml:space="preserve"> </w:t>
      </w:r>
    </w:p>
    <w:p w:rsidR="0095709D" w:rsidRDefault="0095709D">
      <w:pPr>
        <w:rPr>
          <w:rFonts w:ascii="Times New Roman" w:eastAsia="Times New Roman" w:hAnsi="Times New Roman" w:cs="Times New Roman"/>
          <w:sz w:val="24"/>
          <w:szCs w:val="24"/>
          <w:highlight w:val="yellow"/>
        </w:rPr>
      </w:pPr>
    </w:p>
    <w:p w:rsidR="0095709D" w:rsidRDefault="00104259">
      <w:pPr>
        <w:spacing w:after="200"/>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A Healthy Habits pre-test was administered to all students at the beginning of t</w:t>
      </w:r>
      <w:r>
        <w:rPr>
          <w:rFonts w:ascii="Times New Roman" w:eastAsia="Times New Roman" w:hAnsi="Times New Roman" w:cs="Times New Roman"/>
          <w:sz w:val="24"/>
          <w:szCs w:val="24"/>
        </w:rPr>
        <w:t xml:space="preserve">he school year (Fall 2020) in order to determine prior nutritional knowledge.  Students participated in weekly nutrition education classes in an effort to improve student’s knowledge of healthy eating habits. A posttest was given in the Spring (2021). </w:t>
      </w:r>
      <w:proofErr w:type="gramStart"/>
      <w:r>
        <w:rPr>
          <w:rFonts w:ascii="Times New Roman" w:eastAsia="Times New Roman" w:hAnsi="Times New Roman" w:cs="Times New Roman"/>
          <w:sz w:val="24"/>
          <w:szCs w:val="24"/>
        </w:rPr>
        <w:t>Unfo</w:t>
      </w:r>
      <w:r>
        <w:rPr>
          <w:rFonts w:ascii="Times New Roman" w:eastAsia="Times New Roman" w:hAnsi="Times New Roman" w:cs="Times New Roman"/>
          <w:sz w:val="24"/>
          <w:szCs w:val="24"/>
        </w:rPr>
        <w:t>rtunately</w:t>
      </w:r>
      <w:proofErr w:type="gramEnd"/>
      <w:r>
        <w:rPr>
          <w:rFonts w:ascii="Times New Roman" w:eastAsia="Times New Roman" w:hAnsi="Times New Roman" w:cs="Times New Roman"/>
          <w:sz w:val="24"/>
          <w:szCs w:val="24"/>
        </w:rPr>
        <w:t xml:space="preserve"> the pre and post tests were not properly labeled with the date and students name so it is unclear the number of students who took both assessments.  The total number of students that participated in the program was 107. This objective was unable </w:t>
      </w:r>
      <w:r>
        <w:rPr>
          <w:rFonts w:ascii="Times New Roman" w:eastAsia="Times New Roman" w:hAnsi="Times New Roman" w:cs="Times New Roman"/>
          <w:sz w:val="24"/>
          <w:szCs w:val="24"/>
        </w:rPr>
        <w:t>to be measured so it was not met.</w:t>
      </w:r>
    </w:p>
    <w:p w:rsidR="0095709D" w:rsidRDefault="00104259">
      <w:pPr>
        <w:pStyle w:val="Heading2"/>
        <w:rPr>
          <w:rFonts w:ascii="Times New Roman" w:eastAsia="Times New Roman" w:hAnsi="Times New Roman" w:cs="Times New Roman"/>
        </w:rPr>
      </w:pPr>
      <w:bookmarkStart w:id="55" w:name="_6xfa0gixcry9" w:colFirst="0" w:colLast="0"/>
      <w:bookmarkEnd w:id="55"/>
      <w:r>
        <w:rPr>
          <w:rFonts w:ascii="Times New Roman" w:eastAsia="Times New Roman" w:hAnsi="Times New Roman" w:cs="Times New Roman"/>
          <w:b/>
          <w:color w:val="1155CC"/>
        </w:rPr>
        <w:t>Objective 2.2: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of avoidance of risk-taking behaviors.</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A SMART Moves pre-test was administered to all students at the beginning of the school year (Fal</w:t>
      </w:r>
      <w:r>
        <w:rPr>
          <w:rFonts w:ascii="Times New Roman" w:eastAsia="Times New Roman" w:hAnsi="Times New Roman" w:cs="Times New Roman"/>
          <w:sz w:val="24"/>
          <w:szCs w:val="24"/>
        </w:rPr>
        <w:t xml:space="preserve">l 2020) in order to determine prior knowledge of avoidance of risk-taking behaviors.  Clubs worked with students to increase their knowledge of risk-taking behaviors through the implementation of SMART programs, Triple Play Mind, Body and Soul activities, </w:t>
      </w:r>
      <w:r>
        <w:rPr>
          <w:rFonts w:ascii="Times New Roman" w:eastAsia="Times New Roman" w:hAnsi="Times New Roman" w:cs="Times New Roman"/>
          <w:sz w:val="24"/>
          <w:szCs w:val="24"/>
        </w:rPr>
        <w:t xml:space="preserve">and group discussions.  A </w:t>
      </w:r>
      <w:proofErr w:type="spellStart"/>
      <w:r>
        <w:rPr>
          <w:rFonts w:ascii="Times New Roman" w:eastAsia="Times New Roman" w:hAnsi="Times New Roman" w:cs="Times New Roman"/>
          <w:sz w:val="24"/>
          <w:szCs w:val="24"/>
        </w:rPr>
        <w:t>post test</w:t>
      </w:r>
      <w:proofErr w:type="spellEnd"/>
      <w:r>
        <w:rPr>
          <w:rFonts w:ascii="Times New Roman" w:eastAsia="Times New Roman" w:hAnsi="Times New Roman" w:cs="Times New Roman"/>
          <w:sz w:val="24"/>
          <w:szCs w:val="24"/>
        </w:rPr>
        <w:t xml:space="preserve"> was administered in the Spring (2021) to measure knowledge growth.  There were 19 students that completed both the pre and </w:t>
      </w:r>
      <w:proofErr w:type="spellStart"/>
      <w:r>
        <w:rPr>
          <w:rFonts w:ascii="Times New Roman" w:eastAsia="Times New Roman" w:hAnsi="Times New Roman" w:cs="Times New Roman"/>
          <w:sz w:val="24"/>
          <w:szCs w:val="24"/>
        </w:rPr>
        <w:t>post test</w:t>
      </w:r>
      <w:proofErr w:type="spellEnd"/>
      <w:r>
        <w:rPr>
          <w:rFonts w:ascii="Times New Roman" w:eastAsia="Times New Roman" w:hAnsi="Times New Roman" w:cs="Times New Roman"/>
          <w:sz w:val="24"/>
          <w:szCs w:val="24"/>
        </w:rPr>
        <w:t>.  The results show that 11% (n=2) increased their knowledge of risk-taking behaviors an</w:t>
      </w:r>
      <w:r>
        <w:rPr>
          <w:rFonts w:ascii="Times New Roman" w:eastAsia="Times New Roman" w:hAnsi="Times New Roman" w:cs="Times New Roman"/>
          <w:sz w:val="24"/>
          <w:szCs w:val="24"/>
        </w:rPr>
        <w:t xml:space="preserve">d 84% (n=16) had the same score on both the pre and </w:t>
      </w:r>
      <w:proofErr w:type="spellStart"/>
      <w:r>
        <w:rPr>
          <w:rFonts w:ascii="Times New Roman" w:eastAsia="Times New Roman" w:hAnsi="Times New Roman" w:cs="Times New Roman"/>
          <w:sz w:val="24"/>
          <w:szCs w:val="24"/>
        </w:rPr>
        <w:t>post test</w:t>
      </w:r>
      <w:proofErr w:type="spellEnd"/>
      <w:r>
        <w:rPr>
          <w:rFonts w:ascii="Times New Roman" w:eastAsia="Times New Roman" w:hAnsi="Times New Roman" w:cs="Times New Roman"/>
          <w:sz w:val="24"/>
          <w:szCs w:val="24"/>
        </w:rPr>
        <w:t>.  This objective was not met.</w:t>
      </w:r>
    </w:p>
    <w:p w:rsidR="0095709D" w:rsidRDefault="00104259">
      <w:pPr>
        <w:pStyle w:val="Heading2"/>
        <w:rPr>
          <w:color w:val="1155CC"/>
        </w:rPr>
      </w:pPr>
      <w:bookmarkStart w:id="56" w:name="_3twoys3k0nmf" w:colFirst="0" w:colLast="0"/>
      <w:bookmarkEnd w:id="56"/>
      <w:r>
        <w:rPr>
          <w:color w:val="1155CC"/>
        </w:rPr>
        <w:t>Goal 2 Findings and Recommendations:</w:t>
      </w:r>
    </w:p>
    <w:p w:rsidR="0095709D" w:rsidRDefault="00104259">
      <w:pPr>
        <w:rPr>
          <w:rFonts w:ascii="Times New Roman" w:eastAsia="Times New Roman" w:hAnsi="Times New Roman" w:cs="Times New Roman"/>
          <w:sz w:val="24"/>
          <w:szCs w:val="24"/>
          <w:shd w:val="clear" w:color="auto" w:fill="EAD1DC"/>
        </w:rPr>
      </w:pPr>
      <w:r>
        <w:rPr>
          <w:rFonts w:ascii="Times New Roman" w:eastAsia="Times New Roman" w:hAnsi="Times New Roman" w:cs="Times New Roman"/>
          <w:sz w:val="24"/>
          <w:szCs w:val="24"/>
        </w:rPr>
        <w:t xml:space="preserve">Many students in the state of Georgia lack sufficient nutrition which often leads to diseases related to obesity and malnutrition.  Through its </w:t>
      </w:r>
      <w:proofErr w:type="gramStart"/>
      <w:r>
        <w:rPr>
          <w:rFonts w:ascii="Times New Roman" w:eastAsia="Times New Roman" w:hAnsi="Times New Roman" w:cs="Times New Roman"/>
          <w:sz w:val="24"/>
          <w:szCs w:val="24"/>
        </w:rPr>
        <w:t>programming,  BGC</w:t>
      </w:r>
      <w:proofErr w:type="gramEnd"/>
      <w:r>
        <w:rPr>
          <w:rFonts w:ascii="Times New Roman" w:eastAsia="Times New Roman" w:hAnsi="Times New Roman" w:cs="Times New Roman"/>
          <w:sz w:val="24"/>
          <w:szCs w:val="24"/>
        </w:rPr>
        <w:t xml:space="preserve"> addresses this issue in order to empower youth to make healthy choices.  Pre and post tests ar</w:t>
      </w:r>
      <w:r>
        <w:rPr>
          <w:rFonts w:ascii="Times New Roman" w:eastAsia="Times New Roman" w:hAnsi="Times New Roman" w:cs="Times New Roman"/>
          <w:sz w:val="24"/>
          <w:szCs w:val="24"/>
        </w:rPr>
        <w:t xml:space="preserve">e used to determine which students will participate in the programs that address healthy eating habits and knowledge of risk taking behaviors.  Students that score low on the </w:t>
      </w:r>
      <w:proofErr w:type="spellStart"/>
      <w:r>
        <w:rPr>
          <w:rFonts w:ascii="Times New Roman" w:eastAsia="Times New Roman" w:hAnsi="Times New Roman" w:cs="Times New Roman"/>
          <w:sz w:val="24"/>
          <w:szCs w:val="24"/>
        </w:rPr>
        <w:t>pre tests</w:t>
      </w:r>
      <w:proofErr w:type="spellEnd"/>
      <w:r>
        <w:rPr>
          <w:rFonts w:ascii="Times New Roman" w:eastAsia="Times New Roman" w:hAnsi="Times New Roman" w:cs="Times New Roman"/>
          <w:sz w:val="24"/>
          <w:szCs w:val="24"/>
        </w:rPr>
        <w:t xml:space="preserve"> participate in the SMART Moves and Healthy Habits, Too programs. This p</w:t>
      </w:r>
      <w:r>
        <w:rPr>
          <w:rFonts w:ascii="Times New Roman" w:eastAsia="Times New Roman" w:hAnsi="Times New Roman" w:cs="Times New Roman"/>
          <w:sz w:val="24"/>
          <w:szCs w:val="24"/>
        </w:rPr>
        <w:t>rocess allows the students that need more guidance in these areas to get the information they need.  Since fitness levels are constantly changing and must be practiced on a regular basis to be beneficial, all students participate in the cardiovascular fitn</w:t>
      </w:r>
      <w:r>
        <w:rPr>
          <w:rFonts w:ascii="Times New Roman" w:eastAsia="Times New Roman" w:hAnsi="Times New Roman" w:cs="Times New Roman"/>
          <w:sz w:val="24"/>
          <w:szCs w:val="24"/>
        </w:rPr>
        <w:t>ess level activities.  Both the PACER test and BMI measurements are used to determine whether students are in a healthy fitness zone (HFZ).  The PACER test and BMI measurements were taken at the beginning of the school year (Fall 2020) and again at the end</w:t>
      </w:r>
      <w:r>
        <w:rPr>
          <w:rFonts w:ascii="Times New Roman" w:eastAsia="Times New Roman" w:hAnsi="Times New Roman" w:cs="Times New Roman"/>
          <w:sz w:val="24"/>
          <w:szCs w:val="24"/>
        </w:rPr>
        <w:t xml:space="preserve"> of the school year (Spring 2021).   </w:t>
      </w:r>
      <w:r>
        <w:rPr>
          <w:noProof/>
          <w:lang w:val="en-US"/>
        </w:rPr>
        <w:drawing>
          <wp:anchor distT="114300" distB="114300" distL="114300" distR="114300" simplePos="0" relativeHeight="251679744" behindDoc="0" locked="0" layoutInCell="1" hidden="0" allowOverlap="1">
            <wp:simplePos x="0" y="0"/>
            <wp:positionH relativeFrom="column">
              <wp:posOffset>33338</wp:posOffset>
            </wp:positionH>
            <wp:positionV relativeFrom="paragraph">
              <wp:posOffset>819259</wp:posOffset>
            </wp:positionV>
            <wp:extent cx="2228850" cy="2838450"/>
            <wp:effectExtent l="25400" t="25400" r="25400" b="25400"/>
            <wp:wrapSquare wrapText="bothSides" distT="114300" distB="114300" distL="114300" distR="114300"/>
            <wp:docPr id="12"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42"/>
                    <a:srcRect l="7594" t="6172" b="16545"/>
                    <a:stretch>
                      <a:fillRect/>
                    </a:stretch>
                  </pic:blipFill>
                  <pic:spPr>
                    <a:xfrm>
                      <a:off x="0" y="0"/>
                      <a:ext cx="2228850" cy="2838450"/>
                    </a:xfrm>
                    <a:prstGeom prst="rect">
                      <a:avLst/>
                    </a:prstGeom>
                    <a:ln w="25400">
                      <a:solidFill>
                        <a:srgbClr val="000000"/>
                      </a:solidFill>
                      <a:prstDash val="solid"/>
                    </a:ln>
                  </pic:spPr>
                </pic:pic>
              </a:graphicData>
            </a:graphic>
          </wp:anchor>
        </w:drawing>
      </w:r>
    </w:p>
    <w:p w:rsidR="0095709D" w:rsidRDefault="0095709D">
      <w:pPr>
        <w:rPr>
          <w:rFonts w:ascii="Times New Roman" w:eastAsia="Times New Roman" w:hAnsi="Times New Roman" w:cs="Times New Roman"/>
          <w:sz w:val="24"/>
          <w:szCs w:val="24"/>
          <w:highlight w:val="yellow"/>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It is recommended that the BGC continue to include training in the area of fitness, healthy eating habits, and healthy lifestyles each year to keep staff updated on changes in curriculum and updated on new findings. </w:t>
      </w:r>
      <w:r>
        <w:rPr>
          <w:rFonts w:ascii="Times New Roman" w:eastAsia="Times New Roman" w:hAnsi="Times New Roman" w:cs="Times New Roman"/>
          <w:sz w:val="24"/>
          <w:szCs w:val="24"/>
        </w:rPr>
        <w:t xml:space="preserve"> When providing training, it is recommended that staff are given the pre and </w:t>
      </w:r>
      <w:proofErr w:type="spellStart"/>
      <w:r>
        <w:rPr>
          <w:rFonts w:ascii="Times New Roman" w:eastAsia="Times New Roman" w:hAnsi="Times New Roman" w:cs="Times New Roman"/>
          <w:sz w:val="24"/>
          <w:szCs w:val="24"/>
        </w:rPr>
        <w:t>post tests</w:t>
      </w:r>
      <w:proofErr w:type="spellEnd"/>
      <w:r>
        <w:rPr>
          <w:rFonts w:ascii="Times New Roman" w:eastAsia="Times New Roman" w:hAnsi="Times New Roman" w:cs="Times New Roman"/>
          <w:sz w:val="24"/>
          <w:szCs w:val="24"/>
        </w:rPr>
        <w:t xml:space="preserve"> to make sure they understand the information they are teaching. With so many students showing no gains from the curriculum, this may be an indication that the staff was</w:t>
      </w:r>
      <w:r>
        <w:rPr>
          <w:rFonts w:ascii="Times New Roman" w:eastAsia="Times New Roman" w:hAnsi="Times New Roman" w:cs="Times New Roman"/>
          <w:sz w:val="24"/>
          <w:szCs w:val="24"/>
        </w:rPr>
        <w:t xml:space="preserve"> unclear on how to present the material in an effective way.   It is also recommended that a calendar that includes pre and </w:t>
      </w:r>
      <w:proofErr w:type="spellStart"/>
      <w:r>
        <w:rPr>
          <w:rFonts w:ascii="Times New Roman" w:eastAsia="Times New Roman" w:hAnsi="Times New Roman" w:cs="Times New Roman"/>
          <w:sz w:val="24"/>
          <w:szCs w:val="24"/>
        </w:rPr>
        <w:t>post test</w:t>
      </w:r>
      <w:proofErr w:type="spellEnd"/>
      <w:r>
        <w:rPr>
          <w:rFonts w:ascii="Times New Roman" w:eastAsia="Times New Roman" w:hAnsi="Times New Roman" w:cs="Times New Roman"/>
          <w:sz w:val="24"/>
          <w:szCs w:val="24"/>
        </w:rPr>
        <w:t xml:space="preserve"> dates for all programs is set early in the year.  Pre testing packets that include all </w:t>
      </w:r>
      <w:proofErr w:type="spellStart"/>
      <w:r>
        <w:rPr>
          <w:rFonts w:ascii="Times New Roman" w:eastAsia="Times New Roman" w:hAnsi="Times New Roman" w:cs="Times New Roman"/>
          <w:sz w:val="24"/>
          <w:szCs w:val="24"/>
        </w:rPr>
        <w:t>pre tests</w:t>
      </w:r>
      <w:proofErr w:type="spellEnd"/>
      <w:r>
        <w:rPr>
          <w:rFonts w:ascii="Times New Roman" w:eastAsia="Times New Roman" w:hAnsi="Times New Roman" w:cs="Times New Roman"/>
          <w:sz w:val="24"/>
          <w:szCs w:val="24"/>
        </w:rPr>
        <w:t xml:space="preserve"> from all programs should </w:t>
      </w:r>
      <w:r>
        <w:rPr>
          <w:rFonts w:ascii="Times New Roman" w:eastAsia="Times New Roman" w:hAnsi="Times New Roman" w:cs="Times New Roman"/>
          <w:sz w:val="24"/>
          <w:szCs w:val="24"/>
        </w:rPr>
        <w:t>be created and included with the membership paperwork so that all students are included in the data.</w:t>
      </w:r>
      <w:r>
        <w:rPr>
          <w:noProof/>
          <w:lang w:val="en-US"/>
        </w:rPr>
        <w:drawing>
          <wp:anchor distT="114300" distB="114300" distL="114300" distR="114300" simplePos="0" relativeHeight="251680768" behindDoc="0" locked="0" layoutInCell="1" hidden="0" allowOverlap="1">
            <wp:simplePos x="0" y="0"/>
            <wp:positionH relativeFrom="column">
              <wp:posOffset>2876550</wp:posOffset>
            </wp:positionH>
            <wp:positionV relativeFrom="paragraph">
              <wp:posOffset>657225</wp:posOffset>
            </wp:positionV>
            <wp:extent cx="3148846" cy="2376488"/>
            <wp:effectExtent l="25400" t="25400" r="25400" b="25400"/>
            <wp:wrapSquare wrapText="bothSides" distT="114300" distB="114300" distL="114300" distR="114300"/>
            <wp:docPr id="11"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43"/>
                    <a:srcRect t="12264" b="12264"/>
                    <a:stretch>
                      <a:fillRect/>
                    </a:stretch>
                  </pic:blipFill>
                  <pic:spPr>
                    <a:xfrm>
                      <a:off x="0" y="0"/>
                      <a:ext cx="3148846" cy="2376488"/>
                    </a:xfrm>
                    <a:prstGeom prst="rect">
                      <a:avLst/>
                    </a:prstGeom>
                    <a:ln w="25400">
                      <a:solidFill>
                        <a:srgbClr val="000000"/>
                      </a:solidFill>
                      <a:prstDash val="solid"/>
                    </a:ln>
                  </pic:spPr>
                </pic:pic>
              </a:graphicData>
            </a:graphic>
          </wp:anchor>
        </w:drawing>
      </w:r>
    </w:p>
    <w:p w:rsidR="0095709D" w:rsidRDefault="00104259">
      <w:pPr>
        <w:pStyle w:val="Heading1"/>
      </w:pPr>
      <w:bookmarkStart w:id="57" w:name="_b4n7lcft5sdx" w:colFirst="0" w:colLast="0"/>
      <w:bookmarkEnd w:id="57"/>
      <w:r>
        <w:rPr>
          <w:color w:val="1155CC"/>
        </w:rPr>
        <w:t>Goal 3:  Improve Social, Emotional, and Life Skills for Positive Youth Development</w:t>
      </w:r>
    </w:p>
    <w:p w:rsidR="0095709D" w:rsidRDefault="00104259">
      <w:r>
        <w:pict>
          <v:rect id="_x0000_i1036" style="width:0;height:1.5pt" o:hralign="center" o:hrstd="t" o:hr="t" fillcolor="#a0a0a0" stroked="f"/>
        </w:pict>
      </w:r>
    </w:p>
    <w:p w:rsidR="0095709D" w:rsidRDefault="00104259">
      <w:pPr>
        <w:pStyle w:val="Heading2"/>
        <w:rPr>
          <w:rFonts w:ascii="Times New Roman" w:eastAsia="Times New Roman" w:hAnsi="Times New Roman" w:cs="Times New Roman"/>
        </w:rPr>
      </w:pPr>
      <w:bookmarkStart w:id="58" w:name="_3h1fpxqfit0f" w:colFirst="0" w:colLast="0"/>
      <w:bookmarkEnd w:id="58"/>
      <w:r>
        <w:rPr>
          <w:rFonts w:ascii="Times New Roman" w:eastAsia="Times New Roman" w:hAnsi="Times New Roman" w:cs="Times New Roman"/>
          <w:b/>
          <w:color w:val="1155CC"/>
        </w:rPr>
        <w:t>Objective 3.1: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w:t>
      </w:r>
      <w:r>
        <w:rPr>
          <w:rFonts w:ascii="Times New Roman" w:eastAsia="Times New Roman" w:hAnsi="Times New Roman" w:cs="Times New Roman"/>
        </w:rPr>
        <w:t>e knowledge of conflict resolution techniques.</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This year BGC switched to the B. A. </w:t>
      </w:r>
      <w:proofErr w:type="gramStart"/>
      <w:r>
        <w:rPr>
          <w:rFonts w:ascii="Times New Roman" w:eastAsia="Times New Roman" w:hAnsi="Times New Roman" w:cs="Times New Roman"/>
          <w:sz w:val="24"/>
          <w:szCs w:val="24"/>
        </w:rPr>
        <w:t>Star  program</w:t>
      </w:r>
      <w:proofErr w:type="gramEnd"/>
      <w:r>
        <w:rPr>
          <w:rFonts w:ascii="Times New Roman" w:eastAsia="Times New Roman" w:hAnsi="Times New Roman" w:cs="Times New Roman"/>
          <w:sz w:val="24"/>
          <w:szCs w:val="24"/>
        </w:rPr>
        <w:t xml:space="preserve"> for conflict resolution because it was more in depth and was full of engaging videos and activities for the students.   </w:t>
      </w:r>
      <w:proofErr w:type="gramStart"/>
      <w:r>
        <w:rPr>
          <w:rFonts w:ascii="Times New Roman" w:eastAsia="Times New Roman" w:hAnsi="Times New Roman" w:cs="Times New Roman"/>
          <w:sz w:val="24"/>
          <w:szCs w:val="24"/>
        </w:rPr>
        <w:t>Unfortunately</w:t>
      </w:r>
      <w:proofErr w:type="gramEnd"/>
      <w:r>
        <w:rPr>
          <w:rFonts w:ascii="Times New Roman" w:eastAsia="Times New Roman" w:hAnsi="Times New Roman" w:cs="Times New Roman"/>
          <w:sz w:val="24"/>
          <w:szCs w:val="24"/>
        </w:rPr>
        <w:t xml:space="preserve"> there was not a pre and p</w:t>
      </w:r>
      <w:r>
        <w:rPr>
          <w:rFonts w:ascii="Times New Roman" w:eastAsia="Times New Roman" w:hAnsi="Times New Roman" w:cs="Times New Roman"/>
          <w:sz w:val="24"/>
          <w:szCs w:val="24"/>
        </w:rPr>
        <w:t>ost assessment included in the curriculum.  Therefore, increased knowledge was based on attendance.  Students that attended 50% of the classes or more were considered to have an increased knowledge of conflict resolution techniques.  Out of the 53 students</w:t>
      </w:r>
      <w:r>
        <w:rPr>
          <w:rFonts w:ascii="Times New Roman" w:eastAsia="Times New Roman" w:hAnsi="Times New Roman" w:cs="Times New Roman"/>
          <w:sz w:val="24"/>
          <w:szCs w:val="24"/>
        </w:rPr>
        <w:t xml:space="preserve"> that participated in the B. A. Star Bullying program, 0% (n=0) attended 5 or more classes. </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This objective was not met.</w:t>
      </w:r>
    </w:p>
    <w:p w:rsidR="0095709D" w:rsidRDefault="00104259">
      <w:pPr>
        <w:pStyle w:val="Heading2"/>
        <w:rPr>
          <w:rFonts w:ascii="Times New Roman" w:eastAsia="Times New Roman" w:hAnsi="Times New Roman" w:cs="Times New Roman"/>
        </w:rPr>
      </w:pPr>
      <w:bookmarkStart w:id="59" w:name="_9m8oijibkdk" w:colFirst="0" w:colLast="0"/>
      <w:bookmarkEnd w:id="59"/>
      <w:r>
        <w:rPr>
          <w:rFonts w:ascii="Times New Roman" w:eastAsia="Times New Roman" w:hAnsi="Times New Roman" w:cs="Times New Roman"/>
          <w:b/>
          <w:color w:val="1155CC"/>
        </w:rPr>
        <w:t>Objective 3.2: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75% of regularly participating students will increase civic engagement.</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Each of the students contributed a minimum of</w:t>
      </w:r>
      <w:r>
        <w:rPr>
          <w:rFonts w:ascii="Times New Roman" w:eastAsia="Times New Roman" w:hAnsi="Times New Roman" w:cs="Times New Roman"/>
          <w:sz w:val="24"/>
          <w:szCs w:val="24"/>
        </w:rPr>
        <w:t xml:space="preserve"> 2 hours of volunteering.  Ten hours of volunteer opportunities were offered. The data shows that 28% (n = 43) of regularly attending students increased their civic engagement.  This objective was not met but challenges created by the COVID-19 pandemic red</w:t>
      </w:r>
      <w:r>
        <w:rPr>
          <w:rFonts w:ascii="Times New Roman" w:eastAsia="Times New Roman" w:hAnsi="Times New Roman" w:cs="Times New Roman"/>
          <w:sz w:val="24"/>
          <w:szCs w:val="24"/>
        </w:rPr>
        <w:t>uced the number of opportunities that would have normally been available.</w:t>
      </w:r>
    </w:p>
    <w:p w:rsidR="0095709D" w:rsidRDefault="00104259">
      <w:pPr>
        <w:pStyle w:val="Heading2"/>
        <w:rPr>
          <w:rFonts w:ascii="Times New Roman" w:eastAsia="Times New Roman" w:hAnsi="Times New Roman" w:cs="Times New Roman"/>
        </w:rPr>
      </w:pPr>
      <w:bookmarkStart w:id="60" w:name="_p2ex3vu1o2l1" w:colFirst="0" w:colLast="0"/>
      <w:bookmarkEnd w:id="60"/>
      <w:r>
        <w:rPr>
          <w:rFonts w:ascii="Times New Roman" w:eastAsia="Times New Roman" w:hAnsi="Times New Roman" w:cs="Times New Roman"/>
          <w:b/>
          <w:color w:val="1155CC"/>
        </w:rPr>
        <w:t>Objective 3.3:</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students will increase their knowledge and ability to exercise self and social management.</w:t>
      </w:r>
    </w:p>
    <w:p w:rsidR="0095709D" w:rsidRDefault="0010425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Passport to Manhood and SMART Girls Curriculum was not presented this school year.  Therefore, there is no data for this objective.  This objective was not met.</w:t>
      </w:r>
    </w:p>
    <w:p w:rsidR="0095709D" w:rsidRDefault="00104259">
      <w:pPr>
        <w:pStyle w:val="Heading2"/>
        <w:rPr>
          <w:color w:val="1155CC"/>
        </w:rPr>
      </w:pPr>
      <w:bookmarkStart w:id="61" w:name="_pqztjtt0d5hg" w:colFirst="0" w:colLast="0"/>
      <w:bookmarkEnd w:id="61"/>
      <w:r>
        <w:br w:type="page"/>
      </w:r>
    </w:p>
    <w:p w:rsidR="0095709D" w:rsidRDefault="00104259">
      <w:pPr>
        <w:pStyle w:val="Heading2"/>
        <w:rPr>
          <w:color w:val="1155CC"/>
        </w:rPr>
      </w:pPr>
      <w:bookmarkStart w:id="62" w:name="_1k5xo2bbnlwd" w:colFirst="0" w:colLast="0"/>
      <w:bookmarkEnd w:id="62"/>
      <w:r>
        <w:rPr>
          <w:color w:val="1155CC"/>
        </w:rPr>
        <w:t>Goal 3 Findings and Recommendations:</w:t>
      </w:r>
    </w:p>
    <w:p w:rsidR="0095709D" w:rsidRDefault="0010425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Empowering students to take control of their emotions and actions can have a long term impact on their future.  BGC uses the research based Boys &amp; Girls Clubs of America SMART Programs to introduce topics such as assertiveness, resilience and refusal skill</w:t>
      </w:r>
      <w:r>
        <w:rPr>
          <w:rFonts w:ascii="Times New Roman" w:eastAsia="Times New Roman" w:hAnsi="Times New Roman" w:cs="Times New Roman"/>
          <w:sz w:val="24"/>
          <w:szCs w:val="24"/>
        </w:rPr>
        <w:t>s, strengthening decision making skills, and analyzing media and peer influence through role-playing and discussion.  Assessing everyone at the beginning of the school year helps BGC staff to determine the students that will benefit from the program.  This</w:t>
      </w:r>
      <w:r>
        <w:rPr>
          <w:rFonts w:ascii="Times New Roman" w:eastAsia="Times New Roman" w:hAnsi="Times New Roman" w:cs="Times New Roman"/>
          <w:sz w:val="24"/>
          <w:szCs w:val="24"/>
        </w:rPr>
        <w:t xml:space="preserve"> allows for small groups to participate in hands-on lessons that encourage positive decision making in tough situations. The awareness and development of social-emotional skills is an important building block for success.  Learning self-awareness, self-con</w:t>
      </w:r>
      <w:r>
        <w:rPr>
          <w:rFonts w:ascii="Times New Roman" w:eastAsia="Times New Roman" w:hAnsi="Times New Roman" w:cs="Times New Roman"/>
          <w:sz w:val="24"/>
          <w:szCs w:val="24"/>
        </w:rPr>
        <w:t xml:space="preserve">trol, and interpersonal skills gives students strategies to be successful in school, work, and life.  In addition, students who volunteer and give back to the community learn that they can make a difference in their community which leads to an increase in </w:t>
      </w:r>
      <w:r>
        <w:rPr>
          <w:rFonts w:ascii="Times New Roman" w:eastAsia="Times New Roman" w:hAnsi="Times New Roman" w:cs="Times New Roman"/>
          <w:sz w:val="24"/>
          <w:szCs w:val="24"/>
        </w:rPr>
        <w:t>self-confidence, pride, and social awareness.  It allows students to experience the world through hands-on activities that help others.  It is also linked to academic gains.</w:t>
      </w:r>
      <w:r>
        <w:rPr>
          <w:noProof/>
          <w:lang w:val="en-US"/>
        </w:rPr>
        <w:drawing>
          <wp:anchor distT="114300" distB="114300" distL="114300" distR="114300" simplePos="0" relativeHeight="251681792" behindDoc="0" locked="0" layoutInCell="1" hidden="0" allowOverlap="1">
            <wp:simplePos x="0" y="0"/>
            <wp:positionH relativeFrom="column">
              <wp:posOffset>2371725</wp:posOffset>
            </wp:positionH>
            <wp:positionV relativeFrom="paragraph">
              <wp:posOffset>1905000</wp:posOffset>
            </wp:positionV>
            <wp:extent cx="3431787" cy="2081213"/>
            <wp:effectExtent l="25400" t="25400" r="25400" b="25400"/>
            <wp:wrapSquare wrapText="bothSides" distT="114300" distB="114300" distL="114300" distR="114300"/>
            <wp:docPr id="26"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44"/>
                    <a:srcRect l="5539" t="27131" r="4081"/>
                    <a:stretch>
                      <a:fillRect/>
                    </a:stretch>
                  </pic:blipFill>
                  <pic:spPr>
                    <a:xfrm>
                      <a:off x="0" y="0"/>
                      <a:ext cx="3431787" cy="2081213"/>
                    </a:xfrm>
                    <a:prstGeom prst="rect">
                      <a:avLst/>
                    </a:prstGeom>
                    <a:ln w="25400">
                      <a:solidFill>
                        <a:srgbClr val="000000"/>
                      </a:solidFill>
                      <a:prstDash val="solid"/>
                    </a:ln>
                  </pic:spPr>
                </pic:pic>
              </a:graphicData>
            </a:graphic>
          </wp:anchor>
        </w:drawing>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that the program director and club director be more intentiona</w:t>
      </w:r>
      <w:r>
        <w:rPr>
          <w:rFonts w:ascii="Times New Roman" w:eastAsia="Times New Roman" w:hAnsi="Times New Roman" w:cs="Times New Roman"/>
          <w:sz w:val="24"/>
          <w:szCs w:val="24"/>
        </w:rPr>
        <w:t xml:space="preserve">l with the pre and post assessments and the administration of each required curriculum. Since the B.A. Star Bullying program does not have a pre/post assessment, it is recommended that the BGC create an assessment to use so that increased knowledge can be </w:t>
      </w:r>
      <w:r>
        <w:rPr>
          <w:rFonts w:ascii="Times New Roman" w:eastAsia="Times New Roman" w:hAnsi="Times New Roman" w:cs="Times New Roman"/>
          <w:sz w:val="24"/>
          <w:szCs w:val="24"/>
        </w:rPr>
        <w:t xml:space="preserve">measured more efficiently in the future. In an effort to make monitoring easier for the program director and club director, all pre and post surveys should be administered through Google Forms so that results do not have to be tallied by hand.  Pre and </w:t>
      </w:r>
      <w:proofErr w:type="spellStart"/>
      <w:r>
        <w:rPr>
          <w:rFonts w:ascii="Times New Roman" w:eastAsia="Times New Roman" w:hAnsi="Times New Roman" w:cs="Times New Roman"/>
          <w:sz w:val="24"/>
          <w:szCs w:val="24"/>
        </w:rPr>
        <w:t>pos</w:t>
      </w:r>
      <w:r>
        <w:rPr>
          <w:rFonts w:ascii="Times New Roman" w:eastAsia="Times New Roman" w:hAnsi="Times New Roman" w:cs="Times New Roman"/>
          <w:sz w:val="24"/>
          <w:szCs w:val="24"/>
        </w:rPr>
        <w:t>t test</w:t>
      </w:r>
      <w:proofErr w:type="spellEnd"/>
      <w:r>
        <w:rPr>
          <w:rFonts w:ascii="Times New Roman" w:eastAsia="Times New Roman" w:hAnsi="Times New Roman" w:cs="Times New Roman"/>
          <w:sz w:val="24"/>
          <w:szCs w:val="24"/>
        </w:rPr>
        <w:t xml:space="preserve"> dates should be determined during the beginning of the year planning session.  In addition, the staff members in charge of teaching the curriculum should be made aware of the importance </w:t>
      </w:r>
      <w:proofErr w:type="gramStart"/>
      <w:r>
        <w:rPr>
          <w:rFonts w:ascii="Times New Roman" w:eastAsia="Times New Roman" w:hAnsi="Times New Roman" w:cs="Times New Roman"/>
          <w:sz w:val="24"/>
          <w:szCs w:val="24"/>
        </w:rPr>
        <w:t>of  the</w:t>
      </w:r>
      <w:proofErr w:type="gramEnd"/>
      <w:r>
        <w:rPr>
          <w:rFonts w:ascii="Times New Roman" w:eastAsia="Times New Roman" w:hAnsi="Times New Roman" w:cs="Times New Roman"/>
          <w:sz w:val="24"/>
          <w:szCs w:val="24"/>
        </w:rPr>
        <w:t xml:space="preserve"> pre and post assessment data and they should be made aw</w:t>
      </w:r>
      <w:r>
        <w:rPr>
          <w:rFonts w:ascii="Times New Roman" w:eastAsia="Times New Roman" w:hAnsi="Times New Roman" w:cs="Times New Roman"/>
          <w:sz w:val="24"/>
          <w:szCs w:val="24"/>
        </w:rPr>
        <w:t xml:space="preserve">are of the pre/post assessment dates. Also, incorporating a pre and post assessment for instructors at the yearly professional development training will determine if the staff has the appropriate understanding of </w:t>
      </w:r>
      <w:proofErr w:type="gramStart"/>
      <w:r>
        <w:rPr>
          <w:rFonts w:ascii="Times New Roman" w:eastAsia="Times New Roman" w:hAnsi="Times New Roman" w:cs="Times New Roman"/>
          <w:sz w:val="24"/>
          <w:szCs w:val="24"/>
        </w:rPr>
        <w:t>the  curriculum</w:t>
      </w:r>
      <w:proofErr w:type="gramEnd"/>
      <w:r>
        <w:rPr>
          <w:rFonts w:ascii="Times New Roman" w:eastAsia="Times New Roman" w:hAnsi="Times New Roman" w:cs="Times New Roman"/>
          <w:sz w:val="24"/>
          <w:szCs w:val="24"/>
        </w:rPr>
        <w:t xml:space="preserve">.  In addition, pre surveys </w:t>
      </w:r>
      <w:r>
        <w:rPr>
          <w:rFonts w:ascii="Times New Roman" w:eastAsia="Times New Roman" w:hAnsi="Times New Roman" w:cs="Times New Roman"/>
          <w:sz w:val="24"/>
          <w:szCs w:val="24"/>
        </w:rPr>
        <w:t xml:space="preserve">should be included for all programs in the application packet for members that start the program later in the year. </w:t>
      </w:r>
    </w:p>
    <w:p w:rsidR="0095709D" w:rsidRDefault="0095709D">
      <w:pPr>
        <w:rPr>
          <w:rFonts w:ascii="Times New Roman" w:eastAsia="Times New Roman" w:hAnsi="Times New Roman" w:cs="Times New Roman"/>
          <w:sz w:val="24"/>
          <w:szCs w:val="24"/>
          <w:highlight w:val="yellow"/>
        </w:rPr>
      </w:pPr>
    </w:p>
    <w:p w:rsidR="0095709D" w:rsidRDefault="00104259">
      <w:pPr>
        <w:pStyle w:val="Heading1"/>
      </w:pPr>
      <w:bookmarkStart w:id="63" w:name="_ivdg78cadkpc" w:colFirst="0" w:colLast="0"/>
      <w:bookmarkEnd w:id="63"/>
      <w:r>
        <w:rPr>
          <w:color w:val="1155CC"/>
        </w:rPr>
        <w:t>Goal 4:  Increase Parental Engagement/Involvement in Students’ Educational Process</w:t>
      </w:r>
    </w:p>
    <w:p w:rsidR="0095709D" w:rsidRDefault="00104259">
      <w:r>
        <w:pict>
          <v:rect id="_x0000_i1037" style="width:0;height:1.5pt" o:hralign="center" o:hrstd="t" o:hr="t" fillcolor="#a0a0a0" stroked="f"/>
        </w:pict>
      </w:r>
    </w:p>
    <w:p w:rsidR="0095709D" w:rsidRDefault="00104259">
      <w:pPr>
        <w:pStyle w:val="Heading2"/>
        <w:rPr>
          <w:rFonts w:ascii="Times New Roman" w:eastAsia="Times New Roman" w:hAnsi="Times New Roman" w:cs="Times New Roman"/>
        </w:rPr>
      </w:pPr>
      <w:bookmarkStart w:id="64" w:name="_t10c6xszttlu" w:colFirst="0" w:colLast="0"/>
      <w:bookmarkEnd w:id="64"/>
      <w:r>
        <w:rPr>
          <w:rFonts w:ascii="Times New Roman" w:eastAsia="Times New Roman" w:hAnsi="Times New Roman" w:cs="Times New Roman"/>
          <w:b/>
          <w:color w:val="1155CC"/>
        </w:rPr>
        <w:t>Objective 4.1:</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65% of regularly participating stude</w:t>
      </w:r>
      <w:r>
        <w:rPr>
          <w:rFonts w:ascii="Times New Roman" w:eastAsia="Times New Roman" w:hAnsi="Times New Roman" w:cs="Times New Roman"/>
        </w:rPr>
        <w:t>nts’ families participate in at least one parental involvement activity offered monthly.</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an effort to increase parental involvement, a variety of family </w:t>
      </w:r>
      <w:proofErr w:type="gramStart"/>
      <w:r>
        <w:rPr>
          <w:rFonts w:ascii="Times New Roman" w:eastAsia="Times New Roman" w:hAnsi="Times New Roman" w:cs="Times New Roman"/>
          <w:sz w:val="24"/>
          <w:szCs w:val="24"/>
        </w:rPr>
        <w:t>activities  were</w:t>
      </w:r>
      <w:proofErr w:type="gramEnd"/>
      <w:r>
        <w:rPr>
          <w:rFonts w:ascii="Times New Roman" w:eastAsia="Times New Roman" w:hAnsi="Times New Roman" w:cs="Times New Roman"/>
          <w:sz w:val="24"/>
          <w:szCs w:val="24"/>
        </w:rPr>
        <w:t xml:space="preserve"> offered each  month.  Times and topics were varied in an attempt to accommodate a v</w:t>
      </w:r>
      <w:r>
        <w:rPr>
          <w:rFonts w:ascii="Times New Roman" w:eastAsia="Times New Roman" w:hAnsi="Times New Roman" w:cs="Times New Roman"/>
          <w:sz w:val="24"/>
          <w:szCs w:val="24"/>
        </w:rPr>
        <w:t>ariety of interests and schedules.  The data shows that there were 83 families of regularly attending students and 12% (n = 10) of the students’ families participated in an activity.  This objective was not met.</w:t>
      </w:r>
    </w:p>
    <w:p w:rsidR="0095709D" w:rsidRDefault="00104259">
      <w:pPr>
        <w:pStyle w:val="Heading2"/>
        <w:rPr>
          <w:rFonts w:ascii="Times New Roman" w:eastAsia="Times New Roman" w:hAnsi="Times New Roman" w:cs="Times New Roman"/>
        </w:rPr>
      </w:pPr>
      <w:bookmarkStart w:id="65" w:name="_xfr43gxprwq7" w:colFirst="0" w:colLast="0"/>
      <w:bookmarkEnd w:id="65"/>
      <w:r>
        <w:rPr>
          <w:rFonts w:ascii="Times New Roman" w:eastAsia="Times New Roman" w:hAnsi="Times New Roman" w:cs="Times New Roman"/>
          <w:b/>
          <w:color w:val="1155CC"/>
        </w:rPr>
        <w:t>Objective 4.2:</w:t>
      </w:r>
      <w:r>
        <w:rPr>
          <w:rFonts w:ascii="Times New Roman" w:eastAsia="Times New Roman" w:hAnsi="Times New Roman" w:cs="Times New Roman"/>
          <w:color w:val="1155CC"/>
        </w:rPr>
        <w:t xml:space="preserve">  </w:t>
      </w:r>
      <w:r>
        <w:rPr>
          <w:rFonts w:ascii="Times New Roman" w:eastAsia="Times New Roman" w:hAnsi="Times New Roman" w:cs="Times New Roman"/>
          <w:b/>
        </w:rPr>
        <w:t xml:space="preserve"> </w:t>
      </w:r>
      <w:r>
        <w:rPr>
          <w:rFonts w:ascii="Times New Roman" w:eastAsia="Times New Roman" w:hAnsi="Times New Roman" w:cs="Times New Roman"/>
        </w:rPr>
        <w:t>50% of regularly participat</w:t>
      </w:r>
      <w:r>
        <w:rPr>
          <w:rFonts w:ascii="Times New Roman" w:eastAsia="Times New Roman" w:hAnsi="Times New Roman" w:cs="Times New Roman"/>
        </w:rPr>
        <w:t xml:space="preserve">ing students’ families will volunteer at the program at least one time annually. </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Data from the Great Futures program indicates that there are 83 families of regularly attending students and 52% (n = 43) of the families volunteered at the program during th</w:t>
      </w:r>
      <w:r>
        <w:rPr>
          <w:rFonts w:ascii="Times New Roman" w:eastAsia="Times New Roman" w:hAnsi="Times New Roman" w:cs="Times New Roman"/>
          <w:sz w:val="24"/>
          <w:szCs w:val="24"/>
        </w:rPr>
        <w:t>e 2020-2021 school year.  This objective was met.</w:t>
      </w:r>
    </w:p>
    <w:p w:rsidR="0095709D" w:rsidRDefault="00104259">
      <w:pPr>
        <w:pStyle w:val="Heading2"/>
        <w:rPr>
          <w:color w:val="1155CC"/>
        </w:rPr>
      </w:pPr>
      <w:bookmarkStart w:id="66" w:name="_5670jzpa5ra2" w:colFirst="0" w:colLast="0"/>
      <w:bookmarkEnd w:id="66"/>
      <w:r>
        <w:br w:type="page"/>
      </w:r>
    </w:p>
    <w:p w:rsidR="0095709D" w:rsidRDefault="00104259">
      <w:pPr>
        <w:pStyle w:val="Heading2"/>
        <w:rPr>
          <w:color w:val="1155CC"/>
        </w:rPr>
      </w:pPr>
      <w:bookmarkStart w:id="67" w:name="_fgflewhf0y2s" w:colFirst="0" w:colLast="0"/>
      <w:bookmarkEnd w:id="67"/>
      <w:r>
        <w:rPr>
          <w:color w:val="1155CC"/>
        </w:rPr>
        <w:t>Goal 4 Findings and Recommendations:</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Research shows that when parents are involved in their children’s education, the children perform better in school and in life.  The BGC works to increase parental eng</w:t>
      </w:r>
      <w:r>
        <w:rPr>
          <w:rFonts w:ascii="Times New Roman" w:eastAsia="Times New Roman" w:hAnsi="Times New Roman" w:cs="Times New Roman"/>
          <w:sz w:val="24"/>
          <w:szCs w:val="24"/>
        </w:rPr>
        <w:t xml:space="preserve">agement on several levels including:  </w:t>
      </w:r>
    </w:p>
    <w:p w:rsidR="0095709D" w:rsidRDefault="00104259">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Parental involvement in their child’s education.</w:t>
      </w:r>
    </w:p>
    <w:p w:rsidR="0095709D" w:rsidRDefault="00104259">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Participation in club and school activities.</w:t>
      </w:r>
    </w:p>
    <w:p w:rsidR="0095709D" w:rsidRDefault="00104259">
      <w:pPr>
        <w:numPr>
          <w:ilvl w:val="0"/>
          <w:numId w:val="8"/>
        </w:numPr>
        <w:rPr>
          <w:rFonts w:ascii="Times New Roman" w:eastAsia="Times New Roman" w:hAnsi="Times New Roman" w:cs="Times New Roman"/>
          <w:sz w:val="24"/>
          <w:szCs w:val="24"/>
        </w:rPr>
      </w:pPr>
      <w:r>
        <w:rPr>
          <w:rFonts w:ascii="Times New Roman" w:eastAsia="Times New Roman" w:hAnsi="Times New Roman" w:cs="Times New Roman"/>
          <w:sz w:val="24"/>
          <w:szCs w:val="24"/>
        </w:rPr>
        <w:t>Advocacy for child and education issues.</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program offered monthly parental engagement </w:t>
      </w:r>
      <w:proofErr w:type="gramStart"/>
      <w:r>
        <w:rPr>
          <w:rFonts w:ascii="Times New Roman" w:eastAsia="Times New Roman" w:hAnsi="Times New Roman" w:cs="Times New Roman"/>
          <w:sz w:val="24"/>
          <w:szCs w:val="24"/>
        </w:rPr>
        <w:t>activities  and</w:t>
      </w:r>
      <w:proofErr w:type="gramEnd"/>
      <w:r>
        <w:rPr>
          <w:rFonts w:ascii="Times New Roman" w:eastAsia="Times New Roman" w:hAnsi="Times New Roman" w:cs="Times New Roman"/>
          <w:sz w:val="24"/>
          <w:szCs w:val="24"/>
        </w:rPr>
        <w:t xml:space="preserve"> actively sought pa</w:t>
      </w:r>
      <w:r>
        <w:rPr>
          <w:rFonts w:ascii="Times New Roman" w:eastAsia="Times New Roman" w:hAnsi="Times New Roman" w:cs="Times New Roman"/>
          <w:sz w:val="24"/>
          <w:szCs w:val="24"/>
        </w:rPr>
        <w:t xml:space="preserve">rents to volunteer at the club.  In addition, BGC hired a part-time family liaison; a designated staff member who communicates directly with caregivers and family members to invite their involvement and participation in the Great Futures program. The data </w:t>
      </w:r>
      <w:r>
        <w:rPr>
          <w:rFonts w:ascii="Times New Roman" w:eastAsia="Times New Roman" w:hAnsi="Times New Roman" w:cs="Times New Roman"/>
          <w:sz w:val="24"/>
          <w:szCs w:val="24"/>
        </w:rPr>
        <w:t>shows that parent participation and parent volunteering decreased from last year.  Last year both Goal 4 Objectives were met.  In an effort to keep the students and staff safe from the spread of the COVID-19 virus, parents were not permitted in the clubs l</w:t>
      </w:r>
      <w:r>
        <w:rPr>
          <w:rFonts w:ascii="Times New Roman" w:eastAsia="Times New Roman" w:hAnsi="Times New Roman" w:cs="Times New Roman"/>
          <w:sz w:val="24"/>
          <w:szCs w:val="24"/>
        </w:rPr>
        <w:t xml:space="preserve">ike they were in the past. This may have been a factor in the low number of parent participants and volunteer opportunities. </w:t>
      </w:r>
    </w:p>
    <w:p w:rsidR="0095709D" w:rsidRDefault="0095709D">
      <w:pPr>
        <w:rPr>
          <w:rFonts w:ascii="Times New Roman" w:eastAsia="Times New Roman" w:hAnsi="Times New Roman" w:cs="Times New Roman"/>
          <w:sz w:val="24"/>
          <w:szCs w:val="24"/>
          <w:highlight w:val="yellow"/>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It is recommended that the BGC continue to offer monthly opportunities for parental engagement and volunteering activities.  Lower-income families face greater challenges to participation than their middle-income counterparts and have significantly lower r</w:t>
      </w:r>
      <w:r>
        <w:rPr>
          <w:rFonts w:ascii="Times New Roman" w:eastAsia="Times New Roman" w:hAnsi="Times New Roman" w:cs="Times New Roman"/>
          <w:sz w:val="24"/>
          <w:szCs w:val="24"/>
        </w:rPr>
        <w:t xml:space="preserve">ates of participation.  It should be noted that BGC serves a high concentration of low-income, minority students.  In an effort to accommodate the needs of the families, BGC should continue to monitor the needs and schedules of the families.  In addition, </w:t>
      </w:r>
      <w:r>
        <w:rPr>
          <w:rFonts w:ascii="Times New Roman" w:eastAsia="Times New Roman" w:hAnsi="Times New Roman" w:cs="Times New Roman"/>
          <w:sz w:val="24"/>
          <w:szCs w:val="24"/>
        </w:rPr>
        <w:t>continuing to seek out partnerships with targeted schools to offer family activities or volunteering opportunities will help parents become more familiar with their child’s school and strengthen the relationship between school and community.</w:t>
      </w:r>
      <w:r>
        <w:rPr>
          <w:noProof/>
          <w:lang w:val="en-US"/>
        </w:rPr>
        <w:drawing>
          <wp:anchor distT="114300" distB="114300" distL="114300" distR="114300" simplePos="0" relativeHeight="251682816" behindDoc="0" locked="0" layoutInCell="1" hidden="0" allowOverlap="1">
            <wp:simplePos x="0" y="0"/>
            <wp:positionH relativeFrom="column">
              <wp:posOffset>2581275</wp:posOffset>
            </wp:positionH>
            <wp:positionV relativeFrom="paragraph">
              <wp:posOffset>123825</wp:posOffset>
            </wp:positionV>
            <wp:extent cx="3304826" cy="1985963"/>
            <wp:effectExtent l="25400" t="25400" r="25400" b="25400"/>
            <wp:wrapSquare wrapText="bothSides" distT="114300" distB="114300" distL="114300" distR="114300"/>
            <wp:docPr id="15"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45"/>
                    <a:srcRect t="20158"/>
                    <a:stretch>
                      <a:fillRect/>
                    </a:stretch>
                  </pic:blipFill>
                  <pic:spPr>
                    <a:xfrm>
                      <a:off x="0" y="0"/>
                      <a:ext cx="3304826" cy="1985963"/>
                    </a:xfrm>
                    <a:prstGeom prst="rect">
                      <a:avLst/>
                    </a:prstGeom>
                    <a:ln w="25400">
                      <a:solidFill>
                        <a:srgbClr val="000000"/>
                      </a:solidFill>
                      <a:prstDash val="solid"/>
                    </a:ln>
                  </pic:spPr>
                </pic:pic>
              </a:graphicData>
            </a:graphic>
          </wp:anchor>
        </w:drawing>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All of the p</w:t>
      </w:r>
      <w:r>
        <w:rPr>
          <w:rFonts w:ascii="Times New Roman" w:eastAsia="Times New Roman" w:hAnsi="Times New Roman" w:cs="Times New Roman"/>
          <w:sz w:val="24"/>
          <w:szCs w:val="24"/>
        </w:rPr>
        <w:t xml:space="preserve">arents interviewed during the evaluation visits were very pleased with the program.  It is suggested that the clubs continue to incorporate programs that are relevant and make the parents feel comfortable, welcome, and informed.  By administering a survey </w:t>
      </w:r>
      <w:r>
        <w:rPr>
          <w:rFonts w:ascii="Times New Roman" w:eastAsia="Times New Roman" w:hAnsi="Times New Roman" w:cs="Times New Roman"/>
          <w:sz w:val="24"/>
          <w:szCs w:val="24"/>
        </w:rPr>
        <w:t>that inquires about interests and time choices, the clubs can use the survey results to drive parental involvement programs and volunteer opportunities.</w:t>
      </w:r>
    </w:p>
    <w:p w:rsidR="0095709D" w:rsidRDefault="00104259">
      <w:pPr>
        <w:pStyle w:val="Heading1"/>
        <w:rPr>
          <w:color w:val="1155CC"/>
        </w:rPr>
      </w:pPr>
      <w:bookmarkStart w:id="68" w:name="_1x1ssd60kc5o" w:colFirst="0" w:colLast="0"/>
      <w:bookmarkEnd w:id="68"/>
      <w:r>
        <w:rPr>
          <w:color w:val="1155CC"/>
        </w:rPr>
        <w:t>Observations</w:t>
      </w:r>
    </w:p>
    <w:p w:rsidR="0095709D" w:rsidRDefault="00104259">
      <w:r>
        <w:pict>
          <v:rect id="_x0000_i1038" style="width:0;height:1.5pt" o:hralign="center" o:hrstd="t" o:hr="t" fillcolor="#a0a0a0" stroked="f"/>
        </w:pic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evaluation visits included interviews with club directors, staff, students, and pare</w:t>
      </w:r>
      <w:r>
        <w:rPr>
          <w:rFonts w:ascii="Times New Roman" w:eastAsia="Times New Roman" w:hAnsi="Times New Roman" w:cs="Times New Roman"/>
          <w:sz w:val="24"/>
          <w:szCs w:val="24"/>
        </w:rPr>
        <w:t>nts/caregivers as well as classroom/activity observations using a standard assessment form to assess program delivery and student engagement.  The evaluator used the 21st CCLC grant goals and objectives to guide observations and report strengths and challe</w:t>
      </w:r>
      <w:r>
        <w:rPr>
          <w:rFonts w:ascii="Times New Roman" w:eastAsia="Times New Roman" w:hAnsi="Times New Roman" w:cs="Times New Roman"/>
          <w:sz w:val="24"/>
          <w:szCs w:val="24"/>
        </w:rPr>
        <w:t xml:space="preserve">nges in the program.  The observations were discussed with the club director and the program director.  </w:t>
      </w:r>
    </w:p>
    <w:p w:rsidR="0095709D" w:rsidRDefault="0095709D">
      <w:pPr>
        <w:rPr>
          <w:rFonts w:ascii="Times New Roman" w:eastAsia="Times New Roman" w:hAnsi="Times New Roman" w:cs="Times New Roman"/>
          <w:sz w:val="24"/>
          <w:szCs w:val="24"/>
        </w:rPr>
      </w:pPr>
    </w:p>
    <w:tbl>
      <w:tblPr>
        <w:tblStyle w:val="ad"/>
        <w:tblW w:w="90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060"/>
      </w:tblGrid>
      <w:tr w:rsidR="0095709D">
        <w:tc>
          <w:tcPr>
            <w:tcW w:w="90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95709D" w:rsidRDefault="00104259">
            <w:pPr>
              <w:widowControl w:val="0"/>
              <w:pBdr>
                <w:top w:val="nil"/>
                <w:left w:val="nil"/>
                <w:bottom w:val="nil"/>
                <w:right w:val="nil"/>
                <w:between w:val="nil"/>
              </w:pBdr>
              <w:spacing w:line="240" w:lineRule="auto"/>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Club site observations included:</w:t>
            </w:r>
          </w:p>
          <w:p w:rsidR="0095709D" w:rsidRDefault="00104259">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Lesson plans were posted outside each classroom and near open areas such as the gym.</w:t>
            </w:r>
          </w:p>
          <w:p w:rsidR="0095709D" w:rsidRDefault="00104259">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Lesson plans were in line with the 21st CCLC Great Futures Goals and Objectives.</w:t>
            </w:r>
          </w:p>
          <w:p w:rsidR="0095709D" w:rsidRDefault="00104259">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Activities were offered that addressed physical, social, and academic needs.</w:t>
            </w:r>
          </w:p>
          <w:p w:rsidR="0095709D" w:rsidRDefault="00104259">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The designated space for each activity was appropriate.</w:t>
            </w:r>
          </w:p>
          <w:p w:rsidR="0095709D" w:rsidRDefault="00104259">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Students were aware of the club rules and </w:t>
            </w:r>
            <w:r>
              <w:rPr>
                <w:rFonts w:ascii="Times New Roman" w:eastAsia="Times New Roman" w:hAnsi="Times New Roman" w:cs="Times New Roman"/>
                <w:color w:val="F3F3F3"/>
                <w:sz w:val="24"/>
                <w:szCs w:val="24"/>
              </w:rPr>
              <w:t>followed them.</w:t>
            </w:r>
          </w:p>
          <w:p w:rsidR="0095709D" w:rsidRDefault="00104259">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were provided a healthy snack.</w:t>
            </w:r>
          </w:p>
          <w:p w:rsidR="0095709D" w:rsidRDefault="00104259">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 healthy dinner was served to students.</w:t>
            </w:r>
          </w:p>
          <w:p w:rsidR="0095709D" w:rsidRDefault="00104259">
            <w:pPr>
              <w:widowControl w:val="0"/>
              <w:numPr>
                <w:ilvl w:val="0"/>
                <w:numId w:val="3"/>
              </w:numPr>
              <w:pBdr>
                <w:top w:val="nil"/>
                <w:left w:val="nil"/>
                <w:bottom w:val="nil"/>
                <w:right w:val="nil"/>
                <w:between w:val="nil"/>
              </w:pBdr>
              <w:spacing w:line="240" w:lineRule="auto"/>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Students appeared to be having fun!</w:t>
            </w:r>
          </w:p>
        </w:tc>
      </w:tr>
    </w:tbl>
    <w:p w:rsidR="0095709D" w:rsidRDefault="00104259">
      <w:pPr>
        <w:pStyle w:val="Heading1"/>
        <w:rPr>
          <w:color w:val="1155CC"/>
        </w:rPr>
      </w:pPr>
      <w:bookmarkStart w:id="69" w:name="_19qm6b9qmzbt" w:colFirst="0" w:colLast="0"/>
      <w:bookmarkEnd w:id="69"/>
      <w:r>
        <w:br w:type="page"/>
      </w:r>
      <w:r>
        <w:rPr>
          <w:noProof/>
          <w:lang w:val="en-US"/>
        </w:rPr>
        <w:drawing>
          <wp:anchor distT="114300" distB="114300" distL="114300" distR="114300" simplePos="0" relativeHeight="251683840" behindDoc="0" locked="0" layoutInCell="1" hidden="0" allowOverlap="1">
            <wp:simplePos x="0" y="0"/>
            <wp:positionH relativeFrom="column">
              <wp:posOffset>823913</wp:posOffset>
            </wp:positionH>
            <wp:positionV relativeFrom="paragraph">
              <wp:posOffset>247650</wp:posOffset>
            </wp:positionV>
            <wp:extent cx="4242620" cy="3624263"/>
            <wp:effectExtent l="25400" t="25400" r="25400" b="25400"/>
            <wp:wrapSquare wrapText="bothSides" distT="114300" distB="114300" distL="114300" distR="114300"/>
            <wp:docPr id="31" name="image26.jpg"/>
            <wp:cNvGraphicFramePr/>
            <a:graphic xmlns:a="http://schemas.openxmlformats.org/drawingml/2006/main">
              <a:graphicData uri="http://schemas.openxmlformats.org/drawingml/2006/picture">
                <pic:pic xmlns:pic="http://schemas.openxmlformats.org/drawingml/2006/picture">
                  <pic:nvPicPr>
                    <pic:cNvPr id="0" name="image26.jpg"/>
                    <pic:cNvPicPr preferRelativeResize="0"/>
                  </pic:nvPicPr>
                  <pic:blipFill>
                    <a:blip r:embed="rId46"/>
                    <a:srcRect l="6193" r="6193"/>
                    <a:stretch>
                      <a:fillRect/>
                    </a:stretch>
                  </pic:blipFill>
                  <pic:spPr>
                    <a:xfrm>
                      <a:off x="0" y="0"/>
                      <a:ext cx="4242620" cy="3624263"/>
                    </a:xfrm>
                    <a:prstGeom prst="rect">
                      <a:avLst/>
                    </a:prstGeom>
                    <a:ln w="25400">
                      <a:solidFill>
                        <a:srgbClr val="000000"/>
                      </a:solidFill>
                      <a:prstDash val="solid"/>
                    </a:ln>
                  </pic:spPr>
                </pic:pic>
              </a:graphicData>
            </a:graphic>
          </wp:anchor>
        </w:drawing>
      </w:r>
    </w:p>
    <w:p w:rsidR="0095709D" w:rsidRDefault="00104259">
      <w:pPr>
        <w:pStyle w:val="Heading1"/>
      </w:pPr>
      <w:bookmarkStart w:id="70" w:name="_d0g7d33sy9kv" w:colFirst="0" w:colLast="0"/>
      <w:bookmarkEnd w:id="70"/>
      <w:r>
        <w:rPr>
          <w:color w:val="1155CC"/>
        </w:rPr>
        <w:t>Success Story</w:t>
      </w:r>
    </w:p>
    <w:p w:rsidR="0095709D" w:rsidRDefault="00104259">
      <w:r>
        <w:pict>
          <v:rect id="_x0000_i1039" style="width:0;height:1.5pt" o:hralign="center" o:hrstd="t" o:hr="t" fillcolor="#a0a0a0" stroked="f"/>
        </w:pic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Member:  </w:t>
      </w:r>
      <w:r>
        <w:rPr>
          <w:rFonts w:ascii="Times New Roman" w:eastAsia="Times New Roman" w:hAnsi="Times New Roman" w:cs="Times New Roman"/>
          <w:sz w:val="24"/>
          <w:szCs w:val="24"/>
        </w:rPr>
        <w:t>Jeremy</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w:t>
      </w:r>
      <w:r>
        <w:rPr>
          <w:rFonts w:ascii="Times New Roman" w:eastAsia="Times New Roman" w:hAnsi="Times New Roman" w:cs="Times New Roman"/>
          <w:sz w:val="24"/>
          <w:szCs w:val="24"/>
        </w:rPr>
        <w:t>Ridge Road Primary</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Grade:  </w:t>
      </w:r>
      <w:r>
        <w:rPr>
          <w:rFonts w:ascii="Times New Roman" w:eastAsia="Times New Roman" w:hAnsi="Times New Roman" w:cs="Times New Roman"/>
          <w:sz w:val="24"/>
          <w:szCs w:val="24"/>
        </w:rPr>
        <w:t>4th Grade</w:t>
      </w:r>
    </w:p>
    <w:p w:rsidR="0095709D" w:rsidRDefault="0010425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Jeremy’s Story</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Jeremy is a 4th grader at Ridge Road Primary.  He has been a member of the Washington County Boys &amp; Girls Club for 2 years and is one of the regular attenders.  He lives with his guardian.  His favorite club activity is anything happening in the gym.</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When </w:t>
      </w:r>
      <w:r>
        <w:rPr>
          <w:rFonts w:ascii="Times New Roman" w:eastAsia="Times New Roman" w:hAnsi="Times New Roman" w:cs="Times New Roman"/>
          <w:sz w:val="24"/>
          <w:szCs w:val="24"/>
        </w:rPr>
        <w:t>Jeremy came to the club he was challenged in many areas.  He was withdrawn, scattered and had anger issues.  The staff at the BGC worked with Jeremy through mentoring and leadership classes such as SMART Moves.  In addition, he was given chores to do aroun</w:t>
      </w:r>
      <w:r>
        <w:rPr>
          <w:rFonts w:ascii="Times New Roman" w:eastAsia="Times New Roman" w:hAnsi="Times New Roman" w:cs="Times New Roman"/>
          <w:sz w:val="24"/>
          <w:szCs w:val="24"/>
        </w:rPr>
        <w:t>d the club.  In addition, the staff encouraged Jeremy to think better of himself and open himself up to friendships.  They taught him how to cope with situations that were out of his control.  The BGC staff also worked with him on working through his confl</w:t>
      </w:r>
      <w:r>
        <w:rPr>
          <w:rFonts w:ascii="Times New Roman" w:eastAsia="Times New Roman" w:hAnsi="Times New Roman" w:cs="Times New Roman"/>
          <w:sz w:val="24"/>
          <w:szCs w:val="24"/>
        </w:rPr>
        <w:t xml:space="preserve">icts.  It was not an easy year but the staff at BGC did not give up on Jeremy.  Jeremy has made some friends and on the last two days at the club, Jeremy used his anger management skills to diffuse multiple situations.  </w:t>
      </w:r>
    </w:p>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Member:  </w:t>
      </w:r>
      <w:r>
        <w:rPr>
          <w:rFonts w:ascii="Times New Roman" w:eastAsia="Times New Roman" w:hAnsi="Times New Roman" w:cs="Times New Roman"/>
          <w:sz w:val="24"/>
          <w:szCs w:val="24"/>
        </w:rPr>
        <w:t>Wallace</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School:  </w:t>
      </w:r>
      <w:r>
        <w:rPr>
          <w:rFonts w:ascii="Times New Roman" w:eastAsia="Times New Roman" w:hAnsi="Times New Roman" w:cs="Times New Roman"/>
          <w:sz w:val="24"/>
          <w:szCs w:val="24"/>
        </w:rPr>
        <w:t>Ridge Ro</w:t>
      </w:r>
      <w:r>
        <w:rPr>
          <w:rFonts w:ascii="Times New Roman" w:eastAsia="Times New Roman" w:hAnsi="Times New Roman" w:cs="Times New Roman"/>
          <w:sz w:val="24"/>
          <w:szCs w:val="24"/>
        </w:rPr>
        <w:t>ad Primary</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Grade:  </w:t>
      </w:r>
      <w:r>
        <w:rPr>
          <w:rFonts w:ascii="Times New Roman" w:eastAsia="Times New Roman" w:hAnsi="Times New Roman" w:cs="Times New Roman"/>
          <w:sz w:val="24"/>
          <w:szCs w:val="24"/>
        </w:rPr>
        <w:t>1st Grade</w:t>
      </w:r>
    </w:p>
    <w:p w:rsidR="0095709D" w:rsidRDefault="00104259">
      <w:pPr>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Wallace’s Story</w: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Wallace is a 1st grader at Ridge Road Primary.  He is new to the Washington County Boys &amp; Girls Club this year and he is one of the regular attenders.  He lives with both parents.  His favorite club activity is </w:t>
      </w:r>
      <w:r>
        <w:rPr>
          <w:rFonts w:ascii="Times New Roman" w:eastAsia="Times New Roman" w:hAnsi="Times New Roman" w:cs="Times New Roman"/>
          <w:sz w:val="24"/>
          <w:szCs w:val="24"/>
        </w:rPr>
        <w:t>playing in the gym with his friends.</w:t>
      </w:r>
    </w:p>
    <w:p w:rsidR="0095709D" w:rsidRDefault="0010425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 xml:space="preserve">When Wallace first came to the club he asked his teacher why he was the only white kid at the club.  She </w:t>
      </w:r>
      <w:proofErr w:type="gramStart"/>
      <w:r>
        <w:rPr>
          <w:rFonts w:ascii="Times New Roman" w:eastAsia="Times New Roman" w:hAnsi="Times New Roman" w:cs="Times New Roman"/>
          <w:sz w:val="24"/>
          <w:szCs w:val="24"/>
        </w:rPr>
        <w:t>told  him</w:t>
      </w:r>
      <w:proofErr w:type="gramEnd"/>
      <w:r>
        <w:rPr>
          <w:rFonts w:ascii="Times New Roman" w:eastAsia="Times New Roman" w:hAnsi="Times New Roman" w:cs="Times New Roman"/>
          <w:sz w:val="24"/>
          <w:szCs w:val="24"/>
        </w:rPr>
        <w:t xml:space="preserve"> there were more kids registering and that it didn’t matter what color he was because at the BGC all kids</w:t>
      </w:r>
      <w:r>
        <w:rPr>
          <w:rFonts w:ascii="Times New Roman" w:eastAsia="Times New Roman" w:hAnsi="Times New Roman" w:cs="Times New Roman"/>
          <w:sz w:val="24"/>
          <w:szCs w:val="24"/>
        </w:rPr>
        <w:t xml:space="preserve"> are loved and all kids love each other.  He replied, “I know it doesn’t matter. I have fun with all of my friends and we are the same because we like the same things.”  At the BGC both staff and students are encouraged to interact with and treat everyone </w:t>
      </w:r>
      <w:r>
        <w:rPr>
          <w:rFonts w:ascii="Times New Roman" w:eastAsia="Times New Roman" w:hAnsi="Times New Roman" w:cs="Times New Roman"/>
          <w:sz w:val="24"/>
          <w:szCs w:val="24"/>
        </w:rPr>
        <w:t>the way they would like to be treated at all times.</w:t>
      </w:r>
    </w:p>
    <w:p w:rsidR="0095709D" w:rsidRDefault="0095709D">
      <w:pPr>
        <w:rPr>
          <w:rFonts w:ascii="Times New Roman" w:eastAsia="Times New Roman" w:hAnsi="Times New Roman" w:cs="Times New Roman"/>
        </w:rPr>
      </w:pPr>
    </w:p>
    <w:p w:rsidR="0095709D" w:rsidRDefault="0095709D">
      <w:pPr>
        <w:rPr>
          <w:rFonts w:ascii="Times New Roman" w:eastAsia="Times New Roman" w:hAnsi="Times New Roman" w:cs="Times New Roman"/>
        </w:rPr>
      </w:pPr>
    </w:p>
    <w:p w:rsidR="0095709D" w:rsidRDefault="00104259">
      <w:pPr>
        <w:pStyle w:val="Heading1"/>
        <w:rPr>
          <w:color w:val="1155CC"/>
        </w:rPr>
      </w:pPr>
      <w:bookmarkStart w:id="71" w:name="_i165wr7yh3b9" w:colFirst="0" w:colLast="0"/>
      <w:bookmarkEnd w:id="71"/>
      <w:r>
        <w:br w:type="page"/>
      </w:r>
    </w:p>
    <w:p w:rsidR="0095709D" w:rsidRDefault="00104259">
      <w:pPr>
        <w:pStyle w:val="Heading1"/>
      </w:pPr>
      <w:bookmarkStart w:id="72" w:name="_jtflmc7m3tmu" w:colFirst="0" w:colLast="0"/>
      <w:bookmarkEnd w:id="72"/>
      <w:r>
        <w:rPr>
          <w:color w:val="1155CC"/>
        </w:rPr>
        <w:t>Progress Toward Sustainability</w:t>
      </w:r>
    </w:p>
    <w:p w:rsidR="0095709D" w:rsidRDefault="00104259">
      <w:r>
        <w:pict>
          <v:rect id="_x0000_i1040" style="width:0;height:1.5pt" o:hralign="center" o:hrstd="t" o:hr="t" fillcolor="#a0a0a0" stroked="f"/>
        </w:pic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Boys &amp; Girls Clubs of the CSRA Great Futures Program has made progress towards sustainability over the 2020-2021 school year.  The program has created six partnerships with a variety of agencies such as Oconee Outreach, Sandersville Rotary Club, Wal-Ma</w:t>
      </w:r>
      <w:r>
        <w:rPr>
          <w:rFonts w:ascii="Times New Roman" w:eastAsia="Times New Roman" w:hAnsi="Times New Roman" w:cs="Times New Roman"/>
          <w:sz w:val="24"/>
          <w:szCs w:val="24"/>
        </w:rPr>
        <w:t>rt, Washington County Recreation Department, April Johnson, and Hibbett Sports.  These partners have contributed $2,359.00 cash and in-kind donations to support ongoing work of the club.</w:t>
      </w:r>
    </w:p>
    <w:p w:rsidR="0095709D" w:rsidRDefault="0095709D">
      <w:pPr>
        <w:rPr>
          <w:rFonts w:ascii="Times New Roman" w:eastAsia="Times New Roman" w:hAnsi="Times New Roman" w:cs="Times New Roman"/>
          <w:sz w:val="24"/>
          <w:szCs w:val="24"/>
        </w:rPr>
      </w:pPr>
    </w:p>
    <w:p w:rsidR="0095709D" w:rsidRDefault="00104259">
      <w:pPr>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val="en-US"/>
        </w:rPr>
        <mc:AlternateContent>
          <mc:Choice Requires="wpg">
            <w:drawing>
              <wp:inline distT="114300" distB="114300" distL="114300" distR="114300">
                <wp:extent cx="4551210" cy="3834816"/>
                <wp:effectExtent l="0" t="0" r="0" b="0"/>
                <wp:docPr id="1" name=""/>
                <wp:cNvGraphicFramePr/>
                <a:graphic xmlns:a="http://schemas.openxmlformats.org/drawingml/2006/main">
                  <a:graphicData uri="http://schemas.microsoft.com/office/word/2010/wordprocessingShape">
                    <wps:wsp>
                      <wps:cNvSpPr/>
                      <wps:spPr>
                        <a:xfrm>
                          <a:off x="1209650" y="564650"/>
                          <a:ext cx="4092600" cy="3449700"/>
                        </a:xfrm>
                        <a:prstGeom prst="verticalScroll">
                          <a:avLst>
                            <a:gd name="adj" fmla="val 12500"/>
                          </a:avLst>
                        </a:prstGeom>
                        <a:solidFill>
                          <a:srgbClr val="6D9EEB"/>
                        </a:solidFill>
                        <a:ln w="9525" cap="flat" cmpd="sng">
                          <a:solidFill>
                            <a:srgbClr val="000000"/>
                          </a:solidFill>
                          <a:prstDash val="solid"/>
                          <a:round/>
                          <a:headEnd type="none" w="sm" len="sm"/>
                          <a:tailEnd type="none" w="sm" len="sm"/>
                        </a:ln>
                      </wps:spPr>
                      <wps:txbx>
                        <w:txbxContent>
                          <w:p w:rsidR="0095709D" w:rsidRDefault="00104259">
                            <w:pPr>
                              <w:spacing w:line="240" w:lineRule="auto"/>
                              <w:jc w:val="center"/>
                              <w:textDirection w:val="btLr"/>
                            </w:pPr>
                            <w:r>
                              <w:rPr>
                                <w:rFonts w:ascii="Roboto" w:eastAsia="Roboto" w:hAnsi="Roboto" w:cs="Roboto"/>
                                <w:b/>
                                <w:color w:val="000000"/>
                                <w:sz w:val="48"/>
                                <w:u w:val="single"/>
                              </w:rPr>
                              <w:t>Partners</w:t>
                            </w:r>
                          </w:p>
                          <w:p w:rsidR="0095709D" w:rsidRDefault="00104259">
                            <w:pPr>
                              <w:spacing w:line="240" w:lineRule="auto"/>
                              <w:jc w:val="center"/>
                              <w:textDirection w:val="btLr"/>
                            </w:pPr>
                            <w:r>
                              <w:rPr>
                                <w:rFonts w:ascii="Roboto" w:eastAsia="Roboto" w:hAnsi="Roboto" w:cs="Roboto"/>
                                <w:color w:val="F3F3F3"/>
                                <w:sz w:val="36"/>
                              </w:rPr>
                              <w:t>Oconee Outreach</w:t>
                            </w:r>
                          </w:p>
                          <w:p w:rsidR="0095709D" w:rsidRDefault="00104259">
                            <w:pPr>
                              <w:spacing w:line="240" w:lineRule="auto"/>
                              <w:jc w:val="center"/>
                              <w:textDirection w:val="btLr"/>
                            </w:pPr>
                            <w:r>
                              <w:rPr>
                                <w:rFonts w:ascii="Roboto" w:eastAsia="Roboto" w:hAnsi="Roboto" w:cs="Roboto"/>
                                <w:color w:val="F3F3F3"/>
                                <w:sz w:val="36"/>
                              </w:rPr>
                              <w:t>Sandersville Rotary Club</w:t>
                            </w:r>
                          </w:p>
                          <w:p w:rsidR="0095709D" w:rsidRDefault="00104259">
                            <w:pPr>
                              <w:spacing w:line="240" w:lineRule="auto"/>
                              <w:jc w:val="center"/>
                              <w:textDirection w:val="btLr"/>
                            </w:pPr>
                            <w:r>
                              <w:rPr>
                                <w:rFonts w:ascii="Roboto" w:eastAsia="Roboto" w:hAnsi="Roboto" w:cs="Roboto"/>
                                <w:color w:val="F3F3F3"/>
                                <w:sz w:val="36"/>
                              </w:rPr>
                              <w:t>Wal-Mart</w:t>
                            </w:r>
                          </w:p>
                          <w:p w:rsidR="0095709D" w:rsidRDefault="00104259">
                            <w:pPr>
                              <w:spacing w:line="240" w:lineRule="auto"/>
                              <w:jc w:val="center"/>
                              <w:textDirection w:val="btLr"/>
                            </w:pPr>
                            <w:r>
                              <w:rPr>
                                <w:rFonts w:ascii="Roboto" w:eastAsia="Roboto" w:hAnsi="Roboto" w:cs="Roboto"/>
                                <w:color w:val="F3F3F3"/>
                                <w:sz w:val="36"/>
                              </w:rPr>
                              <w:t xml:space="preserve">Washington County Recreation Department </w:t>
                            </w:r>
                          </w:p>
                          <w:p w:rsidR="0095709D" w:rsidRDefault="00104259">
                            <w:pPr>
                              <w:spacing w:line="240" w:lineRule="auto"/>
                              <w:jc w:val="center"/>
                              <w:textDirection w:val="btLr"/>
                            </w:pPr>
                            <w:r>
                              <w:rPr>
                                <w:rFonts w:ascii="Roboto" w:eastAsia="Roboto" w:hAnsi="Roboto" w:cs="Roboto"/>
                                <w:color w:val="F3F3F3"/>
                                <w:sz w:val="36"/>
                              </w:rPr>
                              <w:t>April Johnson</w:t>
                            </w:r>
                          </w:p>
                          <w:p w:rsidR="0095709D" w:rsidRDefault="00104259">
                            <w:pPr>
                              <w:spacing w:line="240" w:lineRule="auto"/>
                              <w:jc w:val="center"/>
                              <w:textDirection w:val="btLr"/>
                            </w:pPr>
                            <w:r>
                              <w:rPr>
                                <w:rFonts w:ascii="Roboto" w:eastAsia="Roboto" w:hAnsi="Roboto" w:cs="Roboto"/>
                                <w:color w:val="F3F3F3"/>
                                <w:sz w:val="36"/>
                              </w:rPr>
                              <w:t>Hibbett Sports</w:t>
                            </w:r>
                          </w:p>
                        </w:txbxContent>
                      </wps:txbx>
                      <wps:bodyPr spcFirstLastPara="1" wrap="square" lIns="91425" tIns="91425" rIns="91425" bIns="91425"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114300" distT="114300" distL="114300" distR="114300">
                <wp:extent cx="4551210" cy="3834816"/>
                <wp:effectExtent b="0" l="0" r="0" t="0"/>
                <wp:docPr id="1" name="image31.png"/>
                <a:graphic>
                  <a:graphicData uri="http://schemas.openxmlformats.org/drawingml/2006/picture">
                    <pic:pic>
                      <pic:nvPicPr>
                        <pic:cNvPr id="0" name="image31.png"/>
                        <pic:cNvPicPr preferRelativeResize="0"/>
                      </pic:nvPicPr>
                      <pic:blipFill>
                        <a:blip r:embed="rId47"/>
                        <a:srcRect/>
                        <a:stretch>
                          <a:fillRect/>
                        </a:stretch>
                      </pic:blipFill>
                      <pic:spPr>
                        <a:xfrm>
                          <a:off x="0" y="0"/>
                          <a:ext cx="4551210" cy="3834816"/>
                        </a:xfrm>
                        <a:prstGeom prst="rect"/>
                        <a:ln/>
                      </pic:spPr>
                    </pic:pic>
                  </a:graphicData>
                </a:graphic>
              </wp:inline>
            </w:drawing>
          </mc:Fallback>
        </mc:AlternateContent>
      </w:r>
    </w:p>
    <w:p w:rsidR="0095709D" w:rsidRDefault="00104259">
      <w:pPr>
        <w:pStyle w:val="Heading1"/>
        <w:rPr>
          <w:color w:val="1155CC"/>
        </w:rPr>
      </w:pPr>
      <w:bookmarkStart w:id="73" w:name="_1qi5a7m7ctzh" w:colFirst="0" w:colLast="0"/>
      <w:bookmarkEnd w:id="73"/>
      <w:r>
        <w:br w:type="page"/>
      </w:r>
    </w:p>
    <w:p w:rsidR="0095709D" w:rsidRDefault="00104259">
      <w:pPr>
        <w:pStyle w:val="Heading1"/>
      </w:pPr>
      <w:bookmarkStart w:id="74" w:name="_qhh7p0hgcwgq" w:colFirst="0" w:colLast="0"/>
      <w:bookmarkEnd w:id="74"/>
      <w:r>
        <w:rPr>
          <w:color w:val="1155CC"/>
        </w:rPr>
        <w:t>Final Recommendations</w:t>
      </w:r>
    </w:p>
    <w:p w:rsidR="0095709D" w:rsidRDefault="00104259">
      <w:r>
        <w:pict>
          <v:rect id="_x0000_i1041" style="width:0;height:1.5pt" o:hralign="center" o:hrstd="t" o:hr="t" fillcolor="#a0a0a0" stroked="f"/>
        </w:pict>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There is a growing need for quality afterschool programs.  The Boys &amp; Girls Clubs of the CSRA have had a positive impact on the youth it serves by focusing on </w:t>
      </w:r>
      <w:r>
        <w:rPr>
          <w:rFonts w:ascii="Times New Roman" w:eastAsia="Times New Roman" w:hAnsi="Times New Roman" w:cs="Times New Roman"/>
          <w:sz w:val="24"/>
          <w:szCs w:val="24"/>
        </w:rPr>
        <w:t>the academic, social, and behavioral needs of the students.  BGC has implemented quality programming by aligning the afterschool program with the school day and mindfully incorporating healthy lifestyle education.  Overall the 21st CCLC grant was implement</w:t>
      </w:r>
      <w:r>
        <w:rPr>
          <w:rFonts w:ascii="Times New Roman" w:eastAsia="Times New Roman" w:hAnsi="Times New Roman" w:cs="Times New Roman"/>
          <w:sz w:val="24"/>
          <w:szCs w:val="24"/>
        </w:rPr>
        <w:t>ed as planned with a few adaptations due to the COVID-19 pandemic.  Both in-person and virtual options were made available to students.  In addition, students whose families chose the remote option for day time school attendance were given the option to se</w:t>
      </w:r>
      <w:r>
        <w:rPr>
          <w:rFonts w:ascii="Times New Roman" w:eastAsia="Times New Roman" w:hAnsi="Times New Roman" w:cs="Times New Roman"/>
          <w:sz w:val="24"/>
          <w:szCs w:val="24"/>
        </w:rPr>
        <w:t xml:space="preserve">ek academic help from the BGC Great Futures Program.  In addition, BGC adapted by offering a variety of daily activities from dance to read </w:t>
      </w:r>
      <w:proofErr w:type="spellStart"/>
      <w:r>
        <w:rPr>
          <w:rFonts w:ascii="Times New Roman" w:eastAsia="Times New Roman" w:hAnsi="Times New Roman" w:cs="Times New Roman"/>
          <w:sz w:val="24"/>
          <w:szCs w:val="24"/>
        </w:rPr>
        <w:t>alouds</w:t>
      </w:r>
      <w:proofErr w:type="spellEnd"/>
      <w:r>
        <w:rPr>
          <w:rFonts w:ascii="Times New Roman" w:eastAsia="Times New Roman" w:hAnsi="Times New Roman" w:cs="Times New Roman"/>
          <w:sz w:val="24"/>
          <w:szCs w:val="24"/>
        </w:rPr>
        <w:t xml:space="preserve"> in a virtual format.  Both parents and students reported that they were satisfied with the program.</w:t>
      </w:r>
    </w:p>
    <w:p w:rsidR="0095709D" w:rsidRDefault="0095709D">
      <w:pPr>
        <w:rPr>
          <w:rFonts w:ascii="Times New Roman" w:eastAsia="Times New Roman" w:hAnsi="Times New Roman" w:cs="Times New Roman"/>
          <w:sz w:val="24"/>
          <w:szCs w:val="24"/>
          <w:highlight w:val="yellow"/>
        </w:rPr>
      </w:pP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effe</w:t>
      </w:r>
      <w:r>
        <w:rPr>
          <w:rFonts w:ascii="Times New Roman" w:eastAsia="Times New Roman" w:hAnsi="Times New Roman" w:cs="Times New Roman"/>
          <w:sz w:val="24"/>
          <w:szCs w:val="24"/>
        </w:rPr>
        <w:t>ctively implemented two out of four Goal 1 Objectives.  Due to a lack of data, Georgia Milestones Tests results were unable to be measured.  Both of the report card objectives were met.</w:t>
      </w:r>
    </w:p>
    <w:p w:rsidR="0095709D" w:rsidRDefault="0095709D">
      <w:pPr>
        <w:rPr>
          <w:rFonts w:ascii="Times New Roman" w:eastAsia="Times New Roman" w:hAnsi="Times New Roman" w:cs="Times New Roman"/>
          <w:sz w:val="24"/>
          <w:szCs w:val="24"/>
        </w:rPr>
      </w:pPr>
    </w:p>
    <w:tbl>
      <w:tblPr>
        <w:tblStyle w:val="ae"/>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5709D">
        <w:tc>
          <w:tcPr>
            <w:tcW w:w="9360" w:type="dxa"/>
            <w:tcBorders>
              <w:top w:val="single" w:sz="12" w:space="0" w:color="1155CC"/>
              <w:left w:val="single" w:sz="12" w:space="0" w:color="1155CC"/>
              <w:bottom w:val="single" w:sz="12" w:space="0" w:color="1155CC"/>
              <w:right w:val="single" w:sz="12" w:space="0" w:color="1155CC"/>
            </w:tcBorders>
            <w:shd w:val="clear" w:color="auto" w:fill="6D9EEB"/>
            <w:tcMar>
              <w:top w:w="100" w:type="dxa"/>
              <w:left w:w="100" w:type="dxa"/>
              <w:bottom w:w="100" w:type="dxa"/>
              <w:right w:w="100" w:type="dxa"/>
            </w:tcMar>
          </w:tcPr>
          <w:p w:rsidR="0095709D" w:rsidRDefault="00104259">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providing a quality program, the following i</w:t>
            </w:r>
            <w:r>
              <w:rPr>
                <w:rFonts w:ascii="Times New Roman" w:eastAsia="Times New Roman" w:hAnsi="Times New Roman" w:cs="Times New Roman"/>
                <w:b/>
                <w:i/>
                <w:sz w:val="24"/>
                <w:szCs w:val="24"/>
              </w:rPr>
              <w:t>s recommended.</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Create a data team that reviews all required 21st CCLC data that meets four times a year, once after each 9 weeks.  Data team should include one member of each club, club director and program director.</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to collaborate with superintendent, principals, and school day teachers to identify current trends in academics and behavior that need to be addressed.</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report card data beginning each 9 weeks to monitor student progress.</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Incentivize report </w:t>
            </w:r>
            <w:r>
              <w:rPr>
                <w:rFonts w:ascii="Times New Roman" w:eastAsia="Times New Roman" w:hAnsi="Times New Roman" w:cs="Times New Roman"/>
                <w:color w:val="F3F3F3"/>
                <w:sz w:val="24"/>
                <w:szCs w:val="24"/>
              </w:rPr>
              <w:t>card collection in an effort to increase the number of report cards collected.</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Review the current curriculum with staff discussing successes and failures and make changes as necessary to keep activities fresh and fun.</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Seek out high interest programming suc</w:t>
            </w:r>
            <w:r>
              <w:rPr>
                <w:rFonts w:ascii="Times New Roman" w:eastAsia="Times New Roman" w:hAnsi="Times New Roman" w:cs="Times New Roman"/>
                <w:color w:val="F3F3F3"/>
                <w:sz w:val="24"/>
                <w:szCs w:val="24"/>
              </w:rPr>
              <w:t>h as Project Based Learning activities and STEM activities and provide professional development opportunities to club directors and staff.  Include pre/post surveys for staff when receiving training to check for understanding.</w:t>
            </w:r>
          </w:p>
        </w:tc>
      </w:tr>
    </w:tbl>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br w:type="page"/>
      </w:r>
    </w:p>
    <w:p w:rsidR="0095709D" w:rsidRDefault="0010425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BGC administered all prog</w:t>
      </w:r>
      <w:r>
        <w:rPr>
          <w:rFonts w:ascii="Times New Roman" w:eastAsia="Times New Roman" w:hAnsi="Times New Roman" w:cs="Times New Roman"/>
          <w:sz w:val="24"/>
          <w:szCs w:val="24"/>
        </w:rPr>
        <w:t>ram pre and post assessments for the Goal 2 objectives.  However, assessments for Objective 2.1 were not labeled with student names, therefore, the program results could not be measured and the impact of the program is unknown.  The post assessment for Obj</w:t>
      </w:r>
      <w:r>
        <w:rPr>
          <w:rFonts w:ascii="Times New Roman" w:eastAsia="Times New Roman" w:hAnsi="Times New Roman" w:cs="Times New Roman"/>
          <w:sz w:val="24"/>
          <w:szCs w:val="24"/>
        </w:rPr>
        <w:t>ective 2.2 showed that a majority of the students did not increase their knowledge. This is the 2nd year Goal 2 Objectives were not met.</w:t>
      </w:r>
    </w:p>
    <w:p w:rsidR="0095709D" w:rsidRDefault="0095709D">
      <w:pPr>
        <w:rPr>
          <w:rFonts w:ascii="Times New Roman" w:eastAsia="Times New Roman" w:hAnsi="Times New Roman" w:cs="Times New Roman"/>
          <w:sz w:val="24"/>
          <w:szCs w:val="24"/>
        </w:rPr>
      </w:pPr>
    </w:p>
    <w:tbl>
      <w:tblPr>
        <w:tblStyle w:val="af"/>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5709D">
        <w:tc>
          <w:tcPr>
            <w:tcW w:w="9360" w:type="dxa"/>
            <w:shd w:val="clear" w:color="auto" w:fill="6D9EEB"/>
            <w:tcMar>
              <w:top w:w="100" w:type="dxa"/>
              <w:left w:w="100" w:type="dxa"/>
              <w:bottom w:w="100" w:type="dxa"/>
              <w:right w:w="100" w:type="dxa"/>
            </w:tcMar>
          </w:tcPr>
          <w:p w:rsidR="0095709D" w:rsidRDefault="00104259">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Pre and post assessments sho</w:t>
            </w:r>
            <w:r>
              <w:rPr>
                <w:rFonts w:ascii="Times New Roman" w:eastAsia="Times New Roman" w:hAnsi="Times New Roman" w:cs="Times New Roman"/>
                <w:color w:val="F3F3F3"/>
                <w:sz w:val="24"/>
                <w:szCs w:val="24"/>
              </w:rPr>
              <w:t>uld be administered through the Google Forms interface to make monitoring and summarizing the data easier for the program director and club director. The mandatory answer feature will ensure that assessments are labeled with individual names.</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A data team s</w:t>
            </w:r>
            <w:r>
              <w:rPr>
                <w:rFonts w:ascii="Times New Roman" w:eastAsia="Times New Roman" w:hAnsi="Times New Roman" w:cs="Times New Roman"/>
                <w:color w:val="F3F3F3"/>
                <w:sz w:val="24"/>
                <w:szCs w:val="24"/>
              </w:rPr>
              <w:t>hould be created that includes the club director, a data clerk and the program director.  This team should meet four times a year after each report card distribution.</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Curriculum pre and post assessments should be scheduled early in the year at pre-planning</w:t>
            </w:r>
            <w:r>
              <w:rPr>
                <w:rFonts w:ascii="Times New Roman" w:eastAsia="Times New Roman" w:hAnsi="Times New Roman" w:cs="Times New Roman"/>
                <w:color w:val="F3F3F3"/>
                <w:sz w:val="24"/>
                <w:szCs w:val="24"/>
              </w:rPr>
              <w:t xml:space="preserve"> professional development.  Dates should be shared with club directors and staff.  In addition, staff members should be made aware of the importance of the pre and post assessment data.</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Provide professional development opportunities to club directors and s</w:t>
            </w:r>
            <w:r>
              <w:rPr>
                <w:rFonts w:ascii="Times New Roman" w:eastAsia="Times New Roman" w:hAnsi="Times New Roman" w:cs="Times New Roman"/>
                <w:color w:val="F3F3F3"/>
                <w:sz w:val="24"/>
                <w:szCs w:val="24"/>
              </w:rPr>
              <w:t xml:space="preserve">taff on current healthy lifestyles trends, ways to incorporate physical fitness in the everyday routine, proper administration of the PACER test, and curriculum.  Include a pre and post </w:t>
            </w:r>
            <w:proofErr w:type="gramStart"/>
            <w:r>
              <w:rPr>
                <w:rFonts w:ascii="Times New Roman" w:eastAsia="Times New Roman" w:hAnsi="Times New Roman" w:cs="Times New Roman"/>
                <w:color w:val="F3F3F3"/>
                <w:sz w:val="24"/>
                <w:szCs w:val="24"/>
              </w:rPr>
              <w:t>assessment  to</w:t>
            </w:r>
            <w:proofErr w:type="gramEnd"/>
            <w:r>
              <w:rPr>
                <w:rFonts w:ascii="Times New Roman" w:eastAsia="Times New Roman" w:hAnsi="Times New Roman" w:cs="Times New Roman"/>
                <w:color w:val="F3F3F3"/>
                <w:sz w:val="24"/>
                <w:szCs w:val="24"/>
              </w:rPr>
              <w:t xml:space="preserve"> check for understanding.  </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utilizing the screening process for the SMART programs in order to meet the needs of those students that need it most.  Monitor students' understanding of the curriculum throughout the program and adjust information as necessary.</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Incorporate healt</w:t>
            </w:r>
            <w:r>
              <w:rPr>
                <w:rFonts w:ascii="Times New Roman" w:eastAsia="Times New Roman" w:hAnsi="Times New Roman" w:cs="Times New Roman"/>
                <w:color w:val="F3F3F3"/>
                <w:sz w:val="24"/>
                <w:szCs w:val="24"/>
              </w:rPr>
              <w:t>hy lifestyles information in newsletters and family activities in order to educate parents/families on the importance of incorporating healthy behaviors in everyday life.</w:t>
            </w:r>
          </w:p>
        </w:tc>
      </w:tr>
    </w:tbl>
    <w:p w:rsidR="0095709D" w:rsidRDefault="0095709D">
      <w:pPr>
        <w:rPr>
          <w:rFonts w:ascii="Times New Roman" w:eastAsia="Times New Roman" w:hAnsi="Times New Roman" w:cs="Times New Roman"/>
          <w:sz w:val="24"/>
          <w:szCs w:val="24"/>
          <w:highlight w:val="yellow"/>
        </w:rPr>
      </w:pPr>
    </w:p>
    <w:p w:rsidR="0095709D" w:rsidRDefault="00104259">
      <w:pPr>
        <w:rPr>
          <w:rFonts w:ascii="Times New Roman" w:eastAsia="Times New Roman" w:hAnsi="Times New Roman" w:cs="Times New Roman"/>
          <w:sz w:val="24"/>
          <w:szCs w:val="24"/>
        </w:rPr>
      </w:pPr>
      <w:r>
        <w:br w:type="page"/>
      </w:r>
    </w:p>
    <w:p w:rsidR="0095709D" w:rsidRDefault="00104259">
      <w:pPr>
        <w:rPr>
          <w:rFonts w:ascii="Times New Roman" w:eastAsia="Times New Roman" w:hAnsi="Times New Roman" w:cs="Times New Roman"/>
          <w:sz w:val="24"/>
          <w:szCs w:val="24"/>
          <w:highlight w:val="yellow"/>
        </w:rPr>
      </w:pPr>
      <w:r>
        <w:rPr>
          <w:rFonts w:ascii="Times New Roman" w:eastAsia="Times New Roman" w:hAnsi="Times New Roman" w:cs="Times New Roman"/>
          <w:sz w:val="24"/>
          <w:szCs w:val="24"/>
        </w:rPr>
        <w:t>The Goal 3 Objectives were not met due to a variety of circumstances.  For Goal 3</w:t>
      </w:r>
      <w:r>
        <w:rPr>
          <w:rFonts w:ascii="Times New Roman" w:eastAsia="Times New Roman" w:hAnsi="Times New Roman" w:cs="Times New Roman"/>
          <w:sz w:val="24"/>
          <w:szCs w:val="24"/>
        </w:rPr>
        <w:t xml:space="preserve"> Objective 3.1, BGC was unable to administer the pre and post assessments for the B.A. Star Bullying program due to the absence of such assessments in the curriculum.  Therefore, the program results were based on attendance with increased knowledge being t</w:t>
      </w:r>
      <w:r>
        <w:rPr>
          <w:rFonts w:ascii="Times New Roman" w:eastAsia="Times New Roman" w:hAnsi="Times New Roman" w:cs="Times New Roman"/>
          <w:sz w:val="24"/>
          <w:szCs w:val="24"/>
        </w:rPr>
        <w:t>hose students who attended 5 or more classes. Goal 3 Objective 3.2 Increase Civic Engagement proved to be a challenge this year.  Civic engagement opportunities may not have been as readily available due to the constant restrictions on socialization due to</w:t>
      </w:r>
      <w:r>
        <w:rPr>
          <w:rFonts w:ascii="Times New Roman" w:eastAsia="Times New Roman" w:hAnsi="Times New Roman" w:cs="Times New Roman"/>
          <w:sz w:val="24"/>
          <w:szCs w:val="24"/>
        </w:rPr>
        <w:t xml:space="preserve"> the COVID-19 pandemic.  Finally, there was no data available for Objective 3.3 Increased Knowledge in Self and Social Management due to the oversight of curriculum administration.  This is the second year in a row that the Goal 3 objectives were not met.</w:t>
      </w:r>
    </w:p>
    <w:p w:rsidR="0095709D" w:rsidRDefault="0095709D">
      <w:pPr>
        <w:rPr>
          <w:rFonts w:ascii="Times New Roman" w:eastAsia="Times New Roman" w:hAnsi="Times New Roman" w:cs="Times New Roman"/>
          <w:sz w:val="24"/>
          <w:szCs w:val="24"/>
        </w:rPr>
      </w:pPr>
    </w:p>
    <w:tbl>
      <w:tblPr>
        <w:tblStyle w:val="af0"/>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5709D">
        <w:tc>
          <w:tcPr>
            <w:tcW w:w="9360" w:type="dxa"/>
            <w:shd w:val="clear" w:color="auto" w:fill="6D9EEB"/>
            <w:tcMar>
              <w:top w:w="100" w:type="dxa"/>
              <w:left w:w="100" w:type="dxa"/>
              <w:bottom w:w="100" w:type="dxa"/>
              <w:right w:w="100" w:type="dxa"/>
            </w:tcMar>
          </w:tcPr>
          <w:p w:rsidR="0095709D" w:rsidRDefault="00104259">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Program director should assign a specific curriculum to each goal/objective and communicate this to club directors.  Staff should be trained on each curriculum and t</w:t>
            </w:r>
            <w:r>
              <w:rPr>
                <w:rFonts w:ascii="Times New Roman" w:eastAsia="Times New Roman" w:hAnsi="Times New Roman" w:cs="Times New Roman"/>
                <w:color w:val="F3F3F3"/>
                <w:sz w:val="24"/>
                <w:szCs w:val="24"/>
              </w:rPr>
              <w:t>he correlation between the goal/objective and the curriculum should be made clear.</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Review all pre and post surveys to make sure they match the curriculum being presented.  If there is not a pre/post </w:t>
            </w:r>
            <w:proofErr w:type="gramStart"/>
            <w:r>
              <w:rPr>
                <w:rFonts w:ascii="Times New Roman" w:eastAsia="Times New Roman" w:hAnsi="Times New Roman" w:cs="Times New Roman"/>
                <w:color w:val="F3F3F3"/>
                <w:sz w:val="24"/>
                <w:szCs w:val="24"/>
              </w:rPr>
              <w:t>assessment</w:t>
            </w:r>
            <w:proofErr w:type="gramEnd"/>
            <w:r>
              <w:rPr>
                <w:rFonts w:ascii="Times New Roman" w:eastAsia="Times New Roman" w:hAnsi="Times New Roman" w:cs="Times New Roman"/>
                <w:color w:val="F3F3F3"/>
                <w:sz w:val="24"/>
                <w:szCs w:val="24"/>
              </w:rPr>
              <w:t xml:space="preserve"> then one should be designed and implemented.</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S</w:t>
            </w:r>
            <w:r>
              <w:rPr>
                <w:rFonts w:ascii="Times New Roman" w:eastAsia="Times New Roman" w:hAnsi="Times New Roman" w:cs="Times New Roman"/>
                <w:color w:val="F3F3F3"/>
                <w:sz w:val="24"/>
                <w:szCs w:val="24"/>
              </w:rPr>
              <w:t xml:space="preserve">urvey students to determine the community service projects that interest them.  This gives </w:t>
            </w:r>
            <w:proofErr w:type="gramStart"/>
            <w:r>
              <w:rPr>
                <w:rFonts w:ascii="Times New Roman" w:eastAsia="Times New Roman" w:hAnsi="Times New Roman" w:cs="Times New Roman"/>
                <w:color w:val="F3F3F3"/>
                <w:sz w:val="24"/>
                <w:szCs w:val="24"/>
              </w:rPr>
              <w:t>students</w:t>
            </w:r>
            <w:proofErr w:type="gramEnd"/>
            <w:r>
              <w:rPr>
                <w:rFonts w:ascii="Times New Roman" w:eastAsia="Times New Roman" w:hAnsi="Times New Roman" w:cs="Times New Roman"/>
                <w:color w:val="F3F3F3"/>
                <w:sz w:val="24"/>
                <w:szCs w:val="24"/>
              </w:rPr>
              <w:t xml:space="preserve"> ownership of the projects and nurtures leadership skills.</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Continue to offer multiple opportunities for students to volunteer throughout the year.</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Curriculum</w:t>
            </w:r>
            <w:r>
              <w:rPr>
                <w:rFonts w:ascii="Times New Roman" w:eastAsia="Times New Roman" w:hAnsi="Times New Roman" w:cs="Times New Roman"/>
                <w:color w:val="F3F3F3"/>
                <w:sz w:val="24"/>
                <w:szCs w:val="24"/>
              </w:rPr>
              <w:t xml:space="preserve"> pre and post assessments should be scheduled early in the year at pre-planning professional development.  Dates should be shared with club directors and staff.  In addition, staff members should be made aware of the importance of the pre and post assessme</w:t>
            </w:r>
            <w:r>
              <w:rPr>
                <w:rFonts w:ascii="Times New Roman" w:eastAsia="Times New Roman" w:hAnsi="Times New Roman" w:cs="Times New Roman"/>
                <w:color w:val="F3F3F3"/>
                <w:sz w:val="24"/>
                <w:szCs w:val="24"/>
              </w:rPr>
              <w:t>nt data.</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Pre and post assessments should be administered through the Google Forms interface to make monitoring and summarizing the data easier for the program director and club director.</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Monitor students’ understanding of the SMART programs curriculum, adjusting information as needed.</w:t>
            </w:r>
          </w:p>
        </w:tc>
      </w:tr>
    </w:tbl>
    <w:p w:rsidR="0095709D" w:rsidRDefault="0095709D">
      <w:pPr>
        <w:rPr>
          <w:rFonts w:ascii="Times New Roman" w:eastAsia="Times New Roman" w:hAnsi="Times New Roman" w:cs="Times New Roman"/>
          <w:sz w:val="24"/>
          <w:szCs w:val="24"/>
        </w:rPr>
      </w:pPr>
    </w:p>
    <w:p w:rsidR="0095709D" w:rsidRDefault="00104259">
      <w:pPr>
        <w:rPr>
          <w:rFonts w:ascii="Times New Roman" w:eastAsia="Times New Roman" w:hAnsi="Times New Roman" w:cs="Times New Roman"/>
          <w:sz w:val="24"/>
          <w:szCs w:val="24"/>
        </w:rPr>
      </w:pPr>
      <w:r>
        <w:br w:type="page"/>
      </w:r>
    </w:p>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t>BGC effectively implemented Objective 4.1 in FY20 but failed to implement Objective 4.2.  This year (FY21) Objective 4.2 was met but Objective 4.1 was not.  In two years each objective was met once.  The restrictions put in place by the clubs to keep the s</w:t>
      </w:r>
      <w:r>
        <w:rPr>
          <w:rFonts w:ascii="Times New Roman" w:eastAsia="Times New Roman" w:hAnsi="Times New Roman" w:cs="Times New Roman"/>
          <w:sz w:val="24"/>
          <w:szCs w:val="24"/>
        </w:rPr>
        <w:t xml:space="preserve">taff and students healthy limited parent/guardian participation.  This may have had an effect on these objectives. </w:t>
      </w:r>
      <w:r>
        <w:rPr>
          <w:rFonts w:ascii="Times New Roman" w:eastAsia="Times New Roman" w:hAnsi="Times New Roman" w:cs="Times New Roman"/>
          <w:sz w:val="24"/>
          <w:szCs w:val="24"/>
          <w:highlight w:val="yellow"/>
        </w:rPr>
        <w:t xml:space="preserve"> </w:t>
      </w:r>
    </w:p>
    <w:p w:rsidR="0095709D" w:rsidRDefault="0095709D">
      <w:pPr>
        <w:rPr>
          <w:rFonts w:ascii="Times New Roman" w:eastAsia="Times New Roman" w:hAnsi="Times New Roman" w:cs="Times New Roman"/>
          <w:sz w:val="24"/>
          <w:szCs w:val="24"/>
          <w:highlight w:val="yellow"/>
        </w:rPr>
      </w:pPr>
    </w:p>
    <w:tbl>
      <w:tblPr>
        <w:tblStyle w:val="af1"/>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9360"/>
      </w:tblGrid>
      <w:tr w:rsidR="0095709D">
        <w:tc>
          <w:tcPr>
            <w:tcW w:w="9360" w:type="dxa"/>
            <w:shd w:val="clear" w:color="auto" w:fill="6D9EEB"/>
            <w:tcMar>
              <w:top w:w="100" w:type="dxa"/>
              <w:left w:w="100" w:type="dxa"/>
              <w:bottom w:w="100" w:type="dxa"/>
              <w:right w:w="100" w:type="dxa"/>
            </w:tcMar>
          </w:tcPr>
          <w:p w:rsidR="0095709D" w:rsidRDefault="00104259">
            <w:pPr>
              <w:rPr>
                <w:rFonts w:ascii="Times New Roman" w:eastAsia="Times New Roman" w:hAnsi="Times New Roman" w:cs="Times New Roman"/>
                <w:b/>
                <w:i/>
                <w:sz w:val="24"/>
                <w:szCs w:val="24"/>
              </w:rPr>
            </w:pPr>
            <w:r>
              <w:rPr>
                <w:rFonts w:ascii="Times New Roman" w:eastAsia="Times New Roman" w:hAnsi="Times New Roman" w:cs="Times New Roman"/>
                <w:b/>
                <w:i/>
                <w:sz w:val="24"/>
                <w:szCs w:val="24"/>
              </w:rPr>
              <w:t>In an effort to continue implementing a successful program, the following is recommended.</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Continue to survey families at the beginning of </w:t>
            </w:r>
            <w:r>
              <w:rPr>
                <w:rFonts w:ascii="Times New Roman" w:eastAsia="Times New Roman" w:hAnsi="Times New Roman" w:cs="Times New Roman"/>
                <w:color w:val="F3F3F3"/>
                <w:sz w:val="24"/>
                <w:szCs w:val="24"/>
              </w:rPr>
              <w:t xml:space="preserve">the year to find out interests and needs.  Use the results to plan activities and volunteer opportunities.  </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Inquire about the skills/talents of the parents and family members and ask them to share at a club event.  Skills such as gardening, sewing, woodwo</w:t>
            </w:r>
            <w:r>
              <w:rPr>
                <w:rFonts w:ascii="Times New Roman" w:eastAsia="Times New Roman" w:hAnsi="Times New Roman" w:cs="Times New Roman"/>
                <w:color w:val="F3F3F3"/>
                <w:sz w:val="24"/>
                <w:szCs w:val="24"/>
              </w:rPr>
              <w:t>rking, singing, masonry, or home repair would make a great family night presentation.</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Consider offering a weekend activity or two to accommodate those parents that may be unable to attend during the week due to work schedules.</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programs and activities</w:t>
            </w:r>
            <w:r>
              <w:rPr>
                <w:rFonts w:ascii="Times New Roman" w:eastAsia="Times New Roman" w:hAnsi="Times New Roman" w:cs="Times New Roman"/>
                <w:color w:val="F3F3F3"/>
                <w:sz w:val="24"/>
                <w:szCs w:val="24"/>
              </w:rPr>
              <w:t xml:space="preserve"> that include student participation such as musical performances, academic fairs, art shows, or talent shows.  Parents/Caregivers love to see their children in the spotlight.</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 xml:space="preserve">Offer activities that empower parents/caregivers to help their children succeed. </w:t>
            </w:r>
            <w:r>
              <w:rPr>
                <w:rFonts w:ascii="Times New Roman" w:eastAsia="Times New Roman" w:hAnsi="Times New Roman" w:cs="Times New Roman"/>
                <w:color w:val="F3F3F3"/>
                <w:sz w:val="24"/>
                <w:szCs w:val="24"/>
              </w:rPr>
              <w:t xml:space="preserve"> Study skills, homework help, current math trends are all sources of frustration for many families.</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Use a variety of communication methods such as newsletters, emails, Facebook and other social media platforms, text message services such as Remind, club me</w:t>
            </w:r>
            <w:r>
              <w:rPr>
                <w:rFonts w:ascii="Times New Roman" w:eastAsia="Times New Roman" w:hAnsi="Times New Roman" w:cs="Times New Roman"/>
                <w:color w:val="F3F3F3"/>
                <w:sz w:val="24"/>
                <w:szCs w:val="24"/>
              </w:rPr>
              <w:t>ssage boards, and student made posters.</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Give plenty of notice of events so that parents have time to plan and work around work schedules.</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Offer meals at family events to alleviate the challenge of having to feed a family on a busy evening.</w:t>
            </w:r>
          </w:p>
          <w:p w:rsidR="0095709D" w:rsidRDefault="00104259">
            <w:pPr>
              <w:numPr>
                <w:ilvl w:val="0"/>
                <w:numId w:val="12"/>
              </w:numPr>
              <w:rPr>
                <w:rFonts w:ascii="Times New Roman" w:eastAsia="Times New Roman" w:hAnsi="Times New Roman" w:cs="Times New Roman"/>
                <w:color w:val="F3F3F3"/>
                <w:sz w:val="24"/>
                <w:szCs w:val="24"/>
              </w:rPr>
            </w:pPr>
            <w:r>
              <w:rPr>
                <w:rFonts w:ascii="Times New Roman" w:eastAsia="Times New Roman" w:hAnsi="Times New Roman" w:cs="Times New Roman"/>
                <w:color w:val="F3F3F3"/>
                <w:sz w:val="24"/>
                <w:szCs w:val="24"/>
              </w:rPr>
              <w:t>In order to make</w:t>
            </w:r>
            <w:r>
              <w:rPr>
                <w:rFonts w:ascii="Times New Roman" w:eastAsia="Times New Roman" w:hAnsi="Times New Roman" w:cs="Times New Roman"/>
                <w:color w:val="F3F3F3"/>
                <w:sz w:val="24"/>
                <w:szCs w:val="24"/>
              </w:rPr>
              <w:t xml:space="preserve"> participation easier for parents with young children, BGC may want to work with older club members to offer childcare.  A babysitting course could be offered to older youth for this purpose.</w:t>
            </w:r>
          </w:p>
        </w:tc>
      </w:tr>
    </w:tbl>
    <w:p w:rsidR="0095709D" w:rsidRDefault="0095709D">
      <w:pPr>
        <w:rPr>
          <w:rFonts w:ascii="Times New Roman" w:eastAsia="Times New Roman" w:hAnsi="Times New Roman" w:cs="Times New Roman"/>
          <w:sz w:val="24"/>
          <w:szCs w:val="24"/>
          <w:highlight w:val="black"/>
        </w:rPr>
      </w:pPr>
    </w:p>
    <w:sectPr w:rsidR="0095709D">
      <w:footerReference w:type="default" r:id="rId48"/>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104259">
      <w:pPr>
        <w:spacing w:line="240" w:lineRule="auto"/>
      </w:pPr>
      <w:r>
        <w:separator/>
      </w:r>
    </w:p>
  </w:endnote>
  <w:endnote w:type="continuationSeparator" w:id="0">
    <w:p w:rsidR="00000000" w:rsidRDefault="0010425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Times New Roman"/>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5709D" w:rsidRDefault="00104259">
    <w:pPr>
      <w:rPr>
        <w:rFonts w:ascii="Times New Roman" w:eastAsia="Times New Roman" w:hAnsi="Times New Roman" w:cs="Times New Roman"/>
        <w:sz w:val="24"/>
        <w:szCs w:val="24"/>
      </w:rPr>
    </w:pPr>
    <w:r>
      <w:rPr>
        <w:rFonts w:ascii="Times New Roman" w:eastAsia="Times New Roman" w:hAnsi="Times New Roman" w:cs="Times New Roman"/>
        <w:sz w:val="24"/>
        <w:szCs w:val="24"/>
      </w:rPr>
      <w:fldChar w:fldCharType="begin"/>
    </w:r>
    <w:r>
      <w:rPr>
        <w:rFonts w:ascii="Times New Roman" w:eastAsia="Times New Roman" w:hAnsi="Times New Roman" w:cs="Times New Roman"/>
        <w:sz w:val="24"/>
        <w:szCs w:val="24"/>
      </w:rPr>
      <w:instrText>PAGE</w:instrText>
    </w:r>
    <w:r w:rsidR="008B5866">
      <w:rPr>
        <w:rFonts w:ascii="Times New Roman" w:eastAsia="Times New Roman" w:hAnsi="Times New Roman" w:cs="Times New Roman"/>
        <w:sz w:val="24"/>
        <w:szCs w:val="24"/>
      </w:rPr>
      <w:fldChar w:fldCharType="separate"/>
    </w:r>
    <w:r w:rsidR="008B5866">
      <w:rPr>
        <w:rFonts w:ascii="Times New Roman" w:eastAsia="Times New Roman" w:hAnsi="Times New Roman" w:cs="Times New Roman"/>
        <w:noProof/>
        <w:sz w:val="24"/>
        <w:szCs w:val="24"/>
      </w:rPr>
      <w:t>20</w:t>
    </w:r>
    <w:r>
      <w:rPr>
        <w:rFonts w:ascii="Times New Roman" w:eastAsia="Times New Roman" w:hAnsi="Times New Roman" w:cs="Times New Roman"/>
        <w:sz w:val="24"/>
        <w:szCs w:val="24"/>
      </w:rPr>
      <w:fldChar w:fldCharType="end"/>
    </w:r>
    <w:r>
      <w:t xml:space="preserve"> </w:t>
    </w:r>
    <w:r>
      <w:rPr>
        <w:rFonts w:ascii="Times New Roman" w:eastAsia="Times New Roman" w:hAnsi="Times New Roman" w:cs="Times New Roman"/>
        <w:sz w:val="24"/>
        <w:szCs w:val="24"/>
      </w:rPr>
      <w:t xml:space="preserve">Boys &amp; Girls Clubs of the CSRA </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104259">
      <w:pPr>
        <w:spacing w:line="240" w:lineRule="auto"/>
      </w:pPr>
      <w:r>
        <w:separator/>
      </w:r>
    </w:p>
  </w:footnote>
  <w:footnote w:type="continuationSeparator" w:id="0">
    <w:p w:rsidR="00000000" w:rsidRDefault="00104259">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C83BD5"/>
    <w:multiLevelType w:val="multilevel"/>
    <w:tmpl w:val="48E604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9732288"/>
    <w:multiLevelType w:val="multilevel"/>
    <w:tmpl w:val="C668FB9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FD4DFB"/>
    <w:multiLevelType w:val="multilevel"/>
    <w:tmpl w:val="B6F2108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F33B78"/>
    <w:multiLevelType w:val="multilevel"/>
    <w:tmpl w:val="64D0DD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32925A8D"/>
    <w:multiLevelType w:val="multilevel"/>
    <w:tmpl w:val="1AE2B3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5A9B462E"/>
    <w:multiLevelType w:val="multilevel"/>
    <w:tmpl w:val="4E1261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BBE5706"/>
    <w:multiLevelType w:val="multilevel"/>
    <w:tmpl w:val="AC8049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E57519C"/>
    <w:multiLevelType w:val="multilevel"/>
    <w:tmpl w:val="3FAE6C1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FCE7917"/>
    <w:multiLevelType w:val="multilevel"/>
    <w:tmpl w:val="82F22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758366E5"/>
    <w:multiLevelType w:val="multilevel"/>
    <w:tmpl w:val="48FEAF9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7BA714DA"/>
    <w:multiLevelType w:val="multilevel"/>
    <w:tmpl w:val="38E63DF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7D23710B"/>
    <w:multiLevelType w:val="multilevel"/>
    <w:tmpl w:val="00DC76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8"/>
  </w:num>
  <w:num w:numId="2">
    <w:abstractNumId w:val="10"/>
  </w:num>
  <w:num w:numId="3">
    <w:abstractNumId w:val="1"/>
  </w:num>
  <w:num w:numId="4">
    <w:abstractNumId w:val="7"/>
  </w:num>
  <w:num w:numId="5">
    <w:abstractNumId w:val="5"/>
  </w:num>
  <w:num w:numId="6">
    <w:abstractNumId w:val="6"/>
  </w:num>
  <w:num w:numId="7">
    <w:abstractNumId w:val="2"/>
  </w:num>
  <w:num w:numId="8">
    <w:abstractNumId w:val="9"/>
  </w:num>
  <w:num w:numId="9">
    <w:abstractNumId w:val="0"/>
  </w:num>
  <w:num w:numId="10">
    <w:abstractNumId w:val="11"/>
  </w:num>
  <w:num w:numId="11">
    <w:abstractNumId w:val="3"/>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5709D"/>
    <w:rsid w:val="00104259"/>
    <w:rsid w:val="008B5866"/>
    <w:rsid w:val="0095709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3"/>
    <o:shapelayout v:ext="edit">
      <o:idmap v:ext="edit" data="1"/>
    </o:shapelayout>
  </w:shapeDefaults>
  <w:decimalSymbol w:val="."/>
  <w:listSeparator w:val=","/>
  <w14:docId w14:val="4AD82934"/>
  <w15:docId w15:val="{A03E48DF-D754-493B-80F8-F50160075F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table" w:customStyle="1" w:styleId="a3">
    <w:basedOn w:val="TableNormal"/>
    <w:tblPr>
      <w:tblStyleRowBandSize w:val="1"/>
      <w:tblStyleColBandSize w:val="1"/>
      <w:tblCellMar>
        <w:top w:w="100" w:type="dxa"/>
        <w:left w:w="100" w:type="dxa"/>
        <w:bottom w:w="100" w:type="dxa"/>
        <w:right w:w="100" w:type="dxa"/>
      </w:tblCellMar>
    </w:tblPr>
  </w:style>
  <w:style w:type="table" w:customStyle="1" w:styleId="a4">
    <w:basedOn w:val="TableNormal"/>
    <w:tblPr>
      <w:tblStyleRowBandSize w:val="1"/>
      <w:tblStyleColBandSize w:val="1"/>
      <w:tblCellMar>
        <w:top w:w="100" w:type="dxa"/>
        <w:left w:w="100" w:type="dxa"/>
        <w:bottom w:w="100" w:type="dxa"/>
        <w:right w:w="100" w:type="dxa"/>
      </w:tblCellMar>
    </w:tblPr>
  </w:style>
  <w:style w:type="table" w:customStyle="1" w:styleId="a5">
    <w:basedOn w:val="TableNormal"/>
    <w:tblPr>
      <w:tblStyleRowBandSize w:val="1"/>
      <w:tblStyleColBandSize w:val="1"/>
      <w:tblCellMar>
        <w:top w:w="100" w:type="dxa"/>
        <w:left w:w="100" w:type="dxa"/>
        <w:bottom w:w="100" w:type="dxa"/>
        <w:right w:w="100" w:type="dxa"/>
      </w:tblCellMar>
    </w:tblPr>
  </w:style>
  <w:style w:type="table" w:customStyle="1" w:styleId="a6">
    <w:basedOn w:val="TableNormal"/>
    <w:tblPr>
      <w:tblStyleRowBandSize w:val="1"/>
      <w:tblStyleColBandSize w:val="1"/>
      <w:tblCellMar>
        <w:top w:w="100" w:type="dxa"/>
        <w:left w:w="100" w:type="dxa"/>
        <w:bottom w:w="100" w:type="dxa"/>
        <w:right w:w="100" w:type="dxa"/>
      </w:tblCellMar>
    </w:tblPr>
  </w:style>
  <w:style w:type="table" w:customStyle="1" w:styleId="a7">
    <w:basedOn w:val="TableNormal"/>
    <w:tblPr>
      <w:tblStyleRowBandSize w:val="1"/>
      <w:tblStyleColBandSize w:val="1"/>
      <w:tblCellMar>
        <w:top w:w="100" w:type="dxa"/>
        <w:left w:w="100" w:type="dxa"/>
        <w:bottom w:w="100" w:type="dxa"/>
        <w:right w:w="100" w:type="dxa"/>
      </w:tblCellMar>
    </w:tblPr>
  </w:style>
  <w:style w:type="table" w:customStyle="1" w:styleId="a8">
    <w:basedOn w:val="TableNormal"/>
    <w:tblPr>
      <w:tblStyleRowBandSize w:val="1"/>
      <w:tblStyleColBandSize w:val="1"/>
      <w:tblCellMar>
        <w:top w:w="100" w:type="dxa"/>
        <w:left w:w="100" w:type="dxa"/>
        <w:bottom w:w="100" w:type="dxa"/>
        <w:right w:w="100" w:type="dxa"/>
      </w:tblCellMar>
    </w:tblPr>
  </w:style>
  <w:style w:type="table" w:customStyle="1" w:styleId="a9">
    <w:basedOn w:val="TableNormal"/>
    <w:tblPr>
      <w:tblStyleRowBandSize w:val="1"/>
      <w:tblStyleColBandSize w:val="1"/>
      <w:tblCellMar>
        <w:top w:w="100" w:type="dxa"/>
        <w:left w:w="100" w:type="dxa"/>
        <w:bottom w:w="100" w:type="dxa"/>
        <w:right w:w="100" w:type="dxa"/>
      </w:tblCellMar>
    </w:tblPr>
  </w:style>
  <w:style w:type="table" w:customStyle="1" w:styleId="aa">
    <w:basedOn w:val="TableNormal"/>
    <w:tblPr>
      <w:tblStyleRowBandSize w:val="1"/>
      <w:tblStyleColBandSize w:val="1"/>
      <w:tblCellMar>
        <w:top w:w="100" w:type="dxa"/>
        <w:left w:w="100" w:type="dxa"/>
        <w:bottom w:w="100" w:type="dxa"/>
        <w:right w:w="100" w:type="dxa"/>
      </w:tblCellMar>
    </w:tblPr>
  </w:style>
  <w:style w:type="table" w:customStyle="1" w:styleId="ab">
    <w:basedOn w:val="TableNormal"/>
    <w:tblPr>
      <w:tblStyleRowBandSize w:val="1"/>
      <w:tblStyleColBandSize w:val="1"/>
      <w:tblCellMar>
        <w:top w:w="100" w:type="dxa"/>
        <w:left w:w="100" w:type="dxa"/>
        <w:bottom w:w="100" w:type="dxa"/>
        <w:right w:w="100" w:type="dxa"/>
      </w:tblCellMar>
    </w:tblPr>
  </w:style>
  <w:style w:type="table" w:customStyle="1" w:styleId="ac">
    <w:basedOn w:val="TableNormal"/>
    <w:tblPr>
      <w:tblStyleRowBandSize w:val="1"/>
      <w:tblStyleColBandSize w:val="1"/>
      <w:tblCellMar>
        <w:top w:w="100" w:type="dxa"/>
        <w:left w:w="100" w:type="dxa"/>
        <w:bottom w:w="100" w:type="dxa"/>
        <w:right w:w="100" w:type="dxa"/>
      </w:tblCellMar>
    </w:tblPr>
  </w:style>
  <w:style w:type="table" w:customStyle="1" w:styleId="ad">
    <w:basedOn w:val="TableNormal"/>
    <w:tblPr>
      <w:tblStyleRowBandSize w:val="1"/>
      <w:tblStyleColBandSize w:val="1"/>
      <w:tblCellMar>
        <w:top w:w="100" w:type="dxa"/>
        <w:left w:w="100" w:type="dxa"/>
        <w:bottom w:w="100" w:type="dxa"/>
        <w:right w:w="100" w:type="dxa"/>
      </w:tblCellMar>
    </w:tblPr>
  </w:style>
  <w:style w:type="table" w:customStyle="1" w:styleId="ae">
    <w:basedOn w:val="TableNormal"/>
    <w:tblPr>
      <w:tblStyleRowBandSize w:val="1"/>
      <w:tblStyleColBandSize w:val="1"/>
      <w:tblCellMar>
        <w:top w:w="100" w:type="dxa"/>
        <w:left w:w="100" w:type="dxa"/>
        <w:bottom w:w="100" w:type="dxa"/>
        <w:right w:w="100" w:type="dxa"/>
      </w:tblCellMar>
    </w:tblPr>
  </w:style>
  <w:style w:type="table" w:customStyle="1" w:styleId="af">
    <w:basedOn w:val="TableNormal"/>
    <w:tblPr>
      <w:tblStyleRowBandSize w:val="1"/>
      <w:tblStyleColBandSize w:val="1"/>
      <w:tblCellMar>
        <w:top w:w="100" w:type="dxa"/>
        <w:left w:w="100" w:type="dxa"/>
        <w:bottom w:w="100" w:type="dxa"/>
        <w:right w:w="100" w:type="dxa"/>
      </w:tblCellMar>
    </w:tblPr>
  </w:style>
  <w:style w:type="table" w:customStyle="1" w:styleId="af0">
    <w:basedOn w:val="TableNormal"/>
    <w:tblPr>
      <w:tblStyleRowBandSize w:val="1"/>
      <w:tblStyleColBandSize w:val="1"/>
      <w:tblCellMar>
        <w:top w:w="100" w:type="dxa"/>
        <w:left w:w="100" w:type="dxa"/>
        <w:bottom w:w="100" w:type="dxa"/>
        <w:right w:w="100" w:type="dxa"/>
      </w:tblCellMar>
    </w:tblPr>
  </w:style>
  <w:style w:type="table" w:customStyle="1" w:styleId="af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7.jpg"/><Relationship Id="rId18" Type="http://schemas.openxmlformats.org/officeDocument/2006/relationships/image" Target="media/image9.png"/><Relationship Id="rId26" Type="http://schemas.openxmlformats.org/officeDocument/2006/relationships/image" Target="media/image15.jpg"/><Relationship Id="rId39" Type="http://schemas.openxmlformats.org/officeDocument/2006/relationships/image" Target="media/image25.png"/><Relationship Id="rId3" Type="http://schemas.openxmlformats.org/officeDocument/2006/relationships/settings" Target="settings.xml"/><Relationship Id="rId21" Type="http://schemas.openxmlformats.org/officeDocument/2006/relationships/image" Target="media/image12.jpg"/><Relationship Id="rId34" Type="http://schemas.openxmlformats.org/officeDocument/2006/relationships/image" Target="media/image21.jpg"/><Relationship Id="rId42" Type="http://schemas.openxmlformats.org/officeDocument/2006/relationships/image" Target="media/image28.jpg"/><Relationship Id="rId47" Type="http://schemas.openxmlformats.org/officeDocument/2006/relationships/image" Target="media/image31.png"/><Relationship Id="rId50"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g"/><Relationship Id="rId17" Type="http://schemas.openxmlformats.org/officeDocument/2006/relationships/image" Target="media/image35.png"/><Relationship Id="rId25" Type="http://schemas.openxmlformats.org/officeDocument/2006/relationships/image" Target="media/image33.png"/><Relationship Id="rId33" Type="http://schemas.openxmlformats.org/officeDocument/2006/relationships/image" Target="media/image37.png"/><Relationship Id="rId38" Type="http://schemas.openxmlformats.org/officeDocument/2006/relationships/image" Target="media/image24.jpg"/><Relationship Id="rId46" Type="http://schemas.openxmlformats.org/officeDocument/2006/relationships/image" Target="media/image32.jpg"/><Relationship Id="rId2" Type="http://schemas.openxmlformats.org/officeDocument/2006/relationships/styles" Target="styles.xml"/><Relationship Id="rId16" Type="http://schemas.openxmlformats.org/officeDocument/2006/relationships/image" Target="media/image32.png"/><Relationship Id="rId20" Type="http://schemas.openxmlformats.org/officeDocument/2006/relationships/image" Target="media/image11.jpg"/><Relationship Id="rId29" Type="http://schemas.openxmlformats.org/officeDocument/2006/relationships/image" Target="media/image18.jpg"/><Relationship Id="rId41" Type="http://schemas.openxmlformats.org/officeDocument/2006/relationships/image" Target="media/image27.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g"/><Relationship Id="rId24" Type="http://schemas.openxmlformats.org/officeDocument/2006/relationships/image" Target="media/image14.jpg"/><Relationship Id="rId32" Type="http://schemas.openxmlformats.org/officeDocument/2006/relationships/image" Target="media/image20.jpg"/><Relationship Id="rId37" Type="http://schemas.openxmlformats.org/officeDocument/2006/relationships/image" Target="media/image23.jpg"/><Relationship Id="rId40" Type="http://schemas.openxmlformats.org/officeDocument/2006/relationships/image" Target="media/image26.png"/><Relationship Id="rId45" Type="http://schemas.openxmlformats.org/officeDocument/2006/relationships/image" Target="media/image31.jp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3.jpg"/><Relationship Id="rId28" Type="http://schemas.openxmlformats.org/officeDocument/2006/relationships/image" Target="media/image17.png"/><Relationship Id="rId36" Type="http://schemas.openxmlformats.org/officeDocument/2006/relationships/image" Target="media/image22.jpg"/><Relationship Id="rId49"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0.jpg"/><Relationship Id="rId31" Type="http://schemas.openxmlformats.org/officeDocument/2006/relationships/image" Target="media/image19.png"/><Relationship Id="rId44" Type="http://schemas.openxmlformats.org/officeDocument/2006/relationships/image" Target="media/image30.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image" Target="media/image38.png"/><Relationship Id="rId22" Type="http://schemas.openxmlformats.org/officeDocument/2006/relationships/image" Target="media/image34.png"/><Relationship Id="rId27" Type="http://schemas.openxmlformats.org/officeDocument/2006/relationships/image" Target="media/image16.jpg"/><Relationship Id="rId30" Type="http://schemas.openxmlformats.org/officeDocument/2006/relationships/image" Target="media/image39.png"/><Relationship Id="rId35" Type="http://schemas.openxmlformats.org/officeDocument/2006/relationships/image" Target="media/image36.png"/><Relationship Id="rId43" Type="http://schemas.openxmlformats.org/officeDocument/2006/relationships/image" Target="media/image29.jpg"/><Relationship Id="rId48" Type="http://schemas.openxmlformats.org/officeDocument/2006/relationships/footer" Target="footer1.xml"/><Relationship Id="rId8"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46</Pages>
  <Words>8705</Words>
  <Characters>49622</Characters>
  <Application>Microsoft Office Word</Application>
  <DocSecurity>0</DocSecurity>
  <Lines>413</Lines>
  <Paragraphs>116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58211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Terri Morgan</dc:creator>
  <cp:lastModifiedBy>Terri Morgan</cp:lastModifiedBy>
  <cp:revision>2</cp:revision>
  <dcterms:created xsi:type="dcterms:W3CDTF">2021-09-23T19:36:00Z</dcterms:created>
  <dcterms:modified xsi:type="dcterms:W3CDTF">2021-09-23T19:36:00Z</dcterms:modified>
</cp:coreProperties>
</file>