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rPr>
          <w:rFonts w:ascii="Arial" w:hAnsi="Arial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Ninguno"/>
          <w:rFonts w:ascii="Arial" w:cs="Arial" w:hAnsi="Arial" w:eastAsia="Arial"/>
          <w:sz w:val="40"/>
          <w:szCs w:val="40"/>
        </w:rPr>
      </w:pPr>
      <w:r>
        <w:rPr>
          <w:rStyle w:val="Ninguno"/>
          <w:rFonts w:ascii="Arial" w:hAnsi="Arial"/>
          <w:b w:val="1"/>
          <w:bCs w:val="1"/>
          <w:sz w:val="40"/>
          <w:szCs w:val="40"/>
          <w:rtl w:val="0"/>
          <w:lang w:val="es-ES_tradnl"/>
        </w:rPr>
        <w:t>Javier Dar</w:t>
      </w:r>
      <w:r>
        <w:rPr>
          <w:rStyle w:val="Ninguno"/>
          <w:rFonts w:ascii="Arial" w:hAnsi="Arial" w:hint="default"/>
          <w:b w:val="1"/>
          <w:bCs w:val="1"/>
          <w:sz w:val="40"/>
          <w:szCs w:val="4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40"/>
          <w:szCs w:val="40"/>
          <w:rtl w:val="0"/>
          <w:lang w:val="es-ES_tradnl"/>
        </w:rPr>
        <w:t>o Schaab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center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javierchaab@</w:t>
      </w:r>
      <w:r>
        <w:rPr>
          <w:rStyle w:val="Ninguno"/>
          <w:rFonts w:ascii="Arial" w:hAnsi="Arial"/>
          <w:rtl w:val="0"/>
          <w:lang w:val="en-US"/>
        </w:rPr>
        <w:t>icloud</w:t>
      </w:r>
      <w:r>
        <w:rPr>
          <w:rStyle w:val="Ninguno"/>
          <w:rFonts w:ascii="Arial" w:hAnsi="Arial"/>
          <w:rtl w:val="0"/>
          <w:lang w:val="en-US"/>
        </w:rPr>
        <w:t>.com | +5</w:t>
      </w:r>
      <w:r>
        <w:rPr>
          <w:rStyle w:val="Ninguno"/>
          <w:rFonts w:ascii="Arial" w:hAnsi="Arial"/>
          <w:rtl w:val="0"/>
          <w:lang w:val="en-US"/>
        </w:rPr>
        <w:t>1 914 554 067</w:t>
      </w:r>
      <w:r>
        <w:rPr>
          <w:rStyle w:val="Ninguno"/>
          <w:rFonts w:ascii="Arial" w:hAnsi="Arial"/>
          <w:rtl w:val="0"/>
          <w:lang w:val="en-US"/>
        </w:rPr>
        <w:t xml:space="preserve"> | Argentina Citizen - </w:t>
      </w:r>
      <w:r>
        <w:rPr>
          <w:rStyle w:val="Ninguno"/>
          <w:rFonts w:ascii="Arial" w:hAnsi="Arial"/>
          <w:rtl w:val="0"/>
          <w:lang w:val="en-US"/>
        </w:rPr>
        <w:t xml:space="preserve">Mexico nationalization , </w:t>
      </w:r>
      <w:r>
        <w:rPr>
          <w:rStyle w:val="Ninguno"/>
          <w:rFonts w:ascii="Arial" w:hAnsi="Arial"/>
          <w:rtl w:val="0"/>
          <w:lang w:val="en-US"/>
        </w:rPr>
        <w:t>US B1 Visa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urrently in the advanced process to achieve European Citizenship |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>HIGHLY ORGANIZED | STRONG ATTENTION TO DETAIL | CLIENT-FOCUSED | WELL-ROUNDED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38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de-DE"/>
        </w:rPr>
        <w:t>CAREER PROFILE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4"/>
          <w:szCs w:val="4"/>
        </w:rPr>
      </w:pPr>
    </w:p>
    <w:p>
      <w:pPr>
        <w:pStyle w:val="Predeterminado"/>
        <w:widowControl w:val="0"/>
        <w:numPr>
          <w:ilvl w:val="0"/>
          <w:numId w:val="2"/>
        </w:numPr>
        <w:spacing w:before="0"/>
        <w:jc w:val="left"/>
        <w:rPr>
          <w:rFonts w:ascii="Arial" w:hAnsi="Arial"/>
          <w:outline w:val="0"/>
          <w:color w:val="333333"/>
          <w:sz w:val="20"/>
          <w:szCs w:val="20"/>
          <w:u w:color="00000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Versatile and global golf course management professional with 20+ years of industry experience at world-class organizations across South and North America seeking an opportunity to immerse myself in a new culture and employ my agronomic and leadership strengths at a prestigious organization to drive success</w:t>
      </w:r>
      <w:r>
        <w:rPr>
          <w:rStyle w:val="Ninguno"/>
          <w:rFonts w:ascii="Arial" w:hAnsi="Arial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Predeterminado"/>
        <w:widowControl w:val="0"/>
        <w:numPr>
          <w:ilvl w:val="0"/>
          <w:numId w:val="2"/>
        </w:numPr>
        <w:spacing w:before="0"/>
        <w:jc w:val="left"/>
        <w:rPr>
          <w:rFonts w:ascii="Arial" w:hAnsi="Arial"/>
          <w:outline w:val="0"/>
          <w:color w:val="333333"/>
          <w:sz w:val="20"/>
          <w:szCs w:val="20"/>
          <w:u w:color="00000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Dynamic and hands-on leader who leads by example and strives to develop highly motivated teams who always deliver exceptional customer service; values individuality and capitalizes on unique strengths to optimize output</w:t>
      </w:r>
    </w:p>
    <w:p>
      <w:pPr>
        <w:pStyle w:val="Predeterminado"/>
        <w:widowControl w:val="0"/>
        <w:numPr>
          <w:ilvl w:val="0"/>
          <w:numId w:val="2"/>
        </w:numPr>
        <w:spacing w:before="0"/>
        <w:jc w:val="left"/>
        <w:rPr>
          <w:rFonts w:ascii="Arial" w:hAnsi="Arial"/>
          <w:outline w:val="0"/>
          <w:color w:val="333333"/>
          <w:sz w:val="20"/>
          <w:szCs w:val="20"/>
          <w:u w:color="00000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Excellent communication skills and ability to establish strong relationships with all constituents; experienced in public speaking and presenting to staff, leadership, members, and industry professionals</w:t>
      </w:r>
    </w:p>
    <w:p>
      <w:pPr>
        <w:pStyle w:val="Predeterminado"/>
        <w:widowControl w:val="0"/>
        <w:numPr>
          <w:ilvl w:val="0"/>
          <w:numId w:val="2"/>
        </w:numPr>
        <w:spacing w:before="0"/>
        <w:jc w:val="left"/>
        <w:rPr>
          <w:rFonts w:ascii="Arial" w:hAnsi="Arial"/>
          <w:outline w:val="0"/>
          <w:color w:val="333333"/>
          <w:sz w:val="20"/>
          <w:szCs w:val="20"/>
          <w:u w:color="00000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Forward-thinking and skilled at short- and long-term planning and budget management; continually seeks ways to improve the player experience while being cognizant of funds and resources to meet the bottom line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LEADERSHIP &amp; MANAGEMENT EXPERIENCE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4"/>
          <w:szCs w:val="4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CAMPESTRE TIJUANA GOLF , TIJUANA , MEXICO</w:t>
      </w:r>
      <w:r>
        <w:rPr>
          <w:rStyle w:val="Ninguno"/>
          <w:rFonts w:ascii="Arial" w:hAnsi="Arial"/>
          <w:rtl w:val="0"/>
          <w:lang w:val="es-ES_tradnl"/>
        </w:rPr>
        <w:t xml:space="preserve"> , February 2002 -August 2022( Voluntary resignation 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lang w:val="en-US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Golf course Superintendent 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18-hole resort course designed by Pete and Roy Dye; $400,000 operating budget and crew of 40.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 xml:space="preserve">                                                                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sz w:val="4"/>
          <w:szCs w:val="4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Successfully directed and trained team to deliver pristine conditions on small budget and regularly prepared course for tournaments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TURFES.COM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Founder | Jan 2014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Present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sz w:val="4"/>
          <w:szCs w:val="4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Web-based educational platform and community for Spanish-speaking Golf Course Superintendents to provide consulting services, support, and educational content related to golf course maintenance and construction.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Serve as a consultant and mentor to ~600 members and teach golf course management topics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Coordinate webinars offered by partner companies to provide relevant and up-to-date content to enhance members</w:t>
      </w:r>
      <w:r>
        <w:rPr>
          <w:rStyle w:val="Ninguno"/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>knowledge and skills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COUNTRY CLUB VILLA, Lima, Peru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Golf Course Superintendent | Jul 2013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January 2022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18-hole, semi-private course, three putting greens, and a practice area; SeaIsle 2000 Paspalum; annual budget of $1 million and crew of 52.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Effectively lead and delegate a large team across challenging course environment due to high salinity levels in water, high clay percentage in soil, cloudy weather, and outdated irrigation system. Meticulously develop and oversee $1 million budget and allocate labor and resources to achieve high-quality course conditions while adhering to the bottom line.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LAS HADAS GOLF RESORT, Manzanillo, Colima, M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xico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Golf Course Manager | Aug 2012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Mar 2013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i w:val="1"/>
          <w:iCs w:val="1"/>
          <w:sz w:val="4"/>
          <w:szCs w:val="4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18-hole resort course designed by Pete and Roy Dye; $400,000 operating budget and crew of 40.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 xml:space="preserve">                                                                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sz w:val="4"/>
          <w:szCs w:val="4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Successfully directed and trained team to deliver pristine conditions on small budget and regularly prepared course for tournaments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Increased overall golf course revenue by 15% by providing a friendly and welcoming environment and delivering exceptional customer service through sales of golf memberships, secured green fees, rentals of golf equipment, and producing consistent greens with good speed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SAN ANTONIO HILLS GOLF COURSE, Mazatl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nl-NL"/>
        </w:rPr>
        <w:t>n, Sinaloa, Mexico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Golf Course Superintendent | Jan 2010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 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>Aug 2012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18-hole, private, links-style golf course within a residential development; crew of 25.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Managed daily operations with a keen eye for detail and a highly motivated staff within the golf course maintenance department, which included landscape design. Developed and maintained annual budget including technical purchases and construction oversight.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PALMILLA GOLF RESORT, TROON GOLF &amp; CLUB MANAGEMENT</w:t>
      </w:r>
      <w:r>
        <w:rPr>
          <w:rStyle w:val="Ninguno"/>
          <w:rFonts w:ascii="Arial" w:hAnsi="Arial"/>
          <w:i w:val="1"/>
          <w:iCs w:val="1"/>
          <w:sz w:val="18"/>
          <w:szCs w:val="18"/>
          <w:rtl w:val="0"/>
        </w:rPr>
        <w:t xml:space="preserve">,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>Baja California, Mexico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Assistant Golf Course Superintendent | Apr 2008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>Jan 2010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27-hole resort course</w:t>
      </w:r>
      <w:r>
        <w:rPr>
          <w:rStyle w:val="Ninguno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—</w:t>
      </w: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the first Jack Nicklaus Golf Course outside the United States; annual budget of $2+ million and crew of 63.</w:t>
      </w: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s-ES_tradnl"/>
        </w:rPr>
        <w:t>Assit the golf course Agrono my Director , Leadership the team , Apply quemicals at the golf course , Planning the task maintenance and construction 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PRADERAS DE LUJAN GOLF COURSE, Lujan, Argentina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Golf Course Superintendent | Apr 2004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Mar 2006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s-ES_tradnl"/>
        </w:rPr>
        <w:t>27-hole, semi-private golf course and 5 polo fields with Bentgrass greens: praderaslujan.com.ar.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HOME DEPOT ARGENTINA SRL, Buenos Aires, Argentina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Garden Department Manager | Mar 2000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Mar 2004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SAN MARTIN GOLF COURSE, Buenos Aires, Argentina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Assistant Golf Course Superintendent | Jun 1996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 –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Feb 2000</w:t>
      </w:r>
      <w:r>
        <w:rPr>
          <w:rStyle w:val="Ninguno"/>
          <w:rFonts w:ascii="Arial" w:hAnsi="Arial"/>
          <w:sz w:val="20"/>
          <w:szCs w:val="20"/>
          <w:rtl w:val="0"/>
        </w:rPr>
        <w:t xml:space="preserve">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18"/>
          <w:szCs w:val="18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18-hole golf course with Bentgrass greens; operating budget of $400,000 with additional funds for capital projects and crew of 20.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  <w:u w:val="single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de-DE"/>
        </w:rPr>
        <w:t>INTERNSHIPS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THE OHIO STATE UNIVERSITY, Columbus, OH, USA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Golf Course Management Program | Apr 2006 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>Apr 2008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4"/>
          <w:szCs w:val="4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2-year trainee program that prepares professionals for a successful career in the golf industry via internships at prestigious courses in the United States: pso.cfaes.ohio-state.edu/.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(OSU) WESTCHESTER COUNTRY CLUB, Rye, New York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</w:rPr>
        <w:t xml:space="preserve">,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USA | Apr 2007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Apr 2008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</w:rPr>
        <w:t xml:space="preserve">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>Host to the Barclay Classic PGA Tournament and other notable PGA events: barclaysclassic.com.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outline w:val="0"/>
          <w:color w:val="333333"/>
          <w:sz w:val="8"/>
          <w:szCs w:val="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(OSU) FRENCHMAN'S CREEK GOLF COURSE, Palm Beach Gardens, Florida, USA | Apr 2006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–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Apr 2007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</w:rPr>
        <w:t xml:space="preserve"> 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i w:val="1"/>
          <w:i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Two, 18-hole, championship golf courses: The North by Jim Fazio and The South by Robert Cupp: frenchmanscreek.com.                                                                                                                                      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>ARGENTINE GOLF CLUB, Buenos Aires, Argentina | 1998</w:t>
      </w: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4"/>
          <w:szCs w:val="4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>PILAR GOLF CLUB, Buenos Aires, Argentina | 1997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4"/>
          <w:szCs w:val="4"/>
          <w:shd w:val="clear" w:color="auto" w:fill="ffffff"/>
        </w:rPr>
      </w:pP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Cuerpo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de-DE"/>
        </w:rPr>
        <w:t>PROFESSIONAL INVOLVEMENT</w:t>
      </w: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4"/>
          <w:szCs w:val="4"/>
        </w:rPr>
      </w:pP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Golf Course Superintendents Association of America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>, Class A Status (in progress)</w:t>
      </w:r>
    </w:p>
    <w:p>
      <w:pPr>
        <w:pStyle w:val="Predeterminado"/>
        <w:widowControl w:val="0"/>
        <w:numPr>
          <w:ilvl w:val="0"/>
          <w:numId w:val="8"/>
        </w:numPr>
        <w:spacing w:before="0"/>
        <w:jc w:val="left"/>
        <w:rPr>
          <w:rFonts w:ascii="Arial" w:hAnsi="Arial"/>
          <w:sz w:val="20"/>
          <w:szCs w:val="20"/>
          <w:u w:color="000000"/>
          <w:lang w:val="en-US"/>
        </w:rPr>
      </w:pPr>
      <w:r>
        <w:rPr>
          <w:rStyle w:val="Ninguno"/>
          <w:rFonts w:ascii="Arial" w:hAnsi="Arial"/>
          <w:sz w:val="20"/>
          <w:szCs w:val="20"/>
          <w:u w:color="000000"/>
          <w:rtl w:val="0"/>
          <w:lang w:val="en-US"/>
        </w:rPr>
        <w:t xml:space="preserve">Attend GIS each year and participated in the GCSAA Show in 2007, 2008, and 2010 </w:t>
      </w: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8"/>
          <w:szCs w:val="8"/>
        </w:rPr>
      </w:pP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Golf Course Superintendents Association of Argentina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>, Certified Member</w:t>
      </w: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8"/>
          <w:szCs w:val="8"/>
        </w:rPr>
      </w:pP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Speaker for Golf Course Superintendent Events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>: Bogota City, Columbia, July 5-6, 2016, organized by Columbian Federation of Golf; Cancun City, Mexico, organized by the Mexican Golf Course Superintendents Association; GIS, San Diego, CA, 2019</w:t>
      </w:r>
    </w:p>
    <w:p>
      <w:pPr>
        <w:pStyle w:val="Cuerpo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EDUCATION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sz w:val="4"/>
          <w:szCs w:val="4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Ninguno"/>
          <w:rFonts w:ascii="Arial" w:cs="Arial" w:hAnsi="Arial" w:eastAsia="Arial"/>
          <w:sz w:val="20"/>
          <w:szCs w:val="20"/>
          <w:lang w:val="en-US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Organizational Coaching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Master Degree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>| Salvador University, Buenos Aires, Argentina (in progress)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nl-NL"/>
        </w:rPr>
        <w:t>Agronomy Engineer Degree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| Salvador University, Buenos Aires, Argentina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Florihorticulture and Gardening Technical Degree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 xml:space="preserve"> | Florihorticulture and Gardening School, Buenos Aires, Argentina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   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I speaking english, Spanish and Italian.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Im single without childrens and I can moved easy.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   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LANGUAGES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Spanish : Native Langguage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English : Advance level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Italian: Basic Level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Freench :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   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Basic Level 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                                                    </w:t>
      </w:r>
    </w:p>
    <w:p>
      <w:pPr>
        <w:pStyle w:val="Predeterminado"/>
        <w:bidi w:val="0"/>
        <w:spacing w:before="0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2c2c2c"/>
          <w:sz w:val="28"/>
          <w:szCs w:val="28"/>
          <w:shd w:val="clear" w:color="auto" w:fill="ffffff"/>
          <w:rtl w:val="0"/>
          <w14:textFill>
            <w14:solidFill>
              <w14:srgbClr w14:val="2D2D2D"/>
            </w14:solidFill>
          </w14:textFill>
        </w:rPr>
      </w:pPr>
    </w:p>
    <w:p>
      <w:pPr>
        <w:pStyle w:val="Predeterminado"/>
        <w:bidi w:val="0"/>
        <w:spacing w:before="0"/>
        <w:ind w:left="0" w:right="0" w:firstLine="0"/>
        <w:jc w:val="left"/>
        <w:rPr>
          <w:rStyle w:val="Hyperlink.0"/>
          <w:rFonts w:ascii="Helvetica" w:cs="Helvetica" w:hAnsi="Helvetica" w:eastAsia="Helvetica"/>
          <w:outline w:val="0"/>
          <w:color w:val="2557a6"/>
          <w:sz w:val="28"/>
          <w:szCs w:val="28"/>
          <w:rtl w:val="0"/>
          <w14:textFill>
            <w14:solidFill>
              <w14:srgbClr w14:val="2557A7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2557a6"/>
          <w:sz w:val="28"/>
          <w:szCs w:val="28"/>
          <w:rtl w:val="0"/>
          <w14:textFill>
            <w14:solidFill>
              <w14:srgbClr w14:val="2557A7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557a6"/>
          <w:sz w:val="28"/>
          <w:szCs w:val="28"/>
          <w:rtl w:val="0"/>
          <w14:textFill>
            <w14:solidFill>
              <w14:srgbClr w14:val="2557A7"/>
            </w14:solidFill>
          </w14:textFill>
        </w:rPr>
        <w:instrText xml:space="preserve"> HYPERLINK "https://www.indeed.com/cmp/Firestone-Country-Club/reviews?campaignid=mobvjcmp&amp;cmpratingc=mobviewjob&amp;from=mobviewjob&amp;tk=1fde2ats8t5pj800&amp;fromjk=0310068c767484e4&amp;jt=Superintendent"</w:instrText>
      </w:r>
      <w:r>
        <w:rPr>
          <w:rStyle w:val="Hyperlink.0"/>
          <w:rFonts w:ascii="Helvetica" w:cs="Helvetica" w:hAnsi="Helvetica" w:eastAsia="Helvetica"/>
          <w:outline w:val="0"/>
          <w:color w:val="2557a6"/>
          <w:sz w:val="28"/>
          <w:szCs w:val="28"/>
          <w:rtl w:val="0"/>
          <w14:textFill>
            <w14:solidFill>
              <w14:srgbClr w14:val="2557A7"/>
            </w14:solidFill>
          </w14:textFill>
        </w:rPr>
        <w:fldChar w:fldCharType="separate" w:fldLock="0"/>
      </w:r>
      <w:r>
        <w:rPr>
          <w:rFonts w:ascii="Helvetica" w:cs="Helvetica" w:hAnsi="Helvetica" w:eastAsia="Helvetica"/>
          <w:outline w:val="0"/>
          <w:color w:val="2557a6"/>
          <w:sz w:val="28"/>
          <w:szCs w:val="28"/>
          <w:rtl w:val="0"/>
          <w14:textFill>
            <w14:solidFill>
              <w14:srgbClr w14:val="2557A7"/>
            </w14:solidFill>
          </w14:textFill>
        </w:rPr>
        <w:fldChar w:fldCharType="end" w:fldLock="0"/>
      </w:r>
    </w:p>
    <w:p>
      <w:pPr>
        <w:pStyle w:val="Predeterminado"/>
        <w:bidi w:val="0"/>
        <w:spacing w:before="0"/>
        <w:ind w:left="0" w:right="0" w:firstLine="0"/>
        <w:jc w:val="left"/>
        <w:rPr>
          <w:rStyle w:val="Hyperlink.0"/>
          <w:rFonts w:ascii="Helvetica" w:cs="Helvetica" w:hAnsi="Helvetica" w:eastAsia="Helvetica"/>
          <w:outline w:val="0"/>
          <w:color w:val="2557a6"/>
          <w:sz w:val="28"/>
          <w:szCs w:val="28"/>
          <w:rtl w:val="0"/>
          <w14:textFill>
            <w14:solidFill>
              <w14:srgbClr w14:val="2557A7"/>
            </w14:solidFill>
          </w14:textFill>
        </w:rPr>
      </w:pPr>
    </w:p>
    <w:p>
      <w:pPr>
        <w:pStyle w:val="Cuerpo"/>
        <w:spacing w:after="0" w:line="240" w:lineRule="auto"/>
      </w:pPr>
      <w:r>
        <w:rPr>
          <w:rStyle w:val="Ninguno"/>
          <w:rFonts w:ascii="Arial" w:hAnsi="Arial"/>
          <w:rtl w:val="0"/>
          <w:lang w:val="es-ES_tradnl"/>
        </w:rPr>
        <w:t xml:space="preserve">                 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❖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bullet"/>
      <w:suff w:val="tab"/>
      <w:lvlText w:val="▪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4">
    <w:name w:val="Estilo importado 4"/>
    <w:pPr>
      <w:numPr>
        <w:numId w:val="5"/>
      </w:numPr>
    </w:pPr>
  </w:style>
  <w:style w:type="numbering" w:styleId="Estilo importado 5">
    <w:name w:val="Estilo importado 5"/>
    <w:pPr>
      <w:numPr>
        <w:numId w:val="7"/>
      </w:numPr>
    </w:pPr>
  </w:style>
  <w:style w:type="character" w:styleId="Hyperlink.0">
    <w:name w:val="Hyperlink.0"/>
    <w:basedOn w:val="Ninguno"/>
    <w:next w:val="Hyperlink.0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