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90689" w14:textId="77777777" w:rsidR="00203CBB" w:rsidRPr="00076C73" w:rsidRDefault="00076C73" w:rsidP="00076C73">
      <w:pPr>
        <w:jc w:val="center"/>
        <w:rPr>
          <w:rFonts w:ascii="Arial Black" w:hAnsi="Arial Black"/>
          <w:b/>
          <w:bCs/>
          <w:sz w:val="52"/>
          <w:szCs w:val="52"/>
        </w:rPr>
      </w:pPr>
      <w:r w:rsidRPr="00076C73">
        <w:rPr>
          <w:rFonts w:ascii="Arial Black" w:hAnsi="Arial Black"/>
          <w:b/>
          <w:bCs/>
          <w:sz w:val="52"/>
          <w:szCs w:val="52"/>
        </w:rPr>
        <w:t>TENANT SELECTION PLAN</w:t>
      </w:r>
    </w:p>
    <w:p w14:paraId="0CBC734A" w14:textId="77777777" w:rsidR="00076C73" w:rsidRDefault="00076C73" w:rsidP="00076C73">
      <w:pPr>
        <w:jc w:val="center"/>
        <w:rPr>
          <w:rFonts w:asciiTheme="majorHAnsi" w:hAnsiTheme="majorHAnsi"/>
          <w:b/>
          <w:bCs/>
          <w:sz w:val="40"/>
          <w:szCs w:val="40"/>
        </w:rPr>
      </w:pPr>
    </w:p>
    <w:p w14:paraId="349F963B" w14:textId="77777777" w:rsidR="00076C73" w:rsidRPr="004E61B6" w:rsidRDefault="00076C73" w:rsidP="00076C73">
      <w:pPr>
        <w:jc w:val="center"/>
        <w:rPr>
          <w:rFonts w:ascii="Arial" w:hAnsi="Arial" w:cs="Arial"/>
          <w:b/>
          <w:bCs/>
          <w:sz w:val="32"/>
          <w:szCs w:val="32"/>
        </w:rPr>
      </w:pPr>
      <w:r w:rsidRPr="004E61B6">
        <w:rPr>
          <w:rFonts w:ascii="Arial" w:hAnsi="Arial" w:cs="Arial"/>
          <w:b/>
          <w:bCs/>
          <w:sz w:val="32"/>
          <w:szCs w:val="32"/>
        </w:rPr>
        <w:t>FOR</w:t>
      </w:r>
    </w:p>
    <w:p w14:paraId="69531FAF" w14:textId="77777777" w:rsidR="00076C73" w:rsidRPr="00076C73" w:rsidRDefault="00076C73" w:rsidP="00076C73">
      <w:pPr>
        <w:jc w:val="center"/>
        <w:rPr>
          <w:rFonts w:ascii="Arial" w:hAnsi="Arial" w:cs="Arial"/>
          <w:b/>
          <w:bCs/>
          <w:sz w:val="40"/>
          <w:szCs w:val="40"/>
        </w:rPr>
      </w:pPr>
    </w:p>
    <w:p w14:paraId="34F37D01" w14:textId="77777777" w:rsidR="00076C73" w:rsidRPr="004E61B6" w:rsidRDefault="00076C73" w:rsidP="00076C73">
      <w:pPr>
        <w:jc w:val="center"/>
        <w:rPr>
          <w:rFonts w:ascii="Arial" w:hAnsi="Arial" w:cs="Arial"/>
          <w:b/>
          <w:bCs/>
          <w:sz w:val="48"/>
          <w:szCs w:val="48"/>
        </w:rPr>
      </w:pPr>
      <w:r w:rsidRPr="004E61B6">
        <w:rPr>
          <w:rFonts w:ascii="Arial" w:hAnsi="Arial" w:cs="Arial"/>
          <w:b/>
          <w:bCs/>
          <w:sz w:val="48"/>
          <w:szCs w:val="48"/>
        </w:rPr>
        <w:t>RUNSEN HOUSE</w:t>
      </w:r>
    </w:p>
    <w:p w14:paraId="7C0F4F93" w14:textId="502DF6C6" w:rsidR="00076C73" w:rsidRDefault="00076C73" w:rsidP="00076C73">
      <w:pPr>
        <w:jc w:val="center"/>
        <w:rPr>
          <w:rFonts w:ascii="Arial" w:hAnsi="Arial" w:cs="Arial"/>
          <w:bCs/>
          <w:sz w:val="32"/>
          <w:szCs w:val="32"/>
        </w:rPr>
      </w:pPr>
      <w:r w:rsidRPr="00076C73">
        <w:rPr>
          <w:rFonts w:ascii="Arial" w:hAnsi="Arial" w:cs="Arial"/>
          <w:bCs/>
          <w:sz w:val="32"/>
          <w:szCs w:val="32"/>
        </w:rPr>
        <w:t>Independent Low Income Apartments</w:t>
      </w:r>
    </w:p>
    <w:p w14:paraId="0E60EFFC" w14:textId="60F9A77F" w:rsidR="004E61B6" w:rsidRPr="00076C73" w:rsidRDefault="004E61B6" w:rsidP="00076C73">
      <w:pPr>
        <w:jc w:val="center"/>
        <w:rPr>
          <w:rFonts w:ascii="Arial" w:hAnsi="Arial" w:cs="Arial"/>
          <w:bCs/>
          <w:sz w:val="32"/>
          <w:szCs w:val="32"/>
        </w:rPr>
      </w:pPr>
      <w:r>
        <w:rPr>
          <w:rFonts w:ascii="Arial" w:hAnsi="Arial" w:cs="Arial"/>
          <w:bCs/>
          <w:sz w:val="32"/>
          <w:szCs w:val="32"/>
        </w:rPr>
        <w:t>For Seniors*</w:t>
      </w:r>
    </w:p>
    <w:p w14:paraId="726CADCA"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825 E. Clements Bridge Road</w:t>
      </w:r>
    </w:p>
    <w:p w14:paraId="4E541418"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Runnemede, New Jersey 08078</w:t>
      </w:r>
    </w:p>
    <w:p w14:paraId="61E045D3" w14:textId="77777777" w:rsidR="00076C73" w:rsidRDefault="00076C73" w:rsidP="00076C73">
      <w:pPr>
        <w:jc w:val="center"/>
        <w:rPr>
          <w:rFonts w:ascii="Arial" w:hAnsi="Arial" w:cs="Arial"/>
          <w:bCs/>
          <w:sz w:val="40"/>
          <w:szCs w:val="40"/>
        </w:rPr>
      </w:pPr>
    </w:p>
    <w:p w14:paraId="73E39208" w14:textId="77777777" w:rsidR="00076C73" w:rsidRPr="00076C73" w:rsidRDefault="00076C73" w:rsidP="00076C73">
      <w:pPr>
        <w:jc w:val="center"/>
        <w:rPr>
          <w:rFonts w:ascii="Arial" w:hAnsi="Arial" w:cs="Arial"/>
          <w:b/>
          <w:bCs/>
          <w:sz w:val="36"/>
          <w:szCs w:val="36"/>
        </w:rPr>
      </w:pPr>
      <w:r w:rsidRPr="00076C73">
        <w:rPr>
          <w:rFonts w:ascii="Arial" w:hAnsi="Arial" w:cs="Arial"/>
          <w:b/>
          <w:bCs/>
          <w:sz w:val="36"/>
          <w:szCs w:val="36"/>
        </w:rPr>
        <w:t>Owner</w:t>
      </w:r>
    </w:p>
    <w:p w14:paraId="7C6629B3"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Runsen Associates, LP</w:t>
      </w:r>
    </w:p>
    <w:p w14:paraId="765AAE56"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825 E. Clements Bridge Road</w:t>
      </w:r>
    </w:p>
    <w:p w14:paraId="0FDF1241"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Runnemede, New Jersey 08078</w:t>
      </w:r>
    </w:p>
    <w:p w14:paraId="5D71DBBF" w14:textId="77777777" w:rsidR="00076C73" w:rsidRPr="00076C73" w:rsidRDefault="00076C73" w:rsidP="00076C73">
      <w:pPr>
        <w:jc w:val="center"/>
        <w:rPr>
          <w:rFonts w:ascii="Arial" w:hAnsi="Arial" w:cs="Arial"/>
          <w:bCs/>
          <w:sz w:val="36"/>
          <w:szCs w:val="36"/>
        </w:rPr>
      </w:pPr>
    </w:p>
    <w:p w14:paraId="74082166" w14:textId="77777777" w:rsidR="00076C73" w:rsidRPr="00076C73" w:rsidRDefault="00076C73" w:rsidP="00076C73">
      <w:pPr>
        <w:jc w:val="center"/>
        <w:rPr>
          <w:rFonts w:ascii="Arial" w:hAnsi="Arial" w:cs="Arial"/>
          <w:b/>
          <w:bCs/>
          <w:sz w:val="36"/>
          <w:szCs w:val="36"/>
        </w:rPr>
      </w:pPr>
      <w:r w:rsidRPr="00076C73">
        <w:rPr>
          <w:rFonts w:ascii="Arial" w:hAnsi="Arial" w:cs="Arial"/>
          <w:b/>
          <w:bCs/>
          <w:sz w:val="36"/>
          <w:szCs w:val="36"/>
        </w:rPr>
        <w:t>Revised By:</w:t>
      </w:r>
    </w:p>
    <w:p w14:paraId="76F63F49"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Maureen Massanova-Burke</w:t>
      </w:r>
    </w:p>
    <w:p w14:paraId="5FE6CFD3"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Property Manager</w:t>
      </w:r>
    </w:p>
    <w:p w14:paraId="34BFB8AE"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Runsen Associates, Inc.</w:t>
      </w:r>
    </w:p>
    <w:p w14:paraId="3A1CBBAF"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Managing Agent</w:t>
      </w:r>
    </w:p>
    <w:p w14:paraId="7B59058F"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Runnemede, NJ 08078</w:t>
      </w:r>
    </w:p>
    <w:p w14:paraId="213728C0"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856-939-6564 (Voice)</w:t>
      </w:r>
    </w:p>
    <w:p w14:paraId="5C231382" w14:textId="77777777" w:rsidR="00076C73" w:rsidRPr="00076C73" w:rsidRDefault="00076C73" w:rsidP="00076C73">
      <w:pPr>
        <w:jc w:val="center"/>
        <w:rPr>
          <w:rFonts w:ascii="Arial" w:hAnsi="Arial" w:cs="Arial"/>
          <w:bCs/>
          <w:sz w:val="32"/>
          <w:szCs w:val="32"/>
        </w:rPr>
      </w:pPr>
      <w:r w:rsidRPr="00076C73">
        <w:rPr>
          <w:rFonts w:ascii="Arial" w:hAnsi="Arial" w:cs="Arial"/>
          <w:bCs/>
          <w:sz w:val="32"/>
          <w:szCs w:val="32"/>
        </w:rPr>
        <w:t>856-939-4090 (Fax)</w:t>
      </w:r>
    </w:p>
    <w:p w14:paraId="48B04030" w14:textId="77777777" w:rsidR="00076C73" w:rsidRDefault="00076C73" w:rsidP="00076C73">
      <w:pPr>
        <w:rPr>
          <w:rFonts w:ascii="Arial" w:hAnsi="Arial" w:cs="Arial"/>
          <w:bCs/>
          <w:sz w:val="40"/>
          <w:szCs w:val="40"/>
        </w:rPr>
      </w:pPr>
    </w:p>
    <w:p w14:paraId="2C9B42BC" w14:textId="72D715F1" w:rsidR="00076C73" w:rsidRDefault="00BF7256" w:rsidP="00076C73">
      <w:pPr>
        <w:jc w:val="center"/>
        <w:rPr>
          <w:rFonts w:ascii="Arial" w:hAnsi="Arial" w:cs="Arial"/>
          <w:bCs/>
          <w:sz w:val="36"/>
          <w:szCs w:val="36"/>
        </w:rPr>
      </w:pPr>
      <w:r>
        <w:rPr>
          <w:rFonts w:ascii="Arial" w:hAnsi="Arial" w:cs="Arial"/>
          <w:bCs/>
          <w:sz w:val="36"/>
          <w:szCs w:val="36"/>
        </w:rPr>
        <w:t>AUGUST 1, 2020</w:t>
      </w:r>
    </w:p>
    <w:p w14:paraId="5588B5D0" w14:textId="77777777" w:rsidR="00B242B2" w:rsidRDefault="00B242B2" w:rsidP="004E61B6">
      <w:pPr>
        <w:jc w:val="both"/>
        <w:rPr>
          <w:rFonts w:asciiTheme="majorHAnsi" w:hAnsiTheme="majorHAnsi"/>
          <w:bCs/>
          <w:sz w:val="36"/>
          <w:szCs w:val="36"/>
        </w:rPr>
      </w:pPr>
    </w:p>
    <w:p w14:paraId="78B3DEAD" w14:textId="77777777" w:rsidR="00B242B2" w:rsidRDefault="00B242B2" w:rsidP="004E61B6">
      <w:pPr>
        <w:jc w:val="both"/>
        <w:rPr>
          <w:rFonts w:asciiTheme="majorHAnsi" w:hAnsiTheme="majorHAnsi"/>
          <w:bCs/>
          <w:sz w:val="36"/>
          <w:szCs w:val="36"/>
        </w:rPr>
      </w:pPr>
    </w:p>
    <w:p w14:paraId="774386D9" w14:textId="7C8B0CF6" w:rsidR="004450D9" w:rsidRDefault="004E61B6" w:rsidP="004E61B6">
      <w:pPr>
        <w:jc w:val="both"/>
        <w:rPr>
          <w:rFonts w:asciiTheme="majorHAnsi" w:hAnsiTheme="majorHAnsi"/>
          <w:bCs/>
          <w:sz w:val="36"/>
          <w:szCs w:val="36"/>
        </w:rPr>
      </w:pPr>
      <w:r>
        <w:rPr>
          <w:rFonts w:eastAsia="Times New Roman" w:cs="Times New Roman"/>
          <w:noProof/>
        </w:rPr>
        <w:drawing>
          <wp:anchor distT="0" distB="0" distL="114300" distR="114300" simplePos="0" relativeHeight="251658240" behindDoc="0" locked="0" layoutInCell="1" allowOverlap="1" wp14:anchorId="42DA6BBD" wp14:editId="7B253E3B">
            <wp:simplePos x="0" y="0"/>
            <wp:positionH relativeFrom="column">
              <wp:posOffset>2466975</wp:posOffset>
            </wp:positionH>
            <wp:positionV relativeFrom="paragraph">
              <wp:posOffset>52070</wp:posOffset>
            </wp:positionV>
            <wp:extent cx="1943100" cy="1346200"/>
            <wp:effectExtent l="0" t="0" r="0" b="6350"/>
            <wp:wrapSquare wrapText="bothSides"/>
            <wp:docPr id="1" name="Picture 1" descr="http://chesterha.org/wp-content/themes/ElegantEstate/images/e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hesterha.org/wp-content/themes/ElegantEstate/images/eh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346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450D9">
        <w:rPr>
          <w:rFonts w:asciiTheme="majorHAnsi" w:hAnsiTheme="majorHAnsi"/>
          <w:bCs/>
          <w:sz w:val="36"/>
          <w:szCs w:val="36"/>
        </w:rPr>
        <w:t xml:space="preserve">                      </w:t>
      </w:r>
      <w:r>
        <w:rPr>
          <w:rFonts w:asciiTheme="majorHAnsi" w:hAnsiTheme="majorHAnsi"/>
          <w:bCs/>
          <w:sz w:val="36"/>
          <w:szCs w:val="36"/>
        </w:rPr>
        <w:t xml:space="preserve"> </w:t>
      </w:r>
    </w:p>
    <w:p w14:paraId="749933A2" w14:textId="7D7D39B7" w:rsidR="004450D9" w:rsidRDefault="004E61B6" w:rsidP="00076C73">
      <w:pPr>
        <w:jc w:val="center"/>
        <w:rPr>
          <w:rFonts w:asciiTheme="majorHAnsi" w:hAnsiTheme="majorHAnsi"/>
          <w:bCs/>
          <w:sz w:val="36"/>
          <w:szCs w:val="36"/>
        </w:rPr>
      </w:pPr>
      <w:r>
        <w:rPr>
          <w:rFonts w:asciiTheme="majorHAnsi" w:hAnsiTheme="majorHAnsi"/>
          <w:bCs/>
          <w:sz w:val="36"/>
          <w:szCs w:val="36"/>
        </w:rPr>
        <w:t xml:space="preserve"> </w:t>
      </w:r>
    </w:p>
    <w:p w14:paraId="656A74FA" w14:textId="669F8FE3" w:rsidR="00C73836" w:rsidRDefault="004E61B6" w:rsidP="00076C73">
      <w:pPr>
        <w:jc w:val="center"/>
        <w:rPr>
          <w:rFonts w:asciiTheme="majorHAnsi" w:hAnsiTheme="majorHAnsi"/>
          <w:bCs/>
          <w:sz w:val="36"/>
          <w:szCs w:val="36"/>
        </w:rPr>
      </w:pPr>
      <w:r>
        <w:rPr>
          <w:rFonts w:asciiTheme="majorHAnsi" w:hAnsiTheme="majorHAnsi"/>
          <w:bCs/>
          <w:sz w:val="36"/>
          <w:szCs w:val="36"/>
        </w:rPr>
        <w:br/>
      </w:r>
    </w:p>
    <w:p w14:paraId="0EB098BB" w14:textId="77777777" w:rsidR="00427B12" w:rsidRDefault="00427B12" w:rsidP="00076C73">
      <w:pPr>
        <w:jc w:val="center"/>
        <w:rPr>
          <w:rFonts w:asciiTheme="majorHAnsi" w:hAnsiTheme="majorHAnsi"/>
          <w:bCs/>
          <w:sz w:val="36"/>
          <w:szCs w:val="36"/>
        </w:rPr>
      </w:pPr>
    </w:p>
    <w:p w14:paraId="66D419AC" w14:textId="77777777" w:rsidR="004E61B6" w:rsidRDefault="004E61B6" w:rsidP="00076C73">
      <w:pPr>
        <w:jc w:val="center"/>
        <w:rPr>
          <w:rFonts w:ascii="Arial" w:hAnsi="Arial" w:cs="Arial"/>
          <w:bCs/>
          <w:sz w:val="36"/>
          <w:szCs w:val="36"/>
        </w:rPr>
      </w:pPr>
    </w:p>
    <w:p w14:paraId="24CFD113" w14:textId="77777777" w:rsidR="004E61B6" w:rsidRDefault="004E61B6" w:rsidP="00076C73">
      <w:pPr>
        <w:jc w:val="center"/>
        <w:rPr>
          <w:rFonts w:ascii="Arial" w:hAnsi="Arial" w:cs="Arial"/>
          <w:bCs/>
          <w:sz w:val="36"/>
          <w:szCs w:val="36"/>
        </w:rPr>
      </w:pPr>
    </w:p>
    <w:p w14:paraId="642C9AC2" w14:textId="1C8B3DD5" w:rsidR="004E61B6" w:rsidRPr="004E61B6" w:rsidRDefault="004E61B6" w:rsidP="004E61B6">
      <w:pPr>
        <w:ind w:left="360"/>
        <w:jc w:val="center"/>
        <w:rPr>
          <w:rFonts w:ascii="Arial" w:hAnsi="Arial" w:cs="Arial"/>
          <w:bCs/>
        </w:rPr>
      </w:pPr>
      <w:r>
        <w:rPr>
          <w:rFonts w:ascii="Arial" w:hAnsi="Arial" w:cs="Arial"/>
          <w:bCs/>
        </w:rPr>
        <w:t>*</w:t>
      </w:r>
      <w:r w:rsidRPr="004E61B6">
        <w:rPr>
          <w:rFonts w:ascii="Arial" w:hAnsi="Arial" w:cs="Arial"/>
          <w:bCs/>
        </w:rPr>
        <w:t>Seniors defined as 62 years and older</w:t>
      </w:r>
    </w:p>
    <w:p w14:paraId="2826BE38" w14:textId="1E39F266" w:rsidR="00076C73" w:rsidRPr="004E61B6" w:rsidRDefault="00EC0D4B" w:rsidP="004E61B6">
      <w:pPr>
        <w:ind w:left="360"/>
        <w:jc w:val="center"/>
        <w:rPr>
          <w:rFonts w:ascii="Arial" w:hAnsi="Arial" w:cs="Arial"/>
          <w:bCs/>
          <w:sz w:val="36"/>
          <w:szCs w:val="36"/>
        </w:rPr>
      </w:pPr>
      <w:r w:rsidRPr="004E61B6">
        <w:rPr>
          <w:rFonts w:ascii="Arial" w:hAnsi="Arial" w:cs="Arial"/>
          <w:bCs/>
          <w:sz w:val="36"/>
          <w:szCs w:val="36"/>
        </w:rPr>
        <w:lastRenderedPageBreak/>
        <w:t>TABLE OF CONTENTS</w:t>
      </w:r>
    </w:p>
    <w:p w14:paraId="6EB5B818" w14:textId="77777777" w:rsidR="00EC0D4B" w:rsidRPr="003D340A" w:rsidRDefault="00EC0D4B" w:rsidP="00076C73">
      <w:pPr>
        <w:jc w:val="center"/>
        <w:rPr>
          <w:rFonts w:ascii="Arial" w:hAnsi="Arial" w:cs="Arial"/>
          <w:bCs/>
          <w:sz w:val="40"/>
          <w:szCs w:val="40"/>
        </w:rPr>
      </w:pPr>
    </w:p>
    <w:p w14:paraId="4C647065" w14:textId="07070360" w:rsidR="00EC0D4B" w:rsidRPr="003D340A" w:rsidRDefault="00F01143" w:rsidP="00943A29">
      <w:pPr>
        <w:tabs>
          <w:tab w:val="right" w:leader="dot" w:pos="7200"/>
        </w:tabs>
        <w:jc w:val="center"/>
        <w:rPr>
          <w:rFonts w:ascii="Arial" w:hAnsi="Arial" w:cs="Arial"/>
          <w:bCs/>
        </w:rPr>
      </w:pPr>
      <w:r>
        <w:rPr>
          <w:rFonts w:ascii="Arial" w:hAnsi="Arial" w:cs="Arial"/>
          <w:bCs/>
        </w:rPr>
        <w:t xml:space="preserve">Overview </w:t>
      </w:r>
      <w:r>
        <w:rPr>
          <w:rFonts w:ascii="Arial" w:hAnsi="Arial" w:cs="Arial"/>
          <w:bCs/>
        </w:rPr>
        <w:tab/>
      </w:r>
      <w:r w:rsidR="00EC0D4B" w:rsidRPr="003D340A">
        <w:rPr>
          <w:rFonts w:ascii="Arial" w:hAnsi="Arial" w:cs="Arial"/>
          <w:bCs/>
        </w:rPr>
        <w:t>1</w:t>
      </w:r>
    </w:p>
    <w:p w14:paraId="4438C050" w14:textId="4E4DAF34" w:rsidR="00EC0D4B" w:rsidRPr="003D340A" w:rsidRDefault="00EC0D4B" w:rsidP="00943A29">
      <w:pPr>
        <w:tabs>
          <w:tab w:val="right" w:leader="dot" w:pos="7200"/>
          <w:tab w:val="right" w:leader="dot" w:pos="14400"/>
        </w:tabs>
        <w:jc w:val="center"/>
        <w:rPr>
          <w:rFonts w:ascii="Arial" w:hAnsi="Arial" w:cs="Arial"/>
          <w:bCs/>
        </w:rPr>
      </w:pPr>
      <w:r w:rsidRPr="003D340A">
        <w:rPr>
          <w:rFonts w:ascii="Arial" w:hAnsi="Arial" w:cs="Arial"/>
          <w:bCs/>
        </w:rPr>
        <w:t>Procuring an Applicatio</w:t>
      </w:r>
      <w:r w:rsidR="00925B08">
        <w:rPr>
          <w:rFonts w:ascii="Arial" w:hAnsi="Arial" w:cs="Arial"/>
          <w:bCs/>
        </w:rPr>
        <w:t xml:space="preserve">n </w:t>
      </w:r>
      <w:r w:rsidR="00925B08">
        <w:rPr>
          <w:rFonts w:ascii="Arial" w:hAnsi="Arial" w:cs="Arial"/>
          <w:bCs/>
        </w:rPr>
        <w:tab/>
      </w:r>
      <w:r w:rsidRPr="003D340A">
        <w:rPr>
          <w:rFonts w:ascii="Arial" w:hAnsi="Arial" w:cs="Arial"/>
          <w:bCs/>
        </w:rPr>
        <w:t>2</w:t>
      </w:r>
    </w:p>
    <w:p w14:paraId="790AEDF7" w14:textId="4D3B4A32" w:rsidR="00443DA2" w:rsidRPr="003D340A" w:rsidRDefault="00EC0D4B" w:rsidP="00943A29">
      <w:pPr>
        <w:tabs>
          <w:tab w:val="right" w:leader="dot" w:pos="7200"/>
        </w:tabs>
        <w:jc w:val="center"/>
        <w:rPr>
          <w:rFonts w:ascii="Arial" w:hAnsi="Arial" w:cs="Arial"/>
          <w:bCs/>
        </w:rPr>
      </w:pPr>
      <w:r w:rsidRPr="003D340A">
        <w:rPr>
          <w:rFonts w:ascii="Arial" w:hAnsi="Arial" w:cs="Arial"/>
          <w:bCs/>
        </w:rPr>
        <w:t>Proc</w:t>
      </w:r>
      <w:r w:rsidR="00297B40">
        <w:rPr>
          <w:rFonts w:ascii="Arial" w:hAnsi="Arial" w:cs="Arial"/>
          <w:bCs/>
        </w:rPr>
        <w:t>edure</w:t>
      </w:r>
      <w:r w:rsidRPr="003D340A">
        <w:rPr>
          <w:rFonts w:ascii="Arial" w:hAnsi="Arial" w:cs="Arial"/>
          <w:bCs/>
        </w:rPr>
        <w:t xml:space="preserve"> for</w:t>
      </w:r>
      <w:r w:rsidR="00443DA2" w:rsidRPr="003D340A">
        <w:rPr>
          <w:rFonts w:ascii="Arial" w:hAnsi="Arial" w:cs="Arial"/>
          <w:bCs/>
        </w:rPr>
        <w:t xml:space="preserve"> Accepting Applications</w:t>
      </w:r>
      <w:r w:rsidR="00925B08">
        <w:rPr>
          <w:rFonts w:ascii="Arial" w:hAnsi="Arial" w:cs="Arial"/>
          <w:bCs/>
        </w:rPr>
        <w:tab/>
        <w:t xml:space="preserve"> </w:t>
      </w:r>
      <w:r w:rsidR="00443DA2" w:rsidRPr="003D340A">
        <w:rPr>
          <w:rFonts w:ascii="Arial" w:hAnsi="Arial" w:cs="Arial"/>
          <w:bCs/>
        </w:rPr>
        <w:t>2</w:t>
      </w:r>
    </w:p>
    <w:p w14:paraId="703D9B77" w14:textId="68A7AD4D" w:rsidR="00443DA2" w:rsidRPr="003D340A" w:rsidRDefault="00925B08" w:rsidP="00943A29">
      <w:pPr>
        <w:tabs>
          <w:tab w:val="right" w:leader="dot" w:pos="7200"/>
        </w:tabs>
        <w:jc w:val="center"/>
        <w:rPr>
          <w:rFonts w:ascii="Arial" w:hAnsi="Arial" w:cs="Arial"/>
          <w:bCs/>
        </w:rPr>
      </w:pPr>
      <w:r>
        <w:rPr>
          <w:rFonts w:ascii="Arial" w:hAnsi="Arial" w:cs="Arial"/>
          <w:bCs/>
        </w:rPr>
        <w:t xml:space="preserve">The Waiting List </w:t>
      </w:r>
      <w:r>
        <w:rPr>
          <w:rFonts w:ascii="Arial" w:hAnsi="Arial" w:cs="Arial"/>
          <w:bCs/>
        </w:rPr>
        <w:tab/>
      </w:r>
      <w:r w:rsidR="00443DA2" w:rsidRPr="003D340A">
        <w:rPr>
          <w:rFonts w:ascii="Arial" w:hAnsi="Arial" w:cs="Arial"/>
          <w:bCs/>
        </w:rPr>
        <w:t>3</w:t>
      </w:r>
    </w:p>
    <w:p w14:paraId="55C00054" w14:textId="03B05338" w:rsidR="00443DA2" w:rsidRPr="003D340A" w:rsidRDefault="00443DA2" w:rsidP="00943A29">
      <w:pPr>
        <w:tabs>
          <w:tab w:val="right" w:leader="dot" w:pos="7200"/>
        </w:tabs>
        <w:jc w:val="center"/>
        <w:rPr>
          <w:rFonts w:ascii="Arial" w:hAnsi="Arial" w:cs="Arial"/>
          <w:bCs/>
        </w:rPr>
      </w:pPr>
      <w:r w:rsidRPr="003D340A">
        <w:rPr>
          <w:rFonts w:ascii="Arial" w:hAnsi="Arial" w:cs="Arial"/>
          <w:bCs/>
        </w:rPr>
        <w:t>Project Eligibility (Includ</w:t>
      </w:r>
      <w:r w:rsidR="00925B08">
        <w:rPr>
          <w:rFonts w:ascii="Arial" w:hAnsi="Arial" w:cs="Arial"/>
          <w:bCs/>
        </w:rPr>
        <w:t xml:space="preserve">ing Age &amp; Income Requirements)* </w:t>
      </w:r>
      <w:r w:rsidR="00925B08">
        <w:rPr>
          <w:rFonts w:ascii="Arial" w:hAnsi="Arial" w:cs="Arial"/>
          <w:bCs/>
        </w:rPr>
        <w:tab/>
      </w:r>
      <w:r w:rsidRPr="003D340A">
        <w:rPr>
          <w:rFonts w:ascii="Arial" w:hAnsi="Arial" w:cs="Arial"/>
          <w:bCs/>
        </w:rPr>
        <w:t>3</w:t>
      </w:r>
    </w:p>
    <w:p w14:paraId="57046501" w14:textId="1E754291" w:rsidR="00443DA2" w:rsidRPr="003D340A" w:rsidRDefault="00925B08" w:rsidP="00943A29">
      <w:pPr>
        <w:tabs>
          <w:tab w:val="right" w:leader="dot" w:pos="7200"/>
        </w:tabs>
        <w:jc w:val="center"/>
        <w:rPr>
          <w:rFonts w:ascii="Arial" w:hAnsi="Arial" w:cs="Arial"/>
          <w:bCs/>
        </w:rPr>
      </w:pPr>
      <w:r>
        <w:rPr>
          <w:rFonts w:ascii="Arial" w:hAnsi="Arial" w:cs="Arial"/>
          <w:bCs/>
        </w:rPr>
        <w:t>Citizenship Requirements</w:t>
      </w:r>
      <w:r>
        <w:rPr>
          <w:rFonts w:ascii="Arial" w:hAnsi="Arial" w:cs="Arial"/>
          <w:bCs/>
        </w:rPr>
        <w:tab/>
        <w:t xml:space="preserve"> </w:t>
      </w:r>
      <w:r w:rsidR="00443DA2" w:rsidRPr="003D340A">
        <w:rPr>
          <w:rFonts w:ascii="Arial" w:hAnsi="Arial" w:cs="Arial"/>
          <w:bCs/>
        </w:rPr>
        <w:t>4</w:t>
      </w:r>
    </w:p>
    <w:p w14:paraId="091DB2CA" w14:textId="1387897F" w:rsidR="00443DA2" w:rsidRPr="003D340A" w:rsidRDefault="00443DA2" w:rsidP="00943A29">
      <w:pPr>
        <w:tabs>
          <w:tab w:val="right" w:leader="dot" w:pos="7200"/>
        </w:tabs>
        <w:jc w:val="center"/>
        <w:rPr>
          <w:rFonts w:ascii="Arial" w:hAnsi="Arial" w:cs="Arial"/>
          <w:bCs/>
        </w:rPr>
      </w:pPr>
      <w:r w:rsidRPr="003D340A">
        <w:rPr>
          <w:rFonts w:ascii="Arial" w:hAnsi="Arial" w:cs="Arial"/>
          <w:bCs/>
        </w:rPr>
        <w:t>Select</w:t>
      </w:r>
      <w:r w:rsidR="00925B08">
        <w:rPr>
          <w:rFonts w:ascii="Arial" w:hAnsi="Arial" w:cs="Arial"/>
          <w:bCs/>
        </w:rPr>
        <w:t xml:space="preserve">ion from the Waiting List </w:t>
      </w:r>
      <w:r w:rsidR="00925B08">
        <w:rPr>
          <w:rFonts w:ascii="Arial" w:hAnsi="Arial" w:cs="Arial"/>
          <w:bCs/>
        </w:rPr>
        <w:tab/>
      </w:r>
      <w:r w:rsidRPr="003D340A">
        <w:rPr>
          <w:rFonts w:ascii="Arial" w:hAnsi="Arial" w:cs="Arial"/>
          <w:bCs/>
        </w:rPr>
        <w:t>5</w:t>
      </w:r>
    </w:p>
    <w:p w14:paraId="3F098FF0" w14:textId="51B2984A" w:rsidR="00443DA2" w:rsidRPr="003D340A" w:rsidRDefault="00925B08" w:rsidP="00943A29">
      <w:pPr>
        <w:tabs>
          <w:tab w:val="right" w:leader="dot" w:pos="7200"/>
        </w:tabs>
        <w:jc w:val="center"/>
        <w:rPr>
          <w:rFonts w:ascii="Arial" w:hAnsi="Arial" w:cs="Arial"/>
          <w:bCs/>
        </w:rPr>
      </w:pPr>
      <w:r>
        <w:rPr>
          <w:rFonts w:ascii="Arial" w:hAnsi="Arial" w:cs="Arial"/>
          <w:bCs/>
        </w:rPr>
        <w:t xml:space="preserve">Updating the Waiting List </w:t>
      </w:r>
      <w:r>
        <w:rPr>
          <w:rFonts w:ascii="Arial" w:hAnsi="Arial" w:cs="Arial"/>
          <w:bCs/>
        </w:rPr>
        <w:tab/>
      </w:r>
      <w:r w:rsidR="00561BF5">
        <w:rPr>
          <w:rFonts w:ascii="Arial" w:hAnsi="Arial" w:cs="Arial"/>
          <w:bCs/>
        </w:rPr>
        <w:t>5</w:t>
      </w:r>
    </w:p>
    <w:p w14:paraId="76EFE8B7" w14:textId="4B892FD7" w:rsidR="00443DA2" w:rsidRPr="003D340A" w:rsidRDefault="00443DA2" w:rsidP="00943A29">
      <w:pPr>
        <w:tabs>
          <w:tab w:val="right" w:leader="dot" w:pos="7200"/>
        </w:tabs>
        <w:jc w:val="center"/>
        <w:rPr>
          <w:rFonts w:ascii="Arial" w:hAnsi="Arial" w:cs="Arial"/>
          <w:bCs/>
        </w:rPr>
      </w:pPr>
      <w:r w:rsidRPr="003D340A">
        <w:rPr>
          <w:rFonts w:ascii="Arial" w:hAnsi="Arial" w:cs="Arial"/>
          <w:bCs/>
        </w:rPr>
        <w:t>Opening o</w:t>
      </w:r>
      <w:r w:rsidR="00925B08">
        <w:rPr>
          <w:rFonts w:ascii="Arial" w:hAnsi="Arial" w:cs="Arial"/>
          <w:bCs/>
        </w:rPr>
        <w:t>r Closing the Waiting List</w:t>
      </w:r>
      <w:r w:rsidR="00925B08">
        <w:rPr>
          <w:rFonts w:ascii="Arial" w:hAnsi="Arial" w:cs="Arial"/>
          <w:bCs/>
        </w:rPr>
        <w:tab/>
        <w:t xml:space="preserve"> </w:t>
      </w:r>
      <w:r w:rsidR="009E5397">
        <w:rPr>
          <w:rFonts w:ascii="Arial" w:hAnsi="Arial" w:cs="Arial"/>
          <w:bCs/>
        </w:rPr>
        <w:t>5</w:t>
      </w:r>
    </w:p>
    <w:p w14:paraId="0FAC0489" w14:textId="68FD2697" w:rsidR="00443DA2" w:rsidRPr="003D340A" w:rsidRDefault="00925B08" w:rsidP="00943A29">
      <w:pPr>
        <w:tabs>
          <w:tab w:val="right" w:leader="dot" w:pos="7200"/>
        </w:tabs>
        <w:jc w:val="center"/>
        <w:rPr>
          <w:rFonts w:ascii="Arial" w:hAnsi="Arial" w:cs="Arial"/>
          <w:bCs/>
        </w:rPr>
      </w:pPr>
      <w:r>
        <w:rPr>
          <w:rFonts w:ascii="Arial" w:hAnsi="Arial" w:cs="Arial"/>
          <w:bCs/>
        </w:rPr>
        <w:t>Number of Occupants</w:t>
      </w:r>
      <w:r>
        <w:rPr>
          <w:rFonts w:ascii="Arial" w:hAnsi="Arial" w:cs="Arial"/>
          <w:bCs/>
        </w:rPr>
        <w:tab/>
        <w:t xml:space="preserve"> </w:t>
      </w:r>
      <w:r w:rsidR="003F180B">
        <w:rPr>
          <w:rFonts w:ascii="Arial" w:hAnsi="Arial" w:cs="Arial"/>
          <w:bCs/>
        </w:rPr>
        <w:t>6</w:t>
      </w:r>
    </w:p>
    <w:p w14:paraId="206BDDA7" w14:textId="52BE66BD" w:rsidR="003F180B" w:rsidRDefault="00EA7779" w:rsidP="00943A29">
      <w:pPr>
        <w:tabs>
          <w:tab w:val="right" w:leader="dot" w:pos="7200"/>
        </w:tabs>
        <w:jc w:val="center"/>
        <w:rPr>
          <w:rFonts w:ascii="Arial" w:hAnsi="Arial" w:cs="Arial"/>
          <w:bCs/>
        </w:rPr>
      </w:pPr>
      <w:r>
        <w:rPr>
          <w:rFonts w:ascii="Arial" w:hAnsi="Arial" w:cs="Arial"/>
          <w:bCs/>
        </w:rPr>
        <w:t>Live-</w:t>
      </w:r>
      <w:r w:rsidR="00443DA2" w:rsidRPr="003D340A">
        <w:rPr>
          <w:rFonts w:ascii="Arial" w:hAnsi="Arial" w:cs="Arial"/>
          <w:bCs/>
        </w:rPr>
        <w:t xml:space="preserve">In </w:t>
      </w:r>
      <w:r>
        <w:rPr>
          <w:rFonts w:ascii="Arial" w:hAnsi="Arial" w:cs="Arial"/>
          <w:bCs/>
        </w:rPr>
        <w:t>Attendants/</w:t>
      </w:r>
      <w:r w:rsidR="00925B08">
        <w:rPr>
          <w:rFonts w:ascii="Arial" w:hAnsi="Arial" w:cs="Arial"/>
          <w:bCs/>
        </w:rPr>
        <w:t xml:space="preserve">Aides </w:t>
      </w:r>
      <w:r w:rsidR="00925B08">
        <w:rPr>
          <w:rFonts w:ascii="Arial" w:hAnsi="Arial" w:cs="Arial"/>
          <w:bCs/>
        </w:rPr>
        <w:tab/>
      </w:r>
      <w:r w:rsidR="003F180B">
        <w:rPr>
          <w:rFonts w:ascii="Arial" w:hAnsi="Arial" w:cs="Arial"/>
          <w:bCs/>
        </w:rPr>
        <w:t>6</w:t>
      </w:r>
    </w:p>
    <w:p w14:paraId="2CB76387" w14:textId="6D785279" w:rsidR="00443DA2" w:rsidRPr="003D340A" w:rsidRDefault="003F180B" w:rsidP="00943A29">
      <w:pPr>
        <w:tabs>
          <w:tab w:val="right" w:leader="dot" w:pos="7200"/>
        </w:tabs>
        <w:jc w:val="center"/>
        <w:rPr>
          <w:rFonts w:ascii="Arial" w:hAnsi="Arial" w:cs="Arial"/>
          <w:bCs/>
        </w:rPr>
      </w:pPr>
      <w:r w:rsidRPr="003D340A">
        <w:rPr>
          <w:rFonts w:ascii="Arial" w:hAnsi="Arial" w:cs="Arial"/>
          <w:bCs/>
        </w:rPr>
        <w:t>Eligibility of Students</w:t>
      </w:r>
      <w:r w:rsidR="00925B08">
        <w:rPr>
          <w:rFonts w:ascii="Arial" w:hAnsi="Arial" w:cs="Arial"/>
          <w:bCs/>
        </w:rPr>
        <w:tab/>
        <w:t xml:space="preserve"> </w:t>
      </w:r>
      <w:r>
        <w:rPr>
          <w:rFonts w:ascii="Arial" w:hAnsi="Arial" w:cs="Arial"/>
          <w:bCs/>
        </w:rPr>
        <w:t>6</w:t>
      </w:r>
    </w:p>
    <w:p w14:paraId="7A5C3C6E" w14:textId="3C00E8CA" w:rsidR="00443DA2" w:rsidRPr="003D340A" w:rsidRDefault="00EA7779" w:rsidP="00943A29">
      <w:pPr>
        <w:tabs>
          <w:tab w:val="right" w:leader="dot" w:pos="7200"/>
        </w:tabs>
        <w:jc w:val="center"/>
        <w:rPr>
          <w:rFonts w:ascii="Arial" w:hAnsi="Arial" w:cs="Arial"/>
          <w:bCs/>
        </w:rPr>
      </w:pPr>
      <w:r>
        <w:rPr>
          <w:rFonts w:ascii="Arial" w:hAnsi="Arial" w:cs="Arial"/>
          <w:bCs/>
        </w:rPr>
        <w:t>Disapproval of Application</w:t>
      </w:r>
      <w:r w:rsidR="00925B08">
        <w:rPr>
          <w:rFonts w:ascii="Arial" w:hAnsi="Arial" w:cs="Arial"/>
          <w:bCs/>
        </w:rPr>
        <w:tab/>
        <w:t xml:space="preserve"> </w:t>
      </w:r>
      <w:r w:rsidR="003F180B">
        <w:rPr>
          <w:rFonts w:ascii="Arial" w:hAnsi="Arial" w:cs="Arial"/>
          <w:bCs/>
        </w:rPr>
        <w:t>6</w:t>
      </w:r>
    </w:p>
    <w:p w14:paraId="43640AF4" w14:textId="09EF588A" w:rsidR="00443DA2" w:rsidRPr="003D340A" w:rsidRDefault="00443DA2" w:rsidP="00943A29">
      <w:pPr>
        <w:tabs>
          <w:tab w:val="right" w:leader="dot" w:pos="7200"/>
        </w:tabs>
        <w:jc w:val="center"/>
        <w:rPr>
          <w:rFonts w:ascii="Arial" w:hAnsi="Arial" w:cs="Arial"/>
          <w:bCs/>
        </w:rPr>
      </w:pPr>
      <w:r w:rsidRPr="003D340A">
        <w:rPr>
          <w:rFonts w:ascii="Arial" w:hAnsi="Arial" w:cs="Arial"/>
          <w:bCs/>
        </w:rPr>
        <w:t>Social Se</w:t>
      </w:r>
      <w:r w:rsidR="00925B08">
        <w:rPr>
          <w:rFonts w:ascii="Arial" w:hAnsi="Arial" w:cs="Arial"/>
          <w:bCs/>
        </w:rPr>
        <w:t xml:space="preserve">curity Number Requirements </w:t>
      </w:r>
      <w:r w:rsidR="00925B08">
        <w:rPr>
          <w:rFonts w:ascii="Arial" w:hAnsi="Arial" w:cs="Arial"/>
          <w:bCs/>
        </w:rPr>
        <w:tab/>
      </w:r>
      <w:r w:rsidRPr="003D340A">
        <w:rPr>
          <w:rFonts w:ascii="Arial" w:hAnsi="Arial" w:cs="Arial"/>
          <w:bCs/>
        </w:rPr>
        <w:t>9</w:t>
      </w:r>
    </w:p>
    <w:p w14:paraId="0D6074FD" w14:textId="3E2460BA" w:rsidR="00443DA2" w:rsidRPr="003D340A" w:rsidRDefault="00925B08" w:rsidP="00943A29">
      <w:pPr>
        <w:tabs>
          <w:tab w:val="right" w:leader="dot" w:pos="7200"/>
        </w:tabs>
        <w:jc w:val="center"/>
        <w:rPr>
          <w:rFonts w:ascii="Arial" w:hAnsi="Arial" w:cs="Arial"/>
          <w:bCs/>
        </w:rPr>
      </w:pPr>
      <w:r>
        <w:rPr>
          <w:rFonts w:ascii="Arial" w:hAnsi="Arial" w:cs="Arial"/>
          <w:bCs/>
        </w:rPr>
        <w:t xml:space="preserve">Income Limits </w:t>
      </w:r>
      <w:r>
        <w:rPr>
          <w:rFonts w:ascii="Arial" w:hAnsi="Arial" w:cs="Arial"/>
          <w:bCs/>
        </w:rPr>
        <w:tab/>
      </w:r>
      <w:r w:rsidR="00443DA2" w:rsidRPr="003D340A">
        <w:rPr>
          <w:rFonts w:ascii="Arial" w:hAnsi="Arial" w:cs="Arial"/>
          <w:bCs/>
        </w:rPr>
        <w:t>9</w:t>
      </w:r>
    </w:p>
    <w:p w14:paraId="41684D6E" w14:textId="149F9B10" w:rsidR="00443DA2" w:rsidRPr="003D340A" w:rsidRDefault="00443DA2" w:rsidP="00943A29">
      <w:pPr>
        <w:tabs>
          <w:tab w:val="right" w:leader="dot" w:pos="7200"/>
        </w:tabs>
        <w:jc w:val="center"/>
        <w:rPr>
          <w:rFonts w:ascii="Arial" w:hAnsi="Arial" w:cs="Arial"/>
          <w:bCs/>
        </w:rPr>
      </w:pPr>
      <w:r w:rsidRPr="003D340A">
        <w:rPr>
          <w:rFonts w:ascii="Arial" w:hAnsi="Arial" w:cs="Arial"/>
          <w:bCs/>
        </w:rPr>
        <w:t>App</w:t>
      </w:r>
      <w:r w:rsidR="00925B08">
        <w:rPr>
          <w:rFonts w:ascii="Arial" w:hAnsi="Arial" w:cs="Arial"/>
          <w:bCs/>
        </w:rPr>
        <w:t xml:space="preserve">licant Screening Criteria </w:t>
      </w:r>
      <w:r w:rsidR="00925B08">
        <w:rPr>
          <w:rFonts w:ascii="Arial" w:hAnsi="Arial" w:cs="Arial"/>
          <w:bCs/>
        </w:rPr>
        <w:tab/>
      </w:r>
      <w:r w:rsidR="003F180B">
        <w:rPr>
          <w:rFonts w:ascii="Arial" w:hAnsi="Arial" w:cs="Arial"/>
          <w:bCs/>
        </w:rPr>
        <w:t>9</w:t>
      </w:r>
    </w:p>
    <w:p w14:paraId="1FDE0CBF" w14:textId="4A0C5FF9" w:rsidR="00443DA2" w:rsidRPr="003D340A" w:rsidRDefault="00443DA2" w:rsidP="00943A29">
      <w:pPr>
        <w:tabs>
          <w:tab w:val="right" w:leader="dot" w:pos="7200"/>
        </w:tabs>
        <w:jc w:val="center"/>
        <w:rPr>
          <w:rFonts w:ascii="Arial" w:hAnsi="Arial" w:cs="Arial"/>
          <w:bCs/>
        </w:rPr>
      </w:pPr>
      <w:r w:rsidRPr="003D340A">
        <w:rPr>
          <w:rFonts w:ascii="Arial" w:hAnsi="Arial" w:cs="Arial"/>
          <w:bCs/>
        </w:rPr>
        <w:t>Reject</w:t>
      </w:r>
      <w:r w:rsidR="00925B08">
        <w:rPr>
          <w:rFonts w:ascii="Arial" w:hAnsi="Arial" w:cs="Arial"/>
          <w:bCs/>
        </w:rPr>
        <w:t xml:space="preserve">ing Ineligible Applicants </w:t>
      </w:r>
      <w:r w:rsidR="00925B08">
        <w:rPr>
          <w:rFonts w:ascii="Arial" w:hAnsi="Arial" w:cs="Arial"/>
          <w:bCs/>
        </w:rPr>
        <w:tab/>
      </w:r>
      <w:r w:rsidR="003F180B">
        <w:rPr>
          <w:rFonts w:ascii="Arial" w:hAnsi="Arial" w:cs="Arial"/>
          <w:bCs/>
        </w:rPr>
        <w:t>10</w:t>
      </w:r>
    </w:p>
    <w:p w14:paraId="02E0BFFB" w14:textId="57CA9EE9" w:rsidR="0011163E" w:rsidRPr="003D340A" w:rsidRDefault="00925B08" w:rsidP="00943A29">
      <w:pPr>
        <w:tabs>
          <w:tab w:val="right" w:leader="dot" w:pos="7200"/>
        </w:tabs>
        <w:jc w:val="center"/>
        <w:rPr>
          <w:rFonts w:ascii="Arial" w:hAnsi="Arial" w:cs="Arial"/>
          <w:bCs/>
        </w:rPr>
      </w:pPr>
      <w:r>
        <w:rPr>
          <w:rFonts w:ascii="Arial" w:hAnsi="Arial" w:cs="Arial"/>
          <w:bCs/>
        </w:rPr>
        <w:t xml:space="preserve">Prohibited Screening </w:t>
      </w:r>
      <w:r>
        <w:rPr>
          <w:rFonts w:ascii="Arial" w:hAnsi="Arial" w:cs="Arial"/>
          <w:bCs/>
        </w:rPr>
        <w:tab/>
      </w:r>
      <w:r w:rsidR="003F180B">
        <w:rPr>
          <w:rFonts w:ascii="Arial" w:hAnsi="Arial" w:cs="Arial"/>
          <w:bCs/>
        </w:rPr>
        <w:t>11</w:t>
      </w:r>
    </w:p>
    <w:p w14:paraId="0331AB0C" w14:textId="133F271D" w:rsidR="0011163E" w:rsidRPr="003D340A" w:rsidRDefault="00925B08" w:rsidP="00943A29">
      <w:pPr>
        <w:tabs>
          <w:tab w:val="right" w:leader="dot" w:pos="7200"/>
        </w:tabs>
        <w:jc w:val="center"/>
        <w:rPr>
          <w:rFonts w:ascii="Arial" w:hAnsi="Arial" w:cs="Arial"/>
          <w:bCs/>
        </w:rPr>
      </w:pPr>
      <w:r>
        <w:rPr>
          <w:rFonts w:ascii="Arial" w:hAnsi="Arial" w:cs="Arial"/>
          <w:bCs/>
        </w:rPr>
        <w:t>No Smoking Policy</w:t>
      </w:r>
      <w:r>
        <w:rPr>
          <w:rFonts w:ascii="Arial" w:hAnsi="Arial" w:cs="Arial"/>
          <w:bCs/>
        </w:rPr>
        <w:tab/>
        <w:t xml:space="preserve"> </w:t>
      </w:r>
      <w:r w:rsidR="0011163E" w:rsidRPr="003D340A">
        <w:rPr>
          <w:rFonts w:ascii="Arial" w:hAnsi="Arial" w:cs="Arial"/>
          <w:bCs/>
        </w:rPr>
        <w:t>1</w:t>
      </w:r>
      <w:r w:rsidR="003F180B">
        <w:rPr>
          <w:rFonts w:ascii="Arial" w:hAnsi="Arial" w:cs="Arial"/>
          <w:bCs/>
        </w:rPr>
        <w:t>1</w:t>
      </w:r>
    </w:p>
    <w:p w14:paraId="57F3E723" w14:textId="78CC4E89" w:rsidR="0011163E" w:rsidRPr="003D340A" w:rsidRDefault="00925B08" w:rsidP="00943A29">
      <w:pPr>
        <w:tabs>
          <w:tab w:val="right" w:leader="dot" w:pos="7200"/>
        </w:tabs>
        <w:jc w:val="center"/>
        <w:rPr>
          <w:rFonts w:ascii="Arial" w:hAnsi="Arial" w:cs="Arial"/>
          <w:bCs/>
        </w:rPr>
      </w:pPr>
      <w:r>
        <w:rPr>
          <w:rFonts w:ascii="Arial" w:hAnsi="Arial" w:cs="Arial"/>
          <w:bCs/>
        </w:rPr>
        <w:t xml:space="preserve">Tenant Selection Plan </w:t>
      </w:r>
      <w:r>
        <w:rPr>
          <w:rFonts w:ascii="Arial" w:hAnsi="Arial" w:cs="Arial"/>
          <w:bCs/>
        </w:rPr>
        <w:tab/>
      </w:r>
      <w:r w:rsidR="003F180B">
        <w:rPr>
          <w:rFonts w:ascii="Arial" w:hAnsi="Arial" w:cs="Arial"/>
          <w:bCs/>
        </w:rPr>
        <w:t>11</w:t>
      </w:r>
    </w:p>
    <w:p w14:paraId="7F4ED4B5" w14:textId="15DA23FE" w:rsidR="002444B4" w:rsidRDefault="00943A29" w:rsidP="00943A29">
      <w:pPr>
        <w:tabs>
          <w:tab w:val="right" w:leader="dot" w:pos="7200"/>
        </w:tabs>
        <w:rPr>
          <w:rFonts w:ascii="Arial" w:hAnsi="Arial" w:cs="Arial"/>
          <w:bCs/>
        </w:rPr>
      </w:pPr>
      <w:r>
        <w:rPr>
          <w:rFonts w:ascii="Arial" w:hAnsi="Arial" w:cs="Arial"/>
          <w:bCs/>
        </w:rPr>
        <w:t xml:space="preserve">                         </w:t>
      </w:r>
      <w:r w:rsidR="006431ED">
        <w:rPr>
          <w:rFonts w:ascii="Arial" w:hAnsi="Arial" w:cs="Arial"/>
          <w:bCs/>
        </w:rPr>
        <w:t>Policy</w:t>
      </w:r>
      <w:r w:rsidR="00F87F7D">
        <w:rPr>
          <w:rFonts w:ascii="Arial" w:hAnsi="Arial" w:cs="Arial"/>
          <w:bCs/>
        </w:rPr>
        <w:t xml:space="preserve"> for Notifying Applicants of C</w:t>
      </w:r>
      <w:r w:rsidR="0011163E" w:rsidRPr="003D340A">
        <w:rPr>
          <w:rFonts w:ascii="Arial" w:hAnsi="Arial" w:cs="Arial"/>
          <w:bCs/>
        </w:rPr>
        <w:t>h</w:t>
      </w:r>
      <w:r w:rsidR="0027596A">
        <w:rPr>
          <w:rFonts w:ascii="Arial" w:hAnsi="Arial" w:cs="Arial"/>
          <w:bCs/>
        </w:rPr>
        <w:t>anges</w:t>
      </w:r>
    </w:p>
    <w:p w14:paraId="1A1C4714" w14:textId="5BFBDC67" w:rsidR="0011163E" w:rsidRPr="003D340A" w:rsidRDefault="005B31A4" w:rsidP="00943A29">
      <w:pPr>
        <w:tabs>
          <w:tab w:val="right" w:leader="dot" w:pos="7200"/>
        </w:tabs>
        <w:jc w:val="center"/>
        <w:rPr>
          <w:rFonts w:ascii="Arial" w:hAnsi="Arial" w:cs="Arial"/>
          <w:bCs/>
        </w:rPr>
      </w:pPr>
      <w:r>
        <w:rPr>
          <w:rFonts w:ascii="Arial" w:hAnsi="Arial" w:cs="Arial"/>
          <w:bCs/>
        </w:rPr>
        <w:t>T</w:t>
      </w:r>
      <w:r w:rsidR="00AB0122">
        <w:rPr>
          <w:rFonts w:ascii="Arial" w:hAnsi="Arial" w:cs="Arial"/>
          <w:bCs/>
        </w:rPr>
        <w:t>o</w:t>
      </w:r>
      <w:r w:rsidR="0027596A">
        <w:rPr>
          <w:rFonts w:ascii="Arial" w:hAnsi="Arial" w:cs="Arial"/>
          <w:bCs/>
        </w:rPr>
        <w:t xml:space="preserve"> the Tenant Selection</w:t>
      </w:r>
      <w:r w:rsidR="002444B4">
        <w:rPr>
          <w:rFonts w:ascii="Arial" w:hAnsi="Arial" w:cs="Arial"/>
          <w:bCs/>
        </w:rPr>
        <w:t xml:space="preserve"> Plan</w:t>
      </w:r>
      <w:r w:rsidR="002444B4">
        <w:rPr>
          <w:rFonts w:ascii="Arial" w:hAnsi="Arial" w:cs="Arial"/>
          <w:bCs/>
        </w:rPr>
        <w:tab/>
        <w:t xml:space="preserve"> </w:t>
      </w:r>
      <w:r w:rsidR="009E5397">
        <w:rPr>
          <w:rFonts w:ascii="Arial" w:hAnsi="Arial" w:cs="Arial"/>
          <w:bCs/>
        </w:rPr>
        <w:t>11</w:t>
      </w:r>
    </w:p>
    <w:p w14:paraId="06EC49AD" w14:textId="4F63D6E6" w:rsidR="00ED5EEA" w:rsidRPr="003D340A" w:rsidRDefault="0027596A" w:rsidP="00943A29">
      <w:pPr>
        <w:tabs>
          <w:tab w:val="right" w:leader="dot" w:pos="7200"/>
        </w:tabs>
        <w:jc w:val="center"/>
        <w:rPr>
          <w:rFonts w:ascii="Arial" w:hAnsi="Arial" w:cs="Arial"/>
          <w:bCs/>
        </w:rPr>
      </w:pPr>
      <w:r>
        <w:rPr>
          <w:rFonts w:ascii="Arial" w:hAnsi="Arial" w:cs="Arial"/>
          <w:bCs/>
        </w:rPr>
        <w:t>Re</w:t>
      </w:r>
      <w:r w:rsidR="00925B08">
        <w:rPr>
          <w:rFonts w:ascii="Arial" w:hAnsi="Arial" w:cs="Arial"/>
          <w:bCs/>
        </w:rPr>
        <w:t xml:space="preserve">nt Payment </w:t>
      </w:r>
      <w:r w:rsidR="00925B08">
        <w:rPr>
          <w:rFonts w:ascii="Arial" w:hAnsi="Arial" w:cs="Arial"/>
          <w:bCs/>
        </w:rPr>
        <w:tab/>
      </w:r>
      <w:r w:rsidR="009E5397">
        <w:rPr>
          <w:rFonts w:ascii="Arial" w:hAnsi="Arial" w:cs="Arial"/>
          <w:bCs/>
        </w:rPr>
        <w:t>11</w:t>
      </w:r>
    </w:p>
    <w:p w14:paraId="0A68C88E" w14:textId="05D52B79" w:rsidR="00ED5EEA" w:rsidRPr="003D340A" w:rsidRDefault="006431ED" w:rsidP="00943A29">
      <w:pPr>
        <w:tabs>
          <w:tab w:val="right" w:leader="dot" w:pos="7200"/>
        </w:tabs>
        <w:jc w:val="center"/>
        <w:rPr>
          <w:rFonts w:ascii="Arial" w:hAnsi="Arial" w:cs="Arial"/>
          <w:bCs/>
        </w:rPr>
      </w:pPr>
      <w:r>
        <w:rPr>
          <w:rFonts w:ascii="Arial" w:hAnsi="Arial" w:cs="Arial"/>
          <w:bCs/>
        </w:rPr>
        <w:t>Pet Deposit</w:t>
      </w:r>
      <w:r w:rsidR="00925B08">
        <w:rPr>
          <w:rFonts w:ascii="Arial" w:hAnsi="Arial" w:cs="Arial"/>
          <w:bCs/>
        </w:rPr>
        <w:t xml:space="preserve"> </w:t>
      </w:r>
      <w:r w:rsidR="00925B08">
        <w:rPr>
          <w:rFonts w:ascii="Arial" w:hAnsi="Arial" w:cs="Arial"/>
          <w:bCs/>
        </w:rPr>
        <w:tab/>
        <w:t>……</w:t>
      </w:r>
      <w:r w:rsidR="00CE2E52">
        <w:rPr>
          <w:rFonts w:ascii="Arial" w:hAnsi="Arial" w:cs="Arial"/>
          <w:bCs/>
        </w:rPr>
        <w:t>12</w:t>
      </w:r>
    </w:p>
    <w:p w14:paraId="41CA2C28" w14:textId="396253FE" w:rsidR="00ED5EEA" w:rsidRPr="003D340A" w:rsidRDefault="00ED5EEA" w:rsidP="00943A29">
      <w:pPr>
        <w:tabs>
          <w:tab w:val="right" w:leader="dot" w:pos="7200"/>
        </w:tabs>
        <w:jc w:val="center"/>
        <w:rPr>
          <w:rFonts w:ascii="Arial" w:hAnsi="Arial" w:cs="Arial"/>
          <w:bCs/>
        </w:rPr>
      </w:pPr>
      <w:r w:rsidRPr="003D340A">
        <w:rPr>
          <w:rFonts w:ascii="Arial" w:hAnsi="Arial" w:cs="Arial"/>
          <w:bCs/>
        </w:rPr>
        <w:t>Secu</w:t>
      </w:r>
      <w:r w:rsidR="00925B08">
        <w:rPr>
          <w:rFonts w:ascii="Arial" w:hAnsi="Arial" w:cs="Arial"/>
          <w:bCs/>
        </w:rPr>
        <w:t xml:space="preserve">rity Deposit Requirements </w:t>
      </w:r>
      <w:r w:rsidR="002444B4">
        <w:rPr>
          <w:rFonts w:ascii="Arial" w:hAnsi="Arial" w:cs="Arial"/>
          <w:bCs/>
        </w:rPr>
        <w:tab/>
      </w:r>
      <w:r w:rsidR="00CE2E52">
        <w:rPr>
          <w:rFonts w:ascii="Arial" w:hAnsi="Arial" w:cs="Arial"/>
          <w:bCs/>
        </w:rPr>
        <w:t>12</w:t>
      </w:r>
    </w:p>
    <w:p w14:paraId="7B8C8E8F" w14:textId="0C3CFD1C" w:rsidR="00ED5EEA" w:rsidRPr="003D340A" w:rsidRDefault="00925B08" w:rsidP="00943A29">
      <w:pPr>
        <w:tabs>
          <w:tab w:val="right" w:leader="dot" w:pos="7200"/>
        </w:tabs>
        <w:jc w:val="center"/>
        <w:rPr>
          <w:rFonts w:ascii="Arial" w:hAnsi="Arial" w:cs="Arial"/>
          <w:bCs/>
        </w:rPr>
      </w:pPr>
      <w:r>
        <w:rPr>
          <w:rFonts w:ascii="Arial" w:hAnsi="Arial" w:cs="Arial"/>
          <w:bCs/>
        </w:rPr>
        <w:t xml:space="preserve">Refunds </w:t>
      </w:r>
      <w:r w:rsidR="002444B4">
        <w:rPr>
          <w:rFonts w:ascii="Arial" w:hAnsi="Arial" w:cs="Arial"/>
          <w:bCs/>
        </w:rPr>
        <w:tab/>
      </w:r>
      <w:r w:rsidR="00CE2E52">
        <w:rPr>
          <w:rFonts w:ascii="Arial" w:hAnsi="Arial" w:cs="Arial"/>
          <w:bCs/>
        </w:rPr>
        <w:t>12</w:t>
      </w:r>
    </w:p>
    <w:p w14:paraId="4AFD5F35" w14:textId="149513D6" w:rsidR="00ED5EEA" w:rsidRPr="003D340A" w:rsidRDefault="001843DD" w:rsidP="00943A29">
      <w:pPr>
        <w:tabs>
          <w:tab w:val="right" w:leader="dot" w:pos="7200"/>
          <w:tab w:val="right" w:pos="10080"/>
        </w:tabs>
        <w:jc w:val="center"/>
        <w:rPr>
          <w:rFonts w:ascii="Arial" w:hAnsi="Arial" w:cs="Arial"/>
          <w:bCs/>
        </w:rPr>
      </w:pPr>
      <w:r>
        <w:rPr>
          <w:rFonts w:ascii="Arial" w:hAnsi="Arial" w:cs="Arial"/>
          <w:bCs/>
        </w:rPr>
        <w:t>Unit Transfer Policy</w:t>
      </w:r>
      <w:r w:rsidR="00925B08">
        <w:rPr>
          <w:rFonts w:ascii="Arial" w:hAnsi="Arial" w:cs="Arial"/>
          <w:bCs/>
        </w:rPr>
        <w:t xml:space="preserve"> </w:t>
      </w:r>
      <w:r w:rsidR="002444B4">
        <w:rPr>
          <w:rFonts w:ascii="Arial" w:hAnsi="Arial" w:cs="Arial"/>
          <w:bCs/>
        </w:rPr>
        <w:tab/>
      </w:r>
      <w:r w:rsidR="00CE2E52">
        <w:rPr>
          <w:rFonts w:ascii="Arial" w:hAnsi="Arial" w:cs="Arial"/>
          <w:bCs/>
        </w:rPr>
        <w:t>13</w:t>
      </w:r>
    </w:p>
    <w:p w14:paraId="5A3A1039" w14:textId="3626A64D" w:rsidR="00ED5EEA" w:rsidRPr="003D340A" w:rsidRDefault="0027596A" w:rsidP="00943A29">
      <w:pPr>
        <w:tabs>
          <w:tab w:val="right" w:leader="dot" w:pos="7200"/>
        </w:tabs>
        <w:jc w:val="center"/>
        <w:rPr>
          <w:rFonts w:ascii="Arial" w:hAnsi="Arial" w:cs="Arial"/>
          <w:bCs/>
        </w:rPr>
      </w:pPr>
      <w:r>
        <w:rPr>
          <w:rFonts w:ascii="Arial" w:hAnsi="Arial" w:cs="Arial"/>
          <w:bCs/>
        </w:rPr>
        <w:t xml:space="preserve">Unit </w:t>
      </w:r>
      <w:r w:rsidR="00CE2E52">
        <w:rPr>
          <w:rFonts w:ascii="Arial" w:hAnsi="Arial" w:cs="Arial"/>
          <w:bCs/>
        </w:rPr>
        <w:t>Inspections</w:t>
      </w:r>
      <w:r w:rsidR="00925B08">
        <w:rPr>
          <w:rFonts w:ascii="Arial" w:hAnsi="Arial" w:cs="Arial"/>
          <w:bCs/>
        </w:rPr>
        <w:t xml:space="preserve"> </w:t>
      </w:r>
      <w:r w:rsidR="002444B4">
        <w:rPr>
          <w:rFonts w:ascii="Arial" w:hAnsi="Arial" w:cs="Arial"/>
          <w:bCs/>
        </w:rPr>
        <w:tab/>
      </w:r>
      <w:r w:rsidR="00CE2E52">
        <w:rPr>
          <w:rFonts w:ascii="Arial" w:hAnsi="Arial" w:cs="Arial"/>
          <w:bCs/>
        </w:rPr>
        <w:t>13</w:t>
      </w:r>
    </w:p>
    <w:p w14:paraId="47618B49" w14:textId="03C69C3D" w:rsidR="00ED5EEA" w:rsidRPr="003D340A" w:rsidRDefault="00ED5EEA" w:rsidP="00943A29">
      <w:pPr>
        <w:tabs>
          <w:tab w:val="right" w:leader="dot" w:pos="7200"/>
        </w:tabs>
        <w:jc w:val="center"/>
        <w:rPr>
          <w:rFonts w:ascii="Arial" w:hAnsi="Arial" w:cs="Arial"/>
          <w:bCs/>
        </w:rPr>
      </w:pPr>
      <w:r w:rsidRPr="003D340A">
        <w:rPr>
          <w:rFonts w:ascii="Arial" w:hAnsi="Arial" w:cs="Arial"/>
          <w:bCs/>
        </w:rPr>
        <w:t>Annual Rec</w:t>
      </w:r>
      <w:r w:rsidR="00925B08">
        <w:rPr>
          <w:rFonts w:ascii="Arial" w:hAnsi="Arial" w:cs="Arial"/>
          <w:bCs/>
        </w:rPr>
        <w:t xml:space="preserve">ertification Requirements </w:t>
      </w:r>
      <w:r w:rsidR="002444B4">
        <w:rPr>
          <w:rFonts w:ascii="Arial" w:hAnsi="Arial" w:cs="Arial"/>
          <w:bCs/>
        </w:rPr>
        <w:tab/>
      </w:r>
      <w:r w:rsidR="00CE2E52">
        <w:rPr>
          <w:rFonts w:ascii="Arial" w:hAnsi="Arial" w:cs="Arial"/>
          <w:bCs/>
        </w:rPr>
        <w:t>14</w:t>
      </w:r>
    </w:p>
    <w:p w14:paraId="3F3AE832" w14:textId="75646F7A" w:rsidR="00ED5EEA" w:rsidRPr="003D340A" w:rsidRDefault="00ED5EEA" w:rsidP="00943A29">
      <w:pPr>
        <w:tabs>
          <w:tab w:val="right" w:leader="dot" w:pos="7200"/>
        </w:tabs>
        <w:jc w:val="center"/>
        <w:rPr>
          <w:rFonts w:ascii="Arial" w:hAnsi="Arial" w:cs="Arial"/>
          <w:bCs/>
        </w:rPr>
      </w:pPr>
      <w:r w:rsidRPr="003D340A">
        <w:rPr>
          <w:rFonts w:ascii="Arial" w:hAnsi="Arial" w:cs="Arial"/>
          <w:bCs/>
        </w:rPr>
        <w:t>Implementa</w:t>
      </w:r>
      <w:r w:rsidR="00925B08">
        <w:rPr>
          <w:rFonts w:ascii="Arial" w:hAnsi="Arial" w:cs="Arial"/>
          <w:bCs/>
        </w:rPr>
        <w:t xml:space="preserve">tion of House Rule Changes </w:t>
      </w:r>
      <w:r w:rsidR="002444B4">
        <w:rPr>
          <w:rFonts w:ascii="Arial" w:hAnsi="Arial" w:cs="Arial"/>
          <w:bCs/>
        </w:rPr>
        <w:tab/>
      </w:r>
      <w:r w:rsidR="00CE2E52">
        <w:rPr>
          <w:rFonts w:ascii="Arial" w:hAnsi="Arial" w:cs="Arial"/>
          <w:bCs/>
        </w:rPr>
        <w:t>14</w:t>
      </w:r>
    </w:p>
    <w:p w14:paraId="5CB13743" w14:textId="291598AD" w:rsidR="00ED5EEA" w:rsidRPr="003D340A" w:rsidRDefault="00ED5EEA" w:rsidP="00943A29">
      <w:pPr>
        <w:tabs>
          <w:tab w:val="right" w:leader="dot" w:pos="7200"/>
        </w:tabs>
        <w:jc w:val="center"/>
        <w:rPr>
          <w:rFonts w:ascii="Arial" w:hAnsi="Arial" w:cs="Arial"/>
          <w:bCs/>
        </w:rPr>
      </w:pPr>
      <w:r w:rsidRPr="003D340A">
        <w:rPr>
          <w:rFonts w:ascii="Arial" w:hAnsi="Arial" w:cs="Arial"/>
          <w:bCs/>
        </w:rPr>
        <w:t>Complying with the</w:t>
      </w:r>
      <w:r w:rsidR="00925B08">
        <w:rPr>
          <w:rFonts w:ascii="Arial" w:hAnsi="Arial" w:cs="Arial"/>
          <w:bCs/>
        </w:rPr>
        <w:t xml:space="preserve"> Violence against Women Act </w:t>
      </w:r>
      <w:r w:rsidR="002444B4">
        <w:rPr>
          <w:rFonts w:ascii="Arial" w:hAnsi="Arial" w:cs="Arial"/>
          <w:bCs/>
        </w:rPr>
        <w:tab/>
      </w:r>
      <w:r w:rsidR="00CE2E52">
        <w:rPr>
          <w:rFonts w:ascii="Arial" w:hAnsi="Arial" w:cs="Arial"/>
          <w:bCs/>
        </w:rPr>
        <w:t>15</w:t>
      </w:r>
    </w:p>
    <w:p w14:paraId="30F4F8F1" w14:textId="3C03652A" w:rsidR="00ED5EEA" w:rsidRPr="003D340A" w:rsidRDefault="002444B4" w:rsidP="00943A29">
      <w:pPr>
        <w:tabs>
          <w:tab w:val="right" w:leader="dot" w:pos="7200"/>
        </w:tabs>
        <w:jc w:val="center"/>
        <w:rPr>
          <w:rFonts w:ascii="Arial" w:hAnsi="Arial" w:cs="Arial"/>
          <w:bCs/>
        </w:rPr>
      </w:pPr>
      <w:r>
        <w:rPr>
          <w:rFonts w:ascii="Arial" w:hAnsi="Arial" w:cs="Arial"/>
          <w:bCs/>
        </w:rPr>
        <w:t xml:space="preserve">Appendix A </w:t>
      </w:r>
      <w:r>
        <w:rPr>
          <w:rFonts w:ascii="Arial" w:hAnsi="Arial" w:cs="Arial"/>
          <w:bCs/>
        </w:rPr>
        <w:tab/>
        <w:t>17</w:t>
      </w:r>
    </w:p>
    <w:p w14:paraId="2C554F94" w14:textId="77777777" w:rsidR="003D340A" w:rsidRPr="003D340A" w:rsidRDefault="003D340A" w:rsidP="00943A29">
      <w:pPr>
        <w:jc w:val="center"/>
        <w:rPr>
          <w:rFonts w:ascii="Arial" w:hAnsi="Arial" w:cs="Arial"/>
          <w:bCs/>
        </w:rPr>
      </w:pPr>
    </w:p>
    <w:p w14:paraId="5FDAB85B" w14:textId="77777777" w:rsidR="003D340A" w:rsidRPr="003D340A" w:rsidRDefault="003D340A" w:rsidP="00EC0D4B">
      <w:pPr>
        <w:rPr>
          <w:rFonts w:ascii="Arial" w:hAnsi="Arial" w:cs="Arial"/>
          <w:bCs/>
        </w:rPr>
      </w:pPr>
    </w:p>
    <w:p w14:paraId="64DF61DC" w14:textId="77777777" w:rsidR="003D340A" w:rsidRPr="003D340A" w:rsidRDefault="003D340A" w:rsidP="00EC0D4B">
      <w:pPr>
        <w:rPr>
          <w:rFonts w:ascii="Arial" w:hAnsi="Arial" w:cs="Arial"/>
          <w:bCs/>
        </w:rPr>
      </w:pPr>
    </w:p>
    <w:p w14:paraId="68BA16DA" w14:textId="77777777" w:rsidR="003D340A" w:rsidRPr="003D340A" w:rsidRDefault="003D340A" w:rsidP="00EC0D4B">
      <w:pPr>
        <w:rPr>
          <w:rFonts w:ascii="Arial" w:hAnsi="Arial" w:cs="Arial"/>
          <w:bCs/>
        </w:rPr>
      </w:pPr>
    </w:p>
    <w:p w14:paraId="5E7604FD" w14:textId="77777777" w:rsidR="00225DE8" w:rsidRDefault="00225DE8" w:rsidP="00EC0D4B">
      <w:pPr>
        <w:rPr>
          <w:rFonts w:ascii="Arial" w:hAnsi="Arial" w:cs="Arial"/>
          <w:bCs/>
        </w:rPr>
        <w:sectPr w:rsidR="00225DE8" w:rsidSect="00447C39">
          <w:footerReference w:type="even" r:id="rId9"/>
          <w:footerReference w:type="default" r:id="rId10"/>
          <w:footnotePr>
            <w:numRestart w:val="eachPage"/>
          </w:footnotePr>
          <w:pgSz w:w="12240" w:h="15840"/>
          <w:pgMar w:top="450" w:right="864" w:bottom="1296" w:left="864" w:header="720" w:footer="720" w:gutter="0"/>
          <w:cols w:space="720"/>
          <w:docGrid w:linePitch="360"/>
        </w:sectPr>
      </w:pPr>
    </w:p>
    <w:p w14:paraId="5EA3CD26" w14:textId="5FB7B010" w:rsidR="00443DA2" w:rsidRPr="001731FC" w:rsidRDefault="0027596A" w:rsidP="0027596A">
      <w:pPr>
        <w:jc w:val="center"/>
        <w:rPr>
          <w:rFonts w:ascii="Arial" w:hAnsi="Arial"/>
          <w:b/>
          <w:bCs/>
          <w:sz w:val="36"/>
          <w:szCs w:val="36"/>
        </w:rPr>
      </w:pPr>
      <w:r w:rsidRPr="001731FC">
        <w:rPr>
          <w:rFonts w:ascii="Arial" w:hAnsi="Arial"/>
          <w:b/>
          <w:bCs/>
          <w:sz w:val="36"/>
          <w:szCs w:val="36"/>
        </w:rPr>
        <w:lastRenderedPageBreak/>
        <w:t>Tenant Selection Plan</w:t>
      </w:r>
    </w:p>
    <w:p w14:paraId="4E1D93B0" w14:textId="24EA350C" w:rsidR="0027596A" w:rsidRDefault="0027596A" w:rsidP="0027596A">
      <w:pPr>
        <w:jc w:val="center"/>
        <w:rPr>
          <w:rFonts w:ascii="Arial" w:hAnsi="Arial" w:cs="Arial"/>
          <w:bCs/>
          <w:sz w:val="28"/>
          <w:szCs w:val="28"/>
        </w:rPr>
      </w:pPr>
      <w:r w:rsidRPr="0027596A">
        <w:rPr>
          <w:rFonts w:ascii="Arial" w:hAnsi="Arial" w:cs="Arial"/>
          <w:bCs/>
          <w:sz w:val="28"/>
          <w:szCs w:val="28"/>
        </w:rPr>
        <w:t>Overview</w:t>
      </w:r>
    </w:p>
    <w:p w14:paraId="2C6D87E0" w14:textId="77777777" w:rsidR="0027596A" w:rsidRDefault="0027596A" w:rsidP="0027596A">
      <w:pPr>
        <w:jc w:val="center"/>
        <w:rPr>
          <w:rFonts w:ascii="Arial" w:hAnsi="Arial" w:cs="Arial"/>
          <w:bCs/>
          <w:sz w:val="28"/>
          <w:szCs w:val="28"/>
        </w:rPr>
      </w:pPr>
    </w:p>
    <w:p w14:paraId="01026AAE" w14:textId="528E3663" w:rsidR="0027596A" w:rsidRDefault="0027596A" w:rsidP="0027596A">
      <w:pPr>
        <w:rPr>
          <w:rFonts w:ascii="Arial" w:hAnsi="Arial" w:cs="Arial"/>
          <w:bCs/>
        </w:rPr>
      </w:pPr>
      <w:r w:rsidRPr="0027596A">
        <w:rPr>
          <w:rFonts w:ascii="Arial" w:hAnsi="Arial" w:cs="Arial"/>
          <w:b/>
          <w:bCs/>
        </w:rPr>
        <w:t>Runsen House is a Low Income Housing Senior Tax Credit Facility Section 42 of the Tax Code</w:t>
      </w:r>
      <w:r>
        <w:rPr>
          <w:rFonts w:ascii="Arial" w:hAnsi="Arial" w:cs="Arial"/>
          <w:b/>
          <w:bCs/>
        </w:rPr>
        <w:t xml:space="preserve"> with initial occupancy in 1993.  </w:t>
      </w:r>
      <w:r w:rsidRPr="00C07351">
        <w:rPr>
          <w:rFonts w:ascii="Arial" w:hAnsi="Arial" w:cs="Arial"/>
          <w:bCs/>
        </w:rPr>
        <w:t xml:space="preserve">It is </w:t>
      </w:r>
      <w:r w:rsidR="00F87F7D">
        <w:rPr>
          <w:rFonts w:ascii="Arial" w:hAnsi="Arial" w:cs="Arial"/>
          <w:bCs/>
        </w:rPr>
        <w:t xml:space="preserve">a </w:t>
      </w:r>
      <w:r w:rsidRPr="00C07351">
        <w:rPr>
          <w:rFonts w:ascii="Arial" w:hAnsi="Arial" w:cs="Arial"/>
          <w:bCs/>
        </w:rPr>
        <w:t>four (4) story Independent Senior Apartment</w:t>
      </w:r>
      <w:r w:rsidR="00C07351" w:rsidRPr="00C07351">
        <w:rPr>
          <w:rFonts w:ascii="Arial" w:hAnsi="Arial" w:cs="Arial"/>
          <w:bCs/>
        </w:rPr>
        <w:t xml:space="preserve"> Complex with 81-One bedroom apartments for </w:t>
      </w:r>
      <w:r w:rsidR="00E22501" w:rsidRPr="00C07351">
        <w:rPr>
          <w:rFonts w:ascii="Arial" w:hAnsi="Arial" w:cs="Arial"/>
          <w:bCs/>
        </w:rPr>
        <w:t>senior</w:t>
      </w:r>
      <w:r w:rsidR="00F802FD">
        <w:rPr>
          <w:rFonts w:ascii="Arial" w:hAnsi="Arial" w:cs="Arial"/>
          <w:bCs/>
        </w:rPr>
        <w:t xml:space="preserve"> </w:t>
      </w:r>
      <w:r w:rsidR="00E22501">
        <w:rPr>
          <w:rFonts w:ascii="Arial" w:hAnsi="Arial" w:cs="Arial"/>
          <w:bCs/>
        </w:rPr>
        <w:t>population, sixty</w:t>
      </w:r>
      <w:r w:rsidR="00203A1C">
        <w:rPr>
          <w:rFonts w:ascii="Arial" w:hAnsi="Arial" w:cs="Arial"/>
          <w:bCs/>
        </w:rPr>
        <w:t>-two (</w:t>
      </w:r>
      <w:r w:rsidR="00C07351" w:rsidRPr="00C07351">
        <w:rPr>
          <w:rFonts w:ascii="Arial" w:hAnsi="Arial" w:cs="Arial"/>
          <w:bCs/>
        </w:rPr>
        <w:t>62</w:t>
      </w:r>
      <w:r w:rsidR="00203A1C">
        <w:rPr>
          <w:rFonts w:ascii="Arial" w:hAnsi="Arial" w:cs="Arial"/>
          <w:bCs/>
        </w:rPr>
        <w:t>)</w:t>
      </w:r>
      <w:r w:rsidR="00C07351" w:rsidRPr="00C07351">
        <w:rPr>
          <w:rFonts w:ascii="Arial" w:hAnsi="Arial" w:cs="Arial"/>
          <w:bCs/>
        </w:rPr>
        <w:t xml:space="preserve"> and older.  All apartment</w:t>
      </w:r>
      <w:r w:rsidR="006B03E3">
        <w:rPr>
          <w:rFonts w:ascii="Arial" w:hAnsi="Arial" w:cs="Arial"/>
          <w:bCs/>
        </w:rPr>
        <w:t>s are equipped with an entry fo</w:t>
      </w:r>
      <w:r w:rsidR="00C07351" w:rsidRPr="00C07351">
        <w:rPr>
          <w:rFonts w:ascii="Arial" w:hAnsi="Arial" w:cs="Arial"/>
          <w:bCs/>
        </w:rPr>
        <w:t>yer, combined living room/dining room, galley kitchen, bathroom, and four (4) closets</w:t>
      </w:r>
      <w:r w:rsidR="00C07351">
        <w:rPr>
          <w:rFonts w:ascii="Arial" w:hAnsi="Arial" w:cs="Arial"/>
          <w:bCs/>
        </w:rPr>
        <w:t>.  Each apartment is equipped with two (2) smoke detectors and Fire Sprinkler System.  The building features two elevators, Large Commons Room, Sitting areas on each level, laundry facilities on each floor, trash rooms on every level and in-house mail delivery.</w:t>
      </w:r>
    </w:p>
    <w:p w14:paraId="402F33CA" w14:textId="77777777" w:rsidR="00C07351" w:rsidRDefault="00C07351" w:rsidP="0027596A">
      <w:pPr>
        <w:rPr>
          <w:rFonts w:ascii="Arial" w:hAnsi="Arial" w:cs="Arial"/>
          <w:bCs/>
        </w:rPr>
      </w:pPr>
    </w:p>
    <w:p w14:paraId="6DE2B49B" w14:textId="75E5B050" w:rsidR="00C07351" w:rsidRDefault="00C07351" w:rsidP="0027596A">
      <w:pPr>
        <w:rPr>
          <w:rFonts w:ascii="Arial" w:hAnsi="Arial" w:cs="Arial"/>
          <w:bCs/>
        </w:rPr>
      </w:pPr>
      <w:r>
        <w:rPr>
          <w:rFonts w:ascii="Arial" w:hAnsi="Arial" w:cs="Arial"/>
          <w:bCs/>
        </w:rPr>
        <w:t xml:space="preserve">The property has been designated to serve persons </w:t>
      </w:r>
      <w:r w:rsidR="00203A1C">
        <w:rPr>
          <w:rFonts w:ascii="Arial" w:hAnsi="Arial" w:cs="Arial"/>
          <w:bCs/>
        </w:rPr>
        <w:t>sixty-two (</w:t>
      </w:r>
      <w:r>
        <w:rPr>
          <w:rFonts w:ascii="Arial" w:hAnsi="Arial" w:cs="Arial"/>
          <w:bCs/>
        </w:rPr>
        <w:t>62</w:t>
      </w:r>
      <w:r w:rsidR="00203A1C">
        <w:rPr>
          <w:rFonts w:ascii="Arial" w:hAnsi="Arial" w:cs="Arial"/>
          <w:bCs/>
        </w:rPr>
        <w:t>)</w:t>
      </w:r>
      <w:r>
        <w:rPr>
          <w:rFonts w:ascii="Arial" w:hAnsi="Arial" w:cs="Arial"/>
          <w:bCs/>
        </w:rPr>
        <w:t xml:space="preserve"> years and older without regard to race, color, religion, disability, familial status, national origin or gender.  We do not discriminate on the bas</w:t>
      </w:r>
      <w:r w:rsidR="006B03E3">
        <w:rPr>
          <w:rFonts w:ascii="Arial" w:hAnsi="Arial" w:cs="Arial"/>
          <w:bCs/>
        </w:rPr>
        <w:t xml:space="preserve">is of disability status in the </w:t>
      </w:r>
      <w:r>
        <w:rPr>
          <w:rFonts w:ascii="Arial" w:hAnsi="Arial" w:cs="Arial"/>
          <w:bCs/>
        </w:rPr>
        <w:t>admission or access to, or treatment or employment in, its federally assisted programs and activities.</w:t>
      </w:r>
    </w:p>
    <w:p w14:paraId="79912C84" w14:textId="77777777" w:rsidR="00E0327B" w:rsidRPr="00E0327B" w:rsidRDefault="00E0327B" w:rsidP="00E0327B">
      <w:pPr>
        <w:rPr>
          <w:rFonts w:ascii="Arial" w:hAnsi="Arial" w:cs="Arial"/>
          <w:b/>
          <w:bCs/>
        </w:rPr>
      </w:pPr>
    </w:p>
    <w:p w14:paraId="4C10B175" w14:textId="4B635B8F" w:rsidR="00E0327B" w:rsidRPr="00066C0D" w:rsidRDefault="00E0327B" w:rsidP="0027596A">
      <w:pPr>
        <w:rPr>
          <w:rFonts w:ascii="Arial" w:hAnsi="Arial" w:cs="Arial"/>
          <w:b/>
          <w:bCs/>
        </w:rPr>
      </w:pPr>
      <w:r w:rsidRPr="00E0327B">
        <w:rPr>
          <w:rFonts w:ascii="Arial" w:hAnsi="Arial" w:cs="Arial"/>
          <w:b/>
          <w:bCs/>
        </w:rPr>
        <w:t>Runsen House</w:t>
      </w:r>
      <w:r>
        <w:rPr>
          <w:rFonts w:ascii="Arial" w:hAnsi="Arial" w:cs="Arial"/>
          <w:b/>
          <w:bCs/>
        </w:rPr>
        <w:t xml:space="preserve"> </w:t>
      </w:r>
      <w:r>
        <w:rPr>
          <w:rFonts w:ascii="Arial" w:hAnsi="Arial" w:cs="Arial"/>
          <w:bCs/>
        </w:rPr>
        <w:t xml:space="preserve">employs a </w:t>
      </w:r>
      <w:r w:rsidRPr="00E0327B">
        <w:rPr>
          <w:rFonts w:ascii="Arial" w:hAnsi="Arial" w:cs="Arial"/>
          <w:b/>
          <w:bCs/>
        </w:rPr>
        <w:t>Managing Agent</w:t>
      </w:r>
      <w:r>
        <w:rPr>
          <w:rFonts w:ascii="Arial" w:hAnsi="Arial" w:cs="Arial"/>
          <w:bCs/>
        </w:rPr>
        <w:t xml:space="preserve"> to fully assume all duties on behalf of the</w:t>
      </w:r>
      <w:r w:rsidR="006B03E3">
        <w:rPr>
          <w:rFonts w:ascii="Arial" w:hAnsi="Arial" w:cs="Arial"/>
          <w:b/>
          <w:bCs/>
        </w:rPr>
        <w:t xml:space="preserve"> </w:t>
      </w:r>
      <w:r>
        <w:rPr>
          <w:rFonts w:ascii="Arial" w:hAnsi="Arial" w:cs="Arial"/>
          <w:bCs/>
        </w:rPr>
        <w:t>Owner as required in HUD Handbook 4381.5 for overseeing an</w:t>
      </w:r>
      <w:r w:rsidR="006B03E3">
        <w:rPr>
          <w:rFonts w:ascii="Arial" w:hAnsi="Arial" w:cs="Arial"/>
          <w:bCs/>
        </w:rPr>
        <w:t xml:space="preserve">d monitoring project management </w:t>
      </w:r>
      <w:r>
        <w:rPr>
          <w:rFonts w:ascii="Arial" w:hAnsi="Arial" w:cs="Arial"/>
          <w:bCs/>
        </w:rPr>
        <w:t>responsibilities in accordance with the Owner’s personnel policies and HUD</w:t>
      </w:r>
      <w:r w:rsidR="00066C0D">
        <w:rPr>
          <w:rFonts w:ascii="Arial" w:hAnsi="Arial" w:cs="Arial"/>
          <w:b/>
          <w:bCs/>
        </w:rPr>
        <w:t xml:space="preserve"> </w:t>
      </w:r>
      <w:r>
        <w:rPr>
          <w:rFonts w:ascii="Arial" w:hAnsi="Arial" w:cs="Arial"/>
          <w:bCs/>
        </w:rPr>
        <w:t xml:space="preserve">Handbook 4350.3 REV-1 Change </w:t>
      </w:r>
      <w:r w:rsidR="00AB0122">
        <w:rPr>
          <w:rFonts w:ascii="Arial" w:hAnsi="Arial" w:cs="Arial"/>
          <w:bCs/>
        </w:rPr>
        <w:t>4</w:t>
      </w:r>
      <w:r>
        <w:rPr>
          <w:rFonts w:ascii="Arial" w:hAnsi="Arial" w:cs="Arial"/>
          <w:bCs/>
        </w:rPr>
        <w:t xml:space="preserve"> and future revised editions.</w:t>
      </w:r>
    </w:p>
    <w:p w14:paraId="14FE578C" w14:textId="77777777" w:rsidR="00E0327B" w:rsidRPr="00E0327B" w:rsidRDefault="00E0327B" w:rsidP="0027596A">
      <w:pPr>
        <w:rPr>
          <w:rFonts w:ascii="Arial" w:hAnsi="Arial" w:cs="Arial"/>
          <w:b/>
          <w:bCs/>
        </w:rPr>
      </w:pPr>
    </w:p>
    <w:p w14:paraId="200BE5F2" w14:textId="2411FF1A" w:rsidR="00E0327B" w:rsidRDefault="00E0327B" w:rsidP="0027596A">
      <w:pPr>
        <w:rPr>
          <w:rFonts w:ascii="Arial" w:hAnsi="Arial" w:cs="Arial"/>
          <w:b/>
          <w:bCs/>
        </w:rPr>
      </w:pPr>
      <w:r w:rsidRPr="00E0327B">
        <w:rPr>
          <w:rFonts w:ascii="Arial" w:hAnsi="Arial" w:cs="Arial"/>
          <w:b/>
          <w:bCs/>
        </w:rPr>
        <w:t>Runsen House</w:t>
      </w:r>
      <w:r>
        <w:rPr>
          <w:rFonts w:ascii="Arial" w:hAnsi="Arial" w:cs="Arial"/>
          <w:b/>
          <w:bCs/>
        </w:rPr>
        <w:t xml:space="preserve"> </w:t>
      </w:r>
      <w:r>
        <w:rPr>
          <w:rFonts w:ascii="Arial" w:hAnsi="Arial" w:cs="Arial"/>
          <w:bCs/>
        </w:rPr>
        <w:t>shall comply fully with Federal Fair Housing Laws.  Applica</w:t>
      </w:r>
      <w:r w:rsidR="001F5EAC">
        <w:rPr>
          <w:rFonts w:ascii="Arial" w:hAnsi="Arial" w:cs="Arial"/>
          <w:bCs/>
        </w:rPr>
        <w:t>nts will not be discriminated against with regard to race, color, religion, gender, and disability, familial status, national origin or other class protect</w:t>
      </w:r>
      <w:r w:rsidR="00C308C0">
        <w:rPr>
          <w:rFonts w:ascii="Arial" w:hAnsi="Arial" w:cs="Arial"/>
          <w:bCs/>
        </w:rPr>
        <w:t>ed by State or local law.  The T</w:t>
      </w:r>
      <w:r w:rsidR="001F5EAC">
        <w:rPr>
          <w:rFonts w:ascii="Arial" w:hAnsi="Arial" w:cs="Arial"/>
          <w:bCs/>
        </w:rPr>
        <w:t>enant rent is based upon the LIHTC guidelines 40</w:t>
      </w:r>
      <w:r w:rsidR="00AB0122">
        <w:rPr>
          <w:rFonts w:ascii="Arial" w:hAnsi="Arial" w:cs="Arial"/>
          <w:bCs/>
        </w:rPr>
        <w:t>/60%</w:t>
      </w:r>
      <w:r w:rsidR="001F5EAC">
        <w:rPr>
          <w:rFonts w:ascii="Arial" w:hAnsi="Arial" w:cs="Arial"/>
          <w:bCs/>
        </w:rPr>
        <w:t xml:space="preserve"> of the gross income. The </w:t>
      </w:r>
      <w:r w:rsidR="001F5EAC" w:rsidRPr="0060621D">
        <w:rPr>
          <w:rFonts w:ascii="Arial" w:hAnsi="Arial" w:cs="Arial"/>
          <w:b/>
          <w:bCs/>
        </w:rPr>
        <w:t>Runsen House Tenant Selection Program</w:t>
      </w:r>
      <w:r w:rsidR="001F5EAC">
        <w:rPr>
          <w:rFonts w:ascii="Arial" w:hAnsi="Arial" w:cs="Arial"/>
          <w:bCs/>
        </w:rPr>
        <w:t xml:space="preserve"> (RHTSP) must comply with the following agencies and their associated programs for rent-up and management by the </w:t>
      </w:r>
      <w:r w:rsidR="001F5EAC" w:rsidRPr="00003562">
        <w:rPr>
          <w:rFonts w:ascii="Arial" w:hAnsi="Arial" w:cs="Arial"/>
          <w:b/>
          <w:bCs/>
        </w:rPr>
        <w:t>Managing Agent</w:t>
      </w:r>
      <w:r w:rsidR="001F5EAC">
        <w:rPr>
          <w:rFonts w:ascii="Arial" w:hAnsi="Arial" w:cs="Arial"/>
          <w:bCs/>
        </w:rPr>
        <w:t xml:space="preserve"> </w:t>
      </w:r>
      <w:r w:rsidR="001F5EAC" w:rsidRPr="001F5EAC">
        <w:rPr>
          <w:rFonts w:ascii="Arial" w:hAnsi="Arial" w:cs="Arial"/>
          <w:b/>
          <w:bCs/>
        </w:rPr>
        <w:t>Runsen Associates, Inc.</w:t>
      </w:r>
    </w:p>
    <w:p w14:paraId="00E3AA74" w14:textId="77777777" w:rsidR="001F5EAC" w:rsidRDefault="001F5EAC" w:rsidP="0027596A">
      <w:pPr>
        <w:rPr>
          <w:rFonts w:ascii="Arial" w:hAnsi="Arial" w:cs="Arial"/>
          <w:b/>
          <w:bCs/>
        </w:rPr>
      </w:pPr>
    </w:p>
    <w:p w14:paraId="390ED718" w14:textId="08A0A429" w:rsidR="001F5EAC" w:rsidRPr="00A13FA5" w:rsidRDefault="001F5EAC" w:rsidP="005B6AAF">
      <w:pPr>
        <w:pStyle w:val="ListParagraph"/>
        <w:numPr>
          <w:ilvl w:val="0"/>
          <w:numId w:val="1"/>
        </w:numPr>
        <w:rPr>
          <w:rFonts w:ascii="Arial" w:hAnsi="Arial" w:cs="Arial"/>
          <w:bCs/>
        </w:rPr>
      </w:pPr>
      <w:r w:rsidRPr="00A13FA5">
        <w:rPr>
          <w:rFonts w:ascii="Arial" w:hAnsi="Arial" w:cs="Arial"/>
          <w:bCs/>
        </w:rPr>
        <w:t>Internal Revenue Service (IRS) Section 42 for Low Income Housing Tax Credit (LIHTC) compliance</w:t>
      </w:r>
    </w:p>
    <w:p w14:paraId="095E7AFB" w14:textId="53183DD6" w:rsidR="001F5EAC" w:rsidRPr="00A13FA5" w:rsidRDefault="00A13FA5" w:rsidP="005B6AAF">
      <w:pPr>
        <w:pStyle w:val="ListParagraph"/>
        <w:numPr>
          <w:ilvl w:val="0"/>
          <w:numId w:val="1"/>
        </w:numPr>
        <w:rPr>
          <w:rFonts w:ascii="Arial" w:hAnsi="Arial" w:cs="Arial"/>
          <w:bCs/>
        </w:rPr>
      </w:pPr>
      <w:r w:rsidRPr="00A13FA5">
        <w:rPr>
          <w:rFonts w:ascii="Arial" w:hAnsi="Arial" w:cs="Arial"/>
          <w:bCs/>
        </w:rPr>
        <w:t>The New Jersey Housing, Mortgage and Financing Agency program (NJHMFA)</w:t>
      </w:r>
    </w:p>
    <w:p w14:paraId="7161E196" w14:textId="1D977C99" w:rsidR="00A13FA5" w:rsidRPr="00A13FA5" w:rsidRDefault="00A13FA5" w:rsidP="005B6AAF">
      <w:pPr>
        <w:pStyle w:val="ListParagraph"/>
        <w:numPr>
          <w:ilvl w:val="0"/>
          <w:numId w:val="1"/>
        </w:numPr>
        <w:rPr>
          <w:rFonts w:ascii="Arial" w:hAnsi="Arial" w:cs="Arial"/>
          <w:bCs/>
        </w:rPr>
      </w:pPr>
      <w:r w:rsidRPr="00A13FA5">
        <w:rPr>
          <w:rFonts w:ascii="Arial" w:hAnsi="Arial" w:cs="Arial"/>
          <w:bCs/>
        </w:rPr>
        <w:t>The New Jersey Department of Community Affairs (DCA) Division of Affordable Housing and Balanced Housing Program</w:t>
      </w:r>
    </w:p>
    <w:p w14:paraId="4F557C89" w14:textId="22F743CB" w:rsidR="00A13FA5" w:rsidRPr="00A13FA5" w:rsidRDefault="00A13FA5" w:rsidP="005B6AAF">
      <w:pPr>
        <w:pStyle w:val="ListParagraph"/>
        <w:numPr>
          <w:ilvl w:val="0"/>
          <w:numId w:val="1"/>
        </w:numPr>
        <w:rPr>
          <w:rFonts w:ascii="Arial" w:hAnsi="Arial" w:cs="Arial"/>
          <w:bCs/>
        </w:rPr>
      </w:pPr>
      <w:r w:rsidRPr="00A13FA5">
        <w:rPr>
          <w:rFonts w:ascii="Arial" w:hAnsi="Arial" w:cs="Arial"/>
          <w:bCs/>
        </w:rPr>
        <w:t>The Housing and Urban Development Program (HUD)</w:t>
      </w:r>
    </w:p>
    <w:p w14:paraId="0536D0DC" w14:textId="02F07B3F" w:rsidR="00A13FA5" w:rsidRDefault="00A13FA5" w:rsidP="005B6AAF">
      <w:pPr>
        <w:pStyle w:val="ListParagraph"/>
        <w:numPr>
          <w:ilvl w:val="0"/>
          <w:numId w:val="1"/>
        </w:numPr>
        <w:rPr>
          <w:rFonts w:ascii="Arial" w:hAnsi="Arial" w:cs="Arial"/>
          <w:bCs/>
        </w:rPr>
      </w:pPr>
      <w:r w:rsidRPr="00A13FA5">
        <w:rPr>
          <w:rFonts w:ascii="Arial" w:hAnsi="Arial" w:cs="Arial"/>
          <w:bCs/>
        </w:rPr>
        <w:t>Borough of Runnemede Deeds, Restrictions, Building and Fire Codes</w:t>
      </w:r>
    </w:p>
    <w:p w14:paraId="44B00ACB" w14:textId="77777777" w:rsidR="00A13FA5" w:rsidRDefault="00A13FA5" w:rsidP="00A13FA5">
      <w:pPr>
        <w:rPr>
          <w:rFonts w:ascii="Arial" w:hAnsi="Arial" w:cs="Arial"/>
          <w:bCs/>
        </w:rPr>
      </w:pPr>
    </w:p>
    <w:p w14:paraId="1D905640" w14:textId="49CA3555" w:rsidR="009E4B97" w:rsidRDefault="00A13FA5" w:rsidP="00BF66F0">
      <w:pPr>
        <w:rPr>
          <w:rFonts w:ascii="Arial" w:hAnsi="Arial" w:cs="Arial"/>
          <w:b/>
          <w:bCs/>
        </w:rPr>
      </w:pPr>
      <w:r>
        <w:rPr>
          <w:rFonts w:ascii="Arial" w:hAnsi="Arial" w:cs="Arial"/>
          <w:bCs/>
        </w:rPr>
        <w:t xml:space="preserve">The policy of the </w:t>
      </w:r>
      <w:r w:rsidRPr="00203A1C">
        <w:rPr>
          <w:rFonts w:ascii="Arial" w:hAnsi="Arial" w:cs="Arial"/>
          <w:b/>
          <w:bCs/>
        </w:rPr>
        <w:t>Managing Agent</w:t>
      </w:r>
      <w:r>
        <w:rPr>
          <w:rFonts w:ascii="Arial" w:hAnsi="Arial" w:cs="Arial"/>
          <w:bCs/>
        </w:rPr>
        <w:t xml:space="preserve"> is one of equal opportunity and non-discrimination in compliance with all Civic Rights legislation (1964, 1968, 1988)</w:t>
      </w:r>
      <w:r w:rsidR="00B63FEA">
        <w:rPr>
          <w:rFonts w:ascii="Arial" w:hAnsi="Arial" w:cs="Arial"/>
          <w:bCs/>
        </w:rPr>
        <w:t xml:space="preserve"> Section 504 of the Rehabilitation Act of 1973 (if applicable) </w:t>
      </w:r>
      <w:r w:rsidR="002C320A">
        <w:rPr>
          <w:rFonts w:ascii="Arial" w:hAnsi="Arial" w:cs="Arial"/>
          <w:bCs/>
        </w:rPr>
        <w:t>and Affirmative Fair Housing Marketing requirements</w:t>
      </w:r>
      <w:r w:rsidR="00003562">
        <w:rPr>
          <w:rFonts w:ascii="Arial" w:hAnsi="Arial" w:cs="Arial"/>
          <w:bCs/>
        </w:rPr>
        <w:t xml:space="preserve"> </w:t>
      </w:r>
      <w:r w:rsidR="002C320A">
        <w:rPr>
          <w:rFonts w:ascii="Arial" w:hAnsi="Arial" w:cs="Arial"/>
          <w:bCs/>
        </w:rPr>
        <w:t>as set forth indiv</w:t>
      </w:r>
      <w:r w:rsidR="00A919EC">
        <w:rPr>
          <w:rFonts w:ascii="Arial" w:hAnsi="Arial" w:cs="Arial"/>
          <w:bCs/>
        </w:rPr>
        <w:t>idually for each property.  No A</w:t>
      </w:r>
      <w:r w:rsidR="002C320A">
        <w:rPr>
          <w:rFonts w:ascii="Arial" w:hAnsi="Arial" w:cs="Arial"/>
          <w:bCs/>
        </w:rPr>
        <w:t xml:space="preserve">pplicant would be denied on the basis of race, color, religion, sex, familial status, handicap status or national origin.  Applicants must meet all Section 42 and </w:t>
      </w:r>
      <w:r w:rsidR="002C320A" w:rsidRPr="00003562">
        <w:rPr>
          <w:rFonts w:ascii="Arial" w:hAnsi="Arial" w:cs="Arial"/>
          <w:b/>
          <w:bCs/>
        </w:rPr>
        <w:t>Managing Agent</w:t>
      </w:r>
      <w:r w:rsidR="002C320A">
        <w:rPr>
          <w:rFonts w:ascii="Arial" w:hAnsi="Arial" w:cs="Arial"/>
          <w:bCs/>
        </w:rPr>
        <w:t xml:space="preserve"> tenant selection requirements to gain admission to this property rented and managed by </w:t>
      </w:r>
      <w:r w:rsidR="002C320A" w:rsidRPr="002C320A">
        <w:rPr>
          <w:rFonts w:ascii="Arial" w:hAnsi="Arial" w:cs="Arial"/>
          <w:b/>
          <w:bCs/>
        </w:rPr>
        <w:t>Runsen Associates, Inc.</w:t>
      </w:r>
    </w:p>
    <w:p w14:paraId="2AFF61EB" w14:textId="77777777" w:rsidR="004E61B6" w:rsidRDefault="004E61B6" w:rsidP="00BF66F0">
      <w:pPr>
        <w:rPr>
          <w:rFonts w:ascii="Arial" w:hAnsi="Arial" w:cs="Arial"/>
          <w:b/>
          <w:bCs/>
        </w:rPr>
      </w:pPr>
    </w:p>
    <w:p w14:paraId="225C4CA4" w14:textId="77777777" w:rsidR="004E61B6" w:rsidRPr="000F74E6" w:rsidRDefault="004E61B6" w:rsidP="00BF66F0">
      <w:pPr>
        <w:rPr>
          <w:rFonts w:ascii="Arial" w:hAnsi="Arial" w:cs="Arial"/>
          <w:bCs/>
        </w:rPr>
      </w:pPr>
    </w:p>
    <w:p w14:paraId="122B356D" w14:textId="652AE540" w:rsidR="00A13FA5" w:rsidRPr="00017081" w:rsidRDefault="00BF66F0" w:rsidP="00BF66F0">
      <w:pPr>
        <w:rPr>
          <w:rFonts w:ascii="Arial" w:hAnsi="Arial" w:cs="Arial"/>
          <w:b/>
          <w:bCs/>
          <w:u w:val="single"/>
        </w:rPr>
      </w:pPr>
      <w:r w:rsidRPr="00017081">
        <w:rPr>
          <w:rFonts w:ascii="Arial" w:hAnsi="Arial" w:cs="Arial"/>
          <w:b/>
          <w:bCs/>
        </w:rPr>
        <w:lastRenderedPageBreak/>
        <w:t xml:space="preserve">1.  </w:t>
      </w:r>
      <w:r w:rsidR="00401502" w:rsidRPr="00017081">
        <w:rPr>
          <w:rFonts w:ascii="Arial" w:hAnsi="Arial" w:cs="Arial"/>
          <w:b/>
          <w:bCs/>
          <w:u w:val="single"/>
        </w:rPr>
        <w:t>PROCURING AN APPLICATION</w:t>
      </w:r>
    </w:p>
    <w:p w14:paraId="39A9A2C4" w14:textId="4804BCFE" w:rsidR="00BF66F0" w:rsidRDefault="00BF66F0" w:rsidP="00BF66F0">
      <w:pPr>
        <w:rPr>
          <w:rFonts w:ascii="Arial" w:hAnsi="Arial" w:cs="Arial"/>
          <w:bCs/>
        </w:rPr>
      </w:pPr>
      <w:r>
        <w:rPr>
          <w:rFonts w:ascii="Arial" w:hAnsi="Arial" w:cs="Arial"/>
          <w:bCs/>
        </w:rPr>
        <w:t xml:space="preserve">All persons interested in </w:t>
      </w:r>
      <w:r w:rsidRPr="001918CE">
        <w:rPr>
          <w:rFonts w:ascii="Arial" w:hAnsi="Arial" w:cs="Arial"/>
          <w:b/>
          <w:bCs/>
        </w:rPr>
        <w:t>Runsen House</w:t>
      </w:r>
      <w:r>
        <w:rPr>
          <w:rFonts w:ascii="Arial" w:hAnsi="Arial" w:cs="Arial"/>
          <w:bCs/>
        </w:rPr>
        <w:t xml:space="preserve"> may request an application either in person (or through a designated individ</w:t>
      </w:r>
      <w:r w:rsidR="00EA7779">
        <w:rPr>
          <w:rFonts w:ascii="Arial" w:hAnsi="Arial" w:cs="Arial"/>
          <w:bCs/>
        </w:rPr>
        <w:t>ual) at the on-site Management O</w:t>
      </w:r>
      <w:r>
        <w:rPr>
          <w:rFonts w:ascii="Arial" w:hAnsi="Arial" w:cs="Arial"/>
          <w:bCs/>
        </w:rPr>
        <w:t>ffice during posted office hours; or request an application to be mailed by calling the Management Office.  FAX and E-Mail requests for applications will also be accepted.</w:t>
      </w:r>
    </w:p>
    <w:p w14:paraId="207130D8" w14:textId="77777777" w:rsidR="00BF66F0" w:rsidRDefault="00BF66F0" w:rsidP="00BF66F0">
      <w:pPr>
        <w:rPr>
          <w:rFonts w:ascii="Arial" w:hAnsi="Arial" w:cs="Arial"/>
          <w:bCs/>
        </w:rPr>
      </w:pPr>
    </w:p>
    <w:p w14:paraId="07BAAC2E" w14:textId="15D14D9B" w:rsidR="00BF66F0" w:rsidRDefault="00BF66F0" w:rsidP="00BF66F0">
      <w:pPr>
        <w:rPr>
          <w:rFonts w:ascii="Arial" w:hAnsi="Arial" w:cs="Arial"/>
          <w:bCs/>
        </w:rPr>
      </w:pPr>
      <w:r>
        <w:rPr>
          <w:rFonts w:ascii="Arial" w:hAnsi="Arial" w:cs="Arial"/>
          <w:bCs/>
        </w:rPr>
        <w:t>A Preliminary Application must be comp</w:t>
      </w:r>
      <w:r w:rsidR="00C308C0">
        <w:rPr>
          <w:rFonts w:ascii="Arial" w:hAnsi="Arial" w:cs="Arial"/>
          <w:bCs/>
        </w:rPr>
        <w:t>leted, signed and dated by the A</w:t>
      </w:r>
      <w:r>
        <w:rPr>
          <w:rFonts w:ascii="Arial" w:hAnsi="Arial" w:cs="Arial"/>
          <w:bCs/>
        </w:rPr>
        <w:t>pplicant(s) and submitted either in person to the office or via mail to the office – We cannot accept applications without original signatures.</w:t>
      </w:r>
      <w:r w:rsidR="006B03E3">
        <w:rPr>
          <w:rFonts w:ascii="Arial" w:hAnsi="Arial" w:cs="Arial"/>
          <w:bCs/>
        </w:rPr>
        <w:t xml:space="preserve">  The application will be used to determine initial LIHTC eligibility.  Applicants may request assistance </w:t>
      </w:r>
      <w:r w:rsidR="00746249">
        <w:rPr>
          <w:rFonts w:ascii="Arial" w:hAnsi="Arial" w:cs="Arial"/>
          <w:bCs/>
        </w:rPr>
        <w:t>in completing the application if</w:t>
      </w:r>
      <w:r w:rsidR="006B03E3">
        <w:rPr>
          <w:rFonts w:ascii="Arial" w:hAnsi="Arial" w:cs="Arial"/>
          <w:bCs/>
        </w:rPr>
        <w:t xml:space="preserve"> necessary.  The </w:t>
      </w:r>
      <w:r w:rsidR="006B03E3" w:rsidRPr="00003562">
        <w:rPr>
          <w:rFonts w:ascii="Arial" w:hAnsi="Arial" w:cs="Arial"/>
          <w:b/>
          <w:bCs/>
        </w:rPr>
        <w:t>Managing Agent’s</w:t>
      </w:r>
      <w:r w:rsidR="006B03E3">
        <w:rPr>
          <w:rFonts w:ascii="Arial" w:hAnsi="Arial" w:cs="Arial"/>
          <w:bCs/>
        </w:rPr>
        <w:t xml:space="preserve"> policy is to </w:t>
      </w:r>
      <w:r w:rsidR="00C308C0">
        <w:rPr>
          <w:rFonts w:ascii="Arial" w:hAnsi="Arial" w:cs="Arial"/>
          <w:bCs/>
        </w:rPr>
        <w:t>assist wherever possible.  All A</w:t>
      </w:r>
      <w:r w:rsidR="006B03E3">
        <w:rPr>
          <w:rFonts w:ascii="Arial" w:hAnsi="Arial" w:cs="Arial"/>
          <w:bCs/>
        </w:rPr>
        <w:t>pplicants whose application is not complete will be contacted within 10 (ten) business days of receipt, in writing with a written list of items necessary to complete the appl</w:t>
      </w:r>
      <w:r w:rsidR="00EA7779">
        <w:rPr>
          <w:rFonts w:ascii="Arial" w:hAnsi="Arial" w:cs="Arial"/>
          <w:bCs/>
        </w:rPr>
        <w:t>ication.  While the Management O</w:t>
      </w:r>
      <w:r w:rsidR="006B03E3">
        <w:rPr>
          <w:rFonts w:ascii="Arial" w:hAnsi="Arial" w:cs="Arial"/>
          <w:bCs/>
        </w:rPr>
        <w:t>ffice will track all applications and requests for additional information, no application will be placed on the waiting list until it is complete.  When a completed application is received or the requested information</w:t>
      </w:r>
      <w:r w:rsidR="000314D4">
        <w:rPr>
          <w:rFonts w:ascii="Arial" w:hAnsi="Arial" w:cs="Arial"/>
          <w:bCs/>
        </w:rPr>
        <w:t xml:space="preserve"> received subsequently to make it complete, the application </w:t>
      </w:r>
      <w:r w:rsidR="00B61B45">
        <w:rPr>
          <w:rFonts w:ascii="Arial" w:hAnsi="Arial" w:cs="Arial"/>
          <w:bCs/>
        </w:rPr>
        <w:t>will be</w:t>
      </w:r>
      <w:r w:rsidR="000314D4">
        <w:rPr>
          <w:rFonts w:ascii="Arial" w:hAnsi="Arial" w:cs="Arial"/>
          <w:bCs/>
        </w:rPr>
        <w:t xml:space="preserve"> logged by date and time received.  If a vacancy at the property exists, or is expected within the next </w:t>
      </w:r>
      <w:r w:rsidR="00C308C0">
        <w:rPr>
          <w:rFonts w:ascii="Arial" w:hAnsi="Arial" w:cs="Arial"/>
          <w:bCs/>
        </w:rPr>
        <w:t>ninety (</w:t>
      </w:r>
      <w:r w:rsidR="000314D4">
        <w:rPr>
          <w:rFonts w:ascii="Arial" w:hAnsi="Arial" w:cs="Arial"/>
          <w:bCs/>
        </w:rPr>
        <w:t>90</w:t>
      </w:r>
      <w:r w:rsidR="00C308C0">
        <w:rPr>
          <w:rFonts w:ascii="Arial" w:hAnsi="Arial" w:cs="Arial"/>
          <w:bCs/>
        </w:rPr>
        <w:t>)</w:t>
      </w:r>
      <w:r w:rsidR="000314D4">
        <w:rPr>
          <w:rFonts w:ascii="Arial" w:hAnsi="Arial" w:cs="Arial"/>
          <w:bCs/>
        </w:rPr>
        <w:t xml:space="preserve"> days, the verification-selection process will begin immediately in regard to the income, assets, allowances for LIHTC certification and the </w:t>
      </w:r>
      <w:r w:rsidR="000314D4" w:rsidRPr="00003562">
        <w:rPr>
          <w:rFonts w:ascii="Arial" w:hAnsi="Arial" w:cs="Arial"/>
          <w:b/>
          <w:bCs/>
        </w:rPr>
        <w:t>Managing Agent</w:t>
      </w:r>
      <w:r w:rsidR="00C308C0">
        <w:rPr>
          <w:rFonts w:ascii="Arial" w:hAnsi="Arial" w:cs="Arial"/>
          <w:b/>
          <w:bCs/>
        </w:rPr>
        <w:t>’</w:t>
      </w:r>
      <w:r w:rsidR="000314D4" w:rsidRPr="00003562">
        <w:rPr>
          <w:rFonts w:ascii="Arial" w:hAnsi="Arial" w:cs="Arial"/>
          <w:b/>
          <w:bCs/>
        </w:rPr>
        <w:t>s</w:t>
      </w:r>
      <w:r w:rsidR="000314D4">
        <w:rPr>
          <w:rFonts w:ascii="Arial" w:hAnsi="Arial" w:cs="Arial"/>
          <w:bCs/>
        </w:rPr>
        <w:t xml:space="preserve"> references for selection or rejection.</w:t>
      </w:r>
    </w:p>
    <w:p w14:paraId="4A419119" w14:textId="77777777" w:rsidR="000314D4" w:rsidRDefault="000314D4" w:rsidP="00BF66F0">
      <w:pPr>
        <w:rPr>
          <w:rFonts w:ascii="Arial" w:hAnsi="Arial" w:cs="Arial"/>
          <w:bCs/>
        </w:rPr>
      </w:pPr>
    </w:p>
    <w:p w14:paraId="4D23E254" w14:textId="3A904C8A" w:rsidR="000314D4" w:rsidRDefault="000314D4" w:rsidP="00BF66F0">
      <w:pPr>
        <w:rPr>
          <w:rFonts w:ascii="Arial" w:hAnsi="Arial" w:cs="Arial"/>
          <w:bCs/>
        </w:rPr>
      </w:pPr>
      <w:r>
        <w:rPr>
          <w:rFonts w:ascii="Arial" w:hAnsi="Arial" w:cs="Arial"/>
          <w:bCs/>
        </w:rPr>
        <w:t>LIHTC preliminary eligibility will be satisfied by using information on the Preliminary Application.  Placement of an application on the wait</w:t>
      </w:r>
      <w:r w:rsidR="00C308C0">
        <w:rPr>
          <w:rFonts w:ascii="Arial" w:hAnsi="Arial" w:cs="Arial"/>
          <w:bCs/>
        </w:rPr>
        <w:t>ing list does not denote final T</w:t>
      </w:r>
      <w:r>
        <w:rPr>
          <w:rFonts w:ascii="Arial" w:hAnsi="Arial" w:cs="Arial"/>
          <w:bCs/>
        </w:rPr>
        <w:t xml:space="preserve">enant selection and approval.  That can and will occur only after completing and meeting the verification-selection processing, approval by the President of Property Management and the </w:t>
      </w:r>
      <w:r w:rsidR="00551C6F">
        <w:rPr>
          <w:rFonts w:ascii="Arial" w:hAnsi="Arial" w:cs="Arial"/>
          <w:bCs/>
        </w:rPr>
        <w:t xml:space="preserve">review of the State Agency. </w:t>
      </w:r>
    </w:p>
    <w:p w14:paraId="75D7E425" w14:textId="77777777" w:rsidR="000314D4" w:rsidRDefault="000314D4" w:rsidP="00BF66F0">
      <w:pPr>
        <w:rPr>
          <w:rFonts w:ascii="Arial" w:hAnsi="Arial" w:cs="Arial"/>
          <w:bCs/>
        </w:rPr>
      </w:pPr>
    </w:p>
    <w:p w14:paraId="37430FB9" w14:textId="4028D8DA" w:rsidR="000314D4" w:rsidRDefault="00C308C0" w:rsidP="00BF66F0">
      <w:pPr>
        <w:rPr>
          <w:rFonts w:ascii="Arial" w:hAnsi="Arial" w:cs="Arial"/>
          <w:bCs/>
        </w:rPr>
      </w:pPr>
      <w:r>
        <w:rPr>
          <w:rFonts w:ascii="Arial" w:hAnsi="Arial" w:cs="Arial"/>
          <w:bCs/>
        </w:rPr>
        <w:t>All A</w:t>
      </w:r>
      <w:r w:rsidR="000314D4">
        <w:rPr>
          <w:rFonts w:ascii="Arial" w:hAnsi="Arial" w:cs="Arial"/>
          <w:bCs/>
        </w:rPr>
        <w:t>pplicants who submit a completed application (or when an application becomes complete) will be notified in writing of wai</w:t>
      </w:r>
      <w:r w:rsidR="00746249">
        <w:rPr>
          <w:rFonts w:ascii="Arial" w:hAnsi="Arial" w:cs="Arial"/>
          <w:bCs/>
        </w:rPr>
        <w:t>ting list status or subsequent T</w:t>
      </w:r>
      <w:r w:rsidR="000314D4">
        <w:rPr>
          <w:rFonts w:ascii="Arial" w:hAnsi="Arial" w:cs="Arial"/>
          <w:bCs/>
        </w:rPr>
        <w:t xml:space="preserve">enant selection or rejection.  Any </w:t>
      </w:r>
      <w:r>
        <w:rPr>
          <w:rFonts w:ascii="Arial" w:hAnsi="Arial" w:cs="Arial"/>
          <w:bCs/>
        </w:rPr>
        <w:t>A</w:t>
      </w:r>
      <w:r w:rsidR="00B61B45">
        <w:rPr>
          <w:rFonts w:ascii="Arial" w:hAnsi="Arial" w:cs="Arial"/>
          <w:bCs/>
        </w:rPr>
        <w:t>pplicant,</w:t>
      </w:r>
      <w:r w:rsidR="000314D4">
        <w:rPr>
          <w:rFonts w:ascii="Arial" w:hAnsi="Arial" w:cs="Arial"/>
          <w:bCs/>
        </w:rPr>
        <w:t xml:space="preserve"> who exceeds LIHTC income</w:t>
      </w:r>
      <w:r w:rsidR="00447F30">
        <w:rPr>
          <w:rFonts w:ascii="Arial" w:hAnsi="Arial" w:cs="Arial"/>
          <w:bCs/>
        </w:rPr>
        <w:t xml:space="preserve"> limits for eligibility based upon application information, or if ineligible during later processing, would be notified in writing that they are LIH</w:t>
      </w:r>
      <w:r>
        <w:rPr>
          <w:rFonts w:ascii="Arial" w:hAnsi="Arial" w:cs="Arial"/>
          <w:bCs/>
        </w:rPr>
        <w:t>TC ineligible.  Similarly, any A</w:t>
      </w:r>
      <w:r w:rsidR="00447F30">
        <w:rPr>
          <w:rFonts w:ascii="Arial" w:hAnsi="Arial" w:cs="Arial"/>
          <w:bCs/>
        </w:rPr>
        <w:t>pplicants who are not eligible due to eligibility requirement</w:t>
      </w:r>
      <w:r w:rsidR="005068DE">
        <w:rPr>
          <w:rFonts w:ascii="Arial" w:hAnsi="Arial" w:cs="Arial"/>
          <w:bCs/>
        </w:rPr>
        <w:t>s</w:t>
      </w:r>
      <w:r w:rsidR="00447F30">
        <w:rPr>
          <w:rFonts w:ascii="Arial" w:hAnsi="Arial" w:cs="Arial"/>
          <w:bCs/>
        </w:rPr>
        <w:t xml:space="preserve"> (i.e. 62 years or older) would re</w:t>
      </w:r>
      <w:r w:rsidR="005068DE">
        <w:rPr>
          <w:rFonts w:ascii="Arial" w:hAnsi="Arial" w:cs="Arial"/>
          <w:bCs/>
        </w:rPr>
        <w:t>ceive a</w:t>
      </w:r>
      <w:r>
        <w:rPr>
          <w:rFonts w:ascii="Arial" w:hAnsi="Arial" w:cs="Arial"/>
          <w:bCs/>
        </w:rPr>
        <w:t xml:space="preserve"> notice of ineligibility.  All A</w:t>
      </w:r>
      <w:r w:rsidR="005068DE">
        <w:rPr>
          <w:rFonts w:ascii="Arial" w:hAnsi="Arial" w:cs="Arial"/>
          <w:bCs/>
        </w:rPr>
        <w:t>pplicants must be LIHTC eligible</w:t>
      </w:r>
      <w:r w:rsidR="00D55807">
        <w:rPr>
          <w:rFonts w:ascii="Arial" w:hAnsi="Arial" w:cs="Arial"/>
          <w:bCs/>
        </w:rPr>
        <w:t xml:space="preserve">, </w:t>
      </w:r>
      <w:r w:rsidR="005068DE">
        <w:rPr>
          <w:rFonts w:ascii="Arial" w:hAnsi="Arial" w:cs="Arial"/>
          <w:bCs/>
        </w:rPr>
        <w:t>meaning gross income is equal to or less than the LIHTC income limit regulating this property.</w:t>
      </w:r>
    </w:p>
    <w:p w14:paraId="24381494" w14:textId="77777777" w:rsidR="005068DE" w:rsidRDefault="005068DE" w:rsidP="00BF66F0">
      <w:pPr>
        <w:rPr>
          <w:rFonts w:ascii="Arial" w:hAnsi="Arial" w:cs="Arial"/>
          <w:bCs/>
        </w:rPr>
      </w:pPr>
    </w:p>
    <w:p w14:paraId="096A96DA" w14:textId="13F27E15" w:rsidR="005068DE" w:rsidRPr="00FF5473" w:rsidRDefault="005068DE" w:rsidP="005068DE">
      <w:pPr>
        <w:rPr>
          <w:rFonts w:ascii="Arial" w:hAnsi="Arial" w:cs="Arial"/>
          <w:b/>
          <w:bCs/>
          <w:u w:val="single"/>
        </w:rPr>
      </w:pPr>
      <w:r w:rsidRPr="00FF5473">
        <w:rPr>
          <w:rFonts w:ascii="Arial" w:hAnsi="Arial" w:cs="Arial"/>
          <w:b/>
          <w:bCs/>
        </w:rPr>
        <w:t xml:space="preserve">2.  </w:t>
      </w:r>
      <w:r w:rsidR="00297B40">
        <w:rPr>
          <w:rFonts w:ascii="Arial" w:hAnsi="Arial" w:cs="Arial"/>
          <w:b/>
          <w:bCs/>
          <w:u w:val="single"/>
        </w:rPr>
        <w:t>PROCEDURE</w:t>
      </w:r>
      <w:r w:rsidRPr="00FF5473">
        <w:rPr>
          <w:rFonts w:ascii="Arial" w:hAnsi="Arial" w:cs="Arial"/>
          <w:b/>
          <w:bCs/>
          <w:u w:val="single"/>
        </w:rPr>
        <w:t xml:space="preserve"> FOR ACCEPTING THE APPLICATION</w:t>
      </w:r>
    </w:p>
    <w:p w14:paraId="1794727F" w14:textId="630BD11B" w:rsidR="005068DE" w:rsidRPr="00C308C0" w:rsidRDefault="00F853F9" w:rsidP="005068DE">
      <w:pPr>
        <w:rPr>
          <w:rFonts w:ascii="Arial" w:hAnsi="Arial" w:cs="Arial"/>
          <w:b/>
          <w:bCs/>
        </w:rPr>
      </w:pPr>
      <w:r>
        <w:rPr>
          <w:rFonts w:ascii="Arial" w:hAnsi="Arial" w:cs="Arial"/>
          <w:bCs/>
        </w:rPr>
        <w:t xml:space="preserve">Anyone </w:t>
      </w:r>
      <w:r w:rsidR="009E4B97">
        <w:rPr>
          <w:rFonts w:ascii="Arial" w:hAnsi="Arial" w:cs="Arial"/>
          <w:bCs/>
        </w:rPr>
        <w:t>who wishes to secure housing mus</w:t>
      </w:r>
      <w:r>
        <w:rPr>
          <w:rFonts w:ascii="Arial" w:hAnsi="Arial" w:cs="Arial"/>
          <w:bCs/>
        </w:rPr>
        <w:t xml:space="preserve">t fully complete the Application for Residency.  The </w:t>
      </w:r>
      <w:r w:rsidR="004C6550">
        <w:rPr>
          <w:rFonts w:ascii="Arial" w:hAnsi="Arial" w:cs="Arial"/>
          <w:b/>
          <w:bCs/>
        </w:rPr>
        <w:t>RH (Runsen House)</w:t>
      </w:r>
      <w:r w:rsidR="00C308C0">
        <w:rPr>
          <w:rFonts w:ascii="Arial" w:hAnsi="Arial" w:cs="Arial"/>
          <w:b/>
          <w:bCs/>
        </w:rPr>
        <w:t xml:space="preserve"> </w:t>
      </w:r>
      <w:r w:rsidRPr="00F853F9">
        <w:rPr>
          <w:rFonts w:ascii="Arial" w:hAnsi="Arial" w:cs="Arial"/>
          <w:b/>
          <w:bCs/>
        </w:rPr>
        <w:t>Coordinator</w:t>
      </w:r>
      <w:r>
        <w:rPr>
          <w:rFonts w:ascii="Arial" w:hAnsi="Arial" w:cs="Arial"/>
          <w:b/>
          <w:bCs/>
        </w:rPr>
        <w:t xml:space="preserve"> </w:t>
      </w:r>
      <w:r>
        <w:rPr>
          <w:rFonts w:ascii="Arial" w:hAnsi="Arial" w:cs="Arial"/>
          <w:bCs/>
        </w:rPr>
        <w:t>shall provide a pac</w:t>
      </w:r>
      <w:r w:rsidR="009E4B97">
        <w:rPr>
          <w:rFonts w:ascii="Arial" w:hAnsi="Arial" w:cs="Arial"/>
          <w:bCs/>
        </w:rPr>
        <w:t xml:space="preserve">ket of information including:  </w:t>
      </w:r>
      <w:r>
        <w:rPr>
          <w:rFonts w:ascii="Arial" w:hAnsi="Arial" w:cs="Arial"/>
          <w:bCs/>
        </w:rPr>
        <w:t>A Visitor Log-in Form, the Multiple Dwelling Reporting Rule/Tenant/Applicant In</w:t>
      </w:r>
      <w:r w:rsidR="009E4B97">
        <w:rPr>
          <w:rFonts w:ascii="Arial" w:hAnsi="Arial" w:cs="Arial"/>
          <w:bCs/>
        </w:rPr>
        <w:t>quiry (MDRR), Facilities Amenit</w:t>
      </w:r>
      <w:r>
        <w:rPr>
          <w:rFonts w:ascii="Arial" w:hAnsi="Arial" w:cs="Arial"/>
          <w:bCs/>
        </w:rPr>
        <w:t>ies sheet, a Unit Floor Plan, Criteria for Admission &amp; Occupancy guideline sheet, No Smoking Policy Form, Tenant Selection Plan form</w:t>
      </w:r>
      <w:r w:rsidR="00C308C0">
        <w:rPr>
          <w:rFonts w:ascii="Arial" w:hAnsi="Arial" w:cs="Arial"/>
          <w:bCs/>
        </w:rPr>
        <w:t>,</w:t>
      </w:r>
      <w:r>
        <w:rPr>
          <w:rFonts w:ascii="Arial" w:hAnsi="Arial" w:cs="Arial"/>
          <w:bCs/>
        </w:rPr>
        <w:t xml:space="preserve"> along with a business card to interested persons.</w:t>
      </w:r>
    </w:p>
    <w:p w14:paraId="1FAA7D51" w14:textId="77777777" w:rsidR="00F853F9" w:rsidRDefault="00F853F9" w:rsidP="005068DE">
      <w:pPr>
        <w:rPr>
          <w:rFonts w:ascii="Arial" w:hAnsi="Arial" w:cs="Arial"/>
          <w:bCs/>
        </w:rPr>
      </w:pPr>
    </w:p>
    <w:p w14:paraId="72E9CD05" w14:textId="19510454" w:rsidR="007C2EF7" w:rsidRDefault="00F853F9" w:rsidP="005068DE">
      <w:pPr>
        <w:rPr>
          <w:rFonts w:ascii="Arial" w:hAnsi="Arial" w:cs="Arial"/>
          <w:b/>
          <w:bCs/>
        </w:rPr>
      </w:pPr>
      <w:r>
        <w:rPr>
          <w:rFonts w:ascii="Arial" w:hAnsi="Arial" w:cs="Arial"/>
          <w:bCs/>
        </w:rPr>
        <w:t xml:space="preserve">Upon receipt of a completed application the Applicant will receive one of the following from the </w:t>
      </w:r>
      <w:r w:rsidR="00003562">
        <w:rPr>
          <w:rFonts w:ascii="Arial" w:hAnsi="Arial" w:cs="Arial"/>
          <w:b/>
          <w:bCs/>
        </w:rPr>
        <w:t>RH</w:t>
      </w:r>
      <w:r w:rsidRPr="00F853F9">
        <w:rPr>
          <w:rFonts w:ascii="Arial" w:hAnsi="Arial" w:cs="Arial"/>
          <w:b/>
          <w:bCs/>
        </w:rPr>
        <w:t xml:space="preserve"> Coordinator:</w:t>
      </w:r>
    </w:p>
    <w:p w14:paraId="10B998B3" w14:textId="77777777" w:rsidR="006B4D9E" w:rsidRDefault="007C2EF7" w:rsidP="000C6140">
      <w:pPr>
        <w:pStyle w:val="ListParagraph"/>
        <w:numPr>
          <w:ilvl w:val="0"/>
          <w:numId w:val="4"/>
        </w:numPr>
        <w:rPr>
          <w:rFonts w:ascii="Arial" w:hAnsi="Arial" w:cs="Arial"/>
          <w:bCs/>
        </w:rPr>
      </w:pPr>
      <w:r w:rsidRPr="007C2EF7">
        <w:rPr>
          <w:rFonts w:ascii="Arial" w:hAnsi="Arial" w:cs="Arial"/>
          <w:bCs/>
        </w:rPr>
        <w:t>A letter to acknowledge receipt of the completed application and notification of its addition to</w:t>
      </w:r>
    </w:p>
    <w:p w14:paraId="0E6B20F8" w14:textId="681C3B97" w:rsidR="007C2EF7" w:rsidRPr="007C2EF7" w:rsidRDefault="006B4D9E" w:rsidP="006B4D9E">
      <w:pPr>
        <w:pStyle w:val="ListParagraph"/>
        <w:ind w:left="288"/>
        <w:rPr>
          <w:rFonts w:ascii="Arial" w:hAnsi="Arial" w:cs="Arial"/>
          <w:bCs/>
        </w:rPr>
      </w:pPr>
      <w:r>
        <w:rPr>
          <w:rFonts w:ascii="Arial" w:hAnsi="Arial" w:cs="Arial"/>
          <w:bCs/>
        </w:rPr>
        <w:t xml:space="preserve">     </w:t>
      </w:r>
      <w:r w:rsidR="007C2EF7" w:rsidRPr="007C2EF7">
        <w:rPr>
          <w:rFonts w:ascii="Arial" w:hAnsi="Arial" w:cs="Arial"/>
          <w:bCs/>
        </w:rPr>
        <w:t xml:space="preserve"> </w:t>
      </w:r>
      <w:r w:rsidR="00A25674">
        <w:rPr>
          <w:rFonts w:ascii="Arial" w:hAnsi="Arial" w:cs="Arial"/>
          <w:bCs/>
        </w:rPr>
        <w:t xml:space="preserve">     </w:t>
      </w:r>
      <w:r w:rsidR="007C2EF7" w:rsidRPr="007C2EF7">
        <w:rPr>
          <w:rFonts w:ascii="Arial" w:hAnsi="Arial" w:cs="Arial"/>
          <w:bCs/>
        </w:rPr>
        <w:t>current waiting list.</w:t>
      </w:r>
    </w:p>
    <w:p w14:paraId="579B5F7E" w14:textId="77B46471" w:rsidR="006B4D9E" w:rsidRDefault="007C2EF7" w:rsidP="007C2EF7">
      <w:pPr>
        <w:pStyle w:val="ListParagraph"/>
        <w:numPr>
          <w:ilvl w:val="0"/>
          <w:numId w:val="4"/>
        </w:numPr>
        <w:rPr>
          <w:rFonts w:ascii="Arial" w:hAnsi="Arial" w:cs="Arial"/>
          <w:bCs/>
        </w:rPr>
      </w:pPr>
      <w:r w:rsidRPr="007C2EF7">
        <w:rPr>
          <w:rFonts w:ascii="Arial" w:hAnsi="Arial" w:cs="Arial"/>
          <w:bCs/>
        </w:rPr>
        <w:t>A phone call to schedule an application interview within standard business hours.</w:t>
      </w:r>
    </w:p>
    <w:p w14:paraId="6D6CC9A1" w14:textId="77777777" w:rsidR="000F74E6" w:rsidRPr="006C1394" w:rsidRDefault="000F74E6" w:rsidP="000F74E6">
      <w:pPr>
        <w:pStyle w:val="ListParagraph"/>
        <w:ind w:left="288"/>
        <w:rPr>
          <w:rFonts w:ascii="Arial" w:hAnsi="Arial" w:cs="Arial"/>
          <w:bCs/>
        </w:rPr>
      </w:pPr>
    </w:p>
    <w:p w14:paraId="29482B9A" w14:textId="5FDEC78E" w:rsidR="007C2EF7" w:rsidRDefault="007C2EF7" w:rsidP="007C2EF7">
      <w:pPr>
        <w:rPr>
          <w:rFonts w:ascii="Arial" w:hAnsi="Arial" w:cs="Arial"/>
          <w:bCs/>
        </w:rPr>
      </w:pPr>
      <w:r>
        <w:rPr>
          <w:rFonts w:ascii="Arial" w:hAnsi="Arial" w:cs="Arial"/>
          <w:bCs/>
        </w:rPr>
        <w:lastRenderedPageBreak/>
        <w:t>During the Application Interview the following criteria will be determined:</w:t>
      </w:r>
    </w:p>
    <w:p w14:paraId="4D375C5A" w14:textId="3EFF261D" w:rsidR="007C2EF7" w:rsidRPr="0056554B" w:rsidRDefault="007C2EF7" w:rsidP="000C6140">
      <w:pPr>
        <w:pStyle w:val="ListParagraph"/>
        <w:numPr>
          <w:ilvl w:val="0"/>
          <w:numId w:val="2"/>
        </w:numPr>
        <w:rPr>
          <w:rFonts w:ascii="Arial" w:hAnsi="Arial" w:cs="Arial"/>
          <w:bCs/>
        </w:rPr>
      </w:pPr>
      <w:r w:rsidRPr="0056554B">
        <w:rPr>
          <w:rFonts w:ascii="Arial" w:hAnsi="Arial" w:cs="Arial"/>
          <w:bCs/>
        </w:rPr>
        <w:t>Make an initial determination of the income eligibility of the household:</w:t>
      </w:r>
    </w:p>
    <w:p w14:paraId="009A6AC8" w14:textId="7A91EDA4" w:rsidR="007C2EF7" w:rsidRPr="0056554B" w:rsidRDefault="007C2EF7" w:rsidP="000C6140">
      <w:pPr>
        <w:pStyle w:val="ListParagraph"/>
        <w:numPr>
          <w:ilvl w:val="0"/>
          <w:numId w:val="2"/>
        </w:numPr>
        <w:rPr>
          <w:rFonts w:ascii="Arial" w:hAnsi="Arial" w:cs="Arial"/>
          <w:bCs/>
        </w:rPr>
      </w:pPr>
      <w:r w:rsidRPr="0056554B">
        <w:rPr>
          <w:rFonts w:ascii="Arial" w:hAnsi="Arial" w:cs="Arial"/>
          <w:bCs/>
        </w:rPr>
        <w:t>Collect sufficient information to screen Applicant’s prior landlord history.</w:t>
      </w:r>
    </w:p>
    <w:p w14:paraId="13FAABB5" w14:textId="466178C1" w:rsidR="00A25674" w:rsidRDefault="0056554B" w:rsidP="00A25674">
      <w:pPr>
        <w:pStyle w:val="ListParagraph"/>
        <w:numPr>
          <w:ilvl w:val="0"/>
          <w:numId w:val="2"/>
        </w:numPr>
        <w:rPr>
          <w:rFonts w:ascii="Arial" w:hAnsi="Arial" w:cs="Arial"/>
          <w:bCs/>
        </w:rPr>
      </w:pPr>
      <w:r w:rsidRPr="0056554B">
        <w:rPr>
          <w:rFonts w:ascii="Arial" w:hAnsi="Arial" w:cs="Arial"/>
          <w:bCs/>
        </w:rPr>
        <w:t xml:space="preserve">The Applicant will </w:t>
      </w:r>
      <w:r w:rsidR="00746249">
        <w:rPr>
          <w:rFonts w:ascii="Arial" w:hAnsi="Arial" w:cs="Arial"/>
          <w:bCs/>
        </w:rPr>
        <w:t>be required to give consent to M</w:t>
      </w:r>
      <w:r w:rsidRPr="0056554B">
        <w:rPr>
          <w:rFonts w:ascii="Arial" w:hAnsi="Arial" w:cs="Arial"/>
          <w:bCs/>
        </w:rPr>
        <w:t xml:space="preserve">anagement’s requirement to secure a </w:t>
      </w:r>
    </w:p>
    <w:p w14:paraId="4179A66D" w14:textId="1299F155" w:rsidR="006A49BC" w:rsidRPr="00A25674" w:rsidRDefault="00A25674" w:rsidP="00A25674">
      <w:pPr>
        <w:pStyle w:val="ListParagraph"/>
        <w:ind w:left="360" w:firstLine="360"/>
        <w:rPr>
          <w:rFonts w:ascii="Arial" w:hAnsi="Arial" w:cs="Arial"/>
          <w:bCs/>
        </w:rPr>
      </w:pPr>
      <w:r>
        <w:rPr>
          <w:rFonts w:ascii="Arial" w:hAnsi="Arial" w:cs="Arial"/>
          <w:bCs/>
        </w:rPr>
        <w:t xml:space="preserve">     </w:t>
      </w:r>
      <w:r w:rsidR="0056554B" w:rsidRPr="0056554B">
        <w:rPr>
          <w:rFonts w:ascii="Arial" w:hAnsi="Arial" w:cs="Arial"/>
          <w:bCs/>
        </w:rPr>
        <w:t>credit</w:t>
      </w:r>
      <w:r>
        <w:rPr>
          <w:rFonts w:ascii="Arial" w:hAnsi="Arial" w:cs="Arial"/>
          <w:bCs/>
        </w:rPr>
        <w:t xml:space="preserve"> </w:t>
      </w:r>
      <w:r w:rsidR="0056554B" w:rsidRPr="00A25674">
        <w:rPr>
          <w:rFonts w:ascii="Arial" w:hAnsi="Arial" w:cs="Arial"/>
          <w:bCs/>
        </w:rPr>
        <w:t>and criminal background history and must provide sufficient information to enable</w:t>
      </w:r>
    </w:p>
    <w:p w14:paraId="6D774024" w14:textId="6C1472D0" w:rsidR="0056554B" w:rsidRDefault="00A25674" w:rsidP="006A49BC">
      <w:pPr>
        <w:pStyle w:val="ListParagraph"/>
        <w:ind w:left="360" w:firstLine="360"/>
        <w:rPr>
          <w:rFonts w:ascii="Arial" w:hAnsi="Arial" w:cs="Arial"/>
          <w:bCs/>
        </w:rPr>
      </w:pPr>
      <w:r>
        <w:rPr>
          <w:rFonts w:ascii="Arial" w:hAnsi="Arial" w:cs="Arial"/>
          <w:bCs/>
        </w:rPr>
        <w:t xml:space="preserve">     </w:t>
      </w:r>
      <w:r w:rsidR="00746249">
        <w:rPr>
          <w:rFonts w:ascii="Arial" w:hAnsi="Arial" w:cs="Arial"/>
          <w:bCs/>
        </w:rPr>
        <w:t>M</w:t>
      </w:r>
      <w:r w:rsidR="0056554B" w:rsidRPr="0056554B">
        <w:rPr>
          <w:rFonts w:ascii="Arial" w:hAnsi="Arial" w:cs="Arial"/>
          <w:bCs/>
        </w:rPr>
        <w:t>anagement to secure such reports.</w:t>
      </w:r>
    </w:p>
    <w:p w14:paraId="03C33122" w14:textId="77777777" w:rsidR="0056554B" w:rsidRPr="0056554B" w:rsidRDefault="0056554B" w:rsidP="0056554B">
      <w:pPr>
        <w:rPr>
          <w:rFonts w:ascii="Arial" w:hAnsi="Arial" w:cs="Arial"/>
          <w:bCs/>
        </w:rPr>
      </w:pPr>
    </w:p>
    <w:p w14:paraId="791DD579" w14:textId="00227611" w:rsidR="0056554B" w:rsidRPr="00017081" w:rsidRDefault="0056554B" w:rsidP="0056554B">
      <w:pPr>
        <w:rPr>
          <w:rFonts w:ascii="Arial" w:hAnsi="Arial" w:cs="Arial"/>
          <w:b/>
          <w:bCs/>
          <w:u w:val="single"/>
        </w:rPr>
      </w:pPr>
      <w:r w:rsidRPr="00017081">
        <w:rPr>
          <w:rFonts w:ascii="Arial" w:hAnsi="Arial" w:cs="Arial"/>
          <w:b/>
          <w:bCs/>
        </w:rPr>
        <w:t xml:space="preserve">3.  </w:t>
      </w:r>
      <w:r w:rsidR="00297B40" w:rsidRPr="00297B40">
        <w:rPr>
          <w:rFonts w:ascii="Arial" w:hAnsi="Arial" w:cs="Arial"/>
          <w:b/>
          <w:bCs/>
          <w:u w:val="single"/>
        </w:rPr>
        <w:t xml:space="preserve">THE </w:t>
      </w:r>
      <w:r w:rsidRPr="00297B40">
        <w:rPr>
          <w:rFonts w:ascii="Arial" w:hAnsi="Arial" w:cs="Arial"/>
          <w:b/>
          <w:bCs/>
          <w:u w:val="single"/>
        </w:rPr>
        <w:t>W</w:t>
      </w:r>
      <w:r w:rsidRPr="00017081">
        <w:rPr>
          <w:rFonts w:ascii="Arial" w:hAnsi="Arial" w:cs="Arial"/>
          <w:b/>
          <w:bCs/>
          <w:u w:val="single"/>
        </w:rPr>
        <w:t>AITING LIST</w:t>
      </w:r>
    </w:p>
    <w:p w14:paraId="7EBE02E4" w14:textId="58DBB7AE" w:rsidR="0056554B" w:rsidRPr="00436B79" w:rsidRDefault="0056554B" w:rsidP="0056554B">
      <w:pPr>
        <w:rPr>
          <w:rFonts w:ascii="Arial" w:hAnsi="Arial" w:cs="Arial"/>
          <w:bCs/>
        </w:rPr>
      </w:pPr>
      <w:r w:rsidRPr="00436B79">
        <w:rPr>
          <w:rFonts w:ascii="Arial" w:hAnsi="Arial" w:cs="Arial"/>
          <w:bCs/>
        </w:rPr>
        <w:t>All completed applications meeting the requirement</w:t>
      </w:r>
      <w:r w:rsidR="00C308C0">
        <w:rPr>
          <w:rFonts w:ascii="Arial" w:hAnsi="Arial" w:cs="Arial"/>
          <w:bCs/>
        </w:rPr>
        <w:t>s as stated in the Application P</w:t>
      </w:r>
      <w:r w:rsidRPr="00436B79">
        <w:rPr>
          <w:rFonts w:ascii="Arial" w:hAnsi="Arial" w:cs="Arial"/>
          <w:bCs/>
        </w:rPr>
        <w:t>rocess above, will be placed on the wait</w:t>
      </w:r>
      <w:r w:rsidR="00297B40">
        <w:rPr>
          <w:rFonts w:ascii="Arial" w:hAnsi="Arial" w:cs="Arial"/>
          <w:bCs/>
        </w:rPr>
        <w:t>ing</w:t>
      </w:r>
      <w:r w:rsidRPr="00436B79">
        <w:rPr>
          <w:rFonts w:ascii="Arial" w:hAnsi="Arial" w:cs="Arial"/>
          <w:bCs/>
        </w:rPr>
        <w:t xml:space="preserve"> list by the </w:t>
      </w:r>
      <w:r w:rsidR="00003562">
        <w:rPr>
          <w:rFonts w:ascii="Arial" w:hAnsi="Arial" w:cs="Arial"/>
          <w:b/>
          <w:bCs/>
        </w:rPr>
        <w:t>RH</w:t>
      </w:r>
      <w:r w:rsidRPr="00436B79">
        <w:rPr>
          <w:rFonts w:ascii="Arial" w:hAnsi="Arial" w:cs="Arial"/>
          <w:b/>
          <w:bCs/>
        </w:rPr>
        <w:t xml:space="preserve"> Coordinator</w:t>
      </w:r>
      <w:r w:rsidR="00003562">
        <w:rPr>
          <w:rFonts w:ascii="Arial" w:hAnsi="Arial" w:cs="Arial"/>
          <w:bCs/>
        </w:rPr>
        <w:t>.  An a</w:t>
      </w:r>
      <w:r w:rsidRPr="00436B79">
        <w:rPr>
          <w:rFonts w:ascii="Arial" w:hAnsi="Arial" w:cs="Arial"/>
          <w:bCs/>
        </w:rPr>
        <w:t>pplication placed on the waiting list is determined by the date on which all application</w:t>
      </w:r>
      <w:r w:rsidR="00436B79" w:rsidRPr="00436B79">
        <w:rPr>
          <w:rFonts w:ascii="Arial" w:hAnsi="Arial" w:cs="Arial"/>
          <w:bCs/>
        </w:rPr>
        <w:t xml:space="preserve"> materials are received at the office; however, acceptance to the waiting list does not automatically guarantee eligibility for an apartment.  Further screening</w:t>
      </w:r>
      <w:r w:rsidR="00C308C0">
        <w:rPr>
          <w:rFonts w:ascii="Arial" w:hAnsi="Arial" w:cs="Arial"/>
          <w:bCs/>
        </w:rPr>
        <w:t>, as described in th</w:t>
      </w:r>
      <w:r w:rsidR="004B1733">
        <w:rPr>
          <w:rFonts w:ascii="Arial" w:hAnsi="Arial" w:cs="Arial"/>
          <w:bCs/>
        </w:rPr>
        <w:t xml:space="preserve">e </w:t>
      </w:r>
      <w:r w:rsidR="004B1733" w:rsidRPr="000C11F1">
        <w:rPr>
          <w:rFonts w:ascii="Arial" w:hAnsi="Arial" w:cs="Arial"/>
          <w:b/>
          <w:bCs/>
        </w:rPr>
        <w:t>Applicant Screening Criteria</w:t>
      </w:r>
      <w:r w:rsidR="004B1733">
        <w:rPr>
          <w:rFonts w:ascii="Arial" w:hAnsi="Arial" w:cs="Arial"/>
          <w:bCs/>
        </w:rPr>
        <w:t xml:space="preserve"> S</w:t>
      </w:r>
      <w:r w:rsidR="00436B79" w:rsidRPr="00436B79">
        <w:rPr>
          <w:rFonts w:ascii="Arial" w:hAnsi="Arial" w:cs="Arial"/>
          <w:bCs/>
        </w:rPr>
        <w:t>ection</w:t>
      </w:r>
      <w:r w:rsidR="00C308C0">
        <w:rPr>
          <w:rFonts w:ascii="Arial" w:hAnsi="Arial" w:cs="Arial"/>
          <w:bCs/>
        </w:rPr>
        <w:t>,</w:t>
      </w:r>
      <w:r w:rsidR="00436B79" w:rsidRPr="00436B79">
        <w:rPr>
          <w:rFonts w:ascii="Arial" w:hAnsi="Arial" w:cs="Arial"/>
          <w:bCs/>
        </w:rPr>
        <w:t xml:space="preserve"> will be completed at the time an apartment is offered.</w:t>
      </w:r>
    </w:p>
    <w:p w14:paraId="5328272A" w14:textId="77777777" w:rsidR="00436B79" w:rsidRDefault="00436B79" w:rsidP="0056554B">
      <w:pPr>
        <w:rPr>
          <w:rFonts w:ascii="Arial" w:hAnsi="Arial" w:cs="Arial"/>
          <w:bCs/>
          <w:sz w:val="28"/>
          <w:szCs w:val="28"/>
        </w:rPr>
      </w:pPr>
    </w:p>
    <w:p w14:paraId="51199DA6" w14:textId="4CC3D8F4" w:rsidR="00436B79" w:rsidRPr="00436B79" w:rsidRDefault="00436B79" w:rsidP="000C6140">
      <w:pPr>
        <w:pStyle w:val="ListParagraph"/>
        <w:numPr>
          <w:ilvl w:val="0"/>
          <w:numId w:val="3"/>
        </w:numPr>
        <w:rPr>
          <w:rFonts w:ascii="Arial" w:hAnsi="Arial" w:cs="Arial"/>
          <w:bCs/>
        </w:rPr>
      </w:pPr>
      <w:r w:rsidRPr="00436B79">
        <w:rPr>
          <w:rFonts w:ascii="Arial" w:hAnsi="Arial" w:cs="Arial"/>
          <w:bCs/>
        </w:rPr>
        <w:t>The initial application shall be timed and dated when received.</w:t>
      </w:r>
    </w:p>
    <w:p w14:paraId="02EB0F21" w14:textId="423C30F9" w:rsidR="006B4D9E" w:rsidRDefault="00436B79" w:rsidP="000C6140">
      <w:pPr>
        <w:pStyle w:val="ListParagraph"/>
        <w:numPr>
          <w:ilvl w:val="0"/>
          <w:numId w:val="3"/>
        </w:numPr>
        <w:rPr>
          <w:rFonts w:ascii="Arial" w:hAnsi="Arial" w:cs="Arial"/>
          <w:bCs/>
        </w:rPr>
      </w:pPr>
      <w:r w:rsidRPr="00436B79">
        <w:rPr>
          <w:rFonts w:ascii="Arial" w:hAnsi="Arial" w:cs="Arial"/>
          <w:bCs/>
        </w:rPr>
        <w:t xml:space="preserve">It is the responsibility of the Applicant to contact the </w:t>
      </w:r>
      <w:r w:rsidR="00003562">
        <w:rPr>
          <w:rFonts w:ascii="Arial" w:hAnsi="Arial" w:cs="Arial"/>
          <w:b/>
          <w:bCs/>
        </w:rPr>
        <w:t>RH</w:t>
      </w:r>
      <w:r w:rsidRPr="00436B79">
        <w:rPr>
          <w:rFonts w:ascii="Arial" w:hAnsi="Arial" w:cs="Arial"/>
          <w:b/>
          <w:bCs/>
        </w:rPr>
        <w:t xml:space="preserve"> Coordinator</w:t>
      </w:r>
      <w:r w:rsidR="00D55807">
        <w:rPr>
          <w:rFonts w:ascii="Arial" w:hAnsi="Arial" w:cs="Arial"/>
          <w:bCs/>
        </w:rPr>
        <w:t xml:space="preserve"> every 6 </w:t>
      </w:r>
      <w:r w:rsidRPr="00436B79">
        <w:rPr>
          <w:rFonts w:ascii="Arial" w:hAnsi="Arial" w:cs="Arial"/>
          <w:bCs/>
        </w:rPr>
        <w:t>months to</w:t>
      </w:r>
    </w:p>
    <w:p w14:paraId="5EC1D2E1" w14:textId="45181436" w:rsidR="00436B79" w:rsidRPr="00436B79" w:rsidRDefault="006B4D9E" w:rsidP="006B4D9E">
      <w:pPr>
        <w:pStyle w:val="ListParagraph"/>
        <w:ind w:left="360"/>
        <w:rPr>
          <w:rFonts w:ascii="Arial" w:hAnsi="Arial" w:cs="Arial"/>
          <w:bCs/>
        </w:rPr>
      </w:pPr>
      <w:r>
        <w:rPr>
          <w:rFonts w:ascii="Arial" w:hAnsi="Arial" w:cs="Arial"/>
          <w:bCs/>
        </w:rPr>
        <w:t xml:space="preserve"> </w:t>
      </w:r>
      <w:r w:rsidR="00436B79" w:rsidRPr="00436B79">
        <w:rPr>
          <w:rFonts w:ascii="Arial" w:hAnsi="Arial" w:cs="Arial"/>
          <w:bCs/>
        </w:rPr>
        <w:t xml:space="preserve"> </w:t>
      </w:r>
      <w:r>
        <w:rPr>
          <w:rFonts w:ascii="Arial" w:hAnsi="Arial" w:cs="Arial"/>
          <w:bCs/>
        </w:rPr>
        <w:t xml:space="preserve">   </w:t>
      </w:r>
      <w:r w:rsidR="00297B40">
        <w:rPr>
          <w:rFonts w:ascii="Arial" w:hAnsi="Arial" w:cs="Arial"/>
          <w:bCs/>
        </w:rPr>
        <w:tab/>
      </w:r>
      <w:r w:rsidR="00436B79" w:rsidRPr="00436B79">
        <w:rPr>
          <w:rFonts w:ascii="Arial" w:hAnsi="Arial" w:cs="Arial"/>
          <w:bCs/>
        </w:rPr>
        <w:t>remain current on the waiting list.</w:t>
      </w:r>
    </w:p>
    <w:p w14:paraId="368CD031" w14:textId="77777777" w:rsidR="006B4D9E" w:rsidRDefault="00436B79" w:rsidP="000C6140">
      <w:pPr>
        <w:pStyle w:val="ListParagraph"/>
        <w:numPr>
          <w:ilvl w:val="0"/>
          <w:numId w:val="3"/>
        </w:numPr>
        <w:rPr>
          <w:rFonts w:ascii="Arial" w:hAnsi="Arial" w:cs="Arial"/>
          <w:bCs/>
        </w:rPr>
      </w:pPr>
      <w:r w:rsidRPr="00436B79">
        <w:rPr>
          <w:rFonts w:ascii="Arial" w:hAnsi="Arial" w:cs="Arial"/>
          <w:bCs/>
        </w:rPr>
        <w:t xml:space="preserve">Applicants on the waiting list are required to submit a revised application reflecting any </w:t>
      </w:r>
    </w:p>
    <w:p w14:paraId="795E684E" w14:textId="47CC31A3" w:rsidR="00A13FA5" w:rsidRPr="00436B79" w:rsidRDefault="006B4D9E" w:rsidP="006B4D9E">
      <w:pPr>
        <w:pStyle w:val="ListParagraph"/>
        <w:ind w:left="360"/>
        <w:rPr>
          <w:rFonts w:ascii="Arial" w:hAnsi="Arial" w:cs="Arial"/>
          <w:bCs/>
        </w:rPr>
      </w:pPr>
      <w:r>
        <w:rPr>
          <w:rFonts w:ascii="Arial" w:hAnsi="Arial" w:cs="Arial"/>
          <w:bCs/>
        </w:rPr>
        <w:t xml:space="preserve">     </w:t>
      </w:r>
      <w:r w:rsidR="00297B40">
        <w:rPr>
          <w:rFonts w:ascii="Arial" w:hAnsi="Arial" w:cs="Arial"/>
          <w:bCs/>
        </w:rPr>
        <w:tab/>
      </w:r>
      <w:r w:rsidR="00436B79" w:rsidRPr="00436B79">
        <w:rPr>
          <w:rFonts w:ascii="Arial" w:hAnsi="Arial" w:cs="Arial"/>
          <w:bCs/>
        </w:rPr>
        <w:t>changes in income to remain on the waiting list.</w:t>
      </w:r>
    </w:p>
    <w:p w14:paraId="033BFCD0" w14:textId="77777777" w:rsidR="00C07351" w:rsidRDefault="00C07351" w:rsidP="0027596A">
      <w:pPr>
        <w:rPr>
          <w:rFonts w:ascii="Arial" w:hAnsi="Arial" w:cs="Arial"/>
          <w:b/>
          <w:bCs/>
        </w:rPr>
      </w:pPr>
    </w:p>
    <w:p w14:paraId="305F8C1D" w14:textId="1EF59CB1" w:rsidR="00317585" w:rsidRDefault="00317585" w:rsidP="0027596A">
      <w:pPr>
        <w:rPr>
          <w:rFonts w:ascii="Arial" w:hAnsi="Arial" w:cs="Arial"/>
          <w:bCs/>
        </w:rPr>
      </w:pPr>
      <w:r>
        <w:rPr>
          <w:rFonts w:ascii="Arial" w:hAnsi="Arial" w:cs="Arial"/>
          <w:bCs/>
        </w:rPr>
        <w:t>This date/time is based on when the completed application or subsequent information is received to make the application complete.  The waiting list contains requested data inclusive of date and time, nam</w:t>
      </w:r>
      <w:r w:rsidR="004B1733">
        <w:rPr>
          <w:rFonts w:ascii="Arial" w:hAnsi="Arial" w:cs="Arial"/>
          <w:bCs/>
        </w:rPr>
        <w:t>e, address and phone number of A</w:t>
      </w:r>
      <w:r>
        <w:rPr>
          <w:rFonts w:ascii="Arial" w:hAnsi="Arial" w:cs="Arial"/>
          <w:bCs/>
        </w:rPr>
        <w:t xml:space="preserve">pplicant, income, statistical data, Low Income Housing Tax Credit (LIHTC) eligibility, date contacted for an interview and final tracking status (i.e. selection, rejection, cancellation, etc.).  Sub-lists to the master list are kept.  They are titled Low or Moderate Income.  This titling is in order to comply with New Jersey’s </w:t>
      </w:r>
      <w:r w:rsidR="004B1733">
        <w:rPr>
          <w:rFonts w:ascii="Arial" w:hAnsi="Arial" w:cs="Arial"/>
          <w:bCs/>
        </w:rPr>
        <w:t>Balanced Housing Program.  Any A</w:t>
      </w:r>
      <w:r>
        <w:rPr>
          <w:rFonts w:ascii="Arial" w:hAnsi="Arial" w:cs="Arial"/>
          <w:bCs/>
        </w:rPr>
        <w:t>pplicant may request information on current status by writing or calling the Management Office.</w:t>
      </w:r>
    </w:p>
    <w:p w14:paraId="04F39427" w14:textId="77777777" w:rsidR="00317585" w:rsidRDefault="00317585" w:rsidP="0027596A">
      <w:pPr>
        <w:rPr>
          <w:rFonts w:ascii="Arial" w:hAnsi="Arial" w:cs="Arial"/>
          <w:bCs/>
        </w:rPr>
      </w:pPr>
    </w:p>
    <w:p w14:paraId="56C4CA91" w14:textId="3A3E4141" w:rsidR="00317585" w:rsidRPr="00FF5473" w:rsidRDefault="00317585" w:rsidP="00317585">
      <w:pPr>
        <w:rPr>
          <w:rFonts w:ascii="Arial" w:hAnsi="Arial" w:cs="Arial"/>
          <w:b/>
          <w:bCs/>
          <w:u w:val="single"/>
        </w:rPr>
      </w:pPr>
      <w:r w:rsidRPr="00FF5473">
        <w:rPr>
          <w:rFonts w:ascii="Arial" w:hAnsi="Arial" w:cs="Arial"/>
          <w:b/>
          <w:bCs/>
          <w:u w:val="single"/>
        </w:rPr>
        <w:t>4. PROJECT ELIGIBILITY REQUIREMENTS</w:t>
      </w:r>
    </w:p>
    <w:p w14:paraId="015A1D9A" w14:textId="2F51BF64" w:rsidR="00317585" w:rsidRDefault="00BC4BE2" w:rsidP="00317585">
      <w:pPr>
        <w:rPr>
          <w:rFonts w:ascii="Arial" w:hAnsi="Arial" w:cs="Arial"/>
          <w:bCs/>
        </w:rPr>
      </w:pPr>
      <w:r>
        <w:rPr>
          <w:rFonts w:ascii="Arial" w:hAnsi="Arial" w:cs="Arial"/>
          <w:bCs/>
        </w:rPr>
        <w:t xml:space="preserve">Applicants in addition to LIHTC and occupancy policy requirements must also meet application, interview and reference criteria.  In </w:t>
      </w:r>
      <w:r w:rsidR="004B1733">
        <w:rPr>
          <w:rFonts w:ascii="Arial" w:hAnsi="Arial" w:cs="Arial"/>
          <w:bCs/>
        </w:rPr>
        <w:t>competing the application, all A</w:t>
      </w:r>
      <w:r>
        <w:rPr>
          <w:rFonts w:ascii="Arial" w:hAnsi="Arial" w:cs="Arial"/>
          <w:bCs/>
        </w:rPr>
        <w:t>pplicants must sign a release form allowing the Owner/Owner’s Representative to verify all inc</w:t>
      </w:r>
      <w:r w:rsidR="0001726A">
        <w:rPr>
          <w:rFonts w:ascii="Arial" w:hAnsi="Arial" w:cs="Arial"/>
          <w:bCs/>
        </w:rPr>
        <w:t>ome, assets and allowances, make inquiries in regard to credit</w:t>
      </w:r>
      <w:r w:rsidR="001868DE">
        <w:rPr>
          <w:rFonts w:ascii="Arial" w:hAnsi="Arial" w:cs="Arial"/>
          <w:bCs/>
        </w:rPr>
        <w:t xml:space="preserve"> history and criminal records</w:t>
      </w:r>
      <w:r w:rsidR="007D2A23">
        <w:rPr>
          <w:rFonts w:ascii="Arial" w:hAnsi="Arial" w:cs="Arial"/>
          <w:bCs/>
        </w:rPr>
        <w:t>,</w:t>
      </w:r>
      <w:r w:rsidR="0001726A">
        <w:rPr>
          <w:rFonts w:ascii="Arial" w:hAnsi="Arial" w:cs="Arial"/>
          <w:bCs/>
        </w:rPr>
        <w:t xml:space="preserve"> and check personal and landlord references.  In addition, the Owner/Owner’s Representative would be authorized to procure consumer reports from consumer reporting agencies, obtain credit information from credit institutions and criminal background checks from appropriate law enforcement agencies.  </w:t>
      </w:r>
      <w:r w:rsidR="004B1733">
        <w:rPr>
          <w:rFonts w:ascii="Arial" w:hAnsi="Arial" w:cs="Arial"/>
          <w:bCs/>
        </w:rPr>
        <w:t>All A</w:t>
      </w:r>
      <w:r>
        <w:rPr>
          <w:rFonts w:ascii="Arial" w:hAnsi="Arial" w:cs="Arial"/>
          <w:bCs/>
        </w:rPr>
        <w:t>pplicants are required to have a personal interview.  Once the processing and the interview ha</w:t>
      </w:r>
      <w:r w:rsidR="004B1733">
        <w:rPr>
          <w:rFonts w:ascii="Arial" w:hAnsi="Arial" w:cs="Arial"/>
          <w:bCs/>
        </w:rPr>
        <w:t>ve been completed, an eligible A</w:t>
      </w:r>
      <w:r>
        <w:rPr>
          <w:rFonts w:ascii="Arial" w:hAnsi="Arial" w:cs="Arial"/>
          <w:bCs/>
        </w:rPr>
        <w:t>ppli</w:t>
      </w:r>
      <w:r w:rsidR="007D2A23">
        <w:rPr>
          <w:rFonts w:ascii="Arial" w:hAnsi="Arial" w:cs="Arial"/>
          <w:bCs/>
        </w:rPr>
        <w:t>cant would receive a notice of T</w:t>
      </w:r>
      <w:r>
        <w:rPr>
          <w:rFonts w:ascii="Arial" w:hAnsi="Arial" w:cs="Arial"/>
          <w:bCs/>
        </w:rPr>
        <w:t>enant selection.  Applicants who wish to b</w:t>
      </w:r>
      <w:r w:rsidR="004B1733">
        <w:rPr>
          <w:rFonts w:ascii="Arial" w:hAnsi="Arial" w:cs="Arial"/>
          <w:bCs/>
        </w:rPr>
        <w:t>e a Tenant or Co-T</w:t>
      </w:r>
      <w:r>
        <w:rPr>
          <w:rFonts w:ascii="Arial" w:hAnsi="Arial" w:cs="Arial"/>
          <w:bCs/>
        </w:rPr>
        <w:t>enant must possess the legal capacity to sign all documents, (unless an accommodation determination for the handicapped to allow guardian signature if otherwise eligible is made), and would</w:t>
      </w:r>
      <w:r w:rsidR="004B1733">
        <w:rPr>
          <w:rFonts w:ascii="Arial" w:hAnsi="Arial" w:cs="Arial"/>
          <w:bCs/>
        </w:rPr>
        <w:t xml:space="preserve"> have to agree to complete the Tenant C</w:t>
      </w:r>
      <w:r>
        <w:rPr>
          <w:rFonts w:ascii="Arial" w:hAnsi="Arial" w:cs="Arial"/>
          <w:bCs/>
        </w:rPr>
        <w:t>ertific</w:t>
      </w:r>
      <w:r w:rsidR="00D55807">
        <w:rPr>
          <w:rFonts w:ascii="Arial" w:hAnsi="Arial" w:cs="Arial"/>
          <w:bCs/>
        </w:rPr>
        <w:t>ati</w:t>
      </w:r>
      <w:r w:rsidR="004B1733">
        <w:rPr>
          <w:rFonts w:ascii="Arial" w:hAnsi="Arial" w:cs="Arial"/>
          <w:bCs/>
        </w:rPr>
        <w:t>on P</w:t>
      </w:r>
      <w:r w:rsidR="00D55807">
        <w:rPr>
          <w:rFonts w:ascii="Arial" w:hAnsi="Arial" w:cs="Arial"/>
          <w:bCs/>
        </w:rPr>
        <w:t>rocess, enter into a one-</w:t>
      </w:r>
      <w:r>
        <w:rPr>
          <w:rFonts w:ascii="Arial" w:hAnsi="Arial" w:cs="Arial"/>
          <w:bCs/>
        </w:rPr>
        <w:t>year lease agreement, pay a security deposit and participate in a unit inspection prior to physical occupancy of the unit.</w:t>
      </w:r>
    </w:p>
    <w:p w14:paraId="02297507" w14:textId="77777777" w:rsidR="00FF5473" w:rsidRPr="00BC4BE2" w:rsidRDefault="00FF5473" w:rsidP="00317585">
      <w:pPr>
        <w:rPr>
          <w:rFonts w:ascii="Arial" w:hAnsi="Arial" w:cs="Arial"/>
          <w:bCs/>
        </w:rPr>
      </w:pPr>
    </w:p>
    <w:p w14:paraId="0F875B43" w14:textId="77777777" w:rsidR="00317585" w:rsidRDefault="00317585" w:rsidP="0027596A">
      <w:pPr>
        <w:rPr>
          <w:rFonts w:ascii="Arial" w:hAnsi="Arial" w:cs="Arial"/>
          <w:bCs/>
        </w:rPr>
      </w:pPr>
    </w:p>
    <w:p w14:paraId="078CC10C" w14:textId="77777777" w:rsidR="00317585" w:rsidRDefault="00317585" w:rsidP="0027596A">
      <w:pPr>
        <w:rPr>
          <w:rFonts w:ascii="Arial" w:hAnsi="Arial" w:cs="Arial"/>
          <w:bCs/>
        </w:rPr>
      </w:pPr>
    </w:p>
    <w:p w14:paraId="12BBF359" w14:textId="57FD7F1B" w:rsidR="00C91EE8" w:rsidRPr="00C91EE8" w:rsidRDefault="00C91EE8" w:rsidP="00C91EE8">
      <w:pPr>
        <w:rPr>
          <w:rFonts w:ascii="Arial" w:hAnsi="Arial" w:cs="Arial"/>
          <w:bCs/>
        </w:rPr>
      </w:pPr>
      <w:r w:rsidRPr="00FF5473">
        <w:rPr>
          <w:rFonts w:ascii="Arial" w:hAnsi="Arial" w:cs="Arial"/>
          <w:b/>
          <w:bCs/>
        </w:rPr>
        <w:t>MINIMUM ELIGIBILITY REQUIREMENTS:</w:t>
      </w:r>
      <w:r>
        <w:rPr>
          <w:rFonts w:ascii="Arial Black" w:hAnsi="Arial Black" w:cs="Arial"/>
          <w:bCs/>
          <w:sz w:val="28"/>
          <w:szCs w:val="28"/>
        </w:rPr>
        <w:t xml:space="preserve">  </w:t>
      </w:r>
      <w:r>
        <w:rPr>
          <w:rFonts w:ascii="Arial" w:hAnsi="Arial" w:cs="Arial"/>
          <w:bCs/>
        </w:rPr>
        <w:t>The Applicant</w:t>
      </w:r>
      <w:r w:rsidR="001731FC">
        <w:rPr>
          <w:rFonts w:ascii="Arial" w:hAnsi="Arial" w:cs="Arial"/>
          <w:bCs/>
        </w:rPr>
        <w:t xml:space="preserve"> and/or Co-Applicant</w:t>
      </w:r>
    </w:p>
    <w:p w14:paraId="6CDE5453" w14:textId="7581D094" w:rsidR="00317585" w:rsidRPr="00897546" w:rsidRDefault="00FF5473" w:rsidP="008F17BC">
      <w:pPr>
        <w:pStyle w:val="ListParagraph"/>
        <w:numPr>
          <w:ilvl w:val="0"/>
          <w:numId w:val="12"/>
        </w:numPr>
        <w:rPr>
          <w:rFonts w:ascii="Arial" w:hAnsi="Arial" w:cs="Arial"/>
          <w:bCs/>
        </w:rPr>
      </w:pPr>
      <w:r w:rsidRPr="00897546">
        <w:rPr>
          <w:rFonts w:ascii="Arial" w:hAnsi="Arial" w:cs="Arial"/>
          <w:bCs/>
        </w:rPr>
        <w:t>Must be sixty-two (62) years of age or older</w:t>
      </w:r>
    </w:p>
    <w:p w14:paraId="0B7B46F1" w14:textId="4BE7B517" w:rsidR="00FF5473" w:rsidRPr="00897546" w:rsidRDefault="004B1733" w:rsidP="008F17BC">
      <w:pPr>
        <w:pStyle w:val="ListParagraph"/>
        <w:numPr>
          <w:ilvl w:val="0"/>
          <w:numId w:val="12"/>
        </w:numPr>
        <w:rPr>
          <w:rFonts w:ascii="Arial" w:hAnsi="Arial" w:cs="Arial"/>
          <w:bCs/>
        </w:rPr>
      </w:pPr>
      <w:r>
        <w:rPr>
          <w:rFonts w:ascii="Arial" w:hAnsi="Arial" w:cs="Arial"/>
          <w:bCs/>
        </w:rPr>
        <w:t>The unit for which the A</w:t>
      </w:r>
      <w:r w:rsidR="00FF5473" w:rsidRPr="00897546">
        <w:rPr>
          <w:rFonts w:ascii="Arial" w:hAnsi="Arial" w:cs="Arial"/>
          <w:bCs/>
        </w:rPr>
        <w:t>pplicant(s) is applying must be used as the family’s only residence</w:t>
      </w:r>
    </w:p>
    <w:p w14:paraId="02133983" w14:textId="1757429C" w:rsidR="00FF5473" w:rsidRPr="00897546" w:rsidRDefault="00FF5473" w:rsidP="008F17BC">
      <w:pPr>
        <w:pStyle w:val="ListParagraph"/>
        <w:numPr>
          <w:ilvl w:val="0"/>
          <w:numId w:val="12"/>
        </w:numPr>
        <w:rPr>
          <w:rFonts w:ascii="Arial" w:hAnsi="Arial" w:cs="Arial"/>
          <w:bCs/>
        </w:rPr>
      </w:pPr>
      <w:r w:rsidRPr="00897546">
        <w:rPr>
          <w:rFonts w:ascii="Arial" w:hAnsi="Arial" w:cs="Arial"/>
          <w:bCs/>
        </w:rPr>
        <w:t>Must agree to pay the rent required by the program</w:t>
      </w:r>
    </w:p>
    <w:p w14:paraId="4EC1EA9C" w14:textId="04EA4674" w:rsidR="00FF5473" w:rsidRPr="00897546" w:rsidRDefault="00FF5473" w:rsidP="008F17BC">
      <w:pPr>
        <w:pStyle w:val="ListParagraph"/>
        <w:numPr>
          <w:ilvl w:val="0"/>
          <w:numId w:val="12"/>
        </w:numPr>
        <w:rPr>
          <w:rFonts w:ascii="Arial" w:hAnsi="Arial" w:cs="Arial"/>
          <w:bCs/>
        </w:rPr>
      </w:pPr>
      <w:r w:rsidRPr="00897546">
        <w:rPr>
          <w:rFonts w:ascii="Arial" w:hAnsi="Arial" w:cs="Arial"/>
          <w:bCs/>
        </w:rPr>
        <w:t>All income must be verified by third party</w:t>
      </w:r>
    </w:p>
    <w:p w14:paraId="510D43AE" w14:textId="089CDEE1" w:rsidR="00FF5473" w:rsidRPr="00897546" w:rsidRDefault="00FF5473" w:rsidP="008F17BC">
      <w:pPr>
        <w:pStyle w:val="ListParagraph"/>
        <w:numPr>
          <w:ilvl w:val="0"/>
          <w:numId w:val="12"/>
        </w:numPr>
        <w:rPr>
          <w:rFonts w:ascii="Arial" w:hAnsi="Arial" w:cs="Arial"/>
          <w:bCs/>
        </w:rPr>
      </w:pPr>
      <w:r w:rsidRPr="00897546">
        <w:rPr>
          <w:rFonts w:ascii="Arial" w:hAnsi="Arial" w:cs="Arial"/>
          <w:bCs/>
        </w:rPr>
        <w:t xml:space="preserve">Bankruptcies shall be discharged at a minimum of </w:t>
      </w:r>
      <w:r w:rsidR="00447C39">
        <w:rPr>
          <w:rFonts w:ascii="Arial" w:hAnsi="Arial" w:cs="Arial"/>
          <w:bCs/>
        </w:rPr>
        <w:t>ten</w:t>
      </w:r>
      <w:r w:rsidRPr="00897546">
        <w:rPr>
          <w:rFonts w:ascii="Arial" w:hAnsi="Arial" w:cs="Arial"/>
          <w:bCs/>
        </w:rPr>
        <w:t xml:space="preserve"> (</w:t>
      </w:r>
      <w:r w:rsidR="00447C39">
        <w:rPr>
          <w:rFonts w:ascii="Arial" w:hAnsi="Arial" w:cs="Arial"/>
          <w:bCs/>
        </w:rPr>
        <w:t>10</w:t>
      </w:r>
      <w:r w:rsidRPr="00897546">
        <w:rPr>
          <w:rFonts w:ascii="Arial" w:hAnsi="Arial" w:cs="Arial"/>
          <w:bCs/>
        </w:rPr>
        <w:t>) years prior to time of application</w:t>
      </w:r>
    </w:p>
    <w:p w14:paraId="09A322C2" w14:textId="1131D931" w:rsidR="00FF5473" w:rsidRPr="00897546" w:rsidRDefault="004B1733" w:rsidP="008F17BC">
      <w:pPr>
        <w:pStyle w:val="ListParagraph"/>
        <w:numPr>
          <w:ilvl w:val="0"/>
          <w:numId w:val="12"/>
        </w:numPr>
        <w:rPr>
          <w:rFonts w:ascii="Arial" w:hAnsi="Arial" w:cs="Arial"/>
          <w:bCs/>
        </w:rPr>
      </w:pPr>
      <w:r>
        <w:rPr>
          <w:rFonts w:ascii="Arial" w:hAnsi="Arial" w:cs="Arial"/>
          <w:bCs/>
        </w:rPr>
        <w:t>The A</w:t>
      </w:r>
      <w:r w:rsidR="00FF5473" w:rsidRPr="00897546">
        <w:rPr>
          <w:rFonts w:ascii="Arial" w:hAnsi="Arial" w:cs="Arial"/>
          <w:bCs/>
        </w:rPr>
        <w:t>pplicant has never been arrested and /or charged with a crime</w:t>
      </w:r>
    </w:p>
    <w:p w14:paraId="428794CD" w14:textId="31F13101" w:rsidR="00FF5473" w:rsidRPr="00897546" w:rsidRDefault="00FF5473" w:rsidP="008F17BC">
      <w:pPr>
        <w:pStyle w:val="ListParagraph"/>
        <w:numPr>
          <w:ilvl w:val="0"/>
          <w:numId w:val="12"/>
        </w:numPr>
        <w:rPr>
          <w:rFonts w:ascii="Arial" w:hAnsi="Arial" w:cs="Arial"/>
          <w:bCs/>
        </w:rPr>
      </w:pPr>
      <w:r w:rsidRPr="00897546">
        <w:rPr>
          <w:rFonts w:ascii="Arial" w:hAnsi="Arial" w:cs="Arial"/>
          <w:bCs/>
        </w:rPr>
        <w:t>A documented positive credit history with scores above 700</w:t>
      </w:r>
    </w:p>
    <w:p w14:paraId="666453D6" w14:textId="3CE1F0B5" w:rsidR="00FF5473" w:rsidRPr="00897546" w:rsidRDefault="00FF5473" w:rsidP="008F17BC">
      <w:pPr>
        <w:pStyle w:val="ListParagraph"/>
        <w:numPr>
          <w:ilvl w:val="0"/>
          <w:numId w:val="12"/>
        </w:numPr>
        <w:rPr>
          <w:rFonts w:ascii="Arial" w:hAnsi="Arial" w:cs="Arial"/>
          <w:bCs/>
        </w:rPr>
      </w:pPr>
      <w:r w:rsidRPr="00897546">
        <w:rPr>
          <w:rFonts w:ascii="Arial" w:hAnsi="Arial" w:cs="Arial"/>
          <w:bCs/>
        </w:rPr>
        <w:t>A documented positive landlord reference</w:t>
      </w:r>
      <w:r w:rsidR="00447C39">
        <w:rPr>
          <w:rFonts w:ascii="Arial" w:hAnsi="Arial" w:cs="Arial"/>
          <w:bCs/>
        </w:rPr>
        <w:t>(s) covering of ten (10) of tenancy</w:t>
      </w:r>
    </w:p>
    <w:p w14:paraId="234CAF89" w14:textId="77777777" w:rsidR="00484AA9" w:rsidRPr="00897546" w:rsidRDefault="00FF5473" w:rsidP="008F17BC">
      <w:pPr>
        <w:pStyle w:val="ListParagraph"/>
        <w:numPr>
          <w:ilvl w:val="0"/>
          <w:numId w:val="12"/>
        </w:numPr>
        <w:rPr>
          <w:rFonts w:ascii="Arial" w:hAnsi="Arial" w:cs="Arial"/>
          <w:bCs/>
        </w:rPr>
      </w:pPr>
      <w:r w:rsidRPr="00897546">
        <w:rPr>
          <w:rFonts w:ascii="Arial" w:hAnsi="Arial" w:cs="Arial"/>
          <w:bCs/>
        </w:rPr>
        <w:t>No prior evictions</w:t>
      </w:r>
    </w:p>
    <w:p w14:paraId="4BB4A8A7" w14:textId="77777777" w:rsidR="00484AA9" w:rsidRDefault="00484AA9" w:rsidP="0027596A">
      <w:pPr>
        <w:rPr>
          <w:rFonts w:ascii="Arial" w:hAnsi="Arial" w:cs="Arial"/>
          <w:bCs/>
        </w:rPr>
      </w:pPr>
    </w:p>
    <w:p w14:paraId="6CB6DFE3" w14:textId="4EA57D71" w:rsidR="00484AA9" w:rsidRDefault="00484AA9" w:rsidP="0027596A">
      <w:pPr>
        <w:rPr>
          <w:rFonts w:ascii="Arial" w:hAnsi="Arial" w:cs="Arial"/>
          <w:bCs/>
        </w:rPr>
      </w:pPr>
      <w:r>
        <w:rPr>
          <w:rFonts w:ascii="Arial" w:hAnsi="Arial" w:cs="Arial"/>
          <w:b/>
          <w:bCs/>
        </w:rPr>
        <w:t>GENERAL CAUSES FOR INELIGIBILITY</w:t>
      </w:r>
      <w:r w:rsidR="00FF5473" w:rsidRPr="00FF5473">
        <w:rPr>
          <w:rFonts w:ascii="Arial" w:hAnsi="Arial" w:cs="Arial"/>
          <w:b/>
          <w:bCs/>
        </w:rPr>
        <w:t>:</w:t>
      </w:r>
      <w:r>
        <w:rPr>
          <w:rFonts w:ascii="Arial" w:hAnsi="Arial" w:cs="Arial"/>
          <w:b/>
          <w:bCs/>
        </w:rPr>
        <w:t xml:space="preserve">  </w:t>
      </w:r>
      <w:r w:rsidR="00003562">
        <w:rPr>
          <w:rFonts w:ascii="Arial" w:hAnsi="Arial" w:cs="Arial"/>
          <w:bCs/>
        </w:rPr>
        <w:t>The Head of Household and/or Co-H</w:t>
      </w:r>
      <w:r>
        <w:rPr>
          <w:rFonts w:ascii="Arial" w:hAnsi="Arial" w:cs="Arial"/>
          <w:bCs/>
        </w:rPr>
        <w:t>ead</w:t>
      </w:r>
    </w:p>
    <w:p w14:paraId="0671E28D" w14:textId="5DE3DE67" w:rsidR="00484AA9" w:rsidRPr="00897546" w:rsidRDefault="00484AA9" w:rsidP="008F17BC">
      <w:pPr>
        <w:pStyle w:val="ListParagraph"/>
        <w:numPr>
          <w:ilvl w:val="0"/>
          <w:numId w:val="13"/>
        </w:numPr>
        <w:rPr>
          <w:rFonts w:ascii="Arial" w:hAnsi="Arial" w:cs="Arial"/>
          <w:bCs/>
        </w:rPr>
      </w:pPr>
      <w:r w:rsidRPr="00897546">
        <w:rPr>
          <w:rFonts w:ascii="Arial" w:hAnsi="Arial" w:cs="Arial"/>
          <w:bCs/>
        </w:rPr>
        <w:t>Either persons smokes</w:t>
      </w:r>
    </w:p>
    <w:p w14:paraId="3DCC3396" w14:textId="1F4B761D" w:rsidR="00484AA9" w:rsidRPr="00897546" w:rsidRDefault="00484AA9" w:rsidP="008F17BC">
      <w:pPr>
        <w:pStyle w:val="ListParagraph"/>
        <w:numPr>
          <w:ilvl w:val="0"/>
          <w:numId w:val="13"/>
        </w:numPr>
        <w:rPr>
          <w:rFonts w:ascii="Arial" w:hAnsi="Arial" w:cs="Arial"/>
          <w:bCs/>
        </w:rPr>
      </w:pPr>
      <w:r w:rsidRPr="00897546">
        <w:rPr>
          <w:rFonts w:ascii="Arial" w:hAnsi="Arial" w:cs="Arial"/>
          <w:bCs/>
        </w:rPr>
        <w:t>Want to keep a pet tha</w:t>
      </w:r>
      <w:r w:rsidR="004B1733">
        <w:rPr>
          <w:rFonts w:ascii="Arial" w:hAnsi="Arial" w:cs="Arial"/>
          <w:bCs/>
        </w:rPr>
        <w:t xml:space="preserve">t does not meet the </w:t>
      </w:r>
      <w:r w:rsidR="004B1733" w:rsidRPr="00515E43">
        <w:rPr>
          <w:rFonts w:ascii="Arial" w:hAnsi="Arial" w:cs="Arial"/>
          <w:b/>
          <w:bCs/>
        </w:rPr>
        <w:t>Pet Policy</w:t>
      </w:r>
      <w:r w:rsidR="004B1733">
        <w:rPr>
          <w:rFonts w:ascii="Arial" w:hAnsi="Arial" w:cs="Arial"/>
          <w:bCs/>
        </w:rPr>
        <w:t xml:space="preserve"> C</w:t>
      </w:r>
      <w:r w:rsidRPr="00897546">
        <w:rPr>
          <w:rFonts w:ascii="Arial" w:hAnsi="Arial" w:cs="Arial"/>
          <w:bCs/>
        </w:rPr>
        <w:t>riteria (not to be confused with a service animal or a comfort animal, both of which are not pets)</w:t>
      </w:r>
    </w:p>
    <w:p w14:paraId="09D7F841" w14:textId="117C1039" w:rsidR="00484AA9" w:rsidRPr="00897546" w:rsidRDefault="00484AA9" w:rsidP="008F17BC">
      <w:pPr>
        <w:pStyle w:val="ListParagraph"/>
        <w:numPr>
          <w:ilvl w:val="0"/>
          <w:numId w:val="13"/>
        </w:numPr>
        <w:rPr>
          <w:rFonts w:ascii="Arial" w:hAnsi="Arial" w:cs="Arial"/>
          <w:bCs/>
        </w:rPr>
      </w:pPr>
      <w:r w:rsidRPr="00897546">
        <w:rPr>
          <w:rFonts w:ascii="Arial" w:hAnsi="Arial" w:cs="Arial"/>
          <w:bCs/>
        </w:rPr>
        <w:t>Have insufficient income</w:t>
      </w:r>
    </w:p>
    <w:p w14:paraId="7942C492" w14:textId="5EC449E1" w:rsidR="00484AA9" w:rsidRPr="00897546" w:rsidRDefault="00484AA9" w:rsidP="008F17BC">
      <w:pPr>
        <w:pStyle w:val="ListParagraph"/>
        <w:numPr>
          <w:ilvl w:val="0"/>
          <w:numId w:val="13"/>
        </w:numPr>
        <w:rPr>
          <w:rFonts w:ascii="Arial" w:hAnsi="Arial" w:cs="Arial"/>
          <w:bCs/>
        </w:rPr>
      </w:pPr>
      <w:r w:rsidRPr="00897546">
        <w:rPr>
          <w:rFonts w:ascii="Arial" w:hAnsi="Arial" w:cs="Arial"/>
          <w:bCs/>
        </w:rPr>
        <w:t>Have income over the Income Limits</w:t>
      </w:r>
    </w:p>
    <w:p w14:paraId="5F8725DC" w14:textId="2DD53A98" w:rsidR="00484AA9" w:rsidRPr="00897546" w:rsidRDefault="00484AA9" w:rsidP="008F17BC">
      <w:pPr>
        <w:pStyle w:val="ListParagraph"/>
        <w:numPr>
          <w:ilvl w:val="0"/>
          <w:numId w:val="13"/>
        </w:numPr>
        <w:rPr>
          <w:rFonts w:ascii="Arial" w:hAnsi="Arial" w:cs="Arial"/>
          <w:bCs/>
        </w:rPr>
      </w:pPr>
      <w:r w:rsidRPr="00897546">
        <w:rPr>
          <w:rFonts w:ascii="Arial" w:hAnsi="Arial" w:cs="Arial"/>
          <w:bCs/>
        </w:rPr>
        <w:t>Income cannot be verified</w:t>
      </w:r>
    </w:p>
    <w:p w14:paraId="2B53183A" w14:textId="6CFB30F3" w:rsidR="00484AA9" w:rsidRPr="00897546" w:rsidRDefault="00484AA9" w:rsidP="008F17BC">
      <w:pPr>
        <w:pStyle w:val="ListParagraph"/>
        <w:numPr>
          <w:ilvl w:val="0"/>
          <w:numId w:val="13"/>
        </w:numPr>
        <w:rPr>
          <w:rFonts w:ascii="Arial" w:hAnsi="Arial" w:cs="Arial"/>
          <w:bCs/>
        </w:rPr>
      </w:pPr>
      <w:r w:rsidRPr="00897546">
        <w:rPr>
          <w:rFonts w:ascii="Arial" w:hAnsi="Arial" w:cs="Arial"/>
          <w:bCs/>
        </w:rPr>
        <w:t>Have been arrested and/or charged with a crime</w:t>
      </w:r>
    </w:p>
    <w:p w14:paraId="27F7E00B" w14:textId="175B5127"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Have been convicted of a crime</w:t>
      </w:r>
    </w:p>
    <w:p w14:paraId="6B5AD99D" w14:textId="6EA54EB1"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Have been sued for owing someone money</w:t>
      </w:r>
    </w:p>
    <w:p w14:paraId="0076F518" w14:textId="329797D3"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Have a money judgment against them</w:t>
      </w:r>
    </w:p>
    <w:p w14:paraId="7CA8530A" w14:textId="6DC03749"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Have a poor or no prior rental history</w:t>
      </w:r>
    </w:p>
    <w:p w14:paraId="76531E59" w14:textId="544FF042"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Has a poor rental history</w:t>
      </w:r>
    </w:p>
    <w:p w14:paraId="07233319" w14:textId="0DCA80C7"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Does not provide complete answers on the application</w:t>
      </w:r>
    </w:p>
    <w:p w14:paraId="18B25DF0" w14:textId="21264238"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Provided false information on the application</w:t>
      </w:r>
    </w:p>
    <w:p w14:paraId="2CBB1BCD" w14:textId="53F455E5"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Prior landlords had negative comments about the head of household and/or co-head and would not rent to them again</w:t>
      </w:r>
    </w:p>
    <w:p w14:paraId="3513CEE1" w14:textId="4F02DB1A"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Have poor or no credit history</w:t>
      </w:r>
    </w:p>
    <w:p w14:paraId="00C2DF72" w14:textId="1E9BE972"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 xml:space="preserve">Have recently filed bankruptcy – less than </w:t>
      </w:r>
      <w:r w:rsidR="00447C39">
        <w:rPr>
          <w:rFonts w:ascii="Arial" w:hAnsi="Arial" w:cs="Arial"/>
          <w:bCs/>
        </w:rPr>
        <w:t>ten</w:t>
      </w:r>
      <w:r w:rsidRPr="00897546">
        <w:rPr>
          <w:rFonts w:ascii="Arial" w:hAnsi="Arial" w:cs="Arial"/>
          <w:bCs/>
        </w:rPr>
        <w:t xml:space="preserve"> (</w:t>
      </w:r>
      <w:r w:rsidR="00447C39">
        <w:rPr>
          <w:rFonts w:ascii="Arial" w:hAnsi="Arial" w:cs="Arial"/>
          <w:bCs/>
        </w:rPr>
        <w:t>10</w:t>
      </w:r>
      <w:r w:rsidRPr="00897546">
        <w:rPr>
          <w:rFonts w:ascii="Arial" w:hAnsi="Arial" w:cs="Arial"/>
          <w:bCs/>
        </w:rPr>
        <w:t>) years in the past</w:t>
      </w:r>
    </w:p>
    <w:p w14:paraId="60E8C939" w14:textId="197D7488" w:rsidR="0090233E" w:rsidRPr="00897546" w:rsidRDefault="0090233E" w:rsidP="008F17BC">
      <w:pPr>
        <w:pStyle w:val="ListParagraph"/>
        <w:numPr>
          <w:ilvl w:val="0"/>
          <w:numId w:val="13"/>
        </w:numPr>
        <w:rPr>
          <w:rFonts w:ascii="Arial" w:hAnsi="Arial" w:cs="Arial"/>
          <w:bCs/>
        </w:rPr>
      </w:pPr>
      <w:r w:rsidRPr="00897546">
        <w:rPr>
          <w:rFonts w:ascii="Arial" w:hAnsi="Arial" w:cs="Arial"/>
          <w:bCs/>
        </w:rPr>
        <w:t>Have a foreclosure on their record</w:t>
      </w:r>
      <w:r w:rsidR="00447C39">
        <w:rPr>
          <w:rFonts w:ascii="Arial" w:hAnsi="Arial" w:cs="Arial"/>
          <w:bCs/>
        </w:rPr>
        <w:t xml:space="preserve"> or are in Foreclosure proceedings</w:t>
      </w:r>
    </w:p>
    <w:p w14:paraId="71D4EAB7" w14:textId="77777777" w:rsidR="0090233E" w:rsidRDefault="0090233E" w:rsidP="0027596A">
      <w:pPr>
        <w:rPr>
          <w:rFonts w:ascii="Arial" w:hAnsi="Arial" w:cs="Arial"/>
          <w:bCs/>
        </w:rPr>
      </w:pPr>
    </w:p>
    <w:p w14:paraId="7B04E568" w14:textId="2CFEFE2B" w:rsidR="0090233E" w:rsidRDefault="00F72618" w:rsidP="0027596A">
      <w:pPr>
        <w:rPr>
          <w:rFonts w:ascii="Arial" w:hAnsi="Arial" w:cs="Arial"/>
          <w:b/>
          <w:bCs/>
          <w:u w:val="single"/>
        </w:rPr>
      </w:pPr>
      <w:r>
        <w:rPr>
          <w:rFonts w:ascii="Arial" w:hAnsi="Arial" w:cs="Arial"/>
          <w:b/>
          <w:bCs/>
        </w:rPr>
        <w:t>5</w:t>
      </w:r>
      <w:r w:rsidR="0090233E" w:rsidRPr="00017081">
        <w:rPr>
          <w:rFonts w:ascii="Arial" w:hAnsi="Arial" w:cs="Arial"/>
          <w:b/>
          <w:bCs/>
        </w:rPr>
        <w:t xml:space="preserve">.  </w:t>
      </w:r>
      <w:r w:rsidR="0090233E">
        <w:rPr>
          <w:rFonts w:ascii="Arial" w:hAnsi="Arial" w:cs="Arial"/>
          <w:b/>
          <w:bCs/>
          <w:u w:val="single"/>
        </w:rPr>
        <w:t>CITZENSHIP REQUIREMENTS</w:t>
      </w:r>
    </w:p>
    <w:p w14:paraId="40371355" w14:textId="2DB5C226" w:rsidR="0090233E" w:rsidRDefault="0090233E" w:rsidP="0027596A">
      <w:pPr>
        <w:rPr>
          <w:rFonts w:ascii="Arial" w:hAnsi="Arial" w:cs="Arial"/>
          <w:bCs/>
        </w:rPr>
      </w:pPr>
      <w:r>
        <w:rPr>
          <w:rFonts w:ascii="Arial" w:hAnsi="Arial" w:cs="Arial"/>
          <w:bCs/>
        </w:rPr>
        <w:t>By law, only U.S. citizens and eligible noncitizens may benefit from federal rental assistance.  See Chapters 3, 4, 7, and 8 for other citizenship a</w:t>
      </w:r>
      <w:r w:rsidR="00897546">
        <w:rPr>
          <w:rFonts w:ascii="Arial" w:hAnsi="Arial" w:cs="Arial"/>
          <w:bCs/>
        </w:rPr>
        <w:t>nd eligible immigration status requirements.</w:t>
      </w:r>
    </w:p>
    <w:p w14:paraId="7EAB4D4B" w14:textId="77777777" w:rsidR="006B4D9E" w:rsidRDefault="006B4D9E" w:rsidP="0027596A">
      <w:pPr>
        <w:rPr>
          <w:rFonts w:ascii="Arial" w:hAnsi="Arial" w:cs="Arial"/>
          <w:bCs/>
        </w:rPr>
      </w:pPr>
    </w:p>
    <w:p w14:paraId="6699052D" w14:textId="1DB31B9E" w:rsidR="00F72618" w:rsidRPr="00853953" w:rsidRDefault="00003562" w:rsidP="008F17BC">
      <w:pPr>
        <w:pStyle w:val="ListParagraph"/>
        <w:numPr>
          <w:ilvl w:val="0"/>
          <w:numId w:val="30"/>
        </w:numPr>
        <w:rPr>
          <w:rFonts w:ascii="Arial" w:hAnsi="Arial" w:cs="Arial"/>
          <w:bCs/>
        </w:rPr>
      </w:pPr>
      <w:r w:rsidRPr="00853953">
        <w:rPr>
          <w:rFonts w:ascii="Arial" w:hAnsi="Arial" w:cs="Arial"/>
          <w:b/>
          <w:bCs/>
        </w:rPr>
        <w:t>RH</w:t>
      </w:r>
      <w:r w:rsidR="006B4D9E" w:rsidRPr="00853953">
        <w:rPr>
          <w:rFonts w:ascii="Arial" w:hAnsi="Arial" w:cs="Arial"/>
          <w:b/>
          <w:bCs/>
        </w:rPr>
        <w:t xml:space="preserve"> Coordinator</w:t>
      </w:r>
      <w:r w:rsidR="00F759A2" w:rsidRPr="00853953">
        <w:rPr>
          <w:rFonts w:ascii="Arial" w:hAnsi="Arial" w:cs="Arial"/>
          <w:bCs/>
        </w:rPr>
        <w:t xml:space="preserve"> determines the A</w:t>
      </w:r>
      <w:r w:rsidR="006B4D9E" w:rsidRPr="00853953">
        <w:rPr>
          <w:rFonts w:ascii="Arial" w:hAnsi="Arial" w:cs="Arial"/>
          <w:bCs/>
        </w:rPr>
        <w:t>pplicant’s citizenship or immigration status during the</w:t>
      </w:r>
    </w:p>
    <w:p w14:paraId="0CC1455D" w14:textId="05919A93" w:rsidR="006B4D9E" w:rsidRPr="00853953" w:rsidRDefault="006B4D9E" w:rsidP="00853953">
      <w:pPr>
        <w:pStyle w:val="ListParagraph"/>
        <w:rPr>
          <w:rFonts w:ascii="Arial" w:hAnsi="Arial" w:cs="Arial"/>
          <w:bCs/>
        </w:rPr>
      </w:pPr>
      <w:r w:rsidRPr="00853953">
        <w:rPr>
          <w:rFonts w:ascii="Arial" w:hAnsi="Arial" w:cs="Arial"/>
          <w:bCs/>
        </w:rPr>
        <w:t>initial eligibility determination</w:t>
      </w:r>
      <w:r w:rsidR="009B6FB9" w:rsidRPr="00853953">
        <w:rPr>
          <w:rFonts w:ascii="Arial" w:hAnsi="Arial" w:cs="Arial"/>
          <w:bCs/>
        </w:rPr>
        <w:t>, prior to move-in.</w:t>
      </w:r>
    </w:p>
    <w:p w14:paraId="18BA3E92" w14:textId="2A3E0331" w:rsidR="0097643C" w:rsidRPr="00853953" w:rsidRDefault="009B6FB9" w:rsidP="008F17BC">
      <w:pPr>
        <w:pStyle w:val="ListParagraph"/>
        <w:numPr>
          <w:ilvl w:val="0"/>
          <w:numId w:val="30"/>
        </w:numPr>
        <w:rPr>
          <w:rFonts w:ascii="Arial" w:hAnsi="Arial" w:cs="Arial"/>
          <w:bCs/>
        </w:rPr>
      </w:pPr>
      <w:r w:rsidRPr="00853953">
        <w:rPr>
          <w:rFonts w:ascii="Arial" w:hAnsi="Arial" w:cs="Arial"/>
          <w:bCs/>
        </w:rPr>
        <w:t xml:space="preserve">As part of the annual recertification process, </w:t>
      </w:r>
      <w:r w:rsidR="00003562" w:rsidRPr="00853953">
        <w:rPr>
          <w:rFonts w:ascii="Arial" w:hAnsi="Arial" w:cs="Arial"/>
          <w:b/>
          <w:bCs/>
        </w:rPr>
        <w:t>RH</w:t>
      </w:r>
      <w:r w:rsidRPr="00853953">
        <w:rPr>
          <w:rFonts w:ascii="Arial" w:hAnsi="Arial" w:cs="Arial"/>
          <w:b/>
          <w:bCs/>
        </w:rPr>
        <w:t xml:space="preserve"> Coordinator</w:t>
      </w:r>
      <w:r w:rsidRPr="00853953">
        <w:rPr>
          <w:rFonts w:ascii="Arial" w:hAnsi="Arial" w:cs="Arial"/>
          <w:bCs/>
        </w:rPr>
        <w:t xml:space="preserve"> must determine the</w:t>
      </w:r>
    </w:p>
    <w:p w14:paraId="6462E221" w14:textId="06E812C6" w:rsidR="0097643C" w:rsidRPr="00853953" w:rsidRDefault="009B6FB9" w:rsidP="00853953">
      <w:pPr>
        <w:pStyle w:val="ListParagraph"/>
        <w:rPr>
          <w:rFonts w:ascii="Arial" w:hAnsi="Arial" w:cs="Arial"/>
          <w:bCs/>
        </w:rPr>
      </w:pPr>
      <w:r w:rsidRPr="00853953">
        <w:rPr>
          <w:rFonts w:ascii="Arial" w:hAnsi="Arial" w:cs="Arial"/>
          <w:bCs/>
        </w:rPr>
        <w:t>cit</w:t>
      </w:r>
      <w:r w:rsidR="00F759A2" w:rsidRPr="00853953">
        <w:rPr>
          <w:rFonts w:ascii="Arial" w:hAnsi="Arial" w:cs="Arial"/>
          <w:bCs/>
        </w:rPr>
        <w:t>izenship/immigration status of Tenants from whom the O</w:t>
      </w:r>
      <w:r w:rsidRPr="00853953">
        <w:rPr>
          <w:rFonts w:ascii="Arial" w:hAnsi="Arial" w:cs="Arial"/>
          <w:bCs/>
        </w:rPr>
        <w:t xml:space="preserve">wner has not previously collected the proper documentation or whose documentation suggested that their status was likely to </w:t>
      </w:r>
      <w:r w:rsidR="0097643C" w:rsidRPr="00853953">
        <w:rPr>
          <w:rFonts w:ascii="Arial" w:hAnsi="Arial" w:cs="Arial"/>
          <w:bCs/>
        </w:rPr>
        <w:t xml:space="preserve">    </w:t>
      </w:r>
    </w:p>
    <w:p w14:paraId="5D51FF23" w14:textId="5D32FEA3" w:rsidR="00897546" w:rsidRPr="00853953" w:rsidRDefault="009B6FB9" w:rsidP="00853953">
      <w:pPr>
        <w:pStyle w:val="ListParagraph"/>
        <w:rPr>
          <w:rFonts w:ascii="Arial" w:hAnsi="Arial" w:cs="Arial"/>
          <w:bCs/>
        </w:rPr>
      </w:pPr>
      <w:r w:rsidRPr="00853953">
        <w:rPr>
          <w:rFonts w:ascii="Arial" w:hAnsi="Arial" w:cs="Arial"/>
          <w:bCs/>
        </w:rPr>
        <w:t>change.</w:t>
      </w:r>
    </w:p>
    <w:p w14:paraId="018017D5" w14:textId="77777777" w:rsidR="000F74E6" w:rsidRDefault="000F74E6" w:rsidP="0050549F">
      <w:pPr>
        <w:pStyle w:val="ListParagraph"/>
        <w:ind w:left="288"/>
        <w:rPr>
          <w:rFonts w:ascii="Arial" w:hAnsi="Arial" w:cs="Arial"/>
          <w:bCs/>
        </w:rPr>
      </w:pPr>
    </w:p>
    <w:p w14:paraId="4D6983F9" w14:textId="77777777" w:rsidR="004B1733" w:rsidRDefault="004B1733" w:rsidP="0050549F">
      <w:pPr>
        <w:pStyle w:val="ListParagraph"/>
        <w:ind w:left="288"/>
        <w:rPr>
          <w:rFonts w:ascii="Arial" w:hAnsi="Arial" w:cs="Arial"/>
          <w:bCs/>
        </w:rPr>
      </w:pPr>
    </w:p>
    <w:p w14:paraId="3B5F7E15" w14:textId="76E4C425" w:rsidR="0097643C" w:rsidRDefault="0097643C" w:rsidP="0097643C">
      <w:pPr>
        <w:rPr>
          <w:rFonts w:ascii="Arial" w:hAnsi="Arial" w:cs="Arial"/>
          <w:b/>
          <w:bCs/>
          <w:u w:val="single"/>
        </w:rPr>
      </w:pPr>
      <w:r>
        <w:rPr>
          <w:rFonts w:ascii="Arial" w:hAnsi="Arial" w:cs="Arial"/>
          <w:b/>
          <w:bCs/>
        </w:rPr>
        <w:t>6</w:t>
      </w:r>
      <w:r w:rsidRPr="00017081">
        <w:rPr>
          <w:rFonts w:ascii="Arial" w:hAnsi="Arial" w:cs="Arial"/>
          <w:b/>
          <w:bCs/>
        </w:rPr>
        <w:t xml:space="preserve">.  </w:t>
      </w:r>
      <w:r>
        <w:rPr>
          <w:rFonts w:ascii="Arial" w:hAnsi="Arial" w:cs="Arial"/>
          <w:b/>
          <w:bCs/>
          <w:u w:val="single"/>
        </w:rPr>
        <w:t>SELECTION FROM THE WAITING LIST</w:t>
      </w:r>
    </w:p>
    <w:p w14:paraId="4145BBF9" w14:textId="6EE51B30" w:rsidR="0097643C" w:rsidRPr="00516977" w:rsidRDefault="0097643C" w:rsidP="0097643C">
      <w:pPr>
        <w:rPr>
          <w:rFonts w:ascii="Arial" w:hAnsi="Arial" w:cs="Arial"/>
          <w:bCs/>
        </w:rPr>
      </w:pPr>
      <w:r>
        <w:rPr>
          <w:rFonts w:ascii="Arial" w:hAnsi="Arial" w:cs="Arial"/>
          <w:bCs/>
        </w:rPr>
        <w:t xml:space="preserve">When an appropriate unit is available, the </w:t>
      </w:r>
      <w:r w:rsidR="00003562">
        <w:rPr>
          <w:rFonts w:ascii="Arial" w:hAnsi="Arial" w:cs="Arial"/>
          <w:b/>
          <w:bCs/>
        </w:rPr>
        <w:t>RH</w:t>
      </w:r>
      <w:r w:rsidRPr="0097643C">
        <w:rPr>
          <w:rFonts w:ascii="Arial" w:hAnsi="Arial" w:cs="Arial"/>
          <w:b/>
          <w:bCs/>
        </w:rPr>
        <w:t xml:space="preserve"> Coordinator</w:t>
      </w:r>
      <w:r>
        <w:rPr>
          <w:rFonts w:ascii="Arial" w:hAnsi="Arial" w:cs="Arial"/>
          <w:bCs/>
        </w:rPr>
        <w:t xml:space="preserve"> shall review the waiting list to ident</w:t>
      </w:r>
      <w:r w:rsidR="00F759A2">
        <w:rPr>
          <w:rFonts w:ascii="Arial" w:hAnsi="Arial" w:cs="Arial"/>
          <w:bCs/>
        </w:rPr>
        <w:t>ify the next A</w:t>
      </w:r>
      <w:r w:rsidR="00866B54">
        <w:rPr>
          <w:rFonts w:ascii="Arial" w:hAnsi="Arial" w:cs="Arial"/>
          <w:bCs/>
        </w:rPr>
        <w:t>pplicant’s name</w:t>
      </w:r>
      <w:r>
        <w:rPr>
          <w:rFonts w:ascii="Arial" w:hAnsi="Arial" w:cs="Arial"/>
          <w:bCs/>
        </w:rPr>
        <w:t xml:space="preserve"> in chronological order at the top of the list.  The </w:t>
      </w:r>
      <w:r w:rsidR="00003562">
        <w:rPr>
          <w:rFonts w:ascii="Arial" w:hAnsi="Arial" w:cs="Arial"/>
          <w:b/>
          <w:bCs/>
        </w:rPr>
        <w:t>RH</w:t>
      </w:r>
      <w:r w:rsidRPr="0097643C">
        <w:rPr>
          <w:rFonts w:ascii="Arial" w:hAnsi="Arial" w:cs="Arial"/>
          <w:b/>
          <w:bCs/>
        </w:rPr>
        <w:t xml:space="preserve"> Coordinator</w:t>
      </w:r>
      <w:r w:rsidR="00516977">
        <w:rPr>
          <w:rFonts w:ascii="Arial" w:hAnsi="Arial" w:cs="Arial"/>
          <w:b/>
          <w:bCs/>
        </w:rPr>
        <w:t xml:space="preserve"> </w:t>
      </w:r>
      <w:r w:rsidR="00516977">
        <w:rPr>
          <w:rFonts w:ascii="Arial" w:hAnsi="Arial" w:cs="Arial"/>
          <w:bCs/>
        </w:rPr>
        <w:t>is solely</w:t>
      </w:r>
    </w:p>
    <w:p w14:paraId="2E73EA9F" w14:textId="6650FB9E" w:rsidR="0097643C" w:rsidRDefault="0097643C" w:rsidP="0097643C">
      <w:pPr>
        <w:rPr>
          <w:rFonts w:ascii="Arial" w:hAnsi="Arial" w:cs="Arial"/>
          <w:bCs/>
        </w:rPr>
      </w:pPr>
      <w:r>
        <w:rPr>
          <w:rFonts w:ascii="Arial" w:hAnsi="Arial" w:cs="Arial"/>
          <w:bCs/>
        </w:rPr>
        <w:t>responsible for accepting from the waiting list.</w:t>
      </w:r>
    </w:p>
    <w:p w14:paraId="5C6C3942" w14:textId="77777777" w:rsidR="0097643C" w:rsidRDefault="0097643C" w:rsidP="0097643C">
      <w:pPr>
        <w:rPr>
          <w:rFonts w:ascii="Arial" w:hAnsi="Arial" w:cs="Arial"/>
          <w:bCs/>
        </w:rPr>
      </w:pPr>
    </w:p>
    <w:p w14:paraId="3EDD7118" w14:textId="06137C7D" w:rsidR="0097643C" w:rsidRDefault="0097643C" w:rsidP="0097643C">
      <w:pPr>
        <w:rPr>
          <w:rFonts w:ascii="Arial" w:hAnsi="Arial" w:cs="Arial"/>
          <w:bCs/>
        </w:rPr>
      </w:pPr>
      <w:r>
        <w:rPr>
          <w:rFonts w:ascii="Arial" w:hAnsi="Arial" w:cs="Arial"/>
          <w:bCs/>
        </w:rPr>
        <w:t>The Project Manager shall:</w:t>
      </w:r>
    </w:p>
    <w:p w14:paraId="349B8D05" w14:textId="4A8EB9A5" w:rsidR="0097643C" w:rsidRPr="0097643C" w:rsidRDefault="0097643C" w:rsidP="008F17BC">
      <w:pPr>
        <w:pStyle w:val="ListParagraph"/>
        <w:numPr>
          <w:ilvl w:val="0"/>
          <w:numId w:val="5"/>
        </w:numPr>
        <w:rPr>
          <w:rFonts w:ascii="Arial" w:hAnsi="Arial" w:cs="Arial"/>
          <w:bCs/>
        </w:rPr>
      </w:pPr>
      <w:r w:rsidRPr="0097643C">
        <w:rPr>
          <w:rFonts w:ascii="Arial" w:hAnsi="Arial" w:cs="Arial"/>
          <w:bCs/>
        </w:rPr>
        <w:t>Interview the Applicant</w:t>
      </w:r>
    </w:p>
    <w:p w14:paraId="4E7DC8D7" w14:textId="7BA08E51" w:rsidR="0097643C" w:rsidRPr="0097643C" w:rsidRDefault="0097643C" w:rsidP="008F17BC">
      <w:pPr>
        <w:pStyle w:val="ListParagraph"/>
        <w:numPr>
          <w:ilvl w:val="0"/>
          <w:numId w:val="5"/>
        </w:numPr>
        <w:rPr>
          <w:rFonts w:ascii="Arial" w:hAnsi="Arial" w:cs="Arial"/>
          <w:bCs/>
        </w:rPr>
      </w:pPr>
      <w:r w:rsidRPr="0097643C">
        <w:rPr>
          <w:rFonts w:ascii="Arial" w:hAnsi="Arial" w:cs="Arial"/>
          <w:bCs/>
        </w:rPr>
        <w:t>Confirm and update all information provided on the application</w:t>
      </w:r>
    </w:p>
    <w:p w14:paraId="7F213E5D" w14:textId="77777777" w:rsidR="0097643C" w:rsidRDefault="0097643C" w:rsidP="008F17BC">
      <w:pPr>
        <w:pStyle w:val="ListParagraph"/>
        <w:numPr>
          <w:ilvl w:val="0"/>
          <w:numId w:val="5"/>
        </w:numPr>
        <w:rPr>
          <w:rFonts w:ascii="Arial" w:hAnsi="Arial" w:cs="Arial"/>
          <w:bCs/>
        </w:rPr>
      </w:pPr>
      <w:r w:rsidRPr="0097643C">
        <w:rPr>
          <w:rFonts w:ascii="Arial" w:hAnsi="Arial" w:cs="Arial"/>
          <w:bCs/>
        </w:rPr>
        <w:t xml:space="preserve">Obtain current information of income, expense and Family Composition as applicable and </w:t>
      </w:r>
      <w:r>
        <w:rPr>
          <w:rFonts w:ascii="Arial" w:hAnsi="Arial" w:cs="Arial"/>
          <w:bCs/>
        </w:rPr>
        <w:t xml:space="preserve"> </w:t>
      </w:r>
    </w:p>
    <w:p w14:paraId="73749BE7" w14:textId="30552204" w:rsidR="0097643C" w:rsidRDefault="0097643C" w:rsidP="008D6F54">
      <w:pPr>
        <w:pStyle w:val="ListParagraph"/>
        <w:ind w:left="288"/>
        <w:rPr>
          <w:rFonts w:ascii="Arial" w:hAnsi="Arial" w:cs="Arial"/>
          <w:bCs/>
        </w:rPr>
      </w:pPr>
      <w:r>
        <w:rPr>
          <w:rFonts w:ascii="Arial" w:hAnsi="Arial" w:cs="Arial"/>
          <w:bCs/>
        </w:rPr>
        <w:t xml:space="preserve">       </w:t>
      </w:r>
      <w:r w:rsidR="00853953">
        <w:rPr>
          <w:rFonts w:ascii="Arial" w:hAnsi="Arial" w:cs="Arial"/>
          <w:bCs/>
        </w:rPr>
        <w:t xml:space="preserve">    </w:t>
      </w:r>
      <w:r w:rsidRPr="0097643C">
        <w:rPr>
          <w:rFonts w:ascii="Arial" w:hAnsi="Arial" w:cs="Arial"/>
          <w:bCs/>
        </w:rPr>
        <w:t>necessary to verify eligibility</w:t>
      </w:r>
    </w:p>
    <w:p w14:paraId="30E5FCE1" w14:textId="77777777" w:rsidR="00897546" w:rsidRPr="0090233E" w:rsidRDefault="00897546" w:rsidP="0027596A">
      <w:pPr>
        <w:rPr>
          <w:rFonts w:ascii="Arial" w:hAnsi="Arial" w:cs="Arial"/>
          <w:bCs/>
        </w:rPr>
      </w:pPr>
    </w:p>
    <w:p w14:paraId="6E7A1949" w14:textId="37AB87AA" w:rsidR="00484AA9" w:rsidRDefault="008D6F54" w:rsidP="0027596A">
      <w:pPr>
        <w:rPr>
          <w:rFonts w:ascii="Arial" w:hAnsi="Arial" w:cs="Arial"/>
          <w:bCs/>
        </w:rPr>
      </w:pPr>
      <w:r>
        <w:rPr>
          <w:rFonts w:ascii="Arial" w:hAnsi="Arial" w:cs="Arial"/>
          <w:bCs/>
        </w:rPr>
        <w:t>The Applicant shall be informed that a final decision on eligibility cannot be made until all verifications have been completed and current income has been verified.</w:t>
      </w:r>
    </w:p>
    <w:p w14:paraId="39F92269" w14:textId="77777777" w:rsidR="008D6F54" w:rsidRDefault="008D6F54" w:rsidP="0027596A">
      <w:pPr>
        <w:rPr>
          <w:rFonts w:ascii="Arial" w:hAnsi="Arial" w:cs="Arial"/>
          <w:bCs/>
        </w:rPr>
      </w:pPr>
    </w:p>
    <w:p w14:paraId="25A9E199" w14:textId="6BBA942B" w:rsidR="008D6F54" w:rsidRDefault="008D6F54" w:rsidP="0027596A">
      <w:pPr>
        <w:rPr>
          <w:rFonts w:ascii="Arial" w:hAnsi="Arial" w:cs="Arial"/>
          <w:bCs/>
        </w:rPr>
      </w:pPr>
      <w:r>
        <w:rPr>
          <w:rFonts w:ascii="Arial" w:hAnsi="Arial" w:cs="Arial"/>
          <w:bCs/>
        </w:rPr>
        <w:t>Former residents desiring to return to the property must re-apply; meet all HUD and Owner requirements, and be placed on the waiting list.</w:t>
      </w:r>
    </w:p>
    <w:p w14:paraId="4FD9A5CD" w14:textId="77777777" w:rsidR="008D6F54" w:rsidRDefault="008D6F54" w:rsidP="0027596A">
      <w:pPr>
        <w:rPr>
          <w:rFonts w:ascii="Arial" w:hAnsi="Arial" w:cs="Arial"/>
          <w:bCs/>
        </w:rPr>
      </w:pPr>
    </w:p>
    <w:p w14:paraId="6FD328A2" w14:textId="1FE190FE" w:rsidR="008D6F54" w:rsidRDefault="008D6F54" w:rsidP="0027596A">
      <w:pPr>
        <w:rPr>
          <w:rFonts w:ascii="Arial" w:hAnsi="Arial" w:cs="Arial"/>
          <w:bCs/>
        </w:rPr>
      </w:pPr>
      <w:r>
        <w:rPr>
          <w:rFonts w:ascii="Arial" w:hAnsi="Arial" w:cs="Arial"/>
          <w:bCs/>
        </w:rPr>
        <w:t>Applicants will be selected chronologically by LIHTC eligibility but once determined LIHTC eligible also by other p</w:t>
      </w:r>
      <w:r w:rsidR="00F759A2">
        <w:rPr>
          <w:rFonts w:ascii="Arial" w:hAnsi="Arial" w:cs="Arial"/>
          <w:bCs/>
        </w:rPr>
        <w:t>rogram rules, i.e. NJDCA.  The A</w:t>
      </w:r>
      <w:r>
        <w:rPr>
          <w:rFonts w:ascii="Arial" w:hAnsi="Arial" w:cs="Arial"/>
          <w:bCs/>
        </w:rPr>
        <w:t xml:space="preserve">pplicant must meet LIHTC first, then the other program </w:t>
      </w:r>
      <w:r w:rsidR="00F759A2">
        <w:rPr>
          <w:rFonts w:ascii="Arial" w:hAnsi="Arial" w:cs="Arial"/>
          <w:bCs/>
        </w:rPr>
        <w:t>eligibility requirements.  All A</w:t>
      </w:r>
      <w:r>
        <w:rPr>
          <w:rFonts w:ascii="Arial" w:hAnsi="Arial" w:cs="Arial"/>
          <w:bCs/>
        </w:rPr>
        <w:t xml:space="preserve">pplicants must be approved by the </w:t>
      </w:r>
      <w:r w:rsidRPr="00F759A2">
        <w:rPr>
          <w:rFonts w:ascii="Arial" w:hAnsi="Arial" w:cs="Arial"/>
          <w:b/>
          <w:bCs/>
        </w:rPr>
        <w:t>Managing Agent</w:t>
      </w:r>
      <w:r>
        <w:rPr>
          <w:rFonts w:ascii="Arial" w:hAnsi="Arial" w:cs="Arial"/>
          <w:bCs/>
        </w:rPr>
        <w:t xml:space="preserve"> and Certified by NJHMF</w:t>
      </w:r>
      <w:r w:rsidR="00F759A2">
        <w:rPr>
          <w:rFonts w:ascii="Arial" w:hAnsi="Arial" w:cs="Arial"/>
          <w:bCs/>
        </w:rPr>
        <w:t>A – Occupancy Specialist.  The A</w:t>
      </w:r>
      <w:r>
        <w:rPr>
          <w:rFonts w:ascii="Arial" w:hAnsi="Arial" w:cs="Arial"/>
          <w:bCs/>
        </w:rPr>
        <w:t xml:space="preserve">pplicant must have the demonstrated ability to afford and pay the rent.  The policy of the </w:t>
      </w:r>
      <w:r w:rsidRPr="00003562">
        <w:rPr>
          <w:rFonts w:ascii="Arial" w:hAnsi="Arial" w:cs="Arial"/>
          <w:b/>
          <w:bCs/>
        </w:rPr>
        <w:t>Managing Agent</w:t>
      </w:r>
      <w:r>
        <w:rPr>
          <w:rFonts w:ascii="Arial" w:hAnsi="Arial" w:cs="Arial"/>
          <w:bCs/>
        </w:rPr>
        <w:t xml:space="preserve"> is to consider all income and </w:t>
      </w:r>
      <w:r w:rsidR="00F759A2">
        <w:rPr>
          <w:rFonts w:ascii="Arial" w:hAnsi="Arial" w:cs="Arial"/>
          <w:bCs/>
        </w:rPr>
        <w:t>assets, but that in most cases A</w:t>
      </w:r>
      <w:r>
        <w:rPr>
          <w:rFonts w:ascii="Arial" w:hAnsi="Arial" w:cs="Arial"/>
          <w:bCs/>
        </w:rPr>
        <w:t>pplicants should not spend more than 40% of their resources on rent.  Those who cannot afford rent would be rejected.</w:t>
      </w:r>
    </w:p>
    <w:p w14:paraId="0A0159A7" w14:textId="77777777" w:rsidR="00097C08" w:rsidRDefault="00097C08" w:rsidP="0027596A">
      <w:pPr>
        <w:rPr>
          <w:rFonts w:ascii="Arial" w:hAnsi="Arial" w:cs="Arial"/>
          <w:bCs/>
        </w:rPr>
      </w:pPr>
    </w:p>
    <w:p w14:paraId="01B698FC" w14:textId="79CFB522" w:rsidR="00097C08" w:rsidRDefault="00097C08" w:rsidP="00097C08">
      <w:pPr>
        <w:rPr>
          <w:rFonts w:ascii="Arial" w:hAnsi="Arial" w:cs="Arial"/>
          <w:b/>
          <w:bCs/>
          <w:u w:val="single"/>
        </w:rPr>
      </w:pPr>
      <w:r>
        <w:rPr>
          <w:rFonts w:ascii="Arial" w:hAnsi="Arial" w:cs="Arial"/>
          <w:b/>
          <w:bCs/>
        </w:rPr>
        <w:t>7</w:t>
      </w:r>
      <w:r w:rsidRPr="00017081">
        <w:rPr>
          <w:rFonts w:ascii="Arial" w:hAnsi="Arial" w:cs="Arial"/>
          <w:b/>
          <w:bCs/>
        </w:rPr>
        <w:t xml:space="preserve">.  </w:t>
      </w:r>
      <w:r>
        <w:rPr>
          <w:rFonts w:ascii="Arial" w:hAnsi="Arial" w:cs="Arial"/>
          <w:b/>
          <w:bCs/>
          <w:u w:val="single"/>
        </w:rPr>
        <w:t>UPDATING THE WAITING LIST</w:t>
      </w:r>
    </w:p>
    <w:p w14:paraId="2482B65F" w14:textId="6FCCD4CA" w:rsidR="00097C08" w:rsidRDefault="00097C08" w:rsidP="00097C08">
      <w:pPr>
        <w:rPr>
          <w:rFonts w:ascii="Arial" w:hAnsi="Arial" w:cs="Arial"/>
          <w:bCs/>
        </w:rPr>
      </w:pPr>
      <w:r>
        <w:rPr>
          <w:rFonts w:ascii="Arial" w:hAnsi="Arial" w:cs="Arial"/>
          <w:bCs/>
        </w:rPr>
        <w:t xml:space="preserve">Any application meeting the requirements as stated in the </w:t>
      </w:r>
      <w:r w:rsidRPr="00097C08">
        <w:rPr>
          <w:rFonts w:ascii="Arial" w:hAnsi="Arial" w:cs="Arial"/>
          <w:b/>
          <w:bCs/>
        </w:rPr>
        <w:t>Project Eligibility</w:t>
      </w:r>
      <w:r>
        <w:rPr>
          <w:rFonts w:ascii="Arial" w:hAnsi="Arial" w:cs="Arial"/>
          <w:bCs/>
        </w:rPr>
        <w:t xml:space="preserve"> and </w:t>
      </w:r>
      <w:r w:rsidRPr="00097C08">
        <w:rPr>
          <w:rFonts w:ascii="Arial" w:hAnsi="Arial" w:cs="Arial"/>
          <w:b/>
          <w:bCs/>
        </w:rPr>
        <w:t>Applicant Screening</w:t>
      </w:r>
      <w:r>
        <w:rPr>
          <w:rFonts w:ascii="Arial" w:hAnsi="Arial" w:cs="Arial"/>
          <w:bCs/>
        </w:rPr>
        <w:t xml:space="preserve"> </w:t>
      </w:r>
      <w:r w:rsidRPr="00097C08">
        <w:rPr>
          <w:rFonts w:ascii="Arial" w:hAnsi="Arial" w:cs="Arial"/>
          <w:b/>
          <w:bCs/>
        </w:rPr>
        <w:t>Criteria</w:t>
      </w:r>
      <w:r w:rsidR="003F2D2A">
        <w:rPr>
          <w:rFonts w:ascii="Arial" w:hAnsi="Arial" w:cs="Arial"/>
          <w:bCs/>
        </w:rPr>
        <w:t xml:space="preserve"> S</w:t>
      </w:r>
      <w:r>
        <w:rPr>
          <w:rFonts w:ascii="Arial" w:hAnsi="Arial" w:cs="Arial"/>
          <w:bCs/>
        </w:rPr>
        <w:t xml:space="preserve">ections will be placed on the wait list by the </w:t>
      </w:r>
      <w:r w:rsidR="00003562">
        <w:rPr>
          <w:rFonts w:ascii="Arial" w:hAnsi="Arial" w:cs="Arial"/>
          <w:b/>
          <w:bCs/>
        </w:rPr>
        <w:t>RH</w:t>
      </w:r>
      <w:r w:rsidRPr="00097C08">
        <w:rPr>
          <w:rFonts w:ascii="Arial" w:hAnsi="Arial" w:cs="Arial"/>
          <w:b/>
          <w:bCs/>
        </w:rPr>
        <w:t xml:space="preserve"> Coordinator</w:t>
      </w:r>
      <w:r>
        <w:rPr>
          <w:rFonts w:ascii="Arial" w:hAnsi="Arial" w:cs="Arial"/>
          <w:bCs/>
        </w:rPr>
        <w:t>.</w:t>
      </w:r>
    </w:p>
    <w:p w14:paraId="6B96707F" w14:textId="77777777" w:rsidR="00097C08" w:rsidRDefault="00097C08" w:rsidP="00097C08">
      <w:pPr>
        <w:rPr>
          <w:rFonts w:ascii="Arial" w:hAnsi="Arial" w:cs="Arial"/>
          <w:bCs/>
        </w:rPr>
      </w:pPr>
    </w:p>
    <w:p w14:paraId="0566B904" w14:textId="36AEF857" w:rsidR="00097C08" w:rsidRDefault="00866B54" w:rsidP="00097C08">
      <w:pPr>
        <w:rPr>
          <w:rFonts w:ascii="Arial" w:hAnsi="Arial" w:cs="Arial"/>
          <w:bCs/>
        </w:rPr>
      </w:pPr>
      <w:r>
        <w:rPr>
          <w:rFonts w:ascii="Arial" w:hAnsi="Arial" w:cs="Arial"/>
          <w:bCs/>
        </w:rPr>
        <w:t>One’</w:t>
      </w:r>
      <w:r w:rsidR="00097C08">
        <w:rPr>
          <w:rFonts w:ascii="Arial" w:hAnsi="Arial" w:cs="Arial"/>
          <w:bCs/>
        </w:rPr>
        <w:t>s place on the waiting list is determined by the date on which all application materials are received at the office; however, acceptance to the waiting list does not automaticall</w:t>
      </w:r>
      <w:r w:rsidR="00E72F55">
        <w:rPr>
          <w:rFonts w:ascii="Arial" w:hAnsi="Arial" w:cs="Arial"/>
          <w:bCs/>
        </w:rPr>
        <w:t xml:space="preserve">y guarantee </w:t>
      </w:r>
      <w:r w:rsidR="00E72F55" w:rsidRPr="00E72F55">
        <w:rPr>
          <w:rFonts w:ascii="Arial" w:hAnsi="Arial" w:cs="Arial"/>
          <w:bCs/>
        </w:rPr>
        <w:t>eligibility</w:t>
      </w:r>
      <w:r w:rsidR="00E72F55">
        <w:rPr>
          <w:rFonts w:ascii="Arial" w:hAnsi="Arial" w:cs="Arial"/>
          <w:bCs/>
        </w:rPr>
        <w:t xml:space="preserve"> for an apartment.  Further screening</w:t>
      </w:r>
      <w:r>
        <w:rPr>
          <w:rFonts w:ascii="Arial" w:hAnsi="Arial" w:cs="Arial"/>
          <w:bCs/>
        </w:rPr>
        <w:t>,</w:t>
      </w:r>
      <w:r w:rsidR="003F2D2A">
        <w:rPr>
          <w:rFonts w:ascii="Arial" w:hAnsi="Arial" w:cs="Arial"/>
          <w:bCs/>
        </w:rPr>
        <w:t xml:space="preserve"> as described in the Applicant Screening Criteria S</w:t>
      </w:r>
      <w:r w:rsidR="00E72F55">
        <w:rPr>
          <w:rFonts w:ascii="Arial" w:hAnsi="Arial" w:cs="Arial"/>
          <w:bCs/>
        </w:rPr>
        <w:t>ection</w:t>
      </w:r>
      <w:r>
        <w:rPr>
          <w:rFonts w:ascii="Arial" w:hAnsi="Arial" w:cs="Arial"/>
          <w:bCs/>
        </w:rPr>
        <w:t>,</w:t>
      </w:r>
      <w:r w:rsidR="00E72F55">
        <w:rPr>
          <w:rFonts w:ascii="Arial" w:hAnsi="Arial" w:cs="Arial"/>
          <w:bCs/>
        </w:rPr>
        <w:t xml:space="preserve"> will be completed at the time an apartment is offered.</w:t>
      </w:r>
    </w:p>
    <w:p w14:paraId="194EA664" w14:textId="2F5CA756" w:rsidR="00E72F55" w:rsidRPr="00662D1A" w:rsidRDefault="00E72F55" w:rsidP="008F17BC">
      <w:pPr>
        <w:pStyle w:val="ListParagraph"/>
        <w:numPr>
          <w:ilvl w:val="0"/>
          <w:numId w:val="6"/>
        </w:numPr>
        <w:rPr>
          <w:rFonts w:ascii="Arial" w:hAnsi="Arial" w:cs="Arial"/>
          <w:bCs/>
        </w:rPr>
      </w:pPr>
      <w:r w:rsidRPr="00662D1A">
        <w:rPr>
          <w:rFonts w:ascii="Arial" w:hAnsi="Arial" w:cs="Arial"/>
          <w:bCs/>
        </w:rPr>
        <w:t>The initial application shall be timed and dated when received.</w:t>
      </w:r>
    </w:p>
    <w:p w14:paraId="5AC76AE5" w14:textId="78756137" w:rsidR="00E72F55" w:rsidRPr="00662D1A" w:rsidRDefault="00E72F55" w:rsidP="008F17BC">
      <w:pPr>
        <w:pStyle w:val="ListParagraph"/>
        <w:numPr>
          <w:ilvl w:val="0"/>
          <w:numId w:val="6"/>
        </w:numPr>
        <w:rPr>
          <w:rFonts w:ascii="Arial" w:hAnsi="Arial" w:cs="Arial"/>
          <w:bCs/>
        </w:rPr>
      </w:pPr>
      <w:r w:rsidRPr="00662D1A">
        <w:rPr>
          <w:rFonts w:ascii="Arial" w:hAnsi="Arial" w:cs="Arial"/>
          <w:bCs/>
        </w:rPr>
        <w:t>It is the responsibility of the Applicant to contact</w:t>
      </w:r>
      <w:r w:rsidR="00662D1A" w:rsidRPr="00662D1A">
        <w:rPr>
          <w:rFonts w:ascii="Arial" w:hAnsi="Arial" w:cs="Arial"/>
          <w:bCs/>
        </w:rPr>
        <w:t xml:space="preserve"> the </w:t>
      </w:r>
      <w:r w:rsidR="00662D1A" w:rsidRPr="00662D1A">
        <w:rPr>
          <w:rFonts w:ascii="Arial" w:hAnsi="Arial" w:cs="Arial"/>
          <w:b/>
          <w:bCs/>
        </w:rPr>
        <w:t>RH Coordinator</w:t>
      </w:r>
      <w:r w:rsidR="00866B54">
        <w:rPr>
          <w:rFonts w:ascii="Arial" w:hAnsi="Arial" w:cs="Arial"/>
          <w:bCs/>
        </w:rPr>
        <w:t xml:space="preserve"> every</w:t>
      </w:r>
      <w:r w:rsidR="00516977">
        <w:rPr>
          <w:rFonts w:ascii="Arial" w:hAnsi="Arial" w:cs="Arial"/>
          <w:bCs/>
        </w:rPr>
        <w:t xml:space="preserve"> six</w:t>
      </w:r>
      <w:r w:rsidR="00866B54">
        <w:rPr>
          <w:rFonts w:ascii="Arial" w:hAnsi="Arial" w:cs="Arial"/>
          <w:bCs/>
        </w:rPr>
        <w:t xml:space="preserve"> </w:t>
      </w:r>
      <w:r w:rsidR="00516977">
        <w:rPr>
          <w:rFonts w:ascii="Arial" w:hAnsi="Arial" w:cs="Arial"/>
          <w:bCs/>
        </w:rPr>
        <w:t>(</w:t>
      </w:r>
      <w:r w:rsidR="00866B54">
        <w:rPr>
          <w:rFonts w:ascii="Arial" w:hAnsi="Arial" w:cs="Arial"/>
          <w:bCs/>
        </w:rPr>
        <w:t>6</w:t>
      </w:r>
      <w:r w:rsidR="00516977">
        <w:rPr>
          <w:rFonts w:ascii="Arial" w:hAnsi="Arial" w:cs="Arial"/>
          <w:bCs/>
        </w:rPr>
        <w:t>)</w:t>
      </w:r>
      <w:r w:rsidR="00866B54">
        <w:rPr>
          <w:rFonts w:ascii="Arial" w:hAnsi="Arial" w:cs="Arial"/>
          <w:bCs/>
        </w:rPr>
        <w:t xml:space="preserve"> </w:t>
      </w:r>
      <w:r w:rsidR="00662D1A" w:rsidRPr="00662D1A">
        <w:rPr>
          <w:rFonts w:ascii="Arial" w:hAnsi="Arial" w:cs="Arial"/>
          <w:bCs/>
        </w:rPr>
        <w:t>months to remain current on the waiting list.</w:t>
      </w:r>
    </w:p>
    <w:p w14:paraId="594897E8" w14:textId="6BA3D9E2" w:rsidR="00662D1A" w:rsidRPr="00662D1A" w:rsidRDefault="00662D1A" w:rsidP="008F17BC">
      <w:pPr>
        <w:pStyle w:val="ListParagraph"/>
        <w:numPr>
          <w:ilvl w:val="0"/>
          <w:numId w:val="6"/>
        </w:numPr>
        <w:rPr>
          <w:rFonts w:ascii="Arial" w:hAnsi="Arial" w:cs="Arial"/>
          <w:bCs/>
        </w:rPr>
      </w:pPr>
      <w:r w:rsidRPr="00662D1A">
        <w:rPr>
          <w:rFonts w:ascii="Arial" w:hAnsi="Arial" w:cs="Arial"/>
          <w:bCs/>
        </w:rPr>
        <w:t>Applicants on the waiting list are required to recertify their income annually in order to remain on the waiting list.</w:t>
      </w:r>
    </w:p>
    <w:p w14:paraId="0DD4CC3A" w14:textId="77777777" w:rsidR="008D6F54" w:rsidRDefault="008D6F54" w:rsidP="0027596A">
      <w:pPr>
        <w:rPr>
          <w:rFonts w:ascii="Arial" w:hAnsi="Arial" w:cs="Arial"/>
          <w:bCs/>
        </w:rPr>
      </w:pPr>
    </w:p>
    <w:p w14:paraId="092F0199" w14:textId="19B53A9B" w:rsidR="00662D1A" w:rsidRPr="00662D1A" w:rsidRDefault="00662D1A" w:rsidP="0027596A">
      <w:pPr>
        <w:rPr>
          <w:rFonts w:ascii="Arial" w:hAnsi="Arial" w:cs="Arial"/>
          <w:bCs/>
        </w:rPr>
      </w:pPr>
      <w:r w:rsidRPr="00662D1A">
        <w:rPr>
          <w:rFonts w:ascii="Arial" w:hAnsi="Arial" w:cs="Arial"/>
          <w:b/>
          <w:bCs/>
        </w:rPr>
        <w:t>RH Coordinator</w:t>
      </w:r>
      <w:r>
        <w:rPr>
          <w:rFonts w:ascii="Arial" w:hAnsi="Arial" w:cs="Arial"/>
          <w:b/>
          <w:bCs/>
        </w:rPr>
        <w:t xml:space="preserve"> </w:t>
      </w:r>
      <w:r>
        <w:rPr>
          <w:rFonts w:ascii="Arial" w:hAnsi="Arial" w:cs="Arial"/>
          <w:bCs/>
        </w:rPr>
        <w:t>will update this information concurrently with the Annual Recertification performed</w:t>
      </w:r>
    </w:p>
    <w:p w14:paraId="325B60F1" w14:textId="0685DC16" w:rsidR="00561BF5" w:rsidRDefault="00FD270F" w:rsidP="0027596A">
      <w:pPr>
        <w:rPr>
          <w:rFonts w:ascii="Arial" w:hAnsi="Arial" w:cs="Arial"/>
          <w:bCs/>
        </w:rPr>
      </w:pPr>
      <w:r>
        <w:rPr>
          <w:rFonts w:ascii="Arial" w:hAnsi="Arial" w:cs="Arial"/>
          <w:bCs/>
        </w:rPr>
        <w:t>for residents currently residing at the project.</w:t>
      </w:r>
    </w:p>
    <w:p w14:paraId="1318DAED" w14:textId="77777777" w:rsidR="00FD270F" w:rsidRDefault="00FD270F" w:rsidP="0027596A">
      <w:pPr>
        <w:rPr>
          <w:rFonts w:ascii="Arial" w:hAnsi="Arial" w:cs="Arial"/>
          <w:bCs/>
        </w:rPr>
      </w:pPr>
    </w:p>
    <w:p w14:paraId="5EF81FB3" w14:textId="77777777" w:rsidR="00982E0D" w:rsidRDefault="00982E0D" w:rsidP="004757E4">
      <w:pPr>
        <w:rPr>
          <w:rFonts w:ascii="Arial" w:hAnsi="Arial" w:cs="Arial"/>
          <w:b/>
          <w:bCs/>
        </w:rPr>
      </w:pPr>
    </w:p>
    <w:p w14:paraId="6FE50512" w14:textId="77777777" w:rsidR="00982E0D" w:rsidRDefault="00982E0D" w:rsidP="004757E4">
      <w:pPr>
        <w:rPr>
          <w:rFonts w:ascii="Arial" w:hAnsi="Arial" w:cs="Arial"/>
          <w:b/>
          <w:bCs/>
        </w:rPr>
      </w:pPr>
    </w:p>
    <w:p w14:paraId="400064B9" w14:textId="77777777" w:rsidR="00982E0D" w:rsidRDefault="00982E0D" w:rsidP="004757E4">
      <w:pPr>
        <w:rPr>
          <w:rFonts w:ascii="Arial" w:hAnsi="Arial" w:cs="Arial"/>
          <w:b/>
          <w:bCs/>
        </w:rPr>
      </w:pPr>
    </w:p>
    <w:p w14:paraId="4E415582" w14:textId="77777777" w:rsidR="00A25674" w:rsidRDefault="00A25674" w:rsidP="004757E4">
      <w:pPr>
        <w:rPr>
          <w:rFonts w:ascii="Arial" w:hAnsi="Arial" w:cs="Arial"/>
          <w:b/>
          <w:bCs/>
        </w:rPr>
      </w:pPr>
    </w:p>
    <w:p w14:paraId="267552CC" w14:textId="77777777" w:rsidR="0050549F" w:rsidRDefault="00FD270F" w:rsidP="004757E4">
      <w:pPr>
        <w:rPr>
          <w:rFonts w:ascii="Arial" w:hAnsi="Arial" w:cs="Arial"/>
          <w:b/>
          <w:bCs/>
          <w:u w:val="single"/>
        </w:rPr>
      </w:pPr>
      <w:r>
        <w:rPr>
          <w:rFonts w:ascii="Arial" w:hAnsi="Arial" w:cs="Arial"/>
          <w:b/>
          <w:bCs/>
        </w:rPr>
        <w:t>8</w:t>
      </w:r>
      <w:r w:rsidRPr="00017081">
        <w:rPr>
          <w:rFonts w:ascii="Arial" w:hAnsi="Arial" w:cs="Arial"/>
          <w:b/>
          <w:bCs/>
        </w:rPr>
        <w:t xml:space="preserve">.  </w:t>
      </w:r>
      <w:r>
        <w:rPr>
          <w:rFonts w:ascii="Arial" w:hAnsi="Arial" w:cs="Arial"/>
          <w:b/>
          <w:bCs/>
          <w:u w:val="single"/>
        </w:rPr>
        <w:t>OPENING OR CLOSING THE WAITING LIST</w:t>
      </w:r>
    </w:p>
    <w:p w14:paraId="76A2BD29" w14:textId="31152BEE" w:rsidR="00561BF5" w:rsidRDefault="00FD270F" w:rsidP="004757E4">
      <w:pPr>
        <w:rPr>
          <w:rFonts w:ascii="Arial" w:hAnsi="Arial" w:cs="Arial"/>
          <w:bCs/>
        </w:rPr>
      </w:pPr>
      <w:r w:rsidRPr="003C6951">
        <w:rPr>
          <w:rFonts w:ascii="Arial" w:hAnsi="Arial" w:cs="Arial"/>
          <w:b/>
          <w:bCs/>
        </w:rPr>
        <w:t>Runsen House</w:t>
      </w:r>
      <w:r>
        <w:rPr>
          <w:rFonts w:ascii="Arial" w:hAnsi="Arial" w:cs="Arial"/>
          <w:bCs/>
        </w:rPr>
        <w:t xml:space="preserve"> maintains an open waiting list and acce</w:t>
      </w:r>
      <w:r w:rsidR="00003562">
        <w:rPr>
          <w:rFonts w:ascii="Arial" w:hAnsi="Arial" w:cs="Arial"/>
          <w:bCs/>
        </w:rPr>
        <w:t>pts applications during posted b</w:t>
      </w:r>
      <w:r>
        <w:rPr>
          <w:rFonts w:ascii="Arial" w:hAnsi="Arial" w:cs="Arial"/>
          <w:bCs/>
        </w:rPr>
        <w:t xml:space="preserve">usiness hours.  Should the wait for an apartment exceed </w:t>
      </w:r>
      <w:r w:rsidR="00516977">
        <w:rPr>
          <w:rFonts w:ascii="Arial" w:hAnsi="Arial" w:cs="Arial"/>
          <w:bCs/>
        </w:rPr>
        <w:t>twenty-four (</w:t>
      </w:r>
      <w:r>
        <w:rPr>
          <w:rFonts w:ascii="Arial" w:hAnsi="Arial" w:cs="Arial"/>
          <w:bCs/>
        </w:rPr>
        <w:t>24</w:t>
      </w:r>
      <w:r w:rsidR="00516977">
        <w:rPr>
          <w:rFonts w:ascii="Arial" w:hAnsi="Arial" w:cs="Arial"/>
          <w:bCs/>
        </w:rPr>
        <w:t>)</w:t>
      </w:r>
      <w:r>
        <w:rPr>
          <w:rFonts w:ascii="Arial" w:hAnsi="Arial" w:cs="Arial"/>
          <w:bCs/>
        </w:rPr>
        <w:t xml:space="preserve"> months then </w:t>
      </w:r>
      <w:r w:rsidRPr="003C6951">
        <w:rPr>
          <w:rFonts w:ascii="Arial" w:hAnsi="Arial" w:cs="Arial"/>
          <w:b/>
          <w:bCs/>
        </w:rPr>
        <w:t>Runsen House</w:t>
      </w:r>
      <w:r>
        <w:rPr>
          <w:rFonts w:ascii="Arial" w:hAnsi="Arial" w:cs="Arial"/>
          <w:bCs/>
        </w:rPr>
        <w:t xml:space="preserve"> would consider closing its </w:t>
      </w:r>
      <w:r w:rsidR="000F1126">
        <w:rPr>
          <w:rFonts w:ascii="Arial" w:hAnsi="Arial" w:cs="Arial"/>
          <w:bCs/>
        </w:rPr>
        <w:t xml:space="preserve">waiting list until the wait time reduced to </w:t>
      </w:r>
      <w:r w:rsidR="00516977">
        <w:rPr>
          <w:rFonts w:ascii="Arial" w:hAnsi="Arial" w:cs="Arial"/>
          <w:bCs/>
        </w:rPr>
        <w:t>fifteen</w:t>
      </w:r>
      <w:r w:rsidR="00D62998">
        <w:rPr>
          <w:rFonts w:ascii="Arial" w:hAnsi="Arial" w:cs="Arial"/>
          <w:bCs/>
        </w:rPr>
        <w:t xml:space="preserve"> (</w:t>
      </w:r>
      <w:r w:rsidR="000F1126">
        <w:rPr>
          <w:rFonts w:ascii="Arial" w:hAnsi="Arial" w:cs="Arial"/>
          <w:bCs/>
        </w:rPr>
        <w:t>15</w:t>
      </w:r>
      <w:r w:rsidR="00D62998">
        <w:rPr>
          <w:rFonts w:ascii="Arial" w:hAnsi="Arial" w:cs="Arial"/>
          <w:bCs/>
        </w:rPr>
        <w:t>)</w:t>
      </w:r>
      <w:r w:rsidR="000F1126">
        <w:rPr>
          <w:rFonts w:ascii="Arial" w:hAnsi="Arial" w:cs="Arial"/>
          <w:bCs/>
        </w:rPr>
        <w:t xml:space="preserve"> months.</w:t>
      </w:r>
    </w:p>
    <w:p w14:paraId="6A24D74F" w14:textId="77777777" w:rsidR="00982E0D" w:rsidRPr="0050549F" w:rsidRDefault="00982E0D" w:rsidP="004757E4">
      <w:pPr>
        <w:rPr>
          <w:rFonts w:ascii="Arial" w:hAnsi="Arial" w:cs="Arial"/>
          <w:b/>
          <w:bCs/>
          <w:u w:val="single"/>
        </w:rPr>
      </w:pPr>
    </w:p>
    <w:p w14:paraId="73AA4235" w14:textId="1F32592F" w:rsidR="004757E4" w:rsidRDefault="004757E4" w:rsidP="004757E4">
      <w:pPr>
        <w:rPr>
          <w:rFonts w:ascii="Arial" w:hAnsi="Arial" w:cs="Arial"/>
          <w:b/>
          <w:bCs/>
          <w:u w:val="single"/>
        </w:rPr>
      </w:pPr>
      <w:r>
        <w:rPr>
          <w:rFonts w:ascii="Arial" w:hAnsi="Arial" w:cs="Arial"/>
          <w:b/>
          <w:bCs/>
        </w:rPr>
        <w:t>9</w:t>
      </w:r>
      <w:r w:rsidRPr="00017081">
        <w:rPr>
          <w:rFonts w:ascii="Arial" w:hAnsi="Arial" w:cs="Arial"/>
          <w:b/>
          <w:bCs/>
        </w:rPr>
        <w:t xml:space="preserve">.  </w:t>
      </w:r>
      <w:r>
        <w:rPr>
          <w:rFonts w:ascii="Arial" w:hAnsi="Arial" w:cs="Arial"/>
          <w:b/>
          <w:bCs/>
          <w:u w:val="single"/>
        </w:rPr>
        <w:t>NUMBER OF OCCUPANTS</w:t>
      </w:r>
    </w:p>
    <w:p w14:paraId="35FC05C1" w14:textId="11DBA7F1" w:rsidR="00965CFE" w:rsidRDefault="004757E4" w:rsidP="004757E4">
      <w:pPr>
        <w:rPr>
          <w:rFonts w:ascii="Arial" w:hAnsi="Arial" w:cs="Arial"/>
          <w:bCs/>
        </w:rPr>
      </w:pPr>
      <w:r>
        <w:rPr>
          <w:rFonts w:ascii="Arial" w:hAnsi="Arial" w:cs="Arial"/>
          <w:bCs/>
        </w:rPr>
        <w:t xml:space="preserve">Owner/Manager may change the </w:t>
      </w:r>
      <w:r w:rsidRPr="004757E4">
        <w:rPr>
          <w:rFonts w:ascii="Arial" w:hAnsi="Arial" w:cs="Arial"/>
          <w:bCs/>
        </w:rPr>
        <w:t>occupancy</w:t>
      </w:r>
      <w:r>
        <w:rPr>
          <w:rFonts w:ascii="Arial" w:hAnsi="Arial" w:cs="Arial"/>
          <w:bCs/>
        </w:rPr>
        <w:t xml:space="preserve"> limit during the lease term if changes in laws, ordinances</w:t>
      </w:r>
      <w:r w:rsidR="00965CFE">
        <w:rPr>
          <w:rFonts w:ascii="Arial" w:hAnsi="Arial" w:cs="Arial"/>
          <w:bCs/>
        </w:rPr>
        <w:t xml:space="preserve"> or regulations make such change necessary.  The minimum occupancy limit will correspond to the number of bedrooms.  All of </w:t>
      </w:r>
      <w:r w:rsidR="00965CFE" w:rsidRPr="003C6951">
        <w:rPr>
          <w:rFonts w:ascii="Arial" w:hAnsi="Arial" w:cs="Arial"/>
          <w:b/>
          <w:bCs/>
        </w:rPr>
        <w:t>Runsen House</w:t>
      </w:r>
      <w:r w:rsidR="00965CFE">
        <w:rPr>
          <w:rFonts w:ascii="Arial" w:hAnsi="Arial" w:cs="Arial"/>
          <w:bCs/>
        </w:rPr>
        <w:t xml:space="preserve"> </w:t>
      </w:r>
      <w:r w:rsidR="00965CFE" w:rsidRPr="003C6951">
        <w:rPr>
          <w:rFonts w:ascii="Arial" w:hAnsi="Arial" w:cs="Arial"/>
          <w:b/>
          <w:bCs/>
        </w:rPr>
        <w:t>Tax Credit Apartments</w:t>
      </w:r>
      <w:r w:rsidR="00965CFE">
        <w:rPr>
          <w:rFonts w:ascii="Arial" w:hAnsi="Arial" w:cs="Arial"/>
          <w:bCs/>
        </w:rPr>
        <w:t xml:space="preserve"> are one (1) bedroom and the maximum </w:t>
      </w:r>
      <w:r w:rsidR="00965CFE" w:rsidRPr="00965CFE">
        <w:rPr>
          <w:rFonts w:ascii="Arial" w:hAnsi="Arial" w:cs="Arial"/>
          <w:bCs/>
        </w:rPr>
        <w:t>occupancy</w:t>
      </w:r>
      <w:r w:rsidR="00965CFE">
        <w:rPr>
          <w:rFonts w:ascii="Arial" w:hAnsi="Arial" w:cs="Arial"/>
          <w:bCs/>
        </w:rPr>
        <w:t xml:space="preserve"> limit will be two (2) persons.  Household members include all full-time members of t</w:t>
      </w:r>
      <w:r w:rsidR="00866B54">
        <w:rPr>
          <w:rFonts w:ascii="Arial" w:hAnsi="Arial" w:cs="Arial"/>
          <w:bCs/>
        </w:rPr>
        <w:t>he Elderly Household.  Elderly H</w:t>
      </w:r>
      <w:r w:rsidR="00965CFE">
        <w:rPr>
          <w:rFonts w:ascii="Arial" w:hAnsi="Arial" w:cs="Arial"/>
          <w:bCs/>
        </w:rPr>
        <w:t>ousehold means a family member is at least</w:t>
      </w:r>
      <w:r w:rsidR="00866B54">
        <w:rPr>
          <w:rFonts w:ascii="Arial" w:hAnsi="Arial" w:cs="Arial"/>
          <w:bCs/>
        </w:rPr>
        <w:t xml:space="preserve"> sixty-two</w:t>
      </w:r>
      <w:r w:rsidR="00965CFE">
        <w:rPr>
          <w:rFonts w:ascii="Arial" w:hAnsi="Arial" w:cs="Arial"/>
          <w:bCs/>
        </w:rPr>
        <w:t xml:space="preserve"> </w:t>
      </w:r>
      <w:r w:rsidR="00866B54">
        <w:rPr>
          <w:rFonts w:ascii="Arial" w:hAnsi="Arial" w:cs="Arial"/>
          <w:bCs/>
        </w:rPr>
        <w:t>(</w:t>
      </w:r>
      <w:r w:rsidR="00965CFE">
        <w:rPr>
          <w:rFonts w:ascii="Arial" w:hAnsi="Arial" w:cs="Arial"/>
          <w:bCs/>
        </w:rPr>
        <w:t>62</w:t>
      </w:r>
      <w:r w:rsidR="00866B54">
        <w:rPr>
          <w:rFonts w:ascii="Arial" w:hAnsi="Arial" w:cs="Arial"/>
          <w:bCs/>
        </w:rPr>
        <w:t>)</w:t>
      </w:r>
      <w:r w:rsidR="00965CFE">
        <w:rPr>
          <w:rFonts w:ascii="Arial" w:hAnsi="Arial" w:cs="Arial"/>
          <w:bCs/>
        </w:rPr>
        <w:t xml:space="preserve"> years in age or older.</w:t>
      </w:r>
    </w:p>
    <w:p w14:paraId="343EB75C" w14:textId="77777777" w:rsidR="00965CFE" w:rsidRDefault="00965CFE" w:rsidP="004757E4">
      <w:pPr>
        <w:rPr>
          <w:rFonts w:ascii="Arial" w:hAnsi="Arial" w:cs="Arial"/>
          <w:bCs/>
        </w:rPr>
      </w:pPr>
    </w:p>
    <w:p w14:paraId="00A39EEA" w14:textId="007EEB67" w:rsidR="00965CFE" w:rsidRDefault="00965CFE" w:rsidP="00965CFE">
      <w:pPr>
        <w:rPr>
          <w:rFonts w:ascii="Arial" w:hAnsi="Arial" w:cs="Arial"/>
          <w:b/>
          <w:bCs/>
          <w:u w:val="single"/>
        </w:rPr>
      </w:pPr>
      <w:r>
        <w:rPr>
          <w:rFonts w:ascii="Arial" w:hAnsi="Arial" w:cs="Arial"/>
          <w:b/>
          <w:bCs/>
        </w:rPr>
        <w:t>10</w:t>
      </w:r>
      <w:r w:rsidRPr="00017081">
        <w:rPr>
          <w:rFonts w:ascii="Arial" w:hAnsi="Arial" w:cs="Arial"/>
          <w:b/>
          <w:bCs/>
        </w:rPr>
        <w:t xml:space="preserve">.  </w:t>
      </w:r>
      <w:r>
        <w:rPr>
          <w:rFonts w:ascii="Arial" w:hAnsi="Arial" w:cs="Arial"/>
          <w:b/>
          <w:bCs/>
          <w:u w:val="single"/>
        </w:rPr>
        <w:t>LIVE-IN ATTENDANTS/AIDES</w:t>
      </w:r>
    </w:p>
    <w:p w14:paraId="572242FE" w14:textId="0EA774F4" w:rsidR="00965CFE" w:rsidRDefault="007F10CF" w:rsidP="004757E4">
      <w:pPr>
        <w:rPr>
          <w:rFonts w:ascii="Arial" w:hAnsi="Arial" w:cs="Arial"/>
          <w:bCs/>
        </w:rPr>
      </w:pPr>
      <w:r>
        <w:rPr>
          <w:rFonts w:ascii="Arial" w:hAnsi="Arial" w:cs="Arial"/>
          <w:bCs/>
        </w:rPr>
        <w:t>Live-In Aides are considered to be a reaso</w:t>
      </w:r>
      <w:r w:rsidR="00D62998">
        <w:rPr>
          <w:rFonts w:ascii="Arial" w:hAnsi="Arial" w:cs="Arial"/>
          <w:bCs/>
        </w:rPr>
        <w:t>nable accommodation.  Property M</w:t>
      </w:r>
      <w:r>
        <w:rPr>
          <w:rFonts w:ascii="Arial" w:hAnsi="Arial" w:cs="Arial"/>
          <w:bCs/>
        </w:rPr>
        <w:t>anagement must first obtain verificat</w:t>
      </w:r>
      <w:r w:rsidR="0035716E">
        <w:rPr>
          <w:rFonts w:ascii="Arial" w:hAnsi="Arial" w:cs="Arial"/>
          <w:bCs/>
        </w:rPr>
        <w:t>ion that the Live-In Aide is nee</w:t>
      </w:r>
      <w:r>
        <w:rPr>
          <w:rFonts w:ascii="Arial" w:hAnsi="Arial" w:cs="Arial"/>
          <w:bCs/>
        </w:rPr>
        <w:t xml:space="preserve">ded to provide </w:t>
      </w:r>
      <w:r w:rsidR="00CA66E4">
        <w:rPr>
          <w:rFonts w:ascii="Arial" w:hAnsi="Arial" w:cs="Arial"/>
          <w:bCs/>
        </w:rPr>
        <w:t>necessary supportive services essential</w:t>
      </w:r>
      <w:r w:rsidR="00953FC4">
        <w:rPr>
          <w:rFonts w:ascii="Arial" w:hAnsi="Arial" w:cs="Arial"/>
          <w:bCs/>
        </w:rPr>
        <w:t xml:space="preserve"> to the care and </w:t>
      </w:r>
      <w:r w:rsidR="005C5A9B">
        <w:rPr>
          <w:rFonts w:ascii="Arial" w:hAnsi="Arial" w:cs="Arial"/>
          <w:bCs/>
        </w:rPr>
        <w:t>well-being</w:t>
      </w:r>
      <w:r w:rsidR="00953FC4">
        <w:rPr>
          <w:rFonts w:ascii="Arial" w:hAnsi="Arial" w:cs="Arial"/>
          <w:bCs/>
        </w:rPr>
        <w:t xml:space="preserve"> of the individual, and that there is a disability</w:t>
      </w:r>
      <w:r w:rsidR="00951B11">
        <w:rPr>
          <w:rFonts w:ascii="Arial" w:hAnsi="Arial" w:cs="Arial"/>
          <w:bCs/>
        </w:rPr>
        <w:t>-related need for the Live-in Aide.  This verification will be obtained from the individual’s physician, medical practitioner or health care provider.</w:t>
      </w:r>
    </w:p>
    <w:p w14:paraId="7158CE03" w14:textId="4798F84C" w:rsidR="00951B11" w:rsidRPr="006D19F0" w:rsidRDefault="00951B11" w:rsidP="008F17BC">
      <w:pPr>
        <w:pStyle w:val="ListParagraph"/>
        <w:numPr>
          <w:ilvl w:val="0"/>
          <w:numId w:val="11"/>
        </w:numPr>
        <w:rPr>
          <w:rFonts w:ascii="Arial" w:hAnsi="Arial" w:cs="Arial"/>
          <w:bCs/>
        </w:rPr>
      </w:pPr>
      <w:r w:rsidRPr="006D19F0">
        <w:rPr>
          <w:rFonts w:ascii="Arial" w:hAnsi="Arial" w:cs="Arial"/>
          <w:bCs/>
        </w:rPr>
        <w:t>Must be determined to be essential to the care and well-being of the person(s)</w:t>
      </w:r>
    </w:p>
    <w:p w14:paraId="2E63D96D" w14:textId="3C40B686" w:rsidR="00951B11" w:rsidRPr="006D19F0" w:rsidRDefault="00951B11" w:rsidP="008F17BC">
      <w:pPr>
        <w:pStyle w:val="ListParagraph"/>
        <w:numPr>
          <w:ilvl w:val="0"/>
          <w:numId w:val="11"/>
        </w:numPr>
        <w:rPr>
          <w:rFonts w:ascii="Arial" w:hAnsi="Arial" w:cs="Arial"/>
          <w:bCs/>
        </w:rPr>
      </w:pPr>
      <w:r w:rsidRPr="006D19F0">
        <w:rPr>
          <w:rFonts w:ascii="Arial" w:hAnsi="Arial" w:cs="Arial"/>
          <w:bCs/>
        </w:rPr>
        <w:t>Must not be obligated for the support of the person(s), and</w:t>
      </w:r>
    </w:p>
    <w:p w14:paraId="527A634F" w14:textId="154FD225" w:rsidR="00951B11" w:rsidRPr="006D19F0" w:rsidRDefault="00951B11" w:rsidP="008F17BC">
      <w:pPr>
        <w:pStyle w:val="ListParagraph"/>
        <w:numPr>
          <w:ilvl w:val="0"/>
          <w:numId w:val="11"/>
        </w:numPr>
        <w:rPr>
          <w:rFonts w:ascii="Arial" w:hAnsi="Arial" w:cs="Arial"/>
          <w:bCs/>
        </w:rPr>
      </w:pPr>
      <w:r w:rsidRPr="006D19F0">
        <w:rPr>
          <w:rFonts w:ascii="Arial" w:hAnsi="Arial" w:cs="Arial"/>
          <w:bCs/>
        </w:rPr>
        <w:t xml:space="preserve">Must not be living in the unit except to provide the </w:t>
      </w:r>
      <w:r w:rsidR="006D19F0" w:rsidRPr="006D19F0">
        <w:rPr>
          <w:rFonts w:ascii="Arial" w:hAnsi="Arial" w:cs="Arial"/>
          <w:bCs/>
        </w:rPr>
        <w:t>necessary supportive services</w:t>
      </w:r>
    </w:p>
    <w:p w14:paraId="430CA4FC" w14:textId="77777777" w:rsidR="00965CFE" w:rsidRPr="004757E4" w:rsidRDefault="00965CFE" w:rsidP="004757E4">
      <w:pPr>
        <w:rPr>
          <w:rFonts w:ascii="Arial" w:hAnsi="Arial" w:cs="Arial"/>
          <w:bCs/>
        </w:rPr>
      </w:pPr>
    </w:p>
    <w:p w14:paraId="4A4DF99B" w14:textId="1BB27C80" w:rsidR="0027596A" w:rsidRDefault="006D19F0" w:rsidP="0027596A">
      <w:pPr>
        <w:rPr>
          <w:rFonts w:ascii="Arial" w:hAnsi="Arial" w:cs="Arial"/>
          <w:bCs/>
        </w:rPr>
      </w:pPr>
      <w:r>
        <w:rPr>
          <w:rFonts w:ascii="Arial" w:hAnsi="Arial" w:cs="Arial"/>
          <w:bCs/>
        </w:rPr>
        <w:t>The Live-In Aide only qualifies for occupancy as long as the individual needing supportive services still requires the aide’s services an</w:t>
      </w:r>
      <w:r w:rsidR="000C11F1">
        <w:rPr>
          <w:rFonts w:ascii="Arial" w:hAnsi="Arial" w:cs="Arial"/>
          <w:bCs/>
        </w:rPr>
        <w:t>d remains a T</w:t>
      </w:r>
      <w:r>
        <w:rPr>
          <w:rFonts w:ascii="Arial" w:hAnsi="Arial" w:cs="Arial"/>
          <w:bCs/>
        </w:rPr>
        <w:t xml:space="preserve">enant, and </w:t>
      </w:r>
      <w:r w:rsidRPr="006D19F0">
        <w:rPr>
          <w:rFonts w:ascii="Arial" w:hAnsi="Arial" w:cs="Arial"/>
          <w:b/>
          <w:bCs/>
        </w:rPr>
        <w:t>MAY NOT</w:t>
      </w:r>
      <w:r>
        <w:rPr>
          <w:rFonts w:ascii="Arial" w:hAnsi="Arial" w:cs="Arial"/>
          <w:bCs/>
        </w:rPr>
        <w:t xml:space="preserve"> qualify for continued </w:t>
      </w:r>
      <w:r w:rsidRPr="006D19F0">
        <w:rPr>
          <w:rFonts w:ascii="Arial" w:hAnsi="Arial" w:cs="Arial"/>
          <w:bCs/>
        </w:rPr>
        <w:t>occupancy</w:t>
      </w:r>
      <w:r>
        <w:rPr>
          <w:rFonts w:ascii="Arial" w:hAnsi="Arial" w:cs="Arial"/>
          <w:bCs/>
        </w:rPr>
        <w:t xml:space="preserve"> as a remaining family member.</w:t>
      </w:r>
    </w:p>
    <w:p w14:paraId="2EA06652" w14:textId="77777777" w:rsidR="006D19F0" w:rsidRDefault="006D19F0" w:rsidP="0027596A">
      <w:pPr>
        <w:rPr>
          <w:rFonts w:ascii="Arial" w:hAnsi="Arial" w:cs="Arial"/>
          <w:bCs/>
        </w:rPr>
      </w:pPr>
    </w:p>
    <w:p w14:paraId="506EB6E2" w14:textId="3DCA743B" w:rsidR="006D19F0" w:rsidRDefault="006D19F0" w:rsidP="0027596A">
      <w:pPr>
        <w:rPr>
          <w:rFonts w:ascii="Arial" w:hAnsi="Arial" w:cs="Arial"/>
          <w:bCs/>
        </w:rPr>
      </w:pPr>
      <w:r>
        <w:rPr>
          <w:rFonts w:ascii="Arial" w:hAnsi="Arial" w:cs="Arial"/>
          <w:bCs/>
        </w:rPr>
        <w:t>The Live-In Aide cannot stay in the unit as a rem</w:t>
      </w:r>
      <w:r w:rsidR="000C11F1">
        <w:rPr>
          <w:rFonts w:ascii="Arial" w:hAnsi="Arial" w:cs="Arial"/>
          <w:bCs/>
        </w:rPr>
        <w:t>aining family member, once the T</w:t>
      </w:r>
      <w:r>
        <w:rPr>
          <w:rFonts w:ascii="Arial" w:hAnsi="Arial" w:cs="Arial"/>
          <w:bCs/>
        </w:rPr>
        <w:t>enant who needs the services leaves the unit or dies.  Live-In Aides who violate any of the property’s House Rules will be subject to eviction.</w:t>
      </w:r>
    </w:p>
    <w:p w14:paraId="460CB09B" w14:textId="77777777" w:rsidR="006D19F0" w:rsidRDefault="006D19F0" w:rsidP="0027596A">
      <w:pPr>
        <w:rPr>
          <w:rFonts w:ascii="Arial" w:hAnsi="Arial" w:cs="Arial"/>
          <w:bCs/>
        </w:rPr>
      </w:pPr>
    </w:p>
    <w:p w14:paraId="00D80E4C" w14:textId="2E56D874" w:rsidR="006D19F0" w:rsidRDefault="006D19F0" w:rsidP="0027596A">
      <w:pPr>
        <w:rPr>
          <w:rFonts w:ascii="Arial" w:hAnsi="Arial" w:cs="Arial"/>
          <w:bCs/>
        </w:rPr>
      </w:pPr>
      <w:r>
        <w:rPr>
          <w:rFonts w:ascii="Arial" w:hAnsi="Arial" w:cs="Arial"/>
          <w:bCs/>
        </w:rPr>
        <w:t xml:space="preserve">Live-In Aides must meet the same screening criteria as any other </w:t>
      </w:r>
      <w:r w:rsidR="000C11F1">
        <w:rPr>
          <w:rFonts w:ascii="Arial" w:hAnsi="Arial" w:cs="Arial"/>
          <w:bCs/>
        </w:rPr>
        <w:t>A</w:t>
      </w:r>
      <w:r w:rsidR="00490485" w:rsidRPr="00490485">
        <w:rPr>
          <w:rFonts w:ascii="Arial" w:hAnsi="Arial" w:cs="Arial"/>
          <w:bCs/>
        </w:rPr>
        <w:t>pplicant</w:t>
      </w:r>
      <w:r w:rsidR="00490485">
        <w:rPr>
          <w:rFonts w:ascii="Arial" w:hAnsi="Arial" w:cs="Arial"/>
          <w:bCs/>
        </w:rPr>
        <w:t xml:space="preserve"> including a credit and criminal check before being permitted on-site.  Tenant must obtain written Authorization from the Landlord before proceeding.  The cost for Screening is $40.00/per Live-In Aide.</w:t>
      </w:r>
    </w:p>
    <w:p w14:paraId="123D7AF4" w14:textId="77777777" w:rsidR="00490485" w:rsidRDefault="00490485" w:rsidP="0027596A">
      <w:pPr>
        <w:rPr>
          <w:rFonts w:ascii="Arial" w:hAnsi="Arial" w:cs="Arial"/>
          <w:bCs/>
        </w:rPr>
      </w:pPr>
    </w:p>
    <w:p w14:paraId="4D1392DE" w14:textId="269A5AE0" w:rsidR="00490485" w:rsidRDefault="00490485" w:rsidP="00490485">
      <w:pPr>
        <w:rPr>
          <w:rFonts w:ascii="Arial" w:hAnsi="Arial" w:cs="Arial"/>
          <w:b/>
          <w:bCs/>
          <w:u w:val="single"/>
        </w:rPr>
      </w:pPr>
      <w:r>
        <w:rPr>
          <w:rFonts w:ascii="Arial" w:hAnsi="Arial" w:cs="Arial"/>
          <w:b/>
          <w:bCs/>
        </w:rPr>
        <w:t>11</w:t>
      </w:r>
      <w:r w:rsidRPr="00017081">
        <w:rPr>
          <w:rFonts w:ascii="Arial" w:hAnsi="Arial" w:cs="Arial"/>
          <w:b/>
          <w:bCs/>
        </w:rPr>
        <w:t xml:space="preserve">.  </w:t>
      </w:r>
      <w:r>
        <w:rPr>
          <w:rFonts w:ascii="Arial" w:hAnsi="Arial" w:cs="Arial"/>
          <w:b/>
          <w:bCs/>
          <w:u w:val="single"/>
        </w:rPr>
        <w:t>ELIGIBILITY OF STUDENTS</w:t>
      </w:r>
    </w:p>
    <w:p w14:paraId="2BCDC821" w14:textId="6A1B4FBC" w:rsidR="00490485" w:rsidRDefault="00490485" w:rsidP="00490485">
      <w:pPr>
        <w:rPr>
          <w:rFonts w:ascii="Arial" w:hAnsi="Arial" w:cs="Arial"/>
          <w:bCs/>
        </w:rPr>
      </w:pPr>
      <w:r>
        <w:rPr>
          <w:rFonts w:ascii="Arial" w:hAnsi="Arial" w:cs="Arial"/>
          <w:bCs/>
        </w:rPr>
        <w:t xml:space="preserve">Students are not eligible for residency at </w:t>
      </w:r>
      <w:r w:rsidRPr="003C6951">
        <w:rPr>
          <w:rFonts w:ascii="Arial" w:hAnsi="Arial" w:cs="Arial"/>
          <w:b/>
          <w:bCs/>
        </w:rPr>
        <w:t>Runsen House</w:t>
      </w:r>
      <w:r>
        <w:rPr>
          <w:rFonts w:ascii="Arial" w:hAnsi="Arial" w:cs="Arial"/>
          <w:bCs/>
        </w:rPr>
        <w:t>.</w:t>
      </w:r>
    </w:p>
    <w:p w14:paraId="2BA4BE0A" w14:textId="77777777" w:rsidR="00490485" w:rsidRDefault="00490485" w:rsidP="00490485">
      <w:pPr>
        <w:rPr>
          <w:rFonts w:ascii="Arial" w:hAnsi="Arial" w:cs="Arial"/>
          <w:bCs/>
        </w:rPr>
      </w:pPr>
    </w:p>
    <w:p w14:paraId="736DD661" w14:textId="002889EE" w:rsidR="00490485" w:rsidRDefault="00490485" w:rsidP="00490485">
      <w:pPr>
        <w:rPr>
          <w:rFonts w:ascii="Arial" w:hAnsi="Arial" w:cs="Arial"/>
          <w:b/>
          <w:bCs/>
          <w:u w:val="single"/>
        </w:rPr>
      </w:pPr>
      <w:r>
        <w:rPr>
          <w:rFonts w:ascii="Arial" w:hAnsi="Arial" w:cs="Arial"/>
          <w:b/>
          <w:bCs/>
        </w:rPr>
        <w:t>12</w:t>
      </w:r>
      <w:r w:rsidRPr="00017081">
        <w:rPr>
          <w:rFonts w:ascii="Arial" w:hAnsi="Arial" w:cs="Arial"/>
          <w:b/>
          <w:bCs/>
        </w:rPr>
        <w:t xml:space="preserve">.  </w:t>
      </w:r>
      <w:r>
        <w:rPr>
          <w:rFonts w:ascii="Arial" w:hAnsi="Arial" w:cs="Arial"/>
          <w:b/>
          <w:bCs/>
          <w:u w:val="single"/>
        </w:rPr>
        <w:t>DISAPPROVAL OF APPLICATION</w:t>
      </w:r>
    </w:p>
    <w:p w14:paraId="0A3B5473" w14:textId="79DC9C30" w:rsidR="00490485" w:rsidRDefault="00490485" w:rsidP="00490485">
      <w:pPr>
        <w:rPr>
          <w:rFonts w:ascii="Arial" w:hAnsi="Arial" w:cs="Arial"/>
          <w:bCs/>
        </w:rPr>
      </w:pPr>
      <w:r>
        <w:rPr>
          <w:rFonts w:ascii="Arial" w:hAnsi="Arial" w:cs="Arial"/>
          <w:bCs/>
        </w:rPr>
        <w:t>A person or family may be disapproved for admission to the development for any reason related to such person’s or family’s ability or willingness to comply with the terms of the lease and applicable law.  In the event any a</w:t>
      </w:r>
      <w:r w:rsidR="000C11F1">
        <w:rPr>
          <w:rFonts w:ascii="Arial" w:hAnsi="Arial" w:cs="Arial"/>
          <w:bCs/>
        </w:rPr>
        <w:t>pplication is disapproved, the A</w:t>
      </w:r>
      <w:r>
        <w:rPr>
          <w:rFonts w:ascii="Arial" w:hAnsi="Arial" w:cs="Arial"/>
          <w:bCs/>
        </w:rPr>
        <w:t>pplicant will</w:t>
      </w:r>
      <w:r w:rsidR="005C5A9B">
        <w:rPr>
          <w:rFonts w:ascii="Arial" w:hAnsi="Arial" w:cs="Arial"/>
          <w:bCs/>
        </w:rPr>
        <w:t xml:space="preserve"> be notified in writing by the M</w:t>
      </w:r>
      <w:r>
        <w:rPr>
          <w:rFonts w:ascii="Arial" w:hAnsi="Arial" w:cs="Arial"/>
          <w:bCs/>
        </w:rPr>
        <w:t>anager as to the reasons why the application was disapproved.</w:t>
      </w:r>
    </w:p>
    <w:p w14:paraId="69D82176" w14:textId="77777777" w:rsidR="00490485" w:rsidRDefault="00490485" w:rsidP="00490485">
      <w:pPr>
        <w:rPr>
          <w:rFonts w:ascii="Arial" w:hAnsi="Arial" w:cs="Arial"/>
          <w:bCs/>
        </w:rPr>
      </w:pPr>
    </w:p>
    <w:p w14:paraId="09F538CE" w14:textId="285673EF" w:rsidR="000F1126" w:rsidRDefault="00490485" w:rsidP="00490485">
      <w:pPr>
        <w:rPr>
          <w:rFonts w:ascii="Arial" w:hAnsi="Arial" w:cs="Arial"/>
          <w:bCs/>
        </w:rPr>
      </w:pPr>
      <w:r>
        <w:rPr>
          <w:rFonts w:ascii="Arial" w:hAnsi="Arial" w:cs="Arial"/>
          <w:bCs/>
        </w:rPr>
        <w:t>Examples of such reasons include (but are not limited to) a determination</w:t>
      </w:r>
      <w:r w:rsidR="000C11F1">
        <w:rPr>
          <w:rFonts w:ascii="Arial" w:hAnsi="Arial" w:cs="Arial"/>
          <w:bCs/>
        </w:rPr>
        <w:t xml:space="preserve"> by the Manager and/or O</w:t>
      </w:r>
      <w:r w:rsidR="007A3D6B">
        <w:rPr>
          <w:rFonts w:ascii="Arial" w:hAnsi="Arial" w:cs="Arial"/>
          <w:bCs/>
        </w:rPr>
        <w:t>wner that the actions of</w:t>
      </w:r>
      <w:r w:rsidR="00866B54">
        <w:rPr>
          <w:rFonts w:ascii="Arial" w:hAnsi="Arial" w:cs="Arial"/>
          <w:bCs/>
        </w:rPr>
        <w:t>,</w:t>
      </w:r>
      <w:r w:rsidR="007A3D6B">
        <w:rPr>
          <w:rFonts w:ascii="Arial" w:hAnsi="Arial" w:cs="Arial"/>
          <w:bCs/>
        </w:rPr>
        <w:t xml:space="preserve"> or available information concerning any member of an </w:t>
      </w:r>
      <w:r w:rsidR="000C11F1">
        <w:rPr>
          <w:rFonts w:ascii="Arial" w:hAnsi="Arial" w:cs="Arial"/>
          <w:bCs/>
        </w:rPr>
        <w:t>A</w:t>
      </w:r>
      <w:r w:rsidR="007A3D6B" w:rsidRPr="007A3D6B">
        <w:rPr>
          <w:rFonts w:ascii="Arial" w:hAnsi="Arial" w:cs="Arial"/>
          <w:bCs/>
        </w:rPr>
        <w:t>pplicant</w:t>
      </w:r>
      <w:r w:rsidR="007A3D6B">
        <w:rPr>
          <w:rFonts w:ascii="Arial" w:hAnsi="Arial" w:cs="Arial"/>
          <w:bCs/>
        </w:rPr>
        <w:t>’s household</w:t>
      </w:r>
      <w:r w:rsidR="00866B54">
        <w:rPr>
          <w:rFonts w:ascii="Arial" w:hAnsi="Arial" w:cs="Arial"/>
          <w:bCs/>
        </w:rPr>
        <w:t>,</w:t>
      </w:r>
      <w:r w:rsidR="007A3D6B">
        <w:rPr>
          <w:rFonts w:ascii="Arial" w:hAnsi="Arial" w:cs="Arial"/>
          <w:bCs/>
        </w:rPr>
        <w:t xml:space="preserve"> fall into one of the following categories:</w:t>
      </w:r>
    </w:p>
    <w:p w14:paraId="754B9A38" w14:textId="77777777" w:rsidR="003D26A4" w:rsidRDefault="003D26A4" w:rsidP="00490485">
      <w:pPr>
        <w:rPr>
          <w:rFonts w:ascii="Arial" w:hAnsi="Arial" w:cs="Arial"/>
          <w:bCs/>
        </w:rPr>
      </w:pPr>
    </w:p>
    <w:p w14:paraId="2E4024A9" w14:textId="22ECE64B" w:rsidR="00490485" w:rsidRPr="00F45C0E" w:rsidRDefault="003D26A4" w:rsidP="008F17BC">
      <w:pPr>
        <w:pStyle w:val="ListParagraph"/>
        <w:numPr>
          <w:ilvl w:val="0"/>
          <w:numId w:val="7"/>
        </w:numPr>
        <w:rPr>
          <w:rFonts w:ascii="Arial" w:hAnsi="Arial" w:cs="Arial"/>
          <w:bCs/>
        </w:rPr>
      </w:pPr>
      <w:r w:rsidRPr="00D7605E">
        <w:rPr>
          <w:rFonts w:ascii="Arial" w:hAnsi="Arial" w:cs="Arial"/>
          <w:b/>
          <w:bCs/>
        </w:rPr>
        <w:t>Violent Behavior</w:t>
      </w:r>
      <w:r w:rsidRPr="00F45C0E">
        <w:rPr>
          <w:rFonts w:ascii="Arial" w:hAnsi="Arial" w:cs="Arial"/>
          <w:bCs/>
        </w:rPr>
        <w:t xml:space="preserve"> – Includes evidence of acts of violence or of any other conduct, which would constitute a danger or disruption to the peaceful occupancy of neighbors.</w:t>
      </w:r>
    </w:p>
    <w:p w14:paraId="7068416A" w14:textId="77777777" w:rsidR="003D26A4" w:rsidRDefault="003D26A4" w:rsidP="00490485">
      <w:pPr>
        <w:rPr>
          <w:rFonts w:ascii="Arial" w:hAnsi="Arial" w:cs="Arial"/>
          <w:bCs/>
        </w:rPr>
      </w:pPr>
    </w:p>
    <w:p w14:paraId="6AA26F13" w14:textId="065E54CE" w:rsidR="003D26A4" w:rsidRPr="00F45C0E" w:rsidRDefault="003D26A4" w:rsidP="008F17BC">
      <w:pPr>
        <w:pStyle w:val="ListParagraph"/>
        <w:numPr>
          <w:ilvl w:val="0"/>
          <w:numId w:val="7"/>
        </w:numPr>
        <w:rPr>
          <w:rFonts w:ascii="Arial" w:hAnsi="Arial" w:cs="Arial"/>
          <w:bCs/>
        </w:rPr>
      </w:pPr>
      <w:r w:rsidRPr="00D7605E">
        <w:rPr>
          <w:rFonts w:ascii="Arial" w:hAnsi="Arial" w:cs="Arial"/>
          <w:b/>
          <w:bCs/>
        </w:rPr>
        <w:t>Rape, Prostitution, or Sexual Deviation</w:t>
      </w:r>
      <w:r w:rsidRPr="00F45C0E">
        <w:rPr>
          <w:rFonts w:ascii="Arial" w:hAnsi="Arial" w:cs="Arial"/>
          <w:bCs/>
        </w:rPr>
        <w:t xml:space="preserve"> – Include convictions</w:t>
      </w:r>
      <w:r w:rsidR="006A232A" w:rsidRPr="00F45C0E">
        <w:rPr>
          <w:rFonts w:ascii="Arial" w:hAnsi="Arial" w:cs="Arial"/>
          <w:bCs/>
        </w:rPr>
        <w:t xml:space="preserve"> for the offenses of rape, prostitution, indecent exposure, sodomy, carnal abuse, impairing the morals of a minor, or similar crimes indicating sexual deviation.</w:t>
      </w:r>
    </w:p>
    <w:p w14:paraId="34C50BB1" w14:textId="77777777" w:rsidR="006A232A" w:rsidRDefault="006A232A" w:rsidP="00490485">
      <w:pPr>
        <w:rPr>
          <w:rFonts w:ascii="Arial" w:hAnsi="Arial" w:cs="Arial"/>
          <w:bCs/>
        </w:rPr>
      </w:pPr>
    </w:p>
    <w:p w14:paraId="6BE80B98" w14:textId="2B613680" w:rsidR="006A232A" w:rsidRPr="00F45C0E" w:rsidRDefault="006A232A" w:rsidP="008F17BC">
      <w:pPr>
        <w:pStyle w:val="ListParagraph"/>
        <w:numPr>
          <w:ilvl w:val="0"/>
          <w:numId w:val="7"/>
        </w:numPr>
        <w:rPr>
          <w:rFonts w:ascii="Arial" w:hAnsi="Arial" w:cs="Arial"/>
          <w:bCs/>
        </w:rPr>
      </w:pPr>
      <w:r w:rsidRPr="00D7605E">
        <w:rPr>
          <w:rFonts w:ascii="Arial" w:hAnsi="Arial" w:cs="Arial"/>
          <w:b/>
          <w:bCs/>
        </w:rPr>
        <w:t>Grossly Unsanitary or Hazardous Housekeeping</w:t>
      </w:r>
      <w:r w:rsidRPr="00F45C0E">
        <w:rPr>
          <w:rFonts w:ascii="Arial" w:hAnsi="Arial" w:cs="Arial"/>
          <w:bCs/>
        </w:rPr>
        <w:t xml:space="preserve"> – Includes generally creating any health or safety hazard through acts or neglect and causing or permitting any damage to or misuse of premises and equipment, if the family is responsible for such hazard, damage or misuse; causing or permitting infestation, foul welfare or enjoyment of the premises; depositing garbage improperly; failing to use in a responsible and proper manner all utilities, facilities, services, appliances, and equipment within a dwelling unit or failing to maintain them in a good and clean condition; or any other conduct or neglect which could result in health or </w:t>
      </w:r>
      <w:r w:rsidR="00E22501" w:rsidRPr="00F45C0E">
        <w:rPr>
          <w:rFonts w:ascii="Arial" w:hAnsi="Arial" w:cs="Arial"/>
          <w:bCs/>
        </w:rPr>
        <w:t>safety</w:t>
      </w:r>
      <w:r w:rsidRPr="00F45C0E">
        <w:rPr>
          <w:rFonts w:ascii="Arial" w:hAnsi="Arial" w:cs="Arial"/>
          <w:bCs/>
        </w:rPr>
        <w:t xml:space="preserve"> problems or in damage to the premises.  In cases where a qualified agency is working with the family to improve housekeeping and the agency reports that the family shows potential for improvement, decision as to eligibility shall be reached after referral to and recommendation by such agency.  This category does not include families whose housekeeping is found to be superficially clean or to lack orderliness, where such conditions </w:t>
      </w:r>
      <w:r w:rsidR="004A3885">
        <w:rPr>
          <w:rFonts w:ascii="Arial" w:hAnsi="Arial" w:cs="Arial"/>
          <w:bCs/>
        </w:rPr>
        <w:t>do not create a health and safet</w:t>
      </w:r>
      <w:r w:rsidRPr="00F45C0E">
        <w:rPr>
          <w:rFonts w:ascii="Arial" w:hAnsi="Arial" w:cs="Arial"/>
          <w:bCs/>
        </w:rPr>
        <w:t>y problem and do not result in damage to or deterioration of the premises and do not adver</w:t>
      </w:r>
      <w:r w:rsidR="00D87BF9" w:rsidRPr="00F45C0E">
        <w:rPr>
          <w:rFonts w:ascii="Arial" w:hAnsi="Arial" w:cs="Arial"/>
          <w:bCs/>
        </w:rPr>
        <w:t>sely affect the peaceful occupancy of neighbors.</w:t>
      </w:r>
    </w:p>
    <w:p w14:paraId="4C3EF33A" w14:textId="77777777" w:rsidR="00D87BF9" w:rsidRDefault="00D87BF9" w:rsidP="00490485">
      <w:pPr>
        <w:rPr>
          <w:rFonts w:ascii="Arial" w:hAnsi="Arial" w:cs="Arial"/>
          <w:bCs/>
        </w:rPr>
      </w:pPr>
    </w:p>
    <w:p w14:paraId="103A2D6A" w14:textId="4767D5E8" w:rsidR="003D26A4" w:rsidRPr="00F45C0E" w:rsidRDefault="00D87BF9" w:rsidP="008F17BC">
      <w:pPr>
        <w:pStyle w:val="ListParagraph"/>
        <w:numPr>
          <w:ilvl w:val="0"/>
          <w:numId w:val="7"/>
        </w:numPr>
        <w:rPr>
          <w:rFonts w:ascii="Arial" w:hAnsi="Arial" w:cs="Arial"/>
          <w:bCs/>
        </w:rPr>
      </w:pPr>
      <w:r w:rsidRPr="00D7605E">
        <w:rPr>
          <w:rFonts w:ascii="Arial" w:hAnsi="Arial" w:cs="Arial"/>
          <w:b/>
          <w:bCs/>
        </w:rPr>
        <w:t>Records of Disturbance of Neighbors, Destruction of Property or Other Disruptive or Dangerous Behavior</w:t>
      </w:r>
      <w:r w:rsidRPr="00F45C0E">
        <w:rPr>
          <w:rFonts w:ascii="Arial" w:hAnsi="Arial" w:cs="Arial"/>
          <w:bCs/>
        </w:rPr>
        <w:t xml:space="preserve"> – Includes behavior or conduct w</w:t>
      </w:r>
      <w:r w:rsidR="004A3885">
        <w:rPr>
          <w:rFonts w:ascii="Arial" w:hAnsi="Arial" w:cs="Arial"/>
          <w:bCs/>
        </w:rPr>
        <w:t>hich adversely affects the safet</w:t>
      </w:r>
      <w:r w:rsidRPr="00F45C0E">
        <w:rPr>
          <w:rFonts w:ascii="Arial" w:hAnsi="Arial" w:cs="Arial"/>
          <w:bCs/>
        </w:rPr>
        <w:t>y or welfare of other persons by physical violence, gross negligence or irresponsibility; which damages the equipment or premises in which the family resides; which is disturbing or dangerous to neighbors or disrupt sound family and community life.</w:t>
      </w:r>
    </w:p>
    <w:p w14:paraId="41B6C2C6" w14:textId="77777777" w:rsidR="00D87BF9" w:rsidRDefault="00D87BF9" w:rsidP="00490485">
      <w:pPr>
        <w:rPr>
          <w:rFonts w:ascii="Arial" w:hAnsi="Arial" w:cs="Arial"/>
          <w:bCs/>
        </w:rPr>
      </w:pPr>
    </w:p>
    <w:p w14:paraId="0D077AC2" w14:textId="790ACE26" w:rsidR="00D87BF9" w:rsidRPr="00F45C0E" w:rsidRDefault="00D87BF9" w:rsidP="008F17BC">
      <w:pPr>
        <w:pStyle w:val="ListParagraph"/>
        <w:numPr>
          <w:ilvl w:val="0"/>
          <w:numId w:val="7"/>
        </w:numPr>
        <w:rPr>
          <w:rFonts w:ascii="Arial" w:hAnsi="Arial" w:cs="Arial"/>
          <w:bCs/>
        </w:rPr>
      </w:pPr>
      <w:r w:rsidRPr="00D7605E">
        <w:rPr>
          <w:rFonts w:ascii="Arial" w:hAnsi="Arial" w:cs="Arial"/>
          <w:b/>
          <w:bCs/>
        </w:rPr>
        <w:t>Non-Compliance with Rental Agreements</w:t>
      </w:r>
      <w:r w:rsidRPr="00F45C0E">
        <w:rPr>
          <w:rFonts w:ascii="Arial" w:hAnsi="Arial" w:cs="Arial"/>
          <w:bCs/>
        </w:rPr>
        <w:t xml:space="preserve"> – Includes evidence of any failure to comply with the terms of rental agreements on prior residences, such as providing shelter to unauthorized persons, keeping of pets or other acts in violation of rules and regulation, and painting or decorating without permission of owner.</w:t>
      </w:r>
    </w:p>
    <w:p w14:paraId="613994B5" w14:textId="77777777" w:rsidR="00D87BF9" w:rsidRDefault="00D87BF9" w:rsidP="00490485">
      <w:pPr>
        <w:rPr>
          <w:rFonts w:ascii="Arial" w:hAnsi="Arial" w:cs="Arial"/>
          <w:bCs/>
        </w:rPr>
      </w:pPr>
    </w:p>
    <w:p w14:paraId="34CED1CA" w14:textId="3295E30B" w:rsidR="00490485" w:rsidRPr="00F45C0E" w:rsidRDefault="00D87BF9" w:rsidP="008F17BC">
      <w:pPr>
        <w:pStyle w:val="ListParagraph"/>
        <w:numPr>
          <w:ilvl w:val="0"/>
          <w:numId w:val="7"/>
        </w:numPr>
        <w:rPr>
          <w:rFonts w:ascii="Arial" w:hAnsi="Arial" w:cs="Arial"/>
          <w:bCs/>
        </w:rPr>
      </w:pPr>
      <w:r w:rsidRPr="00D7605E">
        <w:rPr>
          <w:rFonts w:ascii="Arial" w:hAnsi="Arial" w:cs="Arial"/>
          <w:b/>
          <w:bCs/>
        </w:rPr>
        <w:t>Medical Record</w:t>
      </w:r>
      <w:r w:rsidRPr="00F45C0E">
        <w:rPr>
          <w:rFonts w:ascii="Arial" w:hAnsi="Arial" w:cs="Arial"/>
          <w:bCs/>
        </w:rPr>
        <w:t xml:space="preserve"> – A record of mental, emotional or physical disability such that residence in an independent setting would be injurious to the health, safe</w:t>
      </w:r>
      <w:r w:rsidR="004A3885">
        <w:rPr>
          <w:rFonts w:ascii="Arial" w:hAnsi="Arial" w:cs="Arial"/>
          <w:bCs/>
        </w:rPr>
        <w:t>t</w:t>
      </w:r>
      <w:r w:rsidRPr="00F45C0E">
        <w:rPr>
          <w:rFonts w:ascii="Arial" w:hAnsi="Arial" w:cs="Arial"/>
          <w:bCs/>
        </w:rPr>
        <w:t xml:space="preserve">y or welfare </w:t>
      </w:r>
      <w:r w:rsidR="000C11F1">
        <w:rPr>
          <w:rFonts w:ascii="Arial" w:hAnsi="Arial" w:cs="Arial"/>
          <w:bCs/>
        </w:rPr>
        <w:t>of the individual or the other T</w:t>
      </w:r>
      <w:r w:rsidRPr="00F45C0E">
        <w:rPr>
          <w:rFonts w:ascii="Arial" w:hAnsi="Arial" w:cs="Arial"/>
          <w:bCs/>
        </w:rPr>
        <w:t>enants or their peaceful enjoyment of the premises.</w:t>
      </w:r>
    </w:p>
    <w:p w14:paraId="541C92A5" w14:textId="77777777" w:rsidR="00D87BF9" w:rsidRDefault="00D87BF9" w:rsidP="00490485">
      <w:pPr>
        <w:rPr>
          <w:rFonts w:ascii="Arial" w:hAnsi="Arial" w:cs="Arial"/>
          <w:bCs/>
        </w:rPr>
      </w:pPr>
    </w:p>
    <w:p w14:paraId="1DB61DFE" w14:textId="30D0E3EC" w:rsidR="00D87BF9" w:rsidRPr="00F45C0E" w:rsidRDefault="00D87BF9" w:rsidP="008F17BC">
      <w:pPr>
        <w:pStyle w:val="ListParagraph"/>
        <w:numPr>
          <w:ilvl w:val="0"/>
          <w:numId w:val="7"/>
        </w:numPr>
        <w:rPr>
          <w:rFonts w:ascii="Arial" w:hAnsi="Arial" w:cs="Arial"/>
          <w:bCs/>
        </w:rPr>
      </w:pPr>
      <w:r w:rsidRPr="00D7605E">
        <w:rPr>
          <w:rFonts w:ascii="Arial" w:hAnsi="Arial" w:cs="Arial"/>
          <w:b/>
          <w:bCs/>
        </w:rPr>
        <w:t>Tenancy or Credit Records</w:t>
      </w:r>
      <w:r w:rsidRPr="00F45C0E">
        <w:rPr>
          <w:rFonts w:ascii="Arial" w:hAnsi="Arial" w:cs="Arial"/>
          <w:bCs/>
        </w:rPr>
        <w:t xml:space="preserve"> – A consistent, sever or recent history of deficiencies in overall credit or in rent payment which indicates that the family would be unable or would otherwise fail to pay when due rent for the apartment and other expenses relating to occupancy of the apartment; or the absence of any history of timely payment of rent and other obligations, unless the Applicant can show good cause for such absence.</w:t>
      </w:r>
    </w:p>
    <w:p w14:paraId="5A56037E" w14:textId="77777777" w:rsidR="00D87BF9" w:rsidRDefault="00D87BF9" w:rsidP="00490485">
      <w:pPr>
        <w:rPr>
          <w:rFonts w:ascii="Arial" w:hAnsi="Arial" w:cs="Arial"/>
          <w:bCs/>
        </w:rPr>
      </w:pPr>
    </w:p>
    <w:p w14:paraId="58C4A4D5" w14:textId="66137949" w:rsidR="00D87BF9" w:rsidRDefault="00F45C0E" w:rsidP="008F17BC">
      <w:pPr>
        <w:pStyle w:val="ListParagraph"/>
        <w:numPr>
          <w:ilvl w:val="0"/>
          <w:numId w:val="7"/>
        </w:numPr>
        <w:rPr>
          <w:rFonts w:ascii="Arial" w:hAnsi="Arial" w:cs="Arial"/>
          <w:bCs/>
        </w:rPr>
      </w:pPr>
      <w:r w:rsidRPr="00D7605E">
        <w:rPr>
          <w:rFonts w:ascii="Arial" w:hAnsi="Arial" w:cs="Arial"/>
          <w:b/>
          <w:bCs/>
        </w:rPr>
        <w:t>Former Tenants with a Debit Ba</w:t>
      </w:r>
      <w:r w:rsidR="0060621D" w:rsidRPr="00D7605E">
        <w:rPr>
          <w:rFonts w:ascii="Arial" w:hAnsi="Arial" w:cs="Arial"/>
          <w:b/>
          <w:bCs/>
        </w:rPr>
        <w:t>lance</w:t>
      </w:r>
      <w:r w:rsidR="0060621D">
        <w:rPr>
          <w:rFonts w:ascii="Arial" w:hAnsi="Arial" w:cs="Arial"/>
          <w:bCs/>
        </w:rPr>
        <w:t xml:space="preserve"> – Applicants who owe the O</w:t>
      </w:r>
      <w:r w:rsidRPr="00F45C0E">
        <w:rPr>
          <w:rFonts w:ascii="Arial" w:hAnsi="Arial" w:cs="Arial"/>
          <w:bCs/>
        </w:rPr>
        <w:t xml:space="preserve">wner of any other rental unit a balance from prior occupancy will not be considered for admission until the account is paid in full and reasonable assurance is obtained that the contributing causes for nonpayment of rent during the prior occupancy have been sufficiently changed to enable the family to pay when due rent and other expenses relating to the occupancy of the apartment.  The spouse will not be required to pay the balance before admission if his/her spouse was the former lessee, provided there is legal documentation evidencing a divorce or separation.  In any event, the former lessee with unpaid balance will not be added to the lease until the amount is paid in full. </w:t>
      </w:r>
    </w:p>
    <w:p w14:paraId="3B27D92F" w14:textId="77777777" w:rsidR="00F45C0E" w:rsidRPr="00F45C0E" w:rsidRDefault="00F45C0E" w:rsidP="00F45C0E">
      <w:pPr>
        <w:rPr>
          <w:rFonts w:ascii="Arial" w:hAnsi="Arial" w:cs="Arial"/>
          <w:bCs/>
        </w:rPr>
      </w:pPr>
    </w:p>
    <w:p w14:paraId="2406FD15" w14:textId="3D1C1702" w:rsidR="00F45C0E" w:rsidRDefault="00D91CF9" w:rsidP="008F17BC">
      <w:pPr>
        <w:pStyle w:val="ListParagraph"/>
        <w:numPr>
          <w:ilvl w:val="0"/>
          <w:numId w:val="7"/>
        </w:numPr>
        <w:rPr>
          <w:rFonts w:ascii="Arial" w:hAnsi="Arial" w:cs="Arial"/>
          <w:bCs/>
        </w:rPr>
      </w:pPr>
      <w:r w:rsidRPr="00D7605E">
        <w:rPr>
          <w:rFonts w:ascii="Arial" w:hAnsi="Arial" w:cs="Arial"/>
          <w:b/>
          <w:bCs/>
        </w:rPr>
        <w:t>Misrepresentation</w:t>
      </w:r>
      <w:r>
        <w:rPr>
          <w:rFonts w:ascii="Arial" w:hAnsi="Arial" w:cs="Arial"/>
          <w:bCs/>
        </w:rPr>
        <w:t xml:space="preserve"> – Willful or serious misrepresentation in the application procedure for admission to </w:t>
      </w:r>
      <w:r w:rsidRPr="00950C93">
        <w:rPr>
          <w:rFonts w:ascii="Arial" w:hAnsi="Arial" w:cs="Arial"/>
          <w:b/>
          <w:bCs/>
        </w:rPr>
        <w:t>Runsen House</w:t>
      </w:r>
      <w:r>
        <w:rPr>
          <w:rFonts w:ascii="Arial" w:hAnsi="Arial" w:cs="Arial"/>
          <w:bCs/>
        </w:rPr>
        <w:t>.  Applicants found to have provided false answers on the application or at the interview would also be rejected.</w:t>
      </w:r>
    </w:p>
    <w:p w14:paraId="093F5B41" w14:textId="77777777" w:rsidR="00D91CF9" w:rsidRPr="00D7605E" w:rsidRDefault="00D91CF9" w:rsidP="00D91CF9">
      <w:pPr>
        <w:rPr>
          <w:rFonts w:ascii="Arial" w:hAnsi="Arial" w:cs="Arial"/>
          <w:b/>
          <w:bCs/>
        </w:rPr>
      </w:pPr>
    </w:p>
    <w:p w14:paraId="02A4D9AC" w14:textId="0C657E3F" w:rsidR="00D91CF9" w:rsidRDefault="00D91CF9" w:rsidP="008F17BC">
      <w:pPr>
        <w:pStyle w:val="ListParagraph"/>
        <w:numPr>
          <w:ilvl w:val="0"/>
          <w:numId w:val="7"/>
        </w:numPr>
        <w:rPr>
          <w:rFonts w:ascii="Arial" w:hAnsi="Arial" w:cs="Arial"/>
          <w:bCs/>
        </w:rPr>
      </w:pPr>
      <w:r w:rsidRPr="00D7605E">
        <w:rPr>
          <w:rFonts w:ascii="Arial" w:hAnsi="Arial" w:cs="Arial"/>
          <w:b/>
          <w:bCs/>
        </w:rPr>
        <w:t>Evidence of Criminal Activity Including Drug Related Criminal</w:t>
      </w:r>
      <w:r>
        <w:rPr>
          <w:rFonts w:ascii="Arial" w:hAnsi="Arial" w:cs="Arial"/>
          <w:bCs/>
        </w:rPr>
        <w:t xml:space="preserve"> Activity – Drug related criminal activity means the illegal manufacture, sale, distribution, use or possession with intent to manufactu</w:t>
      </w:r>
      <w:r w:rsidR="004A3885">
        <w:rPr>
          <w:rFonts w:ascii="Arial" w:hAnsi="Arial" w:cs="Arial"/>
          <w:bCs/>
        </w:rPr>
        <w:t xml:space="preserve">re, sell, distribute, or use </w:t>
      </w:r>
      <w:r>
        <w:rPr>
          <w:rFonts w:ascii="Arial" w:hAnsi="Arial" w:cs="Arial"/>
          <w:bCs/>
        </w:rPr>
        <w:t xml:space="preserve">a controlled substance (as defined in section 102 of the Controlled Substances </w:t>
      </w:r>
      <w:r w:rsidR="00866B54">
        <w:rPr>
          <w:rFonts w:ascii="Arial" w:hAnsi="Arial" w:cs="Arial"/>
          <w:bCs/>
        </w:rPr>
        <w:t>Act (</w:t>
      </w:r>
      <w:r w:rsidR="00B61B45">
        <w:rPr>
          <w:rFonts w:ascii="Arial" w:hAnsi="Arial" w:cs="Arial"/>
          <w:bCs/>
        </w:rPr>
        <w:t>21</w:t>
      </w:r>
      <w:r>
        <w:rPr>
          <w:rFonts w:ascii="Arial" w:hAnsi="Arial" w:cs="Arial"/>
          <w:bCs/>
        </w:rPr>
        <w:t xml:space="preserve"> US C 802)</w:t>
      </w:r>
      <w:r w:rsidR="00866B54">
        <w:rPr>
          <w:rFonts w:ascii="Arial" w:hAnsi="Arial" w:cs="Arial"/>
          <w:bCs/>
        </w:rPr>
        <w:t>)</w:t>
      </w:r>
      <w:r>
        <w:rPr>
          <w:rFonts w:ascii="Arial" w:hAnsi="Arial" w:cs="Arial"/>
          <w:bCs/>
        </w:rPr>
        <w:t>.</w:t>
      </w:r>
    </w:p>
    <w:p w14:paraId="33BE3484" w14:textId="5D191F76" w:rsidR="00D91CF9" w:rsidRPr="00D91CF9" w:rsidRDefault="00D91CF9" w:rsidP="00D91CF9">
      <w:pPr>
        <w:rPr>
          <w:rFonts w:ascii="Arial" w:hAnsi="Arial" w:cs="Arial"/>
          <w:bCs/>
        </w:rPr>
      </w:pPr>
      <w:r>
        <w:rPr>
          <w:rFonts w:ascii="Arial" w:hAnsi="Arial" w:cs="Arial"/>
          <w:bCs/>
        </w:rPr>
        <w:t>..</w:t>
      </w:r>
    </w:p>
    <w:p w14:paraId="7F17130F" w14:textId="6AA35BE2" w:rsidR="00D91CF9" w:rsidRDefault="00D91CF9" w:rsidP="00D91CF9">
      <w:pPr>
        <w:pStyle w:val="ListParagraph"/>
        <w:rPr>
          <w:rFonts w:ascii="Arial" w:hAnsi="Arial" w:cs="Arial"/>
          <w:bCs/>
        </w:rPr>
      </w:pPr>
      <w:r>
        <w:rPr>
          <w:rFonts w:ascii="Arial" w:hAnsi="Arial" w:cs="Arial"/>
          <w:bCs/>
        </w:rPr>
        <w:t xml:space="preserve">The </w:t>
      </w:r>
      <w:r w:rsidR="000C11F1">
        <w:rPr>
          <w:rFonts w:ascii="Arial" w:hAnsi="Arial" w:cs="Arial"/>
          <w:bCs/>
        </w:rPr>
        <w:t>A</w:t>
      </w:r>
      <w:r w:rsidRPr="00D91CF9">
        <w:rPr>
          <w:rFonts w:ascii="Arial" w:hAnsi="Arial" w:cs="Arial"/>
          <w:bCs/>
        </w:rPr>
        <w:t>pplicant</w:t>
      </w:r>
      <w:r>
        <w:rPr>
          <w:rFonts w:ascii="Arial" w:hAnsi="Arial" w:cs="Arial"/>
          <w:bCs/>
        </w:rPr>
        <w:t>’s ability and willingness to abide by the Controlled Substances Abuse Act and not be involved in criminal activity or drug</w:t>
      </w:r>
      <w:r w:rsidR="00335010">
        <w:rPr>
          <w:rFonts w:ascii="Arial" w:hAnsi="Arial" w:cs="Arial"/>
          <w:bCs/>
        </w:rPr>
        <w:t xml:space="preserve"> related criminal activity would</w:t>
      </w:r>
      <w:r w:rsidR="002527EE">
        <w:rPr>
          <w:rFonts w:ascii="Arial" w:hAnsi="Arial" w:cs="Arial"/>
          <w:bCs/>
        </w:rPr>
        <w:t xml:space="preserve"> </w:t>
      </w:r>
      <w:r>
        <w:rPr>
          <w:rFonts w:ascii="Arial" w:hAnsi="Arial" w:cs="Arial"/>
          <w:bCs/>
        </w:rPr>
        <w:t>be determ</w:t>
      </w:r>
      <w:r w:rsidR="004A3885">
        <w:rPr>
          <w:rFonts w:ascii="Arial" w:hAnsi="Arial" w:cs="Arial"/>
          <w:bCs/>
        </w:rPr>
        <w:t>ined by the following procedure</w:t>
      </w:r>
      <w:r>
        <w:rPr>
          <w:rFonts w:ascii="Arial" w:hAnsi="Arial" w:cs="Arial"/>
          <w:bCs/>
        </w:rPr>
        <w:t>.</w:t>
      </w:r>
    </w:p>
    <w:p w14:paraId="1BE5D0DF" w14:textId="77777777" w:rsidR="00D91CF9" w:rsidRDefault="00D91CF9" w:rsidP="00D91CF9">
      <w:pPr>
        <w:pStyle w:val="ListParagraph"/>
        <w:rPr>
          <w:rFonts w:ascii="Arial" w:hAnsi="Arial" w:cs="Arial"/>
          <w:bCs/>
        </w:rPr>
      </w:pPr>
    </w:p>
    <w:p w14:paraId="19C43000" w14:textId="09E47D24" w:rsidR="00D91CF9" w:rsidRDefault="00D91CF9" w:rsidP="00D91CF9">
      <w:pPr>
        <w:pStyle w:val="ListParagraph"/>
        <w:rPr>
          <w:rFonts w:ascii="Arial" w:hAnsi="Arial" w:cs="Arial"/>
          <w:bCs/>
        </w:rPr>
      </w:pPr>
      <w:r>
        <w:rPr>
          <w:rFonts w:ascii="Arial" w:hAnsi="Arial" w:cs="Arial"/>
          <w:bCs/>
        </w:rPr>
        <w:t xml:space="preserve">Management will contact the current landlord and one prior landlord to determine if the </w:t>
      </w:r>
      <w:r w:rsidR="000C11F1">
        <w:rPr>
          <w:rFonts w:ascii="Arial" w:hAnsi="Arial" w:cs="Arial"/>
          <w:bCs/>
        </w:rPr>
        <w:t>A</w:t>
      </w:r>
      <w:r w:rsidRPr="00D91CF9">
        <w:rPr>
          <w:rFonts w:ascii="Arial" w:hAnsi="Arial" w:cs="Arial"/>
          <w:bCs/>
        </w:rPr>
        <w:t>pplicant</w:t>
      </w:r>
      <w:r>
        <w:rPr>
          <w:rFonts w:ascii="Arial" w:hAnsi="Arial" w:cs="Arial"/>
          <w:bCs/>
        </w:rPr>
        <w:t xml:space="preserve"> has had any involvement in criminal activity or drug related criminal activity</w:t>
      </w:r>
      <w:r w:rsidR="002527EE">
        <w:rPr>
          <w:rFonts w:ascii="Arial" w:hAnsi="Arial" w:cs="Arial"/>
          <w:bCs/>
        </w:rPr>
        <w:t>.  Management will ask the current landlord and prior landlord the following questions:</w:t>
      </w:r>
    </w:p>
    <w:p w14:paraId="7613A18B" w14:textId="587B102E" w:rsidR="002527EE" w:rsidRDefault="000C11F1" w:rsidP="008F17BC">
      <w:pPr>
        <w:pStyle w:val="ListParagraph"/>
        <w:numPr>
          <w:ilvl w:val="0"/>
          <w:numId w:val="8"/>
        </w:numPr>
        <w:rPr>
          <w:rFonts w:ascii="Arial" w:hAnsi="Arial" w:cs="Arial"/>
          <w:bCs/>
        </w:rPr>
      </w:pPr>
      <w:r>
        <w:rPr>
          <w:rFonts w:ascii="Arial" w:hAnsi="Arial" w:cs="Arial"/>
          <w:bCs/>
        </w:rPr>
        <w:t>Has this T</w:t>
      </w:r>
      <w:r w:rsidR="00866B54">
        <w:rPr>
          <w:rFonts w:ascii="Arial" w:hAnsi="Arial" w:cs="Arial"/>
          <w:bCs/>
        </w:rPr>
        <w:t>enant or an</w:t>
      </w:r>
      <w:r w:rsidR="002527EE">
        <w:rPr>
          <w:rFonts w:ascii="Arial" w:hAnsi="Arial" w:cs="Arial"/>
          <w:bCs/>
        </w:rPr>
        <w:t>y member of the household engaged in any act intended to facilitate criminal activity, including drug-related criminal activity, on or near project premises?</w:t>
      </w:r>
    </w:p>
    <w:p w14:paraId="448DE32A" w14:textId="6D4A7031" w:rsidR="002527EE" w:rsidRDefault="000C11F1" w:rsidP="008F17BC">
      <w:pPr>
        <w:pStyle w:val="ListParagraph"/>
        <w:numPr>
          <w:ilvl w:val="0"/>
          <w:numId w:val="8"/>
        </w:numPr>
        <w:rPr>
          <w:rFonts w:ascii="Arial" w:hAnsi="Arial" w:cs="Arial"/>
          <w:bCs/>
        </w:rPr>
      </w:pPr>
      <w:r>
        <w:rPr>
          <w:rFonts w:ascii="Arial" w:hAnsi="Arial" w:cs="Arial"/>
          <w:bCs/>
        </w:rPr>
        <w:t>Has this T</w:t>
      </w:r>
      <w:r w:rsidR="002527EE">
        <w:rPr>
          <w:rFonts w:ascii="Arial" w:hAnsi="Arial" w:cs="Arial"/>
          <w:bCs/>
        </w:rPr>
        <w:t>enant or members of the household permitted the dwelling unit t</w:t>
      </w:r>
      <w:r w:rsidR="00583538">
        <w:rPr>
          <w:rFonts w:ascii="Arial" w:hAnsi="Arial" w:cs="Arial"/>
          <w:bCs/>
        </w:rPr>
        <w:t>o be used for, or to facilitate</w:t>
      </w:r>
      <w:r w:rsidR="002527EE">
        <w:rPr>
          <w:rFonts w:ascii="Arial" w:hAnsi="Arial" w:cs="Arial"/>
          <w:bCs/>
        </w:rPr>
        <w:t>, criminal activity, including drug-related criminal activity, regardless of whether the individual engaging in such activity is a member of the household or a guest?</w:t>
      </w:r>
    </w:p>
    <w:p w14:paraId="1250A158" w14:textId="4E4F7611" w:rsidR="002527EE" w:rsidRDefault="000C11F1" w:rsidP="008F17BC">
      <w:pPr>
        <w:pStyle w:val="ListParagraph"/>
        <w:numPr>
          <w:ilvl w:val="0"/>
          <w:numId w:val="8"/>
        </w:numPr>
        <w:rPr>
          <w:rFonts w:ascii="Arial" w:hAnsi="Arial" w:cs="Arial"/>
          <w:bCs/>
        </w:rPr>
      </w:pPr>
      <w:r>
        <w:rPr>
          <w:rFonts w:ascii="Arial" w:hAnsi="Arial" w:cs="Arial"/>
          <w:bCs/>
        </w:rPr>
        <w:t>Has this T</w:t>
      </w:r>
      <w:r w:rsidR="002527EE">
        <w:rPr>
          <w:rFonts w:ascii="Arial" w:hAnsi="Arial" w:cs="Arial"/>
          <w:bCs/>
        </w:rPr>
        <w:t>enant or member of the household engaged in the manufacture, sale, or distribution of illegal drugs at any location, whether on or near project premises or otherwise?</w:t>
      </w:r>
    </w:p>
    <w:p w14:paraId="554585D9" w14:textId="3E4DB8B8" w:rsidR="002527EE" w:rsidRDefault="000C11F1" w:rsidP="008F17BC">
      <w:pPr>
        <w:pStyle w:val="ListParagraph"/>
        <w:numPr>
          <w:ilvl w:val="0"/>
          <w:numId w:val="8"/>
        </w:numPr>
        <w:rPr>
          <w:rFonts w:ascii="Arial" w:hAnsi="Arial" w:cs="Arial"/>
          <w:bCs/>
        </w:rPr>
      </w:pPr>
      <w:r>
        <w:rPr>
          <w:rFonts w:ascii="Arial" w:hAnsi="Arial" w:cs="Arial"/>
          <w:bCs/>
        </w:rPr>
        <w:t>Has this Tenant or member of the T</w:t>
      </w:r>
      <w:r w:rsidR="002527EE">
        <w:rPr>
          <w:rFonts w:ascii="Arial" w:hAnsi="Arial" w:cs="Arial"/>
          <w:bCs/>
        </w:rPr>
        <w:t>enant’s household, or a g</w:t>
      </w:r>
      <w:r>
        <w:rPr>
          <w:rFonts w:ascii="Arial" w:hAnsi="Arial" w:cs="Arial"/>
          <w:bCs/>
        </w:rPr>
        <w:t>uest or other person under the T</w:t>
      </w:r>
      <w:r w:rsidR="002527EE">
        <w:rPr>
          <w:rFonts w:ascii="Arial" w:hAnsi="Arial" w:cs="Arial"/>
          <w:bCs/>
        </w:rPr>
        <w:t>enant’s control engaged in acts of violence or threats of violence, including, but not limited to, the unlawful discharge of firearms, on or near project premises?</w:t>
      </w:r>
    </w:p>
    <w:p w14:paraId="36F468A8" w14:textId="11970190" w:rsidR="002527EE" w:rsidRDefault="002527EE" w:rsidP="008F17BC">
      <w:pPr>
        <w:pStyle w:val="ListParagraph"/>
        <w:numPr>
          <w:ilvl w:val="0"/>
          <w:numId w:val="8"/>
        </w:numPr>
        <w:rPr>
          <w:rFonts w:ascii="Arial" w:hAnsi="Arial" w:cs="Arial"/>
          <w:bCs/>
        </w:rPr>
      </w:pPr>
      <w:r>
        <w:rPr>
          <w:rFonts w:ascii="Arial" w:hAnsi="Arial" w:cs="Arial"/>
          <w:bCs/>
        </w:rPr>
        <w:t xml:space="preserve">In the event Management is unable to contact landlord(s), Management may request a copy of every adult member’s criminal record.  Any </w:t>
      </w:r>
      <w:r w:rsidR="00B61B45">
        <w:rPr>
          <w:rFonts w:ascii="Arial" w:hAnsi="Arial" w:cs="Arial"/>
          <w:bCs/>
        </w:rPr>
        <w:t>application, which is incomplete,</w:t>
      </w:r>
      <w:r>
        <w:rPr>
          <w:rFonts w:ascii="Arial" w:hAnsi="Arial" w:cs="Arial"/>
          <w:bCs/>
        </w:rPr>
        <w:t xml:space="preserve"> will not be processed.</w:t>
      </w:r>
    </w:p>
    <w:p w14:paraId="4D430B63" w14:textId="0A09DE4A" w:rsidR="002527EE" w:rsidRDefault="000C11F1" w:rsidP="008F17BC">
      <w:pPr>
        <w:pStyle w:val="ListParagraph"/>
        <w:numPr>
          <w:ilvl w:val="0"/>
          <w:numId w:val="8"/>
        </w:numPr>
        <w:rPr>
          <w:rFonts w:ascii="Arial" w:hAnsi="Arial" w:cs="Arial"/>
          <w:bCs/>
        </w:rPr>
      </w:pPr>
      <w:r>
        <w:rPr>
          <w:rFonts w:ascii="Arial" w:hAnsi="Arial" w:cs="Arial"/>
          <w:bCs/>
        </w:rPr>
        <w:t>An A</w:t>
      </w:r>
      <w:r w:rsidR="002527EE">
        <w:rPr>
          <w:rFonts w:ascii="Arial" w:hAnsi="Arial" w:cs="Arial"/>
          <w:bCs/>
        </w:rPr>
        <w:t xml:space="preserve">pplicant who refuses to sign releases to allow verification of LIHTC and </w:t>
      </w:r>
      <w:r w:rsidR="002527EE" w:rsidRPr="002527EE">
        <w:rPr>
          <w:rFonts w:ascii="Arial" w:hAnsi="Arial" w:cs="Arial"/>
          <w:bCs/>
        </w:rPr>
        <w:t>Managing Agent</w:t>
      </w:r>
      <w:r w:rsidR="002527EE">
        <w:rPr>
          <w:rFonts w:ascii="Arial" w:hAnsi="Arial" w:cs="Arial"/>
          <w:bCs/>
        </w:rPr>
        <w:t xml:space="preserve">/Owner </w:t>
      </w:r>
      <w:r w:rsidR="002527EE" w:rsidRPr="002527EE">
        <w:rPr>
          <w:rFonts w:ascii="Arial" w:hAnsi="Arial" w:cs="Arial"/>
          <w:bCs/>
        </w:rPr>
        <w:t>eligibility</w:t>
      </w:r>
      <w:r w:rsidR="002527EE">
        <w:rPr>
          <w:rFonts w:ascii="Arial" w:hAnsi="Arial" w:cs="Arial"/>
          <w:bCs/>
        </w:rPr>
        <w:t>, references, etc. would be rejected.</w:t>
      </w:r>
    </w:p>
    <w:p w14:paraId="22E432DD" w14:textId="21914E25" w:rsidR="00C76583" w:rsidRDefault="00C76583" w:rsidP="008F17BC">
      <w:pPr>
        <w:pStyle w:val="ListParagraph"/>
        <w:numPr>
          <w:ilvl w:val="0"/>
          <w:numId w:val="8"/>
        </w:numPr>
        <w:rPr>
          <w:rFonts w:ascii="Arial" w:hAnsi="Arial" w:cs="Arial"/>
          <w:bCs/>
        </w:rPr>
      </w:pPr>
      <w:r>
        <w:rPr>
          <w:rFonts w:ascii="Arial" w:hAnsi="Arial" w:cs="Arial"/>
          <w:bCs/>
        </w:rPr>
        <w:t>Applicants who do not meet income limits for a property would be rejected.</w:t>
      </w:r>
    </w:p>
    <w:p w14:paraId="0DDE3B30" w14:textId="2B7C8F8F" w:rsidR="00C76583" w:rsidRDefault="00C76583" w:rsidP="008F17BC">
      <w:pPr>
        <w:pStyle w:val="ListParagraph"/>
        <w:numPr>
          <w:ilvl w:val="0"/>
          <w:numId w:val="8"/>
        </w:numPr>
        <w:rPr>
          <w:rFonts w:ascii="Arial" w:hAnsi="Arial" w:cs="Arial"/>
          <w:bCs/>
        </w:rPr>
      </w:pPr>
      <w:r>
        <w:rPr>
          <w:rFonts w:ascii="Arial" w:hAnsi="Arial" w:cs="Arial"/>
          <w:bCs/>
        </w:rPr>
        <w:t>Applicants who exceed the maximum allowable occupancy standards for a property would also be rejected.</w:t>
      </w:r>
    </w:p>
    <w:p w14:paraId="649C2F66" w14:textId="5BBEEAEE" w:rsidR="00C76583" w:rsidRDefault="00C76583" w:rsidP="008F17BC">
      <w:pPr>
        <w:pStyle w:val="ListParagraph"/>
        <w:numPr>
          <w:ilvl w:val="0"/>
          <w:numId w:val="8"/>
        </w:numPr>
        <w:rPr>
          <w:rFonts w:ascii="Arial" w:hAnsi="Arial" w:cs="Arial"/>
          <w:bCs/>
        </w:rPr>
      </w:pPr>
      <w:r>
        <w:rPr>
          <w:rFonts w:ascii="Arial" w:hAnsi="Arial" w:cs="Arial"/>
          <w:bCs/>
        </w:rPr>
        <w:t xml:space="preserve">Applicants with negative credit (Civil </w:t>
      </w:r>
      <w:r w:rsidR="00B61B45">
        <w:rPr>
          <w:rFonts w:ascii="Arial" w:hAnsi="Arial" w:cs="Arial"/>
          <w:bCs/>
        </w:rPr>
        <w:t>Judgments</w:t>
      </w:r>
      <w:r>
        <w:rPr>
          <w:rFonts w:ascii="Arial" w:hAnsi="Arial" w:cs="Arial"/>
          <w:bCs/>
        </w:rPr>
        <w:t>, collections, etc.)</w:t>
      </w:r>
      <w:r w:rsidR="00583538">
        <w:rPr>
          <w:rFonts w:ascii="Arial" w:hAnsi="Arial" w:cs="Arial"/>
          <w:bCs/>
        </w:rPr>
        <w:t>,</w:t>
      </w:r>
      <w:r>
        <w:rPr>
          <w:rFonts w:ascii="Arial" w:hAnsi="Arial" w:cs="Arial"/>
          <w:bCs/>
        </w:rPr>
        <w:t xml:space="preserve"> personal, landlord or police references would also be rejected.</w:t>
      </w:r>
    </w:p>
    <w:p w14:paraId="132C1A1A" w14:textId="77777777" w:rsidR="002527EE" w:rsidRDefault="002527EE" w:rsidP="002527EE">
      <w:pPr>
        <w:rPr>
          <w:rFonts w:ascii="Arial" w:hAnsi="Arial" w:cs="Arial"/>
          <w:bCs/>
        </w:rPr>
      </w:pPr>
    </w:p>
    <w:p w14:paraId="0A6E1D77" w14:textId="753CCE4D" w:rsidR="00C76583" w:rsidRDefault="00C76583" w:rsidP="00C76583">
      <w:pPr>
        <w:ind w:left="720"/>
        <w:rPr>
          <w:rFonts w:ascii="Arial" w:hAnsi="Arial" w:cs="Arial"/>
          <w:bCs/>
        </w:rPr>
      </w:pPr>
      <w:r>
        <w:rPr>
          <w:rFonts w:ascii="Arial" w:hAnsi="Arial" w:cs="Arial"/>
          <w:bCs/>
        </w:rPr>
        <w:t xml:space="preserve">Applicants would never be rejected arbitrarily such as on the basis of race, color, religion, sex, </w:t>
      </w:r>
      <w:r w:rsidR="00583538">
        <w:rPr>
          <w:rFonts w:ascii="Arial" w:hAnsi="Arial" w:cs="Arial"/>
          <w:bCs/>
        </w:rPr>
        <w:t xml:space="preserve">familial status, </w:t>
      </w:r>
      <w:r>
        <w:rPr>
          <w:rFonts w:ascii="Arial" w:hAnsi="Arial" w:cs="Arial"/>
          <w:bCs/>
        </w:rPr>
        <w:t xml:space="preserve">handicapped status, </w:t>
      </w:r>
      <w:r w:rsidR="00583538">
        <w:rPr>
          <w:rFonts w:ascii="Arial" w:hAnsi="Arial" w:cs="Arial"/>
          <w:bCs/>
        </w:rPr>
        <w:t>national origin or age*</w:t>
      </w:r>
      <w:r w:rsidR="000C11F1">
        <w:rPr>
          <w:rFonts w:ascii="Arial" w:hAnsi="Arial" w:cs="Arial"/>
          <w:bCs/>
        </w:rPr>
        <w:t>.  Any A</w:t>
      </w:r>
      <w:r>
        <w:rPr>
          <w:rFonts w:ascii="Arial" w:hAnsi="Arial" w:cs="Arial"/>
          <w:bCs/>
        </w:rPr>
        <w:t>pplicant who is selected but does not accept tenancy for reasons other than medical, emergency, or need for subsidy that is currently not available</w:t>
      </w:r>
      <w:r w:rsidR="00866B54">
        <w:rPr>
          <w:rFonts w:ascii="Arial" w:hAnsi="Arial" w:cs="Arial"/>
          <w:bCs/>
        </w:rPr>
        <w:t>,</w:t>
      </w:r>
      <w:r>
        <w:rPr>
          <w:rFonts w:ascii="Arial" w:hAnsi="Arial" w:cs="Arial"/>
          <w:bCs/>
        </w:rPr>
        <w:t xml:space="preserve"> would be removed from the waiting list.  The waiting list is updated at</w:t>
      </w:r>
      <w:r w:rsidR="006B70E9">
        <w:rPr>
          <w:rFonts w:ascii="Arial" w:hAnsi="Arial" w:cs="Arial"/>
          <w:bCs/>
        </w:rPr>
        <w:t xml:space="preserve"> the least on a quarterly basis to establish continued </w:t>
      </w:r>
      <w:r w:rsidR="006B70E9" w:rsidRPr="006B70E9">
        <w:rPr>
          <w:rFonts w:ascii="Arial" w:hAnsi="Arial" w:cs="Arial"/>
          <w:bCs/>
        </w:rPr>
        <w:t>eligibility</w:t>
      </w:r>
      <w:r w:rsidR="006B70E9">
        <w:rPr>
          <w:rFonts w:ascii="Arial" w:hAnsi="Arial" w:cs="Arial"/>
          <w:bCs/>
        </w:rPr>
        <w:t xml:space="preserve">, and to remove those not still eligible, or to reclassify those with changed status.  </w:t>
      </w:r>
    </w:p>
    <w:p w14:paraId="26953AE5" w14:textId="01801E54" w:rsidR="006B70E9" w:rsidRDefault="000C11F1" w:rsidP="00C76583">
      <w:pPr>
        <w:ind w:left="720"/>
        <w:rPr>
          <w:rFonts w:ascii="Arial" w:hAnsi="Arial" w:cs="Arial"/>
          <w:bCs/>
        </w:rPr>
      </w:pPr>
      <w:r>
        <w:rPr>
          <w:rFonts w:ascii="Arial" w:hAnsi="Arial" w:cs="Arial"/>
          <w:bCs/>
        </w:rPr>
        <w:t>*All Tenants and/or Co-T</w:t>
      </w:r>
      <w:r w:rsidR="006B70E9">
        <w:rPr>
          <w:rFonts w:ascii="Arial" w:hAnsi="Arial" w:cs="Arial"/>
          <w:bCs/>
        </w:rPr>
        <w:t xml:space="preserve">enants must be </w:t>
      </w:r>
      <w:r w:rsidR="001915F1">
        <w:rPr>
          <w:rFonts w:ascii="Arial" w:hAnsi="Arial" w:cs="Arial"/>
          <w:bCs/>
        </w:rPr>
        <w:t>sixty-two (</w:t>
      </w:r>
      <w:r w:rsidR="006B70E9">
        <w:rPr>
          <w:rFonts w:ascii="Arial" w:hAnsi="Arial" w:cs="Arial"/>
          <w:bCs/>
        </w:rPr>
        <w:t>62</w:t>
      </w:r>
      <w:r w:rsidR="001915F1">
        <w:rPr>
          <w:rFonts w:ascii="Arial" w:hAnsi="Arial" w:cs="Arial"/>
          <w:bCs/>
        </w:rPr>
        <w:t>)</w:t>
      </w:r>
      <w:r w:rsidR="006B70E9">
        <w:rPr>
          <w:rFonts w:ascii="Arial" w:hAnsi="Arial" w:cs="Arial"/>
          <w:bCs/>
        </w:rPr>
        <w:t xml:space="preserve"> years or older.</w:t>
      </w:r>
    </w:p>
    <w:p w14:paraId="4EBD7401" w14:textId="77777777" w:rsidR="006B70E9" w:rsidRPr="002527EE" w:rsidRDefault="006B70E9" w:rsidP="006B70E9">
      <w:pPr>
        <w:rPr>
          <w:rFonts w:ascii="Arial" w:hAnsi="Arial" w:cs="Arial"/>
          <w:bCs/>
        </w:rPr>
      </w:pPr>
    </w:p>
    <w:p w14:paraId="578F93DC" w14:textId="67120070" w:rsidR="006B70E9" w:rsidRDefault="006B70E9" w:rsidP="006B70E9">
      <w:pPr>
        <w:rPr>
          <w:rFonts w:ascii="Arial" w:hAnsi="Arial" w:cs="Arial"/>
          <w:b/>
          <w:bCs/>
          <w:u w:val="single"/>
        </w:rPr>
      </w:pPr>
      <w:r>
        <w:rPr>
          <w:rFonts w:ascii="Arial" w:hAnsi="Arial" w:cs="Arial"/>
          <w:b/>
          <w:bCs/>
        </w:rPr>
        <w:t>13</w:t>
      </w:r>
      <w:r w:rsidRPr="00017081">
        <w:rPr>
          <w:rFonts w:ascii="Arial" w:hAnsi="Arial" w:cs="Arial"/>
          <w:b/>
          <w:bCs/>
        </w:rPr>
        <w:t xml:space="preserve">.  </w:t>
      </w:r>
      <w:r>
        <w:rPr>
          <w:rFonts w:ascii="Arial" w:hAnsi="Arial" w:cs="Arial"/>
          <w:b/>
          <w:bCs/>
          <w:u w:val="single"/>
        </w:rPr>
        <w:t>SOCIAL SECURITY NUMBER REQUIREMENTS</w:t>
      </w:r>
    </w:p>
    <w:p w14:paraId="7DF1B790" w14:textId="31D90AFB" w:rsidR="00D91CF9" w:rsidRDefault="006B70E9" w:rsidP="00D91CF9">
      <w:pPr>
        <w:rPr>
          <w:rFonts w:ascii="Arial" w:hAnsi="Arial" w:cs="Arial"/>
          <w:bCs/>
        </w:rPr>
      </w:pPr>
      <w:r>
        <w:rPr>
          <w:rFonts w:ascii="Arial" w:hAnsi="Arial" w:cs="Arial"/>
          <w:bCs/>
        </w:rPr>
        <w:t>As of January 31, 2010, all household members must disclose and document Social Security numbers.  Live-in Aides are also subject to the SSN re</w:t>
      </w:r>
      <w:r w:rsidR="000C11F1">
        <w:rPr>
          <w:rFonts w:ascii="Arial" w:hAnsi="Arial" w:cs="Arial"/>
          <w:bCs/>
        </w:rPr>
        <w:t xml:space="preserve">quirements. </w:t>
      </w:r>
      <w:r w:rsidR="00515E43">
        <w:rPr>
          <w:rFonts w:ascii="Arial" w:hAnsi="Arial" w:cs="Arial"/>
          <w:bCs/>
        </w:rPr>
        <w:t xml:space="preserve"> All adults in the Applicant’s f</w:t>
      </w:r>
      <w:r>
        <w:rPr>
          <w:rFonts w:ascii="Arial" w:hAnsi="Arial" w:cs="Arial"/>
          <w:bCs/>
        </w:rPr>
        <w:t>amily must sign</w:t>
      </w:r>
      <w:r w:rsidR="00011BEF">
        <w:rPr>
          <w:rFonts w:ascii="Arial" w:hAnsi="Arial" w:cs="Arial"/>
          <w:bCs/>
        </w:rPr>
        <w:t xml:space="preserve"> verification consent form for M</w:t>
      </w:r>
      <w:r>
        <w:rPr>
          <w:rFonts w:ascii="Arial" w:hAnsi="Arial" w:cs="Arial"/>
          <w:bCs/>
        </w:rPr>
        <w:t>anagement to verify all information and annually thereafter.</w:t>
      </w:r>
    </w:p>
    <w:p w14:paraId="5AA4E055" w14:textId="77777777" w:rsidR="006B70E9" w:rsidRDefault="006B70E9" w:rsidP="00D91CF9">
      <w:pPr>
        <w:rPr>
          <w:rFonts w:ascii="Arial" w:hAnsi="Arial" w:cs="Arial"/>
          <w:bCs/>
        </w:rPr>
      </w:pPr>
    </w:p>
    <w:p w14:paraId="45D093E7" w14:textId="61C40947" w:rsidR="006B70E9" w:rsidRPr="00D91CF9" w:rsidRDefault="006B70E9" w:rsidP="00D91CF9">
      <w:pPr>
        <w:rPr>
          <w:rFonts w:ascii="Arial" w:hAnsi="Arial" w:cs="Arial"/>
          <w:bCs/>
        </w:rPr>
      </w:pPr>
      <w:r>
        <w:rPr>
          <w:rFonts w:ascii="Arial" w:hAnsi="Arial" w:cs="Arial"/>
          <w:b/>
          <w:bCs/>
        </w:rPr>
        <w:t>14</w:t>
      </w:r>
      <w:r w:rsidRPr="00017081">
        <w:rPr>
          <w:rFonts w:ascii="Arial" w:hAnsi="Arial" w:cs="Arial"/>
          <w:b/>
          <w:bCs/>
        </w:rPr>
        <w:t xml:space="preserve">.  </w:t>
      </w:r>
      <w:r>
        <w:rPr>
          <w:rFonts w:ascii="Arial" w:hAnsi="Arial" w:cs="Arial"/>
          <w:b/>
          <w:bCs/>
          <w:u w:val="single"/>
        </w:rPr>
        <w:t>INCOME LIMITS</w:t>
      </w:r>
    </w:p>
    <w:p w14:paraId="061B3D72" w14:textId="37E6D524" w:rsidR="00490485" w:rsidRDefault="00A4248E" w:rsidP="0027596A">
      <w:pPr>
        <w:rPr>
          <w:rFonts w:ascii="Arial" w:hAnsi="Arial" w:cs="Arial"/>
          <w:bCs/>
        </w:rPr>
      </w:pPr>
      <w:r w:rsidRPr="00A4248E">
        <w:rPr>
          <w:rFonts w:ascii="Arial" w:hAnsi="Arial" w:cs="Arial"/>
          <w:b/>
          <w:bCs/>
        </w:rPr>
        <w:t>Runsen House</w:t>
      </w:r>
      <w:r>
        <w:rPr>
          <w:rFonts w:ascii="Arial" w:hAnsi="Arial" w:cs="Arial"/>
          <w:b/>
          <w:bCs/>
        </w:rPr>
        <w:t xml:space="preserve"> </w:t>
      </w:r>
      <w:r>
        <w:rPr>
          <w:rFonts w:ascii="Arial" w:hAnsi="Arial" w:cs="Arial"/>
          <w:bCs/>
        </w:rPr>
        <w:t xml:space="preserve">is a Low Income Senior Tax Credit property designated for elderly </w:t>
      </w:r>
      <w:r w:rsidR="001915F1">
        <w:rPr>
          <w:rFonts w:ascii="Arial" w:hAnsi="Arial" w:cs="Arial"/>
          <w:bCs/>
        </w:rPr>
        <w:t>sixty-two (</w:t>
      </w:r>
      <w:r>
        <w:rPr>
          <w:rFonts w:ascii="Arial" w:hAnsi="Arial" w:cs="Arial"/>
          <w:bCs/>
        </w:rPr>
        <w:t>62</w:t>
      </w:r>
      <w:r w:rsidR="001915F1">
        <w:rPr>
          <w:rFonts w:ascii="Arial" w:hAnsi="Arial" w:cs="Arial"/>
          <w:bCs/>
        </w:rPr>
        <w:t>)</w:t>
      </w:r>
      <w:r>
        <w:rPr>
          <w:rFonts w:ascii="Arial" w:hAnsi="Arial" w:cs="Arial"/>
          <w:bCs/>
        </w:rPr>
        <w:t xml:space="preserve"> years and older.  </w:t>
      </w:r>
      <w:r w:rsidRPr="00950C93">
        <w:rPr>
          <w:rFonts w:ascii="Arial" w:hAnsi="Arial" w:cs="Arial"/>
          <w:b/>
          <w:bCs/>
        </w:rPr>
        <w:t>Runsen House</w:t>
      </w:r>
      <w:r>
        <w:rPr>
          <w:rFonts w:ascii="Arial" w:hAnsi="Arial" w:cs="Arial"/>
          <w:bCs/>
        </w:rPr>
        <w:t xml:space="preserve"> initial </w:t>
      </w:r>
      <w:r w:rsidRPr="00A4248E">
        <w:rPr>
          <w:rFonts w:ascii="Arial" w:hAnsi="Arial" w:cs="Arial"/>
          <w:bCs/>
        </w:rPr>
        <w:t>occupancy</w:t>
      </w:r>
      <w:r>
        <w:rPr>
          <w:rFonts w:ascii="Arial" w:hAnsi="Arial" w:cs="Arial"/>
          <w:bCs/>
        </w:rPr>
        <w:t xml:space="preserve"> was in 1993 and must admit both low and moderate income Independent Seniors.</w:t>
      </w:r>
    </w:p>
    <w:p w14:paraId="0AAE118B" w14:textId="77777777" w:rsidR="00A4248E" w:rsidRDefault="00A4248E" w:rsidP="0027596A">
      <w:pPr>
        <w:rPr>
          <w:rFonts w:ascii="Arial" w:hAnsi="Arial" w:cs="Arial"/>
          <w:bCs/>
        </w:rPr>
      </w:pPr>
    </w:p>
    <w:p w14:paraId="39871AD7" w14:textId="7D364922" w:rsidR="009818B5" w:rsidRDefault="00A4248E" w:rsidP="0027596A">
      <w:pPr>
        <w:rPr>
          <w:rFonts w:ascii="Arial" w:hAnsi="Arial" w:cs="Arial"/>
          <w:bCs/>
        </w:rPr>
      </w:pPr>
      <w:r>
        <w:rPr>
          <w:rFonts w:ascii="Arial" w:hAnsi="Arial" w:cs="Arial"/>
          <w:bCs/>
        </w:rPr>
        <w:t>Income limits are based on the Income Limits as posted by HUD and family size.  Applicant’s household annual income must not exceed the income guidelines for the county in which the facility is located</w:t>
      </w:r>
      <w:r w:rsidR="001915F1">
        <w:rPr>
          <w:rFonts w:ascii="Arial" w:hAnsi="Arial" w:cs="Arial"/>
          <w:bCs/>
        </w:rPr>
        <w:t>,</w:t>
      </w:r>
      <w:r>
        <w:rPr>
          <w:rFonts w:ascii="Arial" w:hAnsi="Arial" w:cs="Arial"/>
          <w:bCs/>
        </w:rPr>
        <w:t xml:space="preserve"> as set forth by HUD.  Income limits are updated by HUD annually.  The </w:t>
      </w:r>
      <w:r w:rsidR="00E55353">
        <w:rPr>
          <w:rFonts w:ascii="Arial" w:hAnsi="Arial" w:cs="Arial"/>
          <w:bCs/>
        </w:rPr>
        <w:t>A</w:t>
      </w:r>
      <w:r w:rsidRPr="00A4248E">
        <w:rPr>
          <w:rFonts w:ascii="Arial" w:hAnsi="Arial" w:cs="Arial"/>
          <w:bCs/>
        </w:rPr>
        <w:t>pplicant</w:t>
      </w:r>
      <w:r>
        <w:rPr>
          <w:rFonts w:ascii="Arial" w:hAnsi="Arial" w:cs="Arial"/>
          <w:bCs/>
        </w:rPr>
        <w:t xml:space="preserve"> family’s annual income must not</w:t>
      </w:r>
      <w:r w:rsidR="009818B5">
        <w:rPr>
          <w:rFonts w:ascii="Arial" w:hAnsi="Arial" w:cs="Arial"/>
          <w:bCs/>
        </w:rPr>
        <w:t xml:space="preserve"> exceed the applicable income limit.  The Current Annual Income Limits </w:t>
      </w:r>
      <w:r w:rsidR="00A30AA6">
        <w:rPr>
          <w:rFonts w:ascii="Arial" w:hAnsi="Arial" w:cs="Arial"/>
          <w:bCs/>
        </w:rPr>
        <w:t>for this project are included in APPENDIX</w:t>
      </w:r>
      <w:r w:rsidR="009818B5">
        <w:rPr>
          <w:rFonts w:ascii="Arial" w:hAnsi="Arial" w:cs="Arial"/>
          <w:bCs/>
        </w:rPr>
        <w:t xml:space="preserve"> A</w:t>
      </w:r>
      <w:r w:rsidR="00A30AA6">
        <w:rPr>
          <w:rFonts w:ascii="Arial" w:hAnsi="Arial" w:cs="Arial"/>
          <w:bCs/>
        </w:rPr>
        <w:t xml:space="preserve"> (SECTION THREE)</w:t>
      </w:r>
      <w:r w:rsidR="009818B5">
        <w:rPr>
          <w:rFonts w:ascii="Arial" w:hAnsi="Arial" w:cs="Arial"/>
          <w:bCs/>
        </w:rPr>
        <w:t xml:space="preserve"> and are subject to change.</w:t>
      </w:r>
    </w:p>
    <w:p w14:paraId="79E01225" w14:textId="77777777" w:rsidR="009818B5" w:rsidRDefault="009818B5" w:rsidP="0027596A">
      <w:pPr>
        <w:rPr>
          <w:rFonts w:ascii="Arial" w:hAnsi="Arial" w:cs="Arial"/>
          <w:bCs/>
        </w:rPr>
      </w:pPr>
    </w:p>
    <w:p w14:paraId="24250696" w14:textId="2AB931CD" w:rsidR="009818B5" w:rsidRDefault="009818B5" w:rsidP="0027596A">
      <w:pPr>
        <w:rPr>
          <w:rFonts w:ascii="Arial" w:hAnsi="Arial" w:cs="Arial"/>
          <w:bCs/>
        </w:rPr>
      </w:pPr>
      <w:r>
        <w:rPr>
          <w:rFonts w:ascii="Arial" w:hAnsi="Arial" w:cs="Arial"/>
          <w:bCs/>
        </w:rPr>
        <w:t xml:space="preserve">Income limits are generally published annually and are available from the local HUD office or on-line at: </w:t>
      </w:r>
      <w:hyperlink r:id="rId11" w:history="1">
        <w:r w:rsidRPr="00C45C6F">
          <w:rPr>
            <w:rStyle w:val="Hyperlink"/>
            <w:rFonts w:ascii="Arial" w:hAnsi="Arial" w:cs="Arial"/>
            <w:bCs/>
          </w:rPr>
          <w:t>www.huduser.org</w:t>
        </w:r>
      </w:hyperlink>
      <w:r w:rsidR="00D7605E">
        <w:rPr>
          <w:rStyle w:val="Hyperlink"/>
          <w:rFonts w:ascii="Arial" w:hAnsi="Arial" w:cs="Arial"/>
          <w:bCs/>
        </w:rPr>
        <w:t xml:space="preserve">  </w:t>
      </w:r>
      <w:r w:rsidR="00D7605E" w:rsidRPr="00D7605E">
        <w:rPr>
          <w:rStyle w:val="Hyperlink"/>
          <w:rFonts w:ascii="Arial" w:hAnsi="Arial" w:cs="Arial"/>
          <w:bCs/>
          <w:u w:val="none"/>
        </w:rPr>
        <w:t xml:space="preserve">  </w:t>
      </w:r>
      <w:r w:rsidR="00D7605E" w:rsidRPr="00D7605E">
        <w:rPr>
          <w:rStyle w:val="Hyperlink"/>
          <w:rFonts w:ascii="Arial" w:hAnsi="Arial" w:cs="Arial"/>
          <w:bCs/>
          <w:color w:val="auto"/>
          <w:u w:val="none"/>
        </w:rPr>
        <w:t>Our Income Limits for 20</w:t>
      </w:r>
      <w:r w:rsidR="005B31A4">
        <w:rPr>
          <w:rStyle w:val="Hyperlink"/>
          <w:rFonts w:ascii="Arial" w:hAnsi="Arial" w:cs="Arial"/>
          <w:bCs/>
          <w:color w:val="auto"/>
          <w:u w:val="none"/>
        </w:rPr>
        <w:t>20</w:t>
      </w:r>
      <w:r w:rsidR="00D7605E" w:rsidRPr="00D7605E">
        <w:rPr>
          <w:rStyle w:val="Hyperlink"/>
          <w:rFonts w:ascii="Arial" w:hAnsi="Arial" w:cs="Arial"/>
          <w:bCs/>
          <w:color w:val="auto"/>
          <w:u w:val="none"/>
        </w:rPr>
        <w:t xml:space="preserve"> are posted on the last page</w:t>
      </w:r>
      <w:r w:rsidR="00D7605E">
        <w:rPr>
          <w:rStyle w:val="Hyperlink"/>
          <w:rFonts w:ascii="Arial" w:hAnsi="Arial" w:cs="Arial"/>
          <w:bCs/>
          <w:color w:val="auto"/>
          <w:u w:val="none"/>
        </w:rPr>
        <w:t xml:space="preserve"> of this document</w:t>
      </w:r>
      <w:r w:rsidR="00996A43">
        <w:rPr>
          <w:rStyle w:val="Hyperlink"/>
          <w:rFonts w:ascii="Arial" w:hAnsi="Arial" w:cs="Arial"/>
          <w:bCs/>
          <w:color w:val="auto"/>
          <w:u w:val="none"/>
        </w:rPr>
        <w:t>. They are subject to change.</w:t>
      </w:r>
    </w:p>
    <w:p w14:paraId="365D43CB" w14:textId="3B7A66C2" w:rsidR="00A4248E" w:rsidRDefault="009818B5" w:rsidP="0027596A">
      <w:pPr>
        <w:rPr>
          <w:rFonts w:ascii="Arial" w:hAnsi="Arial" w:cs="Arial"/>
          <w:bCs/>
        </w:rPr>
      </w:pPr>
      <w:r>
        <w:rPr>
          <w:rFonts w:ascii="Arial" w:hAnsi="Arial" w:cs="Arial"/>
          <w:bCs/>
        </w:rPr>
        <w:t xml:space="preserve"> </w:t>
      </w:r>
    </w:p>
    <w:p w14:paraId="1C2C6176" w14:textId="61A52282" w:rsidR="009818B5" w:rsidRPr="00D91CF9" w:rsidRDefault="009818B5" w:rsidP="009818B5">
      <w:pPr>
        <w:rPr>
          <w:rFonts w:ascii="Arial" w:hAnsi="Arial" w:cs="Arial"/>
          <w:bCs/>
        </w:rPr>
      </w:pPr>
      <w:r>
        <w:rPr>
          <w:rFonts w:ascii="Arial" w:hAnsi="Arial" w:cs="Arial"/>
          <w:b/>
          <w:bCs/>
        </w:rPr>
        <w:t>15</w:t>
      </w:r>
      <w:r w:rsidRPr="00017081">
        <w:rPr>
          <w:rFonts w:ascii="Arial" w:hAnsi="Arial" w:cs="Arial"/>
          <w:b/>
          <w:bCs/>
        </w:rPr>
        <w:t xml:space="preserve">.  </w:t>
      </w:r>
      <w:r>
        <w:rPr>
          <w:rFonts w:ascii="Arial" w:hAnsi="Arial" w:cs="Arial"/>
          <w:b/>
          <w:bCs/>
          <w:u w:val="single"/>
        </w:rPr>
        <w:t>APPLICANT SCREENING CRITERIA</w:t>
      </w:r>
    </w:p>
    <w:p w14:paraId="396EA8B5" w14:textId="554F417B" w:rsidR="00A4248E" w:rsidRDefault="001915F1" w:rsidP="0027596A">
      <w:pPr>
        <w:rPr>
          <w:rFonts w:ascii="Arial" w:hAnsi="Arial" w:cs="Arial"/>
          <w:bCs/>
        </w:rPr>
      </w:pPr>
      <w:r>
        <w:rPr>
          <w:rFonts w:ascii="Arial" w:hAnsi="Arial" w:cs="Arial"/>
          <w:bCs/>
        </w:rPr>
        <w:t>Ensuring t</w:t>
      </w:r>
      <w:r w:rsidR="00FF1535">
        <w:rPr>
          <w:rFonts w:ascii="Arial" w:hAnsi="Arial" w:cs="Arial"/>
          <w:bCs/>
        </w:rPr>
        <w:t xml:space="preserve">hat Screening is Performed Consistently the </w:t>
      </w:r>
      <w:r w:rsidR="00A30AA6">
        <w:rPr>
          <w:rFonts w:ascii="Arial" w:hAnsi="Arial" w:cs="Arial"/>
          <w:b/>
          <w:bCs/>
        </w:rPr>
        <w:t>RH</w:t>
      </w:r>
      <w:r w:rsidR="00FF1535" w:rsidRPr="00FF1535">
        <w:rPr>
          <w:rFonts w:ascii="Arial" w:hAnsi="Arial" w:cs="Arial"/>
          <w:b/>
          <w:bCs/>
        </w:rPr>
        <w:t xml:space="preserve"> Coordinator</w:t>
      </w:r>
      <w:r w:rsidR="00FF1535">
        <w:rPr>
          <w:rFonts w:ascii="Arial" w:hAnsi="Arial" w:cs="Arial"/>
          <w:b/>
          <w:bCs/>
        </w:rPr>
        <w:t xml:space="preserve"> </w:t>
      </w:r>
      <w:r w:rsidR="00FF1535">
        <w:rPr>
          <w:rFonts w:ascii="Arial" w:hAnsi="Arial" w:cs="Arial"/>
          <w:bCs/>
        </w:rPr>
        <w:t xml:space="preserve">shall apply the criteria consistently to all </w:t>
      </w:r>
      <w:r w:rsidR="00E55353">
        <w:rPr>
          <w:rFonts w:ascii="Arial" w:hAnsi="Arial" w:cs="Arial"/>
          <w:bCs/>
        </w:rPr>
        <w:t>A</w:t>
      </w:r>
      <w:r w:rsidR="00FF1535" w:rsidRPr="00FF1535">
        <w:rPr>
          <w:rFonts w:ascii="Arial" w:hAnsi="Arial" w:cs="Arial"/>
          <w:bCs/>
        </w:rPr>
        <w:t>pplicant</w:t>
      </w:r>
      <w:r w:rsidR="00E55353">
        <w:rPr>
          <w:rFonts w:ascii="Arial" w:hAnsi="Arial" w:cs="Arial"/>
          <w:bCs/>
        </w:rPr>
        <w:t>s.  To ensure that all A</w:t>
      </w:r>
      <w:r w:rsidR="00FF1535">
        <w:rPr>
          <w:rFonts w:ascii="Arial" w:hAnsi="Arial" w:cs="Arial"/>
          <w:bCs/>
        </w:rPr>
        <w:t>pplicants are treated consistently during the screening process:</w:t>
      </w:r>
    </w:p>
    <w:p w14:paraId="70737D89" w14:textId="77777777" w:rsidR="00FF1535" w:rsidRDefault="00FF1535" w:rsidP="0027596A">
      <w:pPr>
        <w:rPr>
          <w:rFonts w:ascii="Arial" w:hAnsi="Arial" w:cs="Arial"/>
          <w:bCs/>
        </w:rPr>
      </w:pPr>
    </w:p>
    <w:p w14:paraId="5E9335B9" w14:textId="4ED8C926" w:rsidR="00FF1535" w:rsidRPr="00FF1535" w:rsidRDefault="00FF1535" w:rsidP="008F17BC">
      <w:pPr>
        <w:pStyle w:val="ListParagraph"/>
        <w:numPr>
          <w:ilvl w:val="0"/>
          <w:numId w:val="9"/>
        </w:numPr>
        <w:rPr>
          <w:rFonts w:ascii="Arial" w:hAnsi="Arial" w:cs="Arial"/>
          <w:bCs/>
        </w:rPr>
      </w:pPr>
      <w:r w:rsidRPr="00FF1535">
        <w:rPr>
          <w:rFonts w:ascii="Arial" w:hAnsi="Arial" w:cs="Arial"/>
          <w:bCs/>
        </w:rPr>
        <w:t xml:space="preserve">Only the </w:t>
      </w:r>
      <w:r w:rsidR="00A30AA6">
        <w:rPr>
          <w:rFonts w:ascii="Arial" w:hAnsi="Arial" w:cs="Arial"/>
          <w:b/>
          <w:bCs/>
        </w:rPr>
        <w:t>RH</w:t>
      </w:r>
      <w:r w:rsidRPr="00FF1535">
        <w:rPr>
          <w:rFonts w:ascii="Arial" w:hAnsi="Arial" w:cs="Arial"/>
          <w:b/>
          <w:bCs/>
        </w:rPr>
        <w:t xml:space="preserve"> Coordinator</w:t>
      </w:r>
      <w:r w:rsidRPr="00FF1535">
        <w:rPr>
          <w:rFonts w:ascii="Arial" w:hAnsi="Arial" w:cs="Arial"/>
          <w:bCs/>
        </w:rPr>
        <w:t xml:space="preserve"> shall conduct screening to reduce inconsistencies.</w:t>
      </w:r>
    </w:p>
    <w:p w14:paraId="3FD30581" w14:textId="585EB923" w:rsidR="00FF1535" w:rsidRPr="00FF1535" w:rsidRDefault="00FF1535" w:rsidP="008F17BC">
      <w:pPr>
        <w:pStyle w:val="ListParagraph"/>
        <w:numPr>
          <w:ilvl w:val="0"/>
          <w:numId w:val="9"/>
        </w:numPr>
        <w:rPr>
          <w:rFonts w:ascii="Arial" w:hAnsi="Arial" w:cs="Arial"/>
          <w:bCs/>
        </w:rPr>
      </w:pPr>
      <w:r w:rsidRPr="00FF1535">
        <w:rPr>
          <w:rFonts w:ascii="Arial" w:hAnsi="Arial" w:cs="Arial"/>
          <w:bCs/>
        </w:rPr>
        <w:t>Standard forms designed to meet HUD screening criter</w:t>
      </w:r>
      <w:r w:rsidR="00E55353">
        <w:rPr>
          <w:rFonts w:ascii="Arial" w:hAnsi="Arial" w:cs="Arial"/>
          <w:bCs/>
        </w:rPr>
        <w:t>ia shall be used to screen all A</w:t>
      </w:r>
      <w:r w:rsidR="00667BB0">
        <w:rPr>
          <w:rFonts w:ascii="Arial" w:hAnsi="Arial" w:cs="Arial"/>
          <w:bCs/>
        </w:rPr>
        <w:t>pplicants.</w:t>
      </w:r>
    </w:p>
    <w:p w14:paraId="6E7BA378" w14:textId="2E7537C2" w:rsidR="00FF1535" w:rsidRPr="00FF1535" w:rsidRDefault="00FF1535" w:rsidP="008F17BC">
      <w:pPr>
        <w:pStyle w:val="ListParagraph"/>
        <w:numPr>
          <w:ilvl w:val="0"/>
          <w:numId w:val="9"/>
        </w:numPr>
        <w:rPr>
          <w:rFonts w:ascii="Arial" w:hAnsi="Arial" w:cs="Arial"/>
          <w:bCs/>
        </w:rPr>
      </w:pPr>
      <w:r w:rsidRPr="00FF1535">
        <w:rPr>
          <w:rFonts w:ascii="Arial" w:hAnsi="Arial" w:cs="Arial"/>
          <w:bCs/>
        </w:rPr>
        <w:t>Use of objective criteria:</w:t>
      </w:r>
    </w:p>
    <w:p w14:paraId="4801E207" w14:textId="77777777" w:rsidR="0027596A" w:rsidRDefault="0027596A" w:rsidP="0027596A">
      <w:pPr>
        <w:jc w:val="center"/>
        <w:rPr>
          <w:rFonts w:asciiTheme="majorHAnsi" w:hAnsiTheme="majorHAnsi"/>
          <w:bCs/>
          <w:sz w:val="28"/>
          <w:szCs w:val="28"/>
        </w:rPr>
      </w:pPr>
    </w:p>
    <w:p w14:paraId="0B490A20" w14:textId="59DAAEC9" w:rsidR="0027596A" w:rsidRPr="001915F1" w:rsidRDefault="00FF1535" w:rsidP="00FF1535">
      <w:pPr>
        <w:ind w:left="360"/>
        <w:rPr>
          <w:rFonts w:ascii="Arial" w:hAnsi="Arial"/>
          <w:bCs/>
        </w:rPr>
      </w:pPr>
      <w:r w:rsidRPr="001915F1">
        <w:rPr>
          <w:rFonts w:ascii="Arial" w:hAnsi="Arial"/>
          <w:bCs/>
        </w:rPr>
        <w:t xml:space="preserve">For example, </w:t>
      </w:r>
      <w:r w:rsidR="00E55353">
        <w:rPr>
          <w:rFonts w:ascii="Arial" w:hAnsi="Arial"/>
          <w:bCs/>
        </w:rPr>
        <w:t>when interviewing an A</w:t>
      </w:r>
      <w:r w:rsidRPr="001915F1">
        <w:rPr>
          <w:rFonts w:ascii="Arial" w:hAnsi="Arial"/>
          <w:bCs/>
        </w:rPr>
        <w:t>pplicant’s former landlord about rent payment and rental history, the Project Manager shall ask fact-based questions.  Avoid subjective questions that ask for opinions or do not directly relate to</w:t>
      </w:r>
      <w:r w:rsidR="00E55353">
        <w:rPr>
          <w:rFonts w:ascii="Arial" w:hAnsi="Arial"/>
          <w:bCs/>
        </w:rPr>
        <w:t xml:space="preserve"> the T</w:t>
      </w:r>
      <w:r w:rsidR="00AF56D4" w:rsidRPr="001915F1">
        <w:rPr>
          <w:rFonts w:ascii="Arial" w:hAnsi="Arial"/>
          <w:bCs/>
        </w:rPr>
        <w:t>enant’s ability to meet the requirements of the lease.</w:t>
      </w:r>
    </w:p>
    <w:p w14:paraId="33EDF194" w14:textId="77777777" w:rsidR="00DF1E98" w:rsidRDefault="00DF1E98" w:rsidP="003F180B">
      <w:pPr>
        <w:rPr>
          <w:rFonts w:ascii="Arial" w:hAnsi="Arial"/>
          <w:b/>
          <w:bCs/>
          <w:u w:val="single"/>
        </w:rPr>
      </w:pPr>
    </w:p>
    <w:p w14:paraId="60076A8C" w14:textId="178F6E3B" w:rsidR="00AF56D4" w:rsidRDefault="00AF56D4" w:rsidP="00FF1535">
      <w:pPr>
        <w:ind w:left="360"/>
        <w:rPr>
          <w:rFonts w:ascii="Arial" w:hAnsi="Arial"/>
          <w:b/>
          <w:bCs/>
          <w:u w:val="single"/>
        </w:rPr>
      </w:pPr>
      <w:r w:rsidRPr="00AF56D4">
        <w:rPr>
          <w:rFonts w:ascii="Arial" w:hAnsi="Arial"/>
          <w:b/>
          <w:bCs/>
          <w:u w:val="single"/>
        </w:rPr>
        <w:t>Screen for Credit History</w:t>
      </w:r>
    </w:p>
    <w:p w14:paraId="5A64B735" w14:textId="2264E431" w:rsidR="001915F1" w:rsidRDefault="00E55353" w:rsidP="00982E0D">
      <w:pPr>
        <w:ind w:left="360"/>
        <w:rPr>
          <w:rFonts w:ascii="Arial" w:hAnsi="Arial"/>
          <w:bCs/>
        </w:rPr>
      </w:pPr>
      <w:r>
        <w:rPr>
          <w:rFonts w:ascii="Arial" w:hAnsi="Arial"/>
          <w:bCs/>
        </w:rPr>
        <w:t>Examining an A</w:t>
      </w:r>
      <w:r w:rsidR="00AF56D4">
        <w:rPr>
          <w:rFonts w:ascii="Arial" w:hAnsi="Arial"/>
          <w:bCs/>
        </w:rPr>
        <w:t>pplicant’s credit history is one of the most common screening activities</w:t>
      </w:r>
      <w:r>
        <w:rPr>
          <w:rFonts w:ascii="Arial" w:hAnsi="Arial"/>
          <w:bCs/>
        </w:rPr>
        <w:t>.  The purpose of reviewing an A</w:t>
      </w:r>
      <w:r w:rsidR="00AF56D4">
        <w:rPr>
          <w:rFonts w:ascii="Arial" w:hAnsi="Arial"/>
          <w:bCs/>
        </w:rPr>
        <w:t xml:space="preserve">pplicant’s credit history is to determine </w:t>
      </w:r>
      <w:r w:rsidR="002F4B42">
        <w:rPr>
          <w:rFonts w:ascii="Arial" w:hAnsi="Arial"/>
          <w:bCs/>
        </w:rPr>
        <w:t>h</w:t>
      </w:r>
      <w:r w:rsidR="00AF56D4">
        <w:rPr>
          <w:rFonts w:ascii="Arial" w:hAnsi="Arial"/>
          <w:bCs/>
        </w:rPr>
        <w:t xml:space="preserve">ow well </w:t>
      </w:r>
      <w:r>
        <w:rPr>
          <w:rFonts w:ascii="Arial" w:hAnsi="Arial"/>
          <w:bCs/>
        </w:rPr>
        <w:t>A</w:t>
      </w:r>
      <w:r w:rsidR="00AF56D4" w:rsidRPr="00AF56D4">
        <w:rPr>
          <w:rFonts w:ascii="Arial" w:hAnsi="Arial"/>
          <w:bCs/>
        </w:rPr>
        <w:t>pplicant</w:t>
      </w:r>
      <w:r w:rsidR="002F4B42">
        <w:rPr>
          <w:rFonts w:ascii="Arial" w:hAnsi="Arial"/>
          <w:bCs/>
        </w:rPr>
        <w:t>s</w:t>
      </w:r>
      <w:r w:rsidR="00AF56D4">
        <w:rPr>
          <w:rFonts w:ascii="Arial" w:hAnsi="Arial"/>
          <w:bCs/>
        </w:rPr>
        <w:t xml:space="preserve"> meet their financial obligations.  A credit check can help demonstrate whether an </w:t>
      </w:r>
      <w:r>
        <w:rPr>
          <w:rFonts w:ascii="Arial" w:hAnsi="Arial"/>
          <w:bCs/>
        </w:rPr>
        <w:t>A</w:t>
      </w:r>
      <w:r w:rsidR="00AF56D4" w:rsidRPr="00AF56D4">
        <w:rPr>
          <w:rFonts w:ascii="Arial" w:hAnsi="Arial"/>
          <w:bCs/>
        </w:rPr>
        <w:t>pplicant</w:t>
      </w:r>
      <w:r w:rsidR="00AF56D4">
        <w:rPr>
          <w:rFonts w:ascii="Arial" w:hAnsi="Arial"/>
          <w:bCs/>
        </w:rPr>
        <w:t xml:space="preserve"> has the ability to pay rent on time.</w:t>
      </w:r>
    </w:p>
    <w:p w14:paraId="40C98BA4" w14:textId="77777777" w:rsidR="0050549F" w:rsidRDefault="0050549F" w:rsidP="00AF56D4">
      <w:pPr>
        <w:rPr>
          <w:rFonts w:ascii="Arial" w:hAnsi="Arial"/>
          <w:bCs/>
        </w:rPr>
      </w:pPr>
    </w:p>
    <w:p w14:paraId="509ECE77" w14:textId="77638A9C" w:rsidR="0050549F" w:rsidRDefault="00AF56D4" w:rsidP="00AF56D4">
      <w:pPr>
        <w:rPr>
          <w:rFonts w:ascii="Arial" w:hAnsi="Arial"/>
          <w:bCs/>
        </w:rPr>
      </w:pPr>
      <w:r>
        <w:rPr>
          <w:rFonts w:ascii="Arial" w:hAnsi="Arial"/>
          <w:bCs/>
        </w:rPr>
        <w:t xml:space="preserve">The </w:t>
      </w:r>
      <w:r w:rsidRPr="00AF56D4">
        <w:rPr>
          <w:rFonts w:ascii="Arial" w:hAnsi="Arial"/>
          <w:b/>
          <w:bCs/>
        </w:rPr>
        <w:t>Runsen House</w:t>
      </w:r>
      <w:r>
        <w:rPr>
          <w:rFonts w:ascii="Arial" w:hAnsi="Arial"/>
          <w:b/>
          <w:bCs/>
        </w:rPr>
        <w:t xml:space="preserve"> </w:t>
      </w:r>
      <w:r>
        <w:rPr>
          <w:rFonts w:ascii="Arial" w:hAnsi="Arial"/>
          <w:bCs/>
        </w:rPr>
        <w:t>shall use two primary sources</w:t>
      </w:r>
      <w:r w:rsidR="003C079B">
        <w:rPr>
          <w:rFonts w:ascii="Arial" w:hAnsi="Arial"/>
          <w:bCs/>
        </w:rPr>
        <w:t xml:space="preserve"> to determine rental and credit history:</w:t>
      </w:r>
    </w:p>
    <w:p w14:paraId="4120C5D4" w14:textId="77777777" w:rsidR="005D2EBA" w:rsidRDefault="005D2EBA" w:rsidP="00AF56D4">
      <w:pPr>
        <w:rPr>
          <w:rFonts w:ascii="Arial" w:hAnsi="Arial"/>
          <w:bCs/>
        </w:rPr>
      </w:pPr>
    </w:p>
    <w:p w14:paraId="00F80EE9" w14:textId="37456D02" w:rsidR="00306982" w:rsidRDefault="00306982" w:rsidP="008F17BC">
      <w:pPr>
        <w:pStyle w:val="ListParagraph"/>
        <w:numPr>
          <w:ilvl w:val="0"/>
          <w:numId w:val="17"/>
        </w:numPr>
        <w:rPr>
          <w:rFonts w:ascii="Arial" w:hAnsi="Arial"/>
          <w:bCs/>
        </w:rPr>
      </w:pPr>
      <w:r w:rsidRPr="00F55913">
        <w:rPr>
          <w:rFonts w:ascii="Arial" w:hAnsi="Arial"/>
          <w:bCs/>
        </w:rPr>
        <w:t xml:space="preserve">Obtain two positive landlord references covering a period of </w:t>
      </w:r>
      <w:r w:rsidR="00D7605E">
        <w:rPr>
          <w:rFonts w:ascii="Arial" w:hAnsi="Arial"/>
          <w:bCs/>
        </w:rPr>
        <w:t>ten</w:t>
      </w:r>
      <w:r w:rsidRPr="00F55913">
        <w:rPr>
          <w:rFonts w:ascii="Arial" w:hAnsi="Arial"/>
          <w:bCs/>
        </w:rPr>
        <w:t xml:space="preserve"> (</w:t>
      </w:r>
      <w:r w:rsidR="00D7605E">
        <w:rPr>
          <w:rFonts w:ascii="Arial" w:hAnsi="Arial"/>
          <w:bCs/>
        </w:rPr>
        <w:t>10</w:t>
      </w:r>
      <w:r w:rsidRPr="00F55913">
        <w:rPr>
          <w:rFonts w:ascii="Arial" w:hAnsi="Arial"/>
          <w:bCs/>
        </w:rPr>
        <w:t>) years.</w:t>
      </w:r>
    </w:p>
    <w:p w14:paraId="304DBB12" w14:textId="3DB4FB36" w:rsidR="00F55913" w:rsidRDefault="00F55913" w:rsidP="002756F8">
      <w:pPr>
        <w:ind w:left="720"/>
        <w:rPr>
          <w:rFonts w:ascii="Arial" w:hAnsi="Arial"/>
          <w:bCs/>
        </w:rPr>
      </w:pPr>
      <w:r>
        <w:rPr>
          <w:rFonts w:ascii="Arial" w:hAnsi="Arial"/>
          <w:bCs/>
        </w:rPr>
        <w:t xml:space="preserve">The </w:t>
      </w:r>
      <w:r w:rsidR="00A82007">
        <w:rPr>
          <w:rFonts w:ascii="Arial" w:hAnsi="Arial"/>
          <w:b/>
          <w:bCs/>
        </w:rPr>
        <w:t>RH</w:t>
      </w:r>
      <w:r w:rsidRPr="00F55913">
        <w:rPr>
          <w:rFonts w:ascii="Arial" w:hAnsi="Arial"/>
          <w:b/>
          <w:bCs/>
        </w:rPr>
        <w:t xml:space="preserve"> Coordinator</w:t>
      </w:r>
      <w:r>
        <w:rPr>
          <w:rFonts w:ascii="Arial" w:hAnsi="Arial"/>
          <w:b/>
          <w:bCs/>
        </w:rPr>
        <w:t xml:space="preserve"> </w:t>
      </w:r>
      <w:r>
        <w:rPr>
          <w:rFonts w:ascii="Arial" w:hAnsi="Arial"/>
          <w:bCs/>
        </w:rPr>
        <w:t>shall rely more on former landlords than current landlord.  Former landlords do not have a reason to provide misleading information, and therefore may provide accurate references.</w:t>
      </w:r>
    </w:p>
    <w:p w14:paraId="6B505304" w14:textId="77777777" w:rsidR="00F55913" w:rsidRDefault="00F55913" w:rsidP="00F55913">
      <w:pPr>
        <w:ind w:left="360"/>
        <w:rPr>
          <w:rFonts w:ascii="Arial" w:hAnsi="Arial"/>
          <w:bCs/>
        </w:rPr>
      </w:pPr>
    </w:p>
    <w:p w14:paraId="7872FF43" w14:textId="77777777" w:rsidR="00C917F8" w:rsidRPr="005B6AAF" w:rsidRDefault="00F55913" w:rsidP="008F17BC">
      <w:pPr>
        <w:pStyle w:val="ListParagraph"/>
        <w:numPr>
          <w:ilvl w:val="0"/>
          <w:numId w:val="18"/>
        </w:numPr>
        <w:rPr>
          <w:rFonts w:ascii="Arial" w:hAnsi="Arial"/>
          <w:bCs/>
        </w:rPr>
      </w:pPr>
      <w:r w:rsidRPr="005B6AAF">
        <w:rPr>
          <w:rFonts w:ascii="Arial" w:hAnsi="Arial"/>
          <w:bCs/>
        </w:rPr>
        <w:t>The landlord verifications</w:t>
      </w:r>
      <w:r w:rsidR="00C917F8" w:rsidRPr="005B6AAF">
        <w:rPr>
          <w:rFonts w:ascii="Arial" w:hAnsi="Arial"/>
          <w:bCs/>
        </w:rPr>
        <w:t xml:space="preserve"> will be made during the Initial Interview process.  A positive </w:t>
      </w:r>
    </w:p>
    <w:p w14:paraId="6FF3E10D" w14:textId="6EB7A333" w:rsidR="00F55913" w:rsidRPr="00C917F8" w:rsidRDefault="00C917F8" w:rsidP="002756F8">
      <w:pPr>
        <w:ind w:left="360" w:firstLine="360"/>
        <w:rPr>
          <w:rFonts w:ascii="Arial" w:hAnsi="Arial"/>
          <w:bCs/>
        </w:rPr>
      </w:pPr>
      <w:r w:rsidRPr="00C917F8">
        <w:rPr>
          <w:rFonts w:ascii="Arial" w:hAnsi="Arial"/>
          <w:bCs/>
        </w:rPr>
        <w:t>landlord reference would include:</w:t>
      </w:r>
    </w:p>
    <w:p w14:paraId="774A9318" w14:textId="618493A4" w:rsidR="00C917F8" w:rsidRPr="00C917F8" w:rsidRDefault="00C917F8" w:rsidP="008F17BC">
      <w:pPr>
        <w:pStyle w:val="ListParagraph"/>
        <w:numPr>
          <w:ilvl w:val="0"/>
          <w:numId w:val="10"/>
        </w:numPr>
        <w:rPr>
          <w:rFonts w:ascii="Arial" w:hAnsi="Arial"/>
          <w:bCs/>
        </w:rPr>
      </w:pPr>
      <w:r w:rsidRPr="00C917F8">
        <w:rPr>
          <w:rFonts w:ascii="Arial" w:hAnsi="Arial"/>
          <w:bCs/>
        </w:rPr>
        <w:t>Rent was paid and in a timely manner.</w:t>
      </w:r>
    </w:p>
    <w:p w14:paraId="489FF7BA" w14:textId="3620DD42" w:rsidR="00C917F8" w:rsidRPr="00C917F8" w:rsidRDefault="00C917F8" w:rsidP="008F17BC">
      <w:pPr>
        <w:pStyle w:val="ListParagraph"/>
        <w:numPr>
          <w:ilvl w:val="0"/>
          <w:numId w:val="10"/>
        </w:numPr>
        <w:rPr>
          <w:rFonts w:ascii="Arial" w:hAnsi="Arial"/>
          <w:bCs/>
        </w:rPr>
      </w:pPr>
      <w:r w:rsidRPr="00C917F8">
        <w:rPr>
          <w:rFonts w:ascii="Arial" w:hAnsi="Arial"/>
          <w:bCs/>
        </w:rPr>
        <w:t>Applicant must show compliance with facility and lease policies.</w:t>
      </w:r>
    </w:p>
    <w:p w14:paraId="6CEFE1B4" w14:textId="6FE28E93" w:rsidR="00C917F8" w:rsidRPr="00C917F8" w:rsidRDefault="00C917F8" w:rsidP="008F17BC">
      <w:pPr>
        <w:pStyle w:val="ListParagraph"/>
        <w:numPr>
          <w:ilvl w:val="0"/>
          <w:numId w:val="10"/>
        </w:numPr>
        <w:rPr>
          <w:rFonts w:ascii="Arial" w:hAnsi="Arial"/>
          <w:bCs/>
        </w:rPr>
      </w:pPr>
      <w:r w:rsidRPr="00C917F8">
        <w:rPr>
          <w:rFonts w:ascii="Arial" w:hAnsi="Arial"/>
          <w:bCs/>
        </w:rPr>
        <w:t>Property was left in an acceptable condition with any back balances paid in full.</w:t>
      </w:r>
    </w:p>
    <w:p w14:paraId="4F42A3E9" w14:textId="26ACAC93" w:rsidR="00F55913" w:rsidRPr="00C917F8" w:rsidRDefault="00C917F8" w:rsidP="008F17BC">
      <w:pPr>
        <w:pStyle w:val="ListParagraph"/>
        <w:numPr>
          <w:ilvl w:val="0"/>
          <w:numId w:val="10"/>
        </w:numPr>
        <w:rPr>
          <w:rFonts w:ascii="Arial" w:hAnsi="Arial"/>
          <w:bCs/>
        </w:rPr>
      </w:pPr>
      <w:r w:rsidRPr="00C917F8">
        <w:rPr>
          <w:rFonts w:ascii="Arial" w:hAnsi="Arial"/>
          <w:bCs/>
        </w:rPr>
        <w:t>In the event that a landlor</w:t>
      </w:r>
      <w:r w:rsidR="00667BB0">
        <w:rPr>
          <w:rFonts w:ascii="Arial" w:hAnsi="Arial"/>
          <w:bCs/>
        </w:rPr>
        <w:t>d reference is unavailable or if</w:t>
      </w:r>
      <w:r w:rsidRPr="00C917F8">
        <w:rPr>
          <w:rFonts w:ascii="Arial" w:hAnsi="Arial"/>
          <w:bCs/>
        </w:rPr>
        <w:t xml:space="preserve"> an Applicant is presently residing with family members, the </w:t>
      </w:r>
      <w:r w:rsidRPr="005746BA">
        <w:rPr>
          <w:rFonts w:ascii="Arial" w:hAnsi="Arial"/>
          <w:b/>
          <w:bCs/>
        </w:rPr>
        <w:t>Landlord Verification Form</w:t>
      </w:r>
      <w:r w:rsidRPr="00C917F8">
        <w:rPr>
          <w:rFonts w:ascii="Arial" w:hAnsi="Arial"/>
          <w:bCs/>
        </w:rPr>
        <w:t xml:space="preserve"> will be waived.</w:t>
      </w:r>
    </w:p>
    <w:p w14:paraId="77F51063" w14:textId="77777777" w:rsidR="00F55913" w:rsidRDefault="00F55913" w:rsidP="00AF56D4">
      <w:pPr>
        <w:rPr>
          <w:rFonts w:ascii="Arial" w:hAnsi="Arial"/>
          <w:bCs/>
        </w:rPr>
      </w:pPr>
    </w:p>
    <w:p w14:paraId="6EA808CE" w14:textId="49477D2C" w:rsidR="005746BA" w:rsidRPr="00283488" w:rsidRDefault="005746BA" w:rsidP="00AF56D4">
      <w:pPr>
        <w:rPr>
          <w:rFonts w:ascii="Arial" w:hAnsi="Arial"/>
          <w:b/>
          <w:bCs/>
        </w:rPr>
      </w:pPr>
      <w:r w:rsidRPr="00283488">
        <w:rPr>
          <w:rFonts w:ascii="Arial" w:hAnsi="Arial"/>
          <w:b/>
          <w:bCs/>
        </w:rPr>
        <w:t>Secure Screening for Credit</w:t>
      </w:r>
      <w:r w:rsidR="00004A5F">
        <w:rPr>
          <w:rFonts w:ascii="Arial" w:hAnsi="Arial"/>
          <w:b/>
          <w:bCs/>
        </w:rPr>
        <w:t>, State Lifetime Sex Offender Screening</w:t>
      </w:r>
      <w:r w:rsidRPr="00283488">
        <w:rPr>
          <w:rFonts w:ascii="Arial" w:hAnsi="Arial"/>
          <w:b/>
          <w:bCs/>
        </w:rPr>
        <w:t xml:space="preserve"> and Criminal Background Checks</w:t>
      </w:r>
    </w:p>
    <w:p w14:paraId="7F300273" w14:textId="710FE399" w:rsidR="00996A43" w:rsidRDefault="00A82007" w:rsidP="00996A43">
      <w:pPr>
        <w:ind w:left="576"/>
        <w:rPr>
          <w:rFonts w:ascii="Arial" w:hAnsi="Arial"/>
          <w:bCs/>
        </w:rPr>
      </w:pPr>
      <w:r>
        <w:rPr>
          <w:rFonts w:ascii="Arial" w:hAnsi="Arial"/>
          <w:b/>
          <w:bCs/>
        </w:rPr>
        <w:t>RH</w:t>
      </w:r>
      <w:r w:rsidR="005746BA" w:rsidRPr="005746BA">
        <w:rPr>
          <w:rFonts w:ascii="Arial" w:hAnsi="Arial"/>
          <w:b/>
          <w:bCs/>
        </w:rPr>
        <w:t xml:space="preserve"> Coordinator</w:t>
      </w:r>
      <w:r w:rsidR="005746BA">
        <w:rPr>
          <w:rFonts w:ascii="Arial" w:hAnsi="Arial"/>
          <w:b/>
          <w:bCs/>
        </w:rPr>
        <w:t xml:space="preserve"> </w:t>
      </w:r>
      <w:r w:rsidR="00283488">
        <w:rPr>
          <w:rFonts w:ascii="Arial" w:hAnsi="Arial"/>
          <w:bCs/>
        </w:rPr>
        <w:t>will also order a credit and criminal background report for each Applicant</w:t>
      </w:r>
      <w:r w:rsidR="00996A43">
        <w:rPr>
          <w:rFonts w:ascii="Arial" w:hAnsi="Arial"/>
          <w:bCs/>
        </w:rPr>
        <w:t xml:space="preserve"> to include:</w:t>
      </w:r>
      <w:r w:rsidR="00283488">
        <w:rPr>
          <w:rFonts w:ascii="Arial" w:hAnsi="Arial"/>
          <w:bCs/>
        </w:rPr>
        <w:t xml:space="preserve"> </w:t>
      </w:r>
    </w:p>
    <w:p w14:paraId="02FE2417" w14:textId="77777777" w:rsidR="00996A43" w:rsidRDefault="00996A43" w:rsidP="00996A43">
      <w:pPr>
        <w:pStyle w:val="ListParagraph"/>
        <w:numPr>
          <w:ilvl w:val="0"/>
          <w:numId w:val="33"/>
        </w:numPr>
        <w:shd w:val="clear" w:color="auto" w:fill="FFFFFF"/>
        <w:rPr>
          <w:rFonts w:ascii="Arial" w:eastAsia="Times New Roman" w:hAnsi="Arial" w:cs="Arial"/>
          <w:b/>
          <w:bCs/>
          <w:sz w:val="20"/>
          <w:szCs w:val="20"/>
        </w:rPr>
      </w:pPr>
      <w:r w:rsidRPr="00996A43">
        <w:rPr>
          <w:rFonts w:ascii="Arial" w:eastAsia="Times New Roman" w:hAnsi="Arial" w:cs="Arial"/>
          <w:b/>
          <w:bCs/>
          <w:sz w:val="20"/>
          <w:szCs w:val="20"/>
        </w:rPr>
        <w:t>Credit Report (with Fico Score)</w:t>
      </w:r>
    </w:p>
    <w:p w14:paraId="2C2AAC1B" w14:textId="77777777" w:rsidR="00996A43" w:rsidRDefault="00996A43" w:rsidP="00996A43">
      <w:pPr>
        <w:pStyle w:val="ListParagraph"/>
        <w:numPr>
          <w:ilvl w:val="0"/>
          <w:numId w:val="33"/>
        </w:numPr>
        <w:shd w:val="clear" w:color="auto" w:fill="FFFFFF"/>
        <w:rPr>
          <w:rFonts w:ascii="Arial" w:eastAsia="Times New Roman" w:hAnsi="Arial" w:cs="Arial"/>
          <w:b/>
          <w:bCs/>
          <w:sz w:val="20"/>
          <w:szCs w:val="20"/>
        </w:rPr>
      </w:pPr>
      <w:r w:rsidRPr="00996A43">
        <w:rPr>
          <w:rFonts w:ascii="Arial" w:eastAsia="Times New Roman" w:hAnsi="Arial" w:cs="Arial"/>
          <w:b/>
          <w:bCs/>
          <w:sz w:val="20"/>
          <w:szCs w:val="20"/>
        </w:rPr>
        <w:t>Nationwide Criminal Records</w:t>
      </w:r>
    </w:p>
    <w:p w14:paraId="701F469B" w14:textId="7616611E" w:rsidR="00996A43" w:rsidRPr="00996A43" w:rsidRDefault="00004A5F" w:rsidP="00996A43">
      <w:pPr>
        <w:pStyle w:val="ListParagraph"/>
        <w:numPr>
          <w:ilvl w:val="0"/>
          <w:numId w:val="33"/>
        </w:numPr>
        <w:shd w:val="clear" w:color="auto" w:fill="FFFFFF"/>
        <w:rPr>
          <w:rFonts w:ascii="Arial" w:eastAsia="Times New Roman" w:hAnsi="Arial" w:cs="Arial"/>
          <w:b/>
          <w:bCs/>
          <w:sz w:val="20"/>
          <w:szCs w:val="20"/>
        </w:rPr>
      </w:pPr>
      <w:r w:rsidRPr="00996A43">
        <w:rPr>
          <w:rFonts w:ascii="Arial" w:eastAsia="Times New Roman" w:hAnsi="Arial" w:cs="Arial"/>
          <w:b/>
          <w:bCs/>
          <w:sz w:val="20"/>
          <w:szCs w:val="20"/>
        </w:rPr>
        <w:t>Sex Offender</w:t>
      </w:r>
      <w:r w:rsidR="00996A43">
        <w:rPr>
          <w:rFonts w:ascii="Arial" w:eastAsia="Times New Roman" w:hAnsi="Arial" w:cs="Arial"/>
          <w:b/>
          <w:bCs/>
          <w:sz w:val="20"/>
          <w:szCs w:val="20"/>
        </w:rPr>
        <w:t xml:space="preserve"> </w:t>
      </w:r>
      <w:r w:rsidRPr="00996A43">
        <w:rPr>
          <w:rFonts w:ascii="Arial" w:eastAsia="Times New Roman" w:hAnsi="Arial" w:cs="Arial"/>
          <w:b/>
          <w:bCs/>
          <w:sz w:val="20"/>
          <w:szCs w:val="20"/>
        </w:rPr>
        <w:t>Search</w:t>
      </w:r>
      <w:r w:rsidR="00996A43">
        <w:rPr>
          <w:rFonts w:ascii="Arial" w:eastAsia="Times New Roman" w:hAnsi="Arial" w:cs="Arial"/>
          <w:b/>
          <w:bCs/>
          <w:sz w:val="20"/>
          <w:szCs w:val="20"/>
        </w:rPr>
        <w:t xml:space="preserve"> </w:t>
      </w:r>
      <w:r w:rsidR="00996A43" w:rsidRPr="00996A43">
        <w:rPr>
          <w:rFonts w:ascii="Arial" w:eastAsia="Times New Roman" w:hAnsi="Arial" w:cs="Arial"/>
          <w:sz w:val="20"/>
          <w:szCs w:val="20"/>
        </w:rPr>
        <w:t xml:space="preserve">(4350.3 Chap 4 </w:t>
      </w:r>
      <w:r w:rsidR="00E22501" w:rsidRPr="00996A43">
        <w:rPr>
          <w:rFonts w:ascii="Arial" w:eastAsia="Times New Roman" w:hAnsi="Arial" w:cs="Arial"/>
          <w:sz w:val="20"/>
          <w:szCs w:val="20"/>
        </w:rPr>
        <w:t>pg.</w:t>
      </w:r>
      <w:r w:rsidR="00996A43" w:rsidRPr="00996A43">
        <w:rPr>
          <w:rFonts w:ascii="Arial" w:eastAsia="Times New Roman" w:hAnsi="Arial" w:cs="Arial"/>
          <w:sz w:val="20"/>
          <w:szCs w:val="20"/>
        </w:rPr>
        <w:t xml:space="preserve"> 4-21 to 4-22)</w:t>
      </w:r>
    </w:p>
    <w:p w14:paraId="0C2AD6C5" w14:textId="77777777" w:rsidR="00996A43" w:rsidRPr="00996A43" w:rsidRDefault="00004A5F" w:rsidP="00004A5F">
      <w:pPr>
        <w:pStyle w:val="ListParagraph"/>
        <w:numPr>
          <w:ilvl w:val="0"/>
          <w:numId w:val="33"/>
        </w:numPr>
        <w:rPr>
          <w:rFonts w:ascii="Arial" w:eastAsia="Times New Roman" w:hAnsi="Arial" w:cs="Arial"/>
          <w:b/>
          <w:bCs/>
          <w:sz w:val="20"/>
          <w:szCs w:val="20"/>
        </w:rPr>
      </w:pPr>
      <w:r w:rsidRPr="00996A43">
        <w:rPr>
          <w:rFonts w:ascii="Arial" w:eastAsia="Times New Roman" w:hAnsi="Arial" w:cs="Arial"/>
          <w:b/>
          <w:bCs/>
          <w:sz w:val="20"/>
          <w:szCs w:val="20"/>
        </w:rPr>
        <w:t xml:space="preserve">OFAC/Patriot Act Search </w:t>
      </w:r>
    </w:p>
    <w:p w14:paraId="53DF26B8" w14:textId="77777777" w:rsidR="00996A43" w:rsidRPr="00996A43" w:rsidRDefault="00004A5F" w:rsidP="00004A5F">
      <w:pPr>
        <w:pStyle w:val="ListParagraph"/>
        <w:numPr>
          <w:ilvl w:val="0"/>
          <w:numId w:val="33"/>
        </w:numPr>
        <w:rPr>
          <w:rFonts w:ascii="Arial" w:eastAsia="Times New Roman" w:hAnsi="Arial" w:cs="Arial"/>
          <w:b/>
          <w:bCs/>
          <w:sz w:val="20"/>
          <w:szCs w:val="20"/>
        </w:rPr>
      </w:pPr>
      <w:r w:rsidRPr="00996A43">
        <w:rPr>
          <w:rFonts w:ascii="Arial" w:eastAsia="Times New Roman" w:hAnsi="Arial" w:cs="Arial"/>
          <w:b/>
          <w:bCs/>
          <w:sz w:val="20"/>
          <w:szCs w:val="20"/>
        </w:rPr>
        <w:t>Bankruptcies</w:t>
      </w:r>
    </w:p>
    <w:p w14:paraId="7733FAC6" w14:textId="32DD4613" w:rsidR="00996A43" w:rsidRPr="00996A43" w:rsidRDefault="00004A5F" w:rsidP="00004A5F">
      <w:pPr>
        <w:pStyle w:val="ListParagraph"/>
        <w:numPr>
          <w:ilvl w:val="0"/>
          <w:numId w:val="33"/>
        </w:numPr>
        <w:rPr>
          <w:rFonts w:ascii="Arial" w:eastAsia="Times New Roman" w:hAnsi="Arial" w:cs="Arial"/>
          <w:b/>
          <w:bCs/>
          <w:sz w:val="20"/>
          <w:szCs w:val="20"/>
        </w:rPr>
      </w:pPr>
      <w:r w:rsidRPr="00996A43">
        <w:rPr>
          <w:rFonts w:ascii="Arial" w:eastAsia="Times New Roman" w:hAnsi="Arial" w:cs="Arial"/>
          <w:b/>
          <w:bCs/>
          <w:sz w:val="20"/>
          <w:szCs w:val="20"/>
        </w:rPr>
        <w:t>Foreclosures</w:t>
      </w:r>
    </w:p>
    <w:p w14:paraId="473AB2A8" w14:textId="77777777" w:rsidR="00996A43" w:rsidRPr="00996A43" w:rsidRDefault="00004A5F" w:rsidP="00004A5F">
      <w:pPr>
        <w:pStyle w:val="ListParagraph"/>
        <w:numPr>
          <w:ilvl w:val="0"/>
          <w:numId w:val="33"/>
        </w:numPr>
        <w:rPr>
          <w:rFonts w:ascii="Arial" w:eastAsia="Times New Roman" w:hAnsi="Arial" w:cs="Arial"/>
          <w:b/>
          <w:bCs/>
          <w:sz w:val="20"/>
          <w:szCs w:val="20"/>
        </w:rPr>
      </w:pPr>
      <w:r w:rsidRPr="00996A43">
        <w:rPr>
          <w:rFonts w:ascii="Arial" w:eastAsia="Times New Roman" w:hAnsi="Arial" w:cs="Arial"/>
          <w:b/>
          <w:bCs/>
          <w:sz w:val="20"/>
          <w:szCs w:val="20"/>
        </w:rPr>
        <w:t>Medical Collections</w:t>
      </w:r>
    </w:p>
    <w:p w14:paraId="2E706087" w14:textId="77777777" w:rsidR="00996A43" w:rsidRPr="00996A43" w:rsidRDefault="00004A5F" w:rsidP="00004A5F">
      <w:pPr>
        <w:pStyle w:val="ListParagraph"/>
        <w:numPr>
          <w:ilvl w:val="0"/>
          <w:numId w:val="33"/>
        </w:numPr>
        <w:rPr>
          <w:rFonts w:ascii="Arial" w:eastAsia="Times New Roman" w:hAnsi="Arial" w:cs="Arial"/>
          <w:b/>
          <w:bCs/>
          <w:sz w:val="20"/>
          <w:szCs w:val="20"/>
        </w:rPr>
      </w:pPr>
      <w:r w:rsidRPr="00996A43">
        <w:rPr>
          <w:rFonts w:ascii="Arial" w:eastAsia="Times New Roman" w:hAnsi="Arial" w:cs="Arial"/>
          <w:b/>
          <w:bCs/>
          <w:sz w:val="20"/>
          <w:szCs w:val="20"/>
        </w:rPr>
        <w:t>Employment Summary</w:t>
      </w:r>
    </w:p>
    <w:p w14:paraId="6C1608BB" w14:textId="77777777" w:rsidR="00996A43" w:rsidRPr="00996A43" w:rsidRDefault="00004A5F" w:rsidP="00004A5F">
      <w:pPr>
        <w:pStyle w:val="ListParagraph"/>
        <w:numPr>
          <w:ilvl w:val="0"/>
          <w:numId w:val="33"/>
        </w:numPr>
        <w:rPr>
          <w:rFonts w:ascii="Arial" w:eastAsia="Times New Roman" w:hAnsi="Arial" w:cs="Arial"/>
          <w:b/>
          <w:bCs/>
          <w:sz w:val="20"/>
          <w:szCs w:val="20"/>
        </w:rPr>
      </w:pPr>
      <w:r w:rsidRPr="00996A43">
        <w:rPr>
          <w:rFonts w:ascii="Arial" w:eastAsia="Times New Roman" w:hAnsi="Arial" w:cs="Arial"/>
          <w:b/>
          <w:bCs/>
          <w:sz w:val="20"/>
          <w:szCs w:val="20"/>
        </w:rPr>
        <w:t>Known Aliases</w:t>
      </w:r>
    </w:p>
    <w:p w14:paraId="3809D9DF" w14:textId="77777777" w:rsidR="00996A43" w:rsidRPr="00996A43" w:rsidRDefault="00004A5F" w:rsidP="00004A5F">
      <w:pPr>
        <w:pStyle w:val="ListParagraph"/>
        <w:numPr>
          <w:ilvl w:val="0"/>
          <w:numId w:val="33"/>
        </w:numPr>
        <w:rPr>
          <w:rFonts w:ascii="Arial" w:eastAsia="Times New Roman" w:hAnsi="Arial" w:cs="Arial"/>
          <w:b/>
          <w:bCs/>
          <w:sz w:val="20"/>
          <w:szCs w:val="20"/>
        </w:rPr>
      </w:pPr>
      <w:r w:rsidRPr="00996A43">
        <w:rPr>
          <w:rFonts w:ascii="Arial" w:eastAsia="Times New Roman" w:hAnsi="Arial" w:cs="Arial"/>
          <w:b/>
          <w:bCs/>
          <w:sz w:val="20"/>
          <w:szCs w:val="20"/>
        </w:rPr>
        <w:t>Past Address History</w:t>
      </w:r>
    </w:p>
    <w:p w14:paraId="6F94DF77" w14:textId="6486E126" w:rsidR="00996A43" w:rsidRPr="00996A43" w:rsidRDefault="00004A5F" w:rsidP="00004A5F">
      <w:pPr>
        <w:pStyle w:val="ListParagraph"/>
        <w:numPr>
          <w:ilvl w:val="0"/>
          <w:numId w:val="33"/>
        </w:numPr>
        <w:rPr>
          <w:rFonts w:ascii="Arial" w:eastAsia="Times New Roman" w:hAnsi="Arial" w:cs="Arial"/>
          <w:b/>
          <w:bCs/>
          <w:sz w:val="20"/>
          <w:szCs w:val="20"/>
        </w:rPr>
      </w:pPr>
      <w:r w:rsidRPr="00996A43">
        <w:rPr>
          <w:rFonts w:ascii="Arial" w:eastAsia="Times New Roman" w:hAnsi="Arial" w:cs="Arial"/>
          <w:b/>
          <w:bCs/>
          <w:sz w:val="20"/>
          <w:szCs w:val="20"/>
        </w:rPr>
        <w:t>Nationwide Eviction Report</w:t>
      </w:r>
      <w:r w:rsidR="00996A43" w:rsidRPr="00996A43">
        <w:rPr>
          <w:rFonts w:ascii="Arial" w:eastAsia="Times New Roman" w:hAnsi="Arial" w:cs="Arial"/>
          <w:b/>
          <w:bCs/>
          <w:sz w:val="20"/>
          <w:szCs w:val="20"/>
        </w:rPr>
        <w:t xml:space="preserve"> </w:t>
      </w:r>
      <w:r w:rsidRPr="00996A43">
        <w:rPr>
          <w:rFonts w:ascii="Arial" w:eastAsia="Times New Roman" w:hAnsi="Arial" w:cs="Arial"/>
          <w:b/>
          <w:bCs/>
          <w:sz w:val="20"/>
          <w:szCs w:val="20"/>
        </w:rPr>
        <w:t xml:space="preserve">(Includes </w:t>
      </w:r>
      <w:r w:rsidR="00E22501" w:rsidRPr="00996A43">
        <w:rPr>
          <w:rFonts w:ascii="Arial" w:eastAsia="Times New Roman" w:hAnsi="Arial" w:cs="Arial"/>
          <w:b/>
          <w:bCs/>
          <w:sz w:val="20"/>
          <w:szCs w:val="20"/>
        </w:rPr>
        <w:t>Judgments</w:t>
      </w:r>
      <w:r w:rsidRPr="00996A43">
        <w:rPr>
          <w:rFonts w:ascii="Arial" w:eastAsia="Times New Roman" w:hAnsi="Arial" w:cs="Arial"/>
          <w:b/>
          <w:bCs/>
          <w:sz w:val="20"/>
          <w:szCs w:val="20"/>
        </w:rPr>
        <w:t xml:space="preserve"> and Non-</w:t>
      </w:r>
      <w:r w:rsidR="00E22501" w:rsidRPr="00996A43">
        <w:rPr>
          <w:rFonts w:ascii="Arial" w:eastAsia="Times New Roman" w:hAnsi="Arial" w:cs="Arial"/>
          <w:b/>
          <w:bCs/>
          <w:sz w:val="20"/>
          <w:szCs w:val="20"/>
        </w:rPr>
        <w:t>Judgments</w:t>
      </w:r>
      <w:r w:rsidRPr="00996A43">
        <w:rPr>
          <w:rFonts w:ascii="Arial" w:eastAsia="Times New Roman" w:hAnsi="Arial" w:cs="Arial"/>
          <w:b/>
          <w:bCs/>
          <w:sz w:val="20"/>
          <w:szCs w:val="20"/>
        </w:rPr>
        <w:t>)</w:t>
      </w:r>
    </w:p>
    <w:p w14:paraId="7123BD25" w14:textId="44050EC6" w:rsidR="00996A43" w:rsidRPr="00996A43" w:rsidRDefault="00996A43" w:rsidP="00AF56D4">
      <w:pPr>
        <w:pStyle w:val="ListParagraph"/>
        <w:numPr>
          <w:ilvl w:val="0"/>
          <w:numId w:val="33"/>
        </w:numPr>
        <w:rPr>
          <w:rFonts w:ascii="Arial" w:hAnsi="Arial"/>
          <w:bCs/>
        </w:rPr>
      </w:pPr>
      <w:r w:rsidRPr="00996A43">
        <w:rPr>
          <w:rFonts w:ascii="Arial" w:hAnsi="Arial" w:cs="Arial"/>
          <w:b/>
          <w:sz w:val="20"/>
          <w:szCs w:val="20"/>
        </w:rPr>
        <w:t xml:space="preserve">Bank Assets &amp; </w:t>
      </w:r>
      <w:r>
        <w:rPr>
          <w:rFonts w:ascii="Arial" w:hAnsi="Arial" w:cs="Arial"/>
          <w:b/>
          <w:sz w:val="20"/>
          <w:szCs w:val="20"/>
        </w:rPr>
        <w:t>I</w:t>
      </w:r>
      <w:r w:rsidRPr="00996A43">
        <w:rPr>
          <w:rFonts w:ascii="Arial" w:hAnsi="Arial" w:cs="Arial"/>
          <w:b/>
          <w:sz w:val="20"/>
          <w:szCs w:val="20"/>
        </w:rPr>
        <w:t xml:space="preserve">ncome Data Report </w:t>
      </w:r>
    </w:p>
    <w:p w14:paraId="646067C8" w14:textId="77777777" w:rsidR="00996A43" w:rsidRPr="00996A43" w:rsidRDefault="00996A43" w:rsidP="00996A43">
      <w:pPr>
        <w:pStyle w:val="ListParagraph"/>
        <w:ind w:left="936"/>
        <w:rPr>
          <w:rFonts w:ascii="Arial" w:hAnsi="Arial"/>
          <w:bCs/>
        </w:rPr>
      </w:pPr>
    </w:p>
    <w:p w14:paraId="0FF7DC35" w14:textId="4965573F" w:rsidR="00283488" w:rsidRDefault="00283488" w:rsidP="00AF56D4">
      <w:pPr>
        <w:rPr>
          <w:rFonts w:ascii="Arial" w:hAnsi="Arial"/>
          <w:bCs/>
        </w:rPr>
      </w:pPr>
      <w:r>
        <w:rPr>
          <w:rFonts w:ascii="Arial" w:hAnsi="Arial"/>
          <w:bCs/>
        </w:rPr>
        <w:t>Revi</w:t>
      </w:r>
      <w:r w:rsidR="00FE6F1E">
        <w:rPr>
          <w:rFonts w:ascii="Arial" w:hAnsi="Arial"/>
          <w:bCs/>
        </w:rPr>
        <w:t>ew the report to determine the A</w:t>
      </w:r>
      <w:r>
        <w:rPr>
          <w:rFonts w:ascii="Arial" w:hAnsi="Arial"/>
          <w:bCs/>
        </w:rPr>
        <w:t>pplicant’s history of meeting financial obligations including payments for rent, utilities, loans, revolving credit cards and other obligations.  Verify that no collection or outstanding balance</w:t>
      </w:r>
      <w:r w:rsidR="0075030D">
        <w:rPr>
          <w:rFonts w:ascii="Arial" w:hAnsi="Arial"/>
          <w:bCs/>
        </w:rPr>
        <w:t xml:space="preserve"> </w:t>
      </w:r>
      <w:r w:rsidR="00667BB0">
        <w:rPr>
          <w:rFonts w:ascii="Arial" w:hAnsi="Arial"/>
          <w:bCs/>
        </w:rPr>
        <w:t xml:space="preserve">is </w:t>
      </w:r>
      <w:r w:rsidR="0075030D">
        <w:rPr>
          <w:rFonts w:ascii="Arial" w:hAnsi="Arial"/>
          <w:bCs/>
        </w:rPr>
        <w:t>due for rental or housing related activity such as utility payments or property management companies, or eviction.</w:t>
      </w:r>
    </w:p>
    <w:p w14:paraId="476E2964" w14:textId="77777777" w:rsidR="0075030D" w:rsidRDefault="0075030D" w:rsidP="00AF56D4">
      <w:pPr>
        <w:rPr>
          <w:rFonts w:ascii="Arial" w:hAnsi="Arial"/>
          <w:bCs/>
        </w:rPr>
      </w:pPr>
    </w:p>
    <w:p w14:paraId="197D495B" w14:textId="4F4AB4D6" w:rsidR="0075030D" w:rsidRDefault="0075030D" w:rsidP="00AF56D4">
      <w:pPr>
        <w:rPr>
          <w:rFonts w:ascii="Arial" w:hAnsi="Arial"/>
          <w:bCs/>
        </w:rPr>
      </w:pPr>
      <w:r>
        <w:rPr>
          <w:rFonts w:ascii="Arial" w:hAnsi="Arial" w:cs="Arial"/>
          <w:b/>
          <w:bCs/>
        </w:rPr>
        <w:t>16</w:t>
      </w:r>
      <w:r w:rsidRPr="00017081">
        <w:rPr>
          <w:rFonts w:ascii="Arial" w:hAnsi="Arial" w:cs="Arial"/>
          <w:b/>
          <w:bCs/>
        </w:rPr>
        <w:t xml:space="preserve">.  </w:t>
      </w:r>
      <w:r>
        <w:rPr>
          <w:rFonts w:ascii="Arial" w:hAnsi="Arial" w:cs="Arial"/>
          <w:b/>
          <w:bCs/>
          <w:u w:val="single"/>
        </w:rPr>
        <w:t>REJECTING INELIGIBLE APPLICANTS</w:t>
      </w:r>
    </w:p>
    <w:p w14:paraId="44928F59" w14:textId="5D9F0DBC" w:rsidR="00283488" w:rsidRDefault="0075030D" w:rsidP="00AF56D4">
      <w:pPr>
        <w:rPr>
          <w:rFonts w:ascii="Arial" w:hAnsi="Arial"/>
          <w:bCs/>
        </w:rPr>
      </w:pPr>
      <w:r>
        <w:rPr>
          <w:rFonts w:ascii="Arial" w:hAnsi="Arial"/>
          <w:bCs/>
        </w:rPr>
        <w:t>Applicants may be rejected if:</w:t>
      </w:r>
    </w:p>
    <w:p w14:paraId="00086889" w14:textId="73F3D622" w:rsidR="0075030D" w:rsidRPr="00287477" w:rsidRDefault="0075030D" w:rsidP="008F17BC">
      <w:pPr>
        <w:pStyle w:val="ListParagraph"/>
        <w:numPr>
          <w:ilvl w:val="0"/>
          <w:numId w:val="16"/>
        </w:numPr>
        <w:rPr>
          <w:rFonts w:ascii="Arial" w:hAnsi="Arial"/>
          <w:bCs/>
        </w:rPr>
      </w:pPr>
      <w:r w:rsidRPr="00287477">
        <w:rPr>
          <w:rFonts w:ascii="Arial" w:hAnsi="Arial"/>
          <w:bCs/>
        </w:rPr>
        <w:t>They are ineligible, as defined in Sections 2 and 4 Eligibility Requirements</w:t>
      </w:r>
    </w:p>
    <w:p w14:paraId="7ED95DE3" w14:textId="49D6D72F" w:rsidR="0075030D" w:rsidRPr="00287477" w:rsidRDefault="0075030D" w:rsidP="008F17BC">
      <w:pPr>
        <w:pStyle w:val="ListParagraph"/>
        <w:numPr>
          <w:ilvl w:val="0"/>
          <w:numId w:val="16"/>
        </w:numPr>
        <w:rPr>
          <w:rFonts w:ascii="Arial" w:hAnsi="Arial"/>
          <w:bCs/>
        </w:rPr>
      </w:pPr>
      <w:r w:rsidRPr="00287477">
        <w:rPr>
          <w:rFonts w:ascii="Arial" w:hAnsi="Arial"/>
          <w:bCs/>
        </w:rPr>
        <w:t>They do not meet the OWNER’S TENANT SELECTION CRITERIA;</w:t>
      </w:r>
    </w:p>
    <w:p w14:paraId="42DA4005" w14:textId="637AD363" w:rsidR="0075030D" w:rsidRPr="00287477" w:rsidRDefault="0075030D" w:rsidP="008F17BC">
      <w:pPr>
        <w:pStyle w:val="ListParagraph"/>
        <w:numPr>
          <w:ilvl w:val="0"/>
          <w:numId w:val="16"/>
        </w:numPr>
        <w:rPr>
          <w:rFonts w:ascii="Arial" w:hAnsi="Arial"/>
          <w:bCs/>
        </w:rPr>
      </w:pPr>
      <w:r w:rsidRPr="00287477">
        <w:rPr>
          <w:rFonts w:ascii="Arial" w:hAnsi="Arial"/>
          <w:bCs/>
        </w:rPr>
        <w:t>They are unable to disclose and document all Social Security numbers.</w:t>
      </w:r>
    </w:p>
    <w:p w14:paraId="5209F7F8" w14:textId="13B1A8C1" w:rsidR="0075030D" w:rsidRPr="00287477" w:rsidRDefault="0075030D" w:rsidP="008F17BC">
      <w:pPr>
        <w:pStyle w:val="ListParagraph"/>
        <w:numPr>
          <w:ilvl w:val="0"/>
          <w:numId w:val="16"/>
        </w:numPr>
        <w:rPr>
          <w:rFonts w:ascii="Arial" w:hAnsi="Arial"/>
          <w:bCs/>
        </w:rPr>
      </w:pPr>
      <w:r w:rsidRPr="00287477">
        <w:rPr>
          <w:rFonts w:ascii="Arial" w:hAnsi="Arial"/>
          <w:bCs/>
        </w:rPr>
        <w:t>They are unable to disclose all information to verify household composition.</w:t>
      </w:r>
    </w:p>
    <w:p w14:paraId="05A7DC0E" w14:textId="498D3A98" w:rsidR="0075030D" w:rsidRPr="00287477" w:rsidRDefault="0075030D" w:rsidP="008F17BC">
      <w:pPr>
        <w:pStyle w:val="ListParagraph"/>
        <w:numPr>
          <w:ilvl w:val="0"/>
          <w:numId w:val="16"/>
        </w:numPr>
        <w:rPr>
          <w:rFonts w:ascii="Arial" w:hAnsi="Arial"/>
          <w:bCs/>
        </w:rPr>
      </w:pPr>
      <w:r w:rsidRPr="00287477">
        <w:rPr>
          <w:rFonts w:ascii="Arial" w:hAnsi="Arial"/>
          <w:bCs/>
        </w:rPr>
        <w:t>They are unable to provide information regarding all income sources.</w:t>
      </w:r>
    </w:p>
    <w:p w14:paraId="15AEF045" w14:textId="77777777" w:rsidR="00287477" w:rsidRDefault="0075030D" w:rsidP="008F17BC">
      <w:pPr>
        <w:pStyle w:val="ListParagraph"/>
        <w:numPr>
          <w:ilvl w:val="0"/>
          <w:numId w:val="16"/>
        </w:numPr>
        <w:rPr>
          <w:rFonts w:ascii="Arial" w:hAnsi="Arial"/>
          <w:bCs/>
        </w:rPr>
      </w:pPr>
      <w:r w:rsidRPr="00287477">
        <w:rPr>
          <w:rFonts w:ascii="Arial" w:hAnsi="Arial"/>
          <w:bCs/>
        </w:rPr>
        <w:t>They failed to sign and submit verification consents:</w:t>
      </w:r>
      <w:r w:rsidR="00287477">
        <w:rPr>
          <w:rFonts w:ascii="Arial" w:hAnsi="Arial"/>
          <w:bCs/>
        </w:rPr>
        <w:t xml:space="preserve">  </w:t>
      </w:r>
    </w:p>
    <w:p w14:paraId="4A0DAF63" w14:textId="7344440E" w:rsidR="0075030D" w:rsidRPr="00CE6566" w:rsidRDefault="0075030D" w:rsidP="00CE6566">
      <w:pPr>
        <w:ind w:firstLine="720"/>
        <w:rPr>
          <w:rFonts w:ascii="Arial" w:hAnsi="Arial"/>
          <w:bCs/>
        </w:rPr>
      </w:pPr>
      <w:r w:rsidRPr="00CE6566">
        <w:rPr>
          <w:rFonts w:ascii="Arial" w:hAnsi="Arial"/>
          <w:bCs/>
        </w:rPr>
        <w:t>Relevant individual verification consents.</w:t>
      </w:r>
    </w:p>
    <w:p w14:paraId="23E76C0A" w14:textId="77777777" w:rsidR="00283488" w:rsidRPr="005746BA" w:rsidRDefault="00283488" w:rsidP="00AF56D4">
      <w:pPr>
        <w:rPr>
          <w:rFonts w:ascii="Arial" w:hAnsi="Arial"/>
          <w:bCs/>
        </w:rPr>
      </w:pPr>
    </w:p>
    <w:p w14:paraId="6F5F6686" w14:textId="2BBADB88" w:rsidR="00443DA2" w:rsidRDefault="00287477" w:rsidP="00EC0D4B">
      <w:pPr>
        <w:rPr>
          <w:rFonts w:ascii="Arial" w:hAnsi="Arial"/>
          <w:bCs/>
        </w:rPr>
      </w:pPr>
      <w:r w:rsidRPr="00287477">
        <w:rPr>
          <w:rFonts w:ascii="Arial" w:hAnsi="Arial"/>
          <w:bCs/>
        </w:rPr>
        <w:t>In the</w:t>
      </w:r>
      <w:r w:rsidR="00FE6F1E">
        <w:rPr>
          <w:rFonts w:ascii="Arial" w:hAnsi="Arial"/>
          <w:bCs/>
        </w:rPr>
        <w:t xml:space="preserve"> event that an Applicant is rejected, the A</w:t>
      </w:r>
      <w:r>
        <w:rPr>
          <w:rFonts w:ascii="Arial" w:hAnsi="Arial"/>
          <w:bCs/>
        </w:rPr>
        <w:t xml:space="preserve">pplicant will receive written notification from the </w:t>
      </w:r>
      <w:r w:rsidR="00A82007">
        <w:rPr>
          <w:rFonts w:ascii="Arial" w:hAnsi="Arial"/>
          <w:b/>
          <w:bCs/>
        </w:rPr>
        <w:t>RH</w:t>
      </w:r>
      <w:r w:rsidRPr="00287477">
        <w:rPr>
          <w:rFonts w:ascii="Arial" w:hAnsi="Arial"/>
          <w:b/>
          <w:bCs/>
        </w:rPr>
        <w:t xml:space="preserve"> Coordinator</w:t>
      </w:r>
      <w:r w:rsidR="00FE6F1E">
        <w:rPr>
          <w:rFonts w:ascii="Arial" w:hAnsi="Arial"/>
          <w:bCs/>
        </w:rPr>
        <w:t>.  The A</w:t>
      </w:r>
      <w:r>
        <w:rPr>
          <w:rFonts w:ascii="Arial" w:hAnsi="Arial"/>
          <w:bCs/>
        </w:rPr>
        <w:t>pplicant shall have fourteen (14) days from the date of the letter to respond in writing or to request a meeting to discuss the rejection.</w:t>
      </w:r>
    </w:p>
    <w:p w14:paraId="118F4C6E" w14:textId="77777777" w:rsidR="00287477" w:rsidRDefault="00287477" w:rsidP="00EC0D4B">
      <w:pPr>
        <w:rPr>
          <w:rFonts w:ascii="Arial" w:hAnsi="Arial"/>
          <w:bCs/>
        </w:rPr>
      </w:pPr>
    </w:p>
    <w:p w14:paraId="4173CE49" w14:textId="59589413" w:rsidR="00287477" w:rsidRDefault="00287477" w:rsidP="00EC0D4B">
      <w:pPr>
        <w:rPr>
          <w:rFonts w:ascii="Arial" w:hAnsi="Arial"/>
          <w:bCs/>
        </w:rPr>
      </w:pPr>
      <w:r>
        <w:rPr>
          <w:rFonts w:ascii="Arial" w:hAnsi="Arial"/>
          <w:bCs/>
        </w:rPr>
        <w:t>Reponses should be directed to: Maureen Mass</w:t>
      </w:r>
      <w:r w:rsidR="00D7605E">
        <w:rPr>
          <w:rFonts w:ascii="Arial" w:hAnsi="Arial"/>
          <w:bCs/>
        </w:rPr>
        <w:t>a</w:t>
      </w:r>
      <w:r>
        <w:rPr>
          <w:rFonts w:ascii="Arial" w:hAnsi="Arial"/>
          <w:bCs/>
        </w:rPr>
        <w:t xml:space="preserve">nova-Burke, </w:t>
      </w:r>
      <w:r w:rsidRPr="00287477">
        <w:rPr>
          <w:rFonts w:ascii="Arial" w:hAnsi="Arial"/>
          <w:b/>
          <w:bCs/>
        </w:rPr>
        <w:t>President</w:t>
      </w:r>
      <w:r>
        <w:rPr>
          <w:rFonts w:ascii="Arial" w:hAnsi="Arial"/>
          <w:b/>
          <w:bCs/>
        </w:rPr>
        <w:t xml:space="preserve"> - </w:t>
      </w:r>
      <w:r w:rsidRPr="00287477">
        <w:rPr>
          <w:rFonts w:ascii="Arial" w:hAnsi="Arial"/>
          <w:b/>
          <w:bCs/>
        </w:rPr>
        <w:t>Property Management</w:t>
      </w:r>
      <w:r>
        <w:rPr>
          <w:rFonts w:ascii="Arial" w:hAnsi="Arial"/>
          <w:bCs/>
        </w:rPr>
        <w:t xml:space="preserve"> – Runsen Associates, Inc. 825 E. Clements Bridge Road, Suite 1, Runnemede, NJ  08078</w:t>
      </w:r>
    </w:p>
    <w:p w14:paraId="7C048F4C" w14:textId="77777777" w:rsidR="0084106C" w:rsidRDefault="0084106C" w:rsidP="00EC0D4B">
      <w:pPr>
        <w:rPr>
          <w:rFonts w:ascii="Arial" w:hAnsi="Arial"/>
          <w:bCs/>
        </w:rPr>
      </w:pPr>
    </w:p>
    <w:p w14:paraId="1302582A" w14:textId="301DD5E5" w:rsidR="00287477" w:rsidRDefault="0084106C" w:rsidP="00EC0D4B">
      <w:pPr>
        <w:rPr>
          <w:rFonts w:ascii="Arial" w:hAnsi="Arial"/>
          <w:bCs/>
        </w:rPr>
      </w:pPr>
      <w:r>
        <w:rPr>
          <w:rFonts w:ascii="Arial" w:hAnsi="Arial"/>
          <w:bCs/>
        </w:rPr>
        <w:t>When an A</w:t>
      </w:r>
      <w:r w:rsidR="00287477">
        <w:rPr>
          <w:rFonts w:ascii="Arial" w:hAnsi="Arial"/>
          <w:bCs/>
        </w:rPr>
        <w:t xml:space="preserve">pplicant is rejected, more detailed information concerning appeal rights will be furnished at </w:t>
      </w:r>
      <w:r>
        <w:rPr>
          <w:rFonts w:ascii="Arial" w:hAnsi="Arial"/>
          <w:bCs/>
        </w:rPr>
        <w:t>the time of rejection.  If the A</w:t>
      </w:r>
      <w:r w:rsidR="00287477">
        <w:rPr>
          <w:rFonts w:ascii="Arial" w:hAnsi="Arial"/>
          <w:bCs/>
        </w:rPr>
        <w:t xml:space="preserve">pplicant appeals the rejection, the Owner shall give the applicant a written final decision within </w:t>
      </w:r>
      <w:r w:rsidR="001915F1">
        <w:rPr>
          <w:rFonts w:ascii="Arial" w:hAnsi="Arial"/>
          <w:bCs/>
        </w:rPr>
        <w:t>five (</w:t>
      </w:r>
      <w:r w:rsidR="00287477">
        <w:rPr>
          <w:rFonts w:ascii="Arial" w:hAnsi="Arial"/>
          <w:bCs/>
        </w:rPr>
        <w:t>5</w:t>
      </w:r>
      <w:r w:rsidR="001915F1">
        <w:rPr>
          <w:rFonts w:ascii="Arial" w:hAnsi="Arial"/>
          <w:bCs/>
        </w:rPr>
        <w:t>)</w:t>
      </w:r>
      <w:r w:rsidR="00287477">
        <w:rPr>
          <w:rFonts w:ascii="Arial" w:hAnsi="Arial"/>
          <w:bCs/>
        </w:rPr>
        <w:t xml:space="preserve"> days of the response or meeting.</w:t>
      </w:r>
    </w:p>
    <w:p w14:paraId="64FA13F4" w14:textId="77777777" w:rsidR="0050549F" w:rsidRDefault="0050549F" w:rsidP="00EC0D4B">
      <w:pPr>
        <w:rPr>
          <w:rFonts w:ascii="Arial" w:hAnsi="Arial"/>
          <w:bCs/>
        </w:rPr>
      </w:pPr>
    </w:p>
    <w:p w14:paraId="5F817FFD" w14:textId="20253E5A" w:rsidR="00287477" w:rsidRDefault="00287477" w:rsidP="00EC0D4B">
      <w:pPr>
        <w:rPr>
          <w:rFonts w:ascii="Arial" w:hAnsi="Arial"/>
          <w:bCs/>
        </w:rPr>
      </w:pPr>
      <w:r>
        <w:rPr>
          <w:rFonts w:ascii="Arial" w:hAnsi="Arial"/>
          <w:bCs/>
        </w:rPr>
        <w:t xml:space="preserve">The </w:t>
      </w:r>
      <w:r w:rsidR="001E0278">
        <w:rPr>
          <w:rFonts w:ascii="Arial" w:hAnsi="Arial"/>
          <w:b/>
          <w:bCs/>
        </w:rPr>
        <w:t>Managing</w:t>
      </w:r>
      <w:r w:rsidRPr="0050549F">
        <w:rPr>
          <w:rFonts w:ascii="Arial" w:hAnsi="Arial"/>
          <w:b/>
          <w:bCs/>
        </w:rPr>
        <w:t xml:space="preserve"> Agent</w:t>
      </w:r>
      <w:r>
        <w:rPr>
          <w:rFonts w:ascii="Arial" w:hAnsi="Arial"/>
          <w:bCs/>
        </w:rPr>
        <w:t xml:space="preserve"> shall keep the following materials on file for at least </w:t>
      </w:r>
      <w:r w:rsidR="001915F1">
        <w:rPr>
          <w:rFonts w:ascii="Arial" w:hAnsi="Arial"/>
          <w:bCs/>
        </w:rPr>
        <w:t>three (</w:t>
      </w:r>
      <w:r>
        <w:rPr>
          <w:rFonts w:ascii="Arial" w:hAnsi="Arial"/>
          <w:bCs/>
        </w:rPr>
        <w:t>3</w:t>
      </w:r>
      <w:r w:rsidR="001915F1">
        <w:rPr>
          <w:rFonts w:ascii="Arial" w:hAnsi="Arial"/>
          <w:bCs/>
        </w:rPr>
        <w:t>)</w:t>
      </w:r>
      <w:r>
        <w:rPr>
          <w:rFonts w:ascii="Arial" w:hAnsi="Arial"/>
          <w:bCs/>
        </w:rPr>
        <w:t xml:space="preserve"> years:</w:t>
      </w:r>
    </w:p>
    <w:p w14:paraId="349122AE" w14:textId="71FC6381" w:rsidR="00287477" w:rsidRPr="000E09A1" w:rsidRDefault="00287477" w:rsidP="008F17BC">
      <w:pPr>
        <w:pStyle w:val="ListParagraph"/>
        <w:numPr>
          <w:ilvl w:val="0"/>
          <w:numId w:val="14"/>
        </w:numPr>
        <w:rPr>
          <w:rFonts w:ascii="Arial" w:hAnsi="Arial"/>
          <w:bCs/>
        </w:rPr>
      </w:pPr>
      <w:r w:rsidRPr="000E09A1">
        <w:rPr>
          <w:rFonts w:ascii="Arial" w:hAnsi="Arial"/>
          <w:bCs/>
        </w:rPr>
        <w:t>Application</w:t>
      </w:r>
    </w:p>
    <w:p w14:paraId="06833106" w14:textId="7495CF5F" w:rsidR="00287477" w:rsidRPr="000E09A1" w:rsidRDefault="00287477" w:rsidP="008F17BC">
      <w:pPr>
        <w:pStyle w:val="ListParagraph"/>
        <w:numPr>
          <w:ilvl w:val="0"/>
          <w:numId w:val="14"/>
        </w:numPr>
        <w:rPr>
          <w:rFonts w:ascii="Arial" w:hAnsi="Arial"/>
          <w:bCs/>
        </w:rPr>
      </w:pPr>
      <w:r w:rsidRPr="000E09A1">
        <w:rPr>
          <w:rFonts w:ascii="Arial" w:hAnsi="Arial"/>
          <w:bCs/>
        </w:rPr>
        <w:t>Initial rejection notice</w:t>
      </w:r>
    </w:p>
    <w:p w14:paraId="7A825222" w14:textId="2C80964B" w:rsidR="00287477" w:rsidRPr="000E09A1" w:rsidRDefault="0084106C" w:rsidP="008F17BC">
      <w:pPr>
        <w:pStyle w:val="ListParagraph"/>
        <w:numPr>
          <w:ilvl w:val="0"/>
          <w:numId w:val="14"/>
        </w:numPr>
        <w:rPr>
          <w:rFonts w:ascii="Arial" w:hAnsi="Arial"/>
          <w:bCs/>
        </w:rPr>
      </w:pPr>
      <w:r>
        <w:rPr>
          <w:rFonts w:ascii="Arial" w:hAnsi="Arial"/>
          <w:bCs/>
        </w:rPr>
        <w:t>Any A</w:t>
      </w:r>
      <w:r w:rsidR="00287477" w:rsidRPr="000E09A1">
        <w:rPr>
          <w:rFonts w:ascii="Arial" w:hAnsi="Arial"/>
          <w:bCs/>
        </w:rPr>
        <w:t>pplicant reply, Owner’s final response, and</w:t>
      </w:r>
    </w:p>
    <w:p w14:paraId="63F3ABCD" w14:textId="47E7860F" w:rsidR="00287477" w:rsidRPr="000E09A1" w:rsidRDefault="00287477" w:rsidP="008F17BC">
      <w:pPr>
        <w:pStyle w:val="ListParagraph"/>
        <w:numPr>
          <w:ilvl w:val="0"/>
          <w:numId w:val="14"/>
        </w:numPr>
        <w:rPr>
          <w:rFonts w:ascii="Arial" w:hAnsi="Arial"/>
          <w:bCs/>
        </w:rPr>
      </w:pPr>
      <w:r w:rsidRPr="000E09A1">
        <w:rPr>
          <w:rFonts w:ascii="Arial" w:hAnsi="Arial"/>
          <w:bCs/>
        </w:rPr>
        <w:t>All interview and verified information on which the Owner based the rejection.</w:t>
      </w:r>
    </w:p>
    <w:p w14:paraId="09EB032D" w14:textId="41D96F88" w:rsidR="00443DA2" w:rsidRDefault="00443DA2" w:rsidP="00EC0D4B">
      <w:pPr>
        <w:rPr>
          <w:rFonts w:asciiTheme="majorHAnsi" w:hAnsiTheme="majorHAnsi"/>
          <w:bCs/>
          <w:sz w:val="28"/>
          <w:szCs w:val="28"/>
        </w:rPr>
      </w:pPr>
      <w:r>
        <w:rPr>
          <w:rFonts w:asciiTheme="majorHAnsi" w:hAnsiTheme="majorHAnsi"/>
          <w:bCs/>
          <w:sz w:val="28"/>
          <w:szCs w:val="28"/>
        </w:rPr>
        <w:tab/>
      </w:r>
    </w:p>
    <w:p w14:paraId="65147E16" w14:textId="6A67A1AC" w:rsidR="000E09A1" w:rsidRDefault="000E09A1" w:rsidP="000E09A1">
      <w:pPr>
        <w:rPr>
          <w:rFonts w:ascii="Arial" w:hAnsi="Arial"/>
          <w:bCs/>
        </w:rPr>
      </w:pPr>
      <w:r>
        <w:rPr>
          <w:rFonts w:ascii="Arial" w:hAnsi="Arial" w:cs="Arial"/>
          <w:b/>
          <w:bCs/>
        </w:rPr>
        <w:t>17</w:t>
      </w:r>
      <w:r w:rsidRPr="00017081">
        <w:rPr>
          <w:rFonts w:ascii="Arial" w:hAnsi="Arial" w:cs="Arial"/>
          <w:b/>
          <w:bCs/>
        </w:rPr>
        <w:t xml:space="preserve">.  </w:t>
      </w:r>
      <w:r>
        <w:rPr>
          <w:rFonts w:ascii="Arial" w:hAnsi="Arial" w:cs="Arial"/>
          <w:b/>
          <w:bCs/>
          <w:u w:val="single"/>
        </w:rPr>
        <w:t>PROHIBITED SCREENING</w:t>
      </w:r>
    </w:p>
    <w:p w14:paraId="43F02EBB" w14:textId="24B22A5D" w:rsidR="00443DA2" w:rsidRDefault="000E09A1" w:rsidP="008F17BC">
      <w:pPr>
        <w:pStyle w:val="ListParagraph"/>
        <w:numPr>
          <w:ilvl w:val="0"/>
          <w:numId w:val="15"/>
        </w:numPr>
        <w:rPr>
          <w:rFonts w:ascii="Arial" w:hAnsi="Arial"/>
          <w:bCs/>
        </w:rPr>
      </w:pPr>
      <w:r w:rsidRPr="000E09A1">
        <w:rPr>
          <w:rFonts w:ascii="Arial" w:hAnsi="Arial"/>
          <w:bCs/>
        </w:rPr>
        <w:t>Applicants shall not be required to submit physical examinations or medical testing as a condition of admission.</w:t>
      </w:r>
    </w:p>
    <w:p w14:paraId="1C1CD35B" w14:textId="77777777" w:rsidR="002756F8" w:rsidRDefault="002756F8" w:rsidP="002756F8">
      <w:pPr>
        <w:rPr>
          <w:rFonts w:ascii="Arial" w:hAnsi="Arial"/>
          <w:bCs/>
        </w:rPr>
      </w:pPr>
    </w:p>
    <w:p w14:paraId="396EFB8B" w14:textId="77777777" w:rsidR="002756F8" w:rsidRDefault="002756F8" w:rsidP="00EC0D4B">
      <w:pPr>
        <w:rPr>
          <w:rFonts w:ascii="Arial" w:hAnsi="Arial" w:cs="Arial"/>
          <w:b/>
          <w:bCs/>
          <w:u w:val="single"/>
        </w:rPr>
      </w:pPr>
      <w:r>
        <w:rPr>
          <w:rFonts w:ascii="Arial" w:hAnsi="Arial" w:cs="Arial"/>
          <w:b/>
          <w:bCs/>
        </w:rPr>
        <w:t>18</w:t>
      </w:r>
      <w:r w:rsidRPr="00017081">
        <w:rPr>
          <w:rFonts w:ascii="Arial" w:hAnsi="Arial" w:cs="Arial"/>
          <w:b/>
          <w:bCs/>
        </w:rPr>
        <w:t xml:space="preserve">.  </w:t>
      </w:r>
      <w:r>
        <w:rPr>
          <w:rFonts w:ascii="Arial" w:hAnsi="Arial" w:cs="Arial"/>
          <w:b/>
          <w:bCs/>
          <w:u w:val="single"/>
        </w:rPr>
        <w:t>NO SMOKING POLICY</w:t>
      </w:r>
    </w:p>
    <w:p w14:paraId="4222F535" w14:textId="7D335708" w:rsidR="002756F8" w:rsidRDefault="002756F8" w:rsidP="00EC0D4B">
      <w:pPr>
        <w:rPr>
          <w:rFonts w:ascii="Arial" w:hAnsi="Arial" w:cs="Arial"/>
          <w:bCs/>
        </w:rPr>
      </w:pPr>
      <w:r>
        <w:rPr>
          <w:rFonts w:ascii="Arial" w:hAnsi="Arial" w:cs="Arial"/>
          <w:b/>
          <w:bCs/>
        </w:rPr>
        <w:t xml:space="preserve">Purpose of No-Smoking Policy.  </w:t>
      </w:r>
      <w:r>
        <w:rPr>
          <w:rFonts w:ascii="Arial" w:hAnsi="Arial" w:cs="Arial"/>
          <w:bCs/>
        </w:rPr>
        <w:t>To mitigate (i) the irritation and known health risks from secondhand smoke; (ii) the i</w:t>
      </w:r>
      <w:r w:rsidR="001915F1">
        <w:rPr>
          <w:rFonts w:ascii="Arial" w:hAnsi="Arial" w:cs="Arial"/>
          <w:bCs/>
        </w:rPr>
        <w:t>ncreased maintenance, cleaning</w:t>
      </w:r>
      <w:r w:rsidR="00FF3C49">
        <w:rPr>
          <w:rFonts w:ascii="Arial" w:hAnsi="Arial" w:cs="Arial"/>
          <w:bCs/>
        </w:rPr>
        <w:t>,</w:t>
      </w:r>
      <w:r w:rsidR="001915F1">
        <w:rPr>
          <w:rFonts w:ascii="Arial" w:hAnsi="Arial" w:cs="Arial"/>
          <w:bCs/>
        </w:rPr>
        <w:t xml:space="preserve"> </w:t>
      </w:r>
      <w:r>
        <w:rPr>
          <w:rFonts w:ascii="Arial" w:hAnsi="Arial" w:cs="Arial"/>
          <w:bCs/>
        </w:rPr>
        <w:t>and redecorating costs from smoking; and (iii) the increased risk of fire from smoking.</w:t>
      </w:r>
    </w:p>
    <w:p w14:paraId="1091D532" w14:textId="77777777" w:rsidR="002756F8" w:rsidRDefault="002756F8" w:rsidP="00EC0D4B">
      <w:pPr>
        <w:rPr>
          <w:rFonts w:ascii="Arial" w:hAnsi="Arial" w:cs="Arial"/>
          <w:bCs/>
        </w:rPr>
      </w:pPr>
    </w:p>
    <w:p w14:paraId="5B483D6F" w14:textId="01D4CB02" w:rsidR="00CA26DD" w:rsidRPr="00CA26DD" w:rsidRDefault="002756F8" w:rsidP="008F17BC">
      <w:pPr>
        <w:pStyle w:val="ListParagraph"/>
        <w:numPr>
          <w:ilvl w:val="0"/>
          <w:numId w:val="20"/>
        </w:numPr>
        <w:rPr>
          <w:rFonts w:ascii="Arial" w:hAnsi="Arial" w:cs="Arial"/>
          <w:bCs/>
        </w:rPr>
      </w:pPr>
      <w:r w:rsidRPr="00CA26DD">
        <w:rPr>
          <w:rFonts w:ascii="Arial" w:hAnsi="Arial" w:cs="Arial"/>
          <w:b/>
          <w:bCs/>
        </w:rPr>
        <w:t>Definition of Smoking</w:t>
      </w:r>
      <w:r w:rsidR="00CA26DD" w:rsidRPr="00CA26DD">
        <w:rPr>
          <w:rFonts w:ascii="Arial" w:hAnsi="Arial" w:cs="Arial"/>
          <w:b/>
          <w:bCs/>
        </w:rPr>
        <w:t xml:space="preserve">:  </w:t>
      </w:r>
      <w:r w:rsidR="00CA26DD" w:rsidRPr="00CA26DD">
        <w:rPr>
          <w:rFonts w:ascii="Arial" w:hAnsi="Arial" w:cs="Arial"/>
          <w:bCs/>
        </w:rPr>
        <w:t>The term “smoking” means inhaling, exhaling, breathing, or carryin</w:t>
      </w:r>
      <w:r w:rsidR="001915F1">
        <w:rPr>
          <w:rFonts w:ascii="Arial" w:hAnsi="Arial" w:cs="Arial"/>
          <w:bCs/>
        </w:rPr>
        <w:t>g any lighted cigar, cigarette</w:t>
      </w:r>
      <w:r w:rsidR="00FF3C49">
        <w:rPr>
          <w:rFonts w:ascii="Arial" w:hAnsi="Arial" w:cs="Arial"/>
          <w:bCs/>
        </w:rPr>
        <w:t>,</w:t>
      </w:r>
      <w:r w:rsidR="001915F1">
        <w:rPr>
          <w:rFonts w:ascii="Arial" w:hAnsi="Arial" w:cs="Arial"/>
          <w:bCs/>
        </w:rPr>
        <w:t xml:space="preserve"> </w:t>
      </w:r>
      <w:r w:rsidR="00CA26DD" w:rsidRPr="00CA26DD">
        <w:rPr>
          <w:rFonts w:ascii="Arial" w:hAnsi="Arial" w:cs="Arial"/>
          <w:bCs/>
        </w:rPr>
        <w:t xml:space="preserve">or other tobacco product or similar lighted product </w:t>
      </w:r>
      <w:r w:rsidR="00CA511D">
        <w:rPr>
          <w:rFonts w:ascii="Arial" w:hAnsi="Arial" w:cs="Arial"/>
          <w:bCs/>
        </w:rPr>
        <w:t>(ie E-Cigarettes</w:t>
      </w:r>
      <w:r w:rsidR="00B242B2">
        <w:rPr>
          <w:rFonts w:ascii="Arial" w:hAnsi="Arial" w:cs="Arial"/>
          <w:bCs/>
        </w:rPr>
        <w:t>, CBD, Vaping etc.</w:t>
      </w:r>
      <w:r w:rsidR="00CA511D">
        <w:rPr>
          <w:rFonts w:ascii="Arial" w:hAnsi="Arial" w:cs="Arial"/>
          <w:bCs/>
        </w:rPr>
        <w:t xml:space="preserve">) </w:t>
      </w:r>
      <w:r w:rsidR="00CA26DD" w:rsidRPr="00CA26DD">
        <w:rPr>
          <w:rFonts w:ascii="Arial" w:hAnsi="Arial" w:cs="Arial"/>
          <w:bCs/>
        </w:rPr>
        <w:t>in any manner or in any form</w:t>
      </w:r>
      <w:r w:rsidR="00D7605E">
        <w:rPr>
          <w:rFonts w:ascii="Arial" w:hAnsi="Arial" w:cs="Arial"/>
          <w:bCs/>
        </w:rPr>
        <w:t xml:space="preserve"> – legal or illegal</w:t>
      </w:r>
      <w:r w:rsidR="00CA26DD" w:rsidRPr="00CA26DD">
        <w:rPr>
          <w:rFonts w:ascii="Arial" w:hAnsi="Arial" w:cs="Arial"/>
          <w:bCs/>
        </w:rPr>
        <w:t>.</w:t>
      </w:r>
    </w:p>
    <w:p w14:paraId="5BE60BEA" w14:textId="77777777" w:rsidR="00CA26DD" w:rsidRDefault="00CA26DD" w:rsidP="00EC0D4B">
      <w:pPr>
        <w:rPr>
          <w:rFonts w:ascii="Arial" w:hAnsi="Arial" w:cs="Arial"/>
          <w:bCs/>
        </w:rPr>
      </w:pPr>
    </w:p>
    <w:p w14:paraId="487FA531" w14:textId="455930AB" w:rsidR="000C6140" w:rsidRDefault="00CA26DD" w:rsidP="008F17BC">
      <w:pPr>
        <w:pStyle w:val="ListParagraph"/>
        <w:numPr>
          <w:ilvl w:val="0"/>
          <w:numId w:val="20"/>
        </w:numPr>
        <w:rPr>
          <w:rFonts w:ascii="Arial" w:hAnsi="Arial" w:cs="Arial"/>
          <w:bCs/>
        </w:rPr>
      </w:pPr>
      <w:r w:rsidRPr="00CA26DD">
        <w:rPr>
          <w:rFonts w:ascii="Arial" w:hAnsi="Arial" w:cs="Arial"/>
          <w:b/>
          <w:bCs/>
        </w:rPr>
        <w:t xml:space="preserve">Smoke-Free Complex:  </w:t>
      </w:r>
      <w:r w:rsidR="00130A4F">
        <w:rPr>
          <w:rFonts w:ascii="Arial" w:hAnsi="Arial" w:cs="Arial"/>
          <w:bCs/>
        </w:rPr>
        <w:t xml:space="preserve">The premises </w:t>
      </w:r>
      <w:r w:rsidRPr="00CA26DD">
        <w:rPr>
          <w:rFonts w:ascii="Arial" w:hAnsi="Arial" w:cs="Arial"/>
          <w:bCs/>
        </w:rPr>
        <w:t>to be occupied by Tenant and members of Tenant’s household have been designated as a Smoke-</w:t>
      </w:r>
      <w:r w:rsidR="00E22501" w:rsidRPr="00CA26DD">
        <w:rPr>
          <w:rFonts w:ascii="Arial" w:hAnsi="Arial" w:cs="Arial"/>
          <w:bCs/>
        </w:rPr>
        <w:t>free</w:t>
      </w:r>
      <w:r w:rsidRPr="00CA26DD">
        <w:rPr>
          <w:rFonts w:ascii="Arial" w:hAnsi="Arial" w:cs="Arial"/>
          <w:bCs/>
        </w:rPr>
        <w:t xml:space="preserve"> living environment.  Tenant and members of Tenant’s household shall not smoke anywhere in the unit rented by Tenant, or the building where the Tenant’s dwelling is located or in any of the common areas or adjoin</w:t>
      </w:r>
      <w:r w:rsidR="00D936C5">
        <w:rPr>
          <w:rFonts w:ascii="Arial" w:hAnsi="Arial" w:cs="Arial"/>
          <w:bCs/>
        </w:rPr>
        <w:t>ing</w:t>
      </w:r>
      <w:r w:rsidRPr="00CA26DD">
        <w:rPr>
          <w:rFonts w:ascii="Arial" w:hAnsi="Arial" w:cs="Arial"/>
          <w:bCs/>
        </w:rPr>
        <w:t xml:space="preserve"> grounds of such building or other parts of the rental community, nor shall Tenant permit any guests or visitors under the </w:t>
      </w:r>
      <w:r w:rsidR="00D936C5">
        <w:rPr>
          <w:rFonts w:ascii="Arial" w:hAnsi="Arial" w:cs="Arial"/>
          <w:bCs/>
        </w:rPr>
        <w:t xml:space="preserve">control of Tenant to </w:t>
      </w:r>
      <w:r w:rsidRPr="00CA26DD">
        <w:rPr>
          <w:rFonts w:ascii="Arial" w:hAnsi="Arial" w:cs="Arial"/>
          <w:bCs/>
        </w:rPr>
        <w:t>do so.</w:t>
      </w:r>
    </w:p>
    <w:p w14:paraId="34D91E9B" w14:textId="77777777" w:rsidR="000C6140" w:rsidRPr="000C6140" w:rsidRDefault="000C6140" w:rsidP="000C6140">
      <w:pPr>
        <w:rPr>
          <w:rFonts w:ascii="Arial" w:hAnsi="Arial" w:cs="Arial"/>
          <w:b/>
          <w:bCs/>
        </w:rPr>
      </w:pPr>
    </w:p>
    <w:p w14:paraId="57C99ECA" w14:textId="676F6666" w:rsidR="00EC0D4B" w:rsidRPr="000C6140" w:rsidRDefault="00CA26DD" w:rsidP="008F17BC">
      <w:pPr>
        <w:pStyle w:val="ListParagraph"/>
        <w:numPr>
          <w:ilvl w:val="0"/>
          <w:numId w:val="20"/>
        </w:numPr>
        <w:rPr>
          <w:rFonts w:ascii="Arial" w:hAnsi="Arial" w:cs="Arial"/>
          <w:bCs/>
        </w:rPr>
      </w:pPr>
      <w:r w:rsidRPr="000C6140">
        <w:rPr>
          <w:rFonts w:ascii="Arial" w:hAnsi="Arial" w:cs="Arial"/>
          <w:b/>
          <w:bCs/>
        </w:rPr>
        <w:t xml:space="preserve">Effect of Breach and Right to Terminate Lease:  </w:t>
      </w:r>
      <w:r w:rsidRPr="000C6140">
        <w:rPr>
          <w:rFonts w:ascii="Arial" w:hAnsi="Arial" w:cs="Arial"/>
          <w:bCs/>
        </w:rPr>
        <w:t xml:space="preserve">A breach of our No Smoking Policy would be deemed a material breach.  As such, a Tenant found to have a material breach of the lease </w:t>
      </w:r>
      <w:r w:rsidR="00B61B45" w:rsidRPr="000C6140">
        <w:rPr>
          <w:rFonts w:ascii="Arial" w:hAnsi="Arial" w:cs="Arial"/>
          <w:bCs/>
        </w:rPr>
        <w:t>would</w:t>
      </w:r>
      <w:r w:rsidRPr="000C6140">
        <w:rPr>
          <w:rFonts w:ascii="Arial" w:hAnsi="Arial" w:cs="Arial"/>
          <w:bCs/>
        </w:rPr>
        <w:t xml:space="preserve"> be grounds for immediate termination of the Lease by the Landlord.</w:t>
      </w:r>
      <w:r w:rsidR="00443DA2" w:rsidRPr="000C6140">
        <w:rPr>
          <w:rFonts w:asciiTheme="majorHAnsi" w:hAnsiTheme="majorHAnsi"/>
          <w:bCs/>
          <w:sz w:val="32"/>
          <w:szCs w:val="32"/>
        </w:rPr>
        <w:tab/>
      </w:r>
      <w:r w:rsidR="00443DA2" w:rsidRPr="000C6140">
        <w:rPr>
          <w:rFonts w:asciiTheme="majorHAnsi" w:hAnsiTheme="majorHAnsi"/>
          <w:bCs/>
          <w:sz w:val="32"/>
          <w:szCs w:val="32"/>
        </w:rPr>
        <w:tab/>
      </w:r>
      <w:r w:rsidR="00443DA2" w:rsidRPr="000C6140">
        <w:rPr>
          <w:rFonts w:asciiTheme="majorHAnsi" w:hAnsiTheme="majorHAnsi"/>
          <w:bCs/>
          <w:sz w:val="32"/>
          <w:szCs w:val="32"/>
        </w:rPr>
        <w:tab/>
      </w:r>
      <w:r w:rsidR="00443DA2" w:rsidRPr="000C6140">
        <w:rPr>
          <w:rFonts w:asciiTheme="majorHAnsi" w:hAnsiTheme="majorHAnsi"/>
          <w:bCs/>
          <w:sz w:val="32"/>
          <w:szCs w:val="32"/>
        </w:rPr>
        <w:tab/>
      </w:r>
      <w:r w:rsidR="00443DA2" w:rsidRPr="000C6140">
        <w:rPr>
          <w:rFonts w:asciiTheme="majorHAnsi" w:hAnsiTheme="majorHAnsi"/>
          <w:bCs/>
          <w:sz w:val="32"/>
          <w:szCs w:val="32"/>
        </w:rPr>
        <w:tab/>
      </w:r>
      <w:r w:rsidR="00443DA2" w:rsidRPr="000C6140">
        <w:rPr>
          <w:rFonts w:asciiTheme="majorHAnsi" w:hAnsiTheme="majorHAnsi"/>
          <w:bCs/>
          <w:sz w:val="32"/>
          <w:szCs w:val="32"/>
        </w:rPr>
        <w:tab/>
      </w:r>
      <w:r w:rsidR="00443DA2" w:rsidRPr="000C6140">
        <w:rPr>
          <w:rFonts w:asciiTheme="majorHAnsi" w:hAnsiTheme="majorHAnsi"/>
          <w:bCs/>
          <w:sz w:val="32"/>
          <w:szCs w:val="32"/>
        </w:rPr>
        <w:tab/>
      </w:r>
      <w:r w:rsidR="00443DA2" w:rsidRPr="000C6140">
        <w:rPr>
          <w:rFonts w:asciiTheme="majorHAnsi" w:hAnsiTheme="majorHAnsi"/>
          <w:bCs/>
          <w:sz w:val="32"/>
          <w:szCs w:val="32"/>
        </w:rPr>
        <w:tab/>
      </w:r>
    </w:p>
    <w:p w14:paraId="3D5F07F6" w14:textId="45B86967" w:rsidR="00443DA2" w:rsidRDefault="0016144A" w:rsidP="00EC0D4B">
      <w:pPr>
        <w:rPr>
          <w:rFonts w:ascii="Arial" w:hAnsi="Arial" w:cs="Arial"/>
          <w:b/>
          <w:bCs/>
          <w:u w:val="single"/>
        </w:rPr>
      </w:pPr>
      <w:r>
        <w:rPr>
          <w:rFonts w:ascii="Arial" w:hAnsi="Arial" w:cs="Arial"/>
          <w:b/>
          <w:bCs/>
        </w:rPr>
        <w:t>19</w:t>
      </w:r>
      <w:r w:rsidRPr="00017081">
        <w:rPr>
          <w:rFonts w:ascii="Arial" w:hAnsi="Arial" w:cs="Arial"/>
          <w:b/>
          <w:bCs/>
        </w:rPr>
        <w:t xml:space="preserve">.  </w:t>
      </w:r>
      <w:r>
        <w:rPr>
          <w:rFonts w:ascii="Arial" w:hAnsi="Arial" w:cs="Arial"/>
          <w:b/>
          <w:bCs/>
          <w:u w:val="single"/>
        </w:rPr>
        <w:t>TENANT SELECTION PLAN</w:t>
      </w:r>
    </w:p>
    <w:p w14:paraId="4EB07E84" w14:textId="24ED07FD" w:rsidR="0016144A" w:rsidRDefault="0016144A" w:rsidP="00EC0D4B">
      <w:pPr>
        <w:rPr>
          <w:rFonts w:ascii="Arial" w:hAnsi="Arial" w:cs="Arial"/>
          <w:bCs/>
        </w:rPr>
      </w:pPr>
      <w:r>
        <w:rPr>
          <w:rFonts w:ascii="Arial" w:hAnsi="Arial" w:cs="Arial"/>
          <w:bCs/>
        </w:rPr>
        <w:t xml:space="preserve">The </w:t>
      </w:r>
      <w:r w:rsidR="001E0278">
        <w:rPr>
          <w:rFonts w:ascii="Arial" w:hAnsi="Arial" w:cs="Arial"/>
          <w:b/>
          <w:bCs/>
        </w:rPr>
        <w:t>Managing</w:t>
      </w:r>
      <w:r w:rsidRPr="0016144A">
        <w:rPr>
          <w:rFonts w:ascii="Arial" w:hAnsi="Arial" w:cs="Arial"/>
          <w:b/>
          <w:bCs/>
        </w:rPr>
        <w:t xml:space="preserve"> Agent</w:t>
      </w:r>
      <w:r>
        <w:rPr>
          <w:rFonts w:ascii="Arial" w:hAnsi="Arial" w:cs="Arial"/>
          <w:bCs/>
        </w:rPr>
        <w:t xml:space="preserve"> shall review/update the TSP at least annually to ensure that it reflects the current operating practices and program requirements.</w:t>
      </w:r>
    </w:p>
    <w:p w14:paraId="3924FEF8" w14:textId="77777777" w:rsidR="00CE2E52" w:rsidRDefault="00CE2E52" w:rsidP="00EC0D4B">
      <w:pPr>
        <w:rPr>
          <w:rFonts w:ascii="Arial" w:hAnsi="Arial" w:cs="Arial"/>
          <w:b/>
          <w:bCs/>
        </w:rPr>
      </w:pPr>
    </w:p>
    <w:p w14:paraId="12516FA8" w14:textId="4AFD42F9" w:rsidR="0016144A" w:rsidRDefault="0016144A" w:rsidP="00EC0D4B">
      <w:pPr>
        <w:rPr>
          <w:rFonts w:ascii="Arial" w:hAnsi="Arial" w:cs="Arial"/>
          <w:b/>
          <w:bCs/>
          <w:u w:val="single"/>
        </w:rPr>
      </w:pPr>
      <w:r>
        <w:rPr>
          <w:rFonts w:ascii="Arial" w:hAnsi="Arial" w:cs="Arial"/>
          <w:b/>
          <w:bCs/>
        </w:rPr>
        <w:t>20</w:t>
      </w:r>
      <w:r w:rsidRPr="00017081">
        <w:rPr>
          <w:rFonts w:ascii="Arial" w:hAnsi="Arial" w:cs="Arial"/>
          <w:b/>
          <w:bCs/>
        </w:rPr>
        <w:t xml:space="preserve">.  </w:t>
      </w:r>
      <w:r w:rsidR="006431ED">
        <w:rPr>
          <w:rFonts w:ascii="Arial" w:hAnsi="Arial" w:cs="Arial"/>
          <w:b/>
          <w:bCs/>
          <w:u w:val="single"/>
        </w:rPr>
        <w:t>POLICY</w:t>
      </w:r>
      <w:r>
        <w:rPr>
          <w:rFonts w:ascii="Arial" w:hAnsi="Arial" w:cs="Arial"/>
          <w:b/>
          <w:bCs/>
          <w:u w:val="single"/>
        </w:rPr>
        <w:t xml:space="preserve"> FOR NOTIFYING APPLICANTS OF CHANGES TO THE TSP</w:t>
      </w:r>
    </w:p>
    <w:p w14:paraId="7B5F9C3C" w14:textId="6DDD41B2" w:rsidR="0016144A" w:rsidRPr="000C6140" w:rsidRDefault="0016144A" w:rsidP="008F17BC">
      <w:pPr>
        <w:pStyle w:val="ListParagraph"/>
        <w:numPr>
          <w:ilvl w:val="0"/>
          <w:numId w:val="19"/>
        </w:numPr>
        <w:rPr>
          <w:rFonts w:ascii="Arial" w:hAnsi="Arial" w:cs="Arial"/>
          <w:bCs/>
        </w:rPr>
      </w:pPr>
      <w:r w:rsidRPr="000C6140">
        <w:rPr>
          <w:rFonts w:ascii="Arial" w:hAnsi="Arial" w:cs="Arial"/>
          <w:bCs/>
        </w:rPr>
        <w:t xml:space="preserve">The </w:t>
      </w:r>
      <w:r w:rsidRPr="000C6140">
        <w:rPr>
          <w:rFonts w:ascii="Arial" w:hAnsi="Arial" w:cs="Arial"/>
          <w:b/>
          <w:bCs/>
        </w:rPr>
        <w:t>RH Coordinator</w:t>
      </w:r>
      <w:r w:rsidR="00950C93">
        <w:rPr>
          <w:rFonts w:ascii="Arial" w:hAnsi="Arial" w:cs="Arial"/>
          <w:bCs/>
        </w:rPr>
        <w:t xml:space="preserve"> shall send to all A</w:t>
      </w:r>
      <w:r w:rsidRPr="000C6140">
        <w:rPr>
          <w:rFonts w:ascii="Arial" w:hAnsi="Arial" w:cs="Arial"/>
          <w:bCs/>
        </w:rPr>
        <w:t>pplicants on the waiting list by snail mail (U.S. Postal System), a letter indicating that a change has been made in the Owner’s Tenant Selection Plan (TSP).</w:t>
      </w:r>
    </w:p>
    <w:p w14:paraId="19B92456" w14:textId="4AEC3858" w:rsidR="0016144A" w:rsidRPr="000C6140" w:rsidRDefault="0016144A" w:rsidP="008F17BC">
      <w:pPr>
        <w:pStyle w:val="ListParagraph"/>
        <w:numPr>
          <w:ilvl w:val="0"/>
          <w:numId w:val="19"/>
        </w:numPr>
        <w:rPr>
          <w:rFonts w:ascii="Arial" w:hAnsi="Arial" w:cs="Arial"/>
          <w:bCs/>
        </w:rPr>
      </w:pPr>
      <w:r w:rsidRPr="000C6140">
        <w:rPr>
          <w:rFonts w:ascii="Arial" w:hAnsi="Arial" w:cs="Arial"/>
          <w:bCs/>
        </w:rPr>
        <w:t xml:space="preserve">The </w:t>
      </w:r>
      <w:r w:rsidRPr="000C6140">
        <w:rPr>
          <w:rFonts w:ascii="Arial" w:hAnsi="Arial" w:cs="Arial"/>
          <w:b/>
          <w:bCs/>
        </w:rPr>
        <w:t>RH Coordinator</w:t>
      </w:r>
      <w:r w:rsidRPr="000C6140">
        <w:rPr>
          <w:rFonts w:ascii="Arial" w:hAnsi="Arial" w:cs="Arial"/>
          <w:bCs/>
        </w:rPr>
        <w:t xml:space="preserve"> shall retain copies of</w:t>
      </w:r>
      <w:r w:rsidR="0084106C">
        <w:rPr>
          <w:rFonts w:ascii="Arial" w:hAnsi="Arial" w:cs="Arial"/>
          <w:bCs/>
        </w:rPr>
        <w:t xml:space="preserve"> such notices attached to each A</w:t>
      </w:r>
      <w:r w:rsidRPr="000C6140">
        <w:rPr>
          <w:rFonts w:ascii="Arial" w:hAnsi="Arial" w:cs="Arial"/>
          <w:bCs/>
        </w:rPr>
        <w:t>pplicant’s</w:t>
      </w:r>
      <w:r w:rsidR="000C6140" w:rsidRPr="000C6140">
        <w:rPr>
          <w:rFonts w:ascii="Arial" w:hAnsi="Arial" w:cs="Arial"/>
          <w:bCs/>
        </w:rPr>
        <w:t xml:space="preserve"> application form/attachments.</w:t>
      </w:r>
    </w:p>
    <w:p w14:paraId="0EF6E35A" w14:textId="6C3E3235" w:rsidR="005E1407" w:rsidRDefault="000C6140" w:rsidP="008F17BC">
      <w:pPr>
        <w:pStyle w:val="ListParagraph"/>
        <w:numPr>
          <w:ilvl w:val="0"/>
          <w:numId w:val="19"/>
        </w:numPr>
        <w:rPr>
          <w:rFonts w:ascii="Arial" w:hAnsi="Arial" w:cs="Arial"/>
          <w:bCs/>
        </w:rPr>
      </w:pPr>
      <w:r w:rsidRPr="000C6140">
        <w:rPr>
          <w:rFonts w:ascii="Arial" w:hAnsi="Arial" w:cs="Arial"/>
          <w:bCs/>
        </w:rPr>
        <w:t xml:space="preserve">The </w:t>
      </w:r>
      <w:r w:rsidRPr="000C6140">
        <w:rPr>
          <w:rFonts w:ascii="Arial" w:hAnsi="Arial" w:cs="Arial"/>
          <w:b/>
          <w:bCs/>
        </w:rPr>
        <w:t>RH Coordinator</w:t>
      </w:r>
      <w:r w:rsidRPr="000C6140">
        <w:rPr>
          <w:rFonts w:ascii="Arial" w:hAnsi="Arial" w:cs="Arial"/>
          <w:bCs/>
        </w:rPr>
        <w:t xml:space="preserve"> shall, upon request, provide a copy of the Tenant </w:t>
      </w:r>
      <w:r w:rsidR="00D936C5">
        <w:rPr>
          <w:rFonts w:ascii="Arial" w:hAnsi="Arial" w:cs="Arial"/>
          <w:bCs/>
        </w:rPr>
        <w:t xml:space="preserve">Selection Plan to waiting list </w:t>
      </w:r>
      <w:r w:rsidR="0084106C">
        <w:rPr>
          <w:rFonts w:ascii="Arial" w:hAnsi="Arial" w:cs="Arial"/>
          <w:bCs/>
        </w:rPr>
        <w:t>A</w:t>
      </w:r>
      <w:r w:rsidRPr="000C6140">
        <w:rPr>
          <w:rFonts w:ascii="Arial" w:hAnsi="Arial" w:cs="Arial"/>
          <w:bCs/>
        </w:rPr>
        <w:t>pplicants.</w:t>
      </w:r>
    </w:p>
    <w:p w14:paraId="68DC71B2" w14:textId="77777777" w:rsidR="0050549F" w:rsidRPr="00A82007" w:rsidRDefault="0050549F" w:rsidP="0050549F">
      <w:pPr>
        <w:pStyle w:val="ListParagraph"/>
        <w:rPr>
          <w:rFonts w:ascii="Arial" w:hAnsi="Arial" w:cs="Arial"/>
          <w:bCs/>
        </w:rPr>
      </w:pPr>
    </w:p>
    <w:p w14:paraId="4E4CE33F" w14:textId="20E3FEF7" w:rsidR="005E1407" w:rsidRDefault="005E1407" w:rsidP="005E1407">
      <w:pPr>
        <w:rPr>
          <w:rFonts w:ascii="Arial" w:hAnsi="Arial" w:cs="Arial"/>
          <w:b/>
          <w:bCs/>
          <w:u w:val="single"/>
        </w:rPr>
      </w:pPr>
      <w:r>
        <w:rPr>
          <w:rFonts w:ascii="Arial" w:hAnsi="Arial" w:cs="Arial"/>
          <w:b/>
          <w:bCs/>
        </w:rPr>
        <w:t>21</w:t>
      </w:r>
      <w:r w:rsidRPr="00017081">
        <w:rPr>
          <w:rFonts w:ascii="Arial" w:hAnsi="Arial" w:cs="Arial"/>
          <w:b/>
          <w:bCs/>
        </w:rPr>
        <w:t xml:space="preserve">.  </w:t>
      </w:r>
      <w:r>
        <w:rPr>
          <w:rFonts w:ascii="Arial" w:hAnsi="Arial" w:cs="Arial"/>
          <w:b/>
          <w:bCs/>
          <w:u w:val="single"/>
        </w:rPr>
        <w:t>RENT PAYMENT</w:t>
      </w:r>
    </w:p>
    <w:p w14:paraId="4FD979C5" w14:textId="345843A9" w:rsidR="00A22E67" w:rsidRDefault="005E1407" w:rsidP="005E1407">
      <w:pPr>
        <w:rPr>
          <w:rFonts w:ascii="Arial" w:hAnsi="Arial" w:cs="Arial"/>
          <w:bCs/>
        </w:rPr>
      </w:pPr>
      <w:r>
        <w:rPr>
          <w:rFonts w:ascii="Arial" w:hAnsi="Arial" w:cs="Arial"/>
          <w:bCs/>
        </w:rPr>
        <w:t>All rent is due on the 1</w:t>
      </w:r>
      <w:r w:rsidRPr="005E1407">
        <w:rPr>
          <w:rFonts w:ascii="Arial" w:hAnsi="Arial" w:cs="Arial"/>
          <w:bCs/>
          <w:vertAlign w:val="superscript"/>
        </w:rPr>
        <w:t>st</w:t>
      </w:r>
      <w:r w:rsidR="0084106C">
        <w:rPr>
          <w:rFonts w:ascii="Arial" w:hAnsi="Arial" w:cs="Arial"/>
          <w:bCs/>
        </w:rPr>
        <w:t xml:space="preserve"> of each month; however, the T</w:t>
      </w:r>
      <w:r>
        <w:rPr>
          <w:rFonts w:ascii="Arial" w:hAnsi="Arial" w:cs="Arial"/>
          <w:bCs/>
        </w:rPr>
        <w:t>enant is allowed up to</w:t>
      </w:r>
      <w:r w:rsidR="0050549F">
        <w:rPr>
          <w:rFonts w:ascii="Arial" w:hAnsi="Arial" w:cs="Arial"/>
          <w:bCs/>
        </w:rPr>
        <w:t xml:space="preserve"> five</w:t>
      </w:r>
      <w:r>
        <w:rPr>
          <w:rFonts w:ascii="Arial" w:hAnsi="Arial" w:cs="Arial"/>
          <w:bCs/>
        </w:rPr>
        <w:t xml:space="preserve"> (5) business days to pay his/her rent.</w:t>
      </w:r>
    </w:p>
    <w:p w14:paraId="1392F442" w14:textId="77777777" w:rsidR="00982E0D" w:rsidRDefault="00982E0D" w:rsidP="005E1407">
      <w:pPr>
        <w:rPr>
          <w:rFonts w:ascii="Arial" w:hAnsi="Arial" w:cs="Arial"/>
          <w:bCs/>
        </w:rPr>
      </w:pPr>
    </w:p>
    <w:p w14:paraId="3D3135BC" w14:textId="3AB7229C" w:rsidR="005E1407" w:rsidRDefault="00385CA0" w:rsidP="005E1407">
      <w:pPr>
        <w:rPr>
          <w:rFonts w:ascii="Arial" w:hAnsi="Arial" w:cs="Arial"/>
          <w:b/>
          <w:bCs/>
          <w:u w:val="single"/>
        </w:rPr>
      </w:pPr>
      <w:r>
        <w:rPr>
          <w:rFonts w:ascii="Arial" w:hAnsi="Arial" w:cs="Arial"/>
          <w:b/>
          <w:bCs/>
        </w:rPr>
        <w:t>22</w:t>
      </w:r>
      <w:r w:rsidRPr="00017081">
        <w:rPr>
          <w:rFonts w:ascii="Arial" w:hAnsi="Arial" w:cs="Arial"/>
          <w:b/>
          <w:bCs/>
        </w:rPr>
        <w:t xml:space="preserve">.  </w:t>
      </w:r>
      <w:r>
        <w:rPr>
          <w:rFonts w:ascii="Arial" w:hAnsi="Arial" w:cs="Arial"/>
          <w:b/>
          <w:bCs/>
          <w:u w:val="single"/>
        </w:rPr>
        <w:t>PET DEPOSIT</w:t>
      </w:r>
    </w:p>
    <w:p w14:paraId="1EB78E38" w14:textId="78B2A244" w:rsidR="00385CA0" w:rsidRDefault="00385CA0" w:rsidP="005E1407">
      <w:pPr>
        <w:rPr>
          <w:rFonts w:ascii="Arial" w:hAnsi="Arial" w:cs="Arial"/>
          <w:bCs/>
        </w:rPr>
      </w:pPr>
      <w:r>
        <w:rPr>
          <w:rFonts w:ascii="Arial" w:hAnsi="Arial" w:cs="Arial"/>
          <w:bCs/>
        </w:rPr>
        <w:t xml:space="preserve">If the Animal meets the definition of a pet in our </w:t>
      </w:r>
      <w:r w:rsidRPr="00950C93">
        <w:rPr>
          <w:rFonts w:ascii="Arial" w:hAnsi="Arial" w:cs="Arial"/>
          <w:b/>
          <w:bCs/>
        </w:rPr>
        <w:t>Runsen House</w:t>
      </w:r>
      <w:r>
        <w:rPr>
          <w:rFonts w:ascii="Arial" w:hAnsi="Arial" w:cs="Arial"/>
          <w:bCs/>
        </w:rPr>
        <w:t xml:space="preserve"> </w:t>
      </w:r>
      <w:r w:rsidRPr="00950C93">
        <w:rPr>
          <w:rFonts w:ascii="Arial" w:hAnsi="Arial" w:cs="Arial"/>
          <w:b/>
          <w:bCs/>
        </w:rPr>
        <w:t>Pet Policy</w:t>
      </w:r>
      <w:r>
        <w:rPr>
          <w:rFonts w:ascii="Arial" w:hAnsi="Arial" w:cs="Arial"/>
          <w:bCs/>
        </w:rPr>
        <w:t xml:space="preserve"> and permission is granted under the </w:t>
      </w:r>
      <w:r w:rsidRPr="00950C93">
        <w:rPr>
          <w:rFonts w:ascii="Arial" w:hAnsi="Arial" w:cs="Arial"/>
          <w:b/>
          <w:bCs/>
        </w:rPr>
        <w:t>Runsen House</w:t>
      </w:r>
      <w:r>
        <w:rPr>
          <w:rFonts w:ascii="Arial" w:hAnsi="Arial" w:cs="Arial"/>
          <w:bCs/>
        </w:rPr>
        <w:t xml:space="preserve"> </w:t>
      </w:r>
      <w:r w:rsidRPr="00950C93">
        <w:rPr>
          <w:rFonts w:ascii="Arial" w:hAnsi="Arial" w:cs="Arial"/>
          <w:b/>
          <w:bCs/>
        </w:rPr>
        <w:t>Pet Policy</w:t>
      </w:r>
      <w:r>
        <w:rPr>
          <w:rFonts w:ascii="Arial" w:hAnsi="Arial" w:cs="Arial"/>
          <w:bCs/>
        </w:rPr>
        <w:t xml:space="preserve"> to house a pet in t</w:t>
      </w:r>
      <w:r w:rsidR="0050549F">
        <w:rPr>
          <w:rFonts w:ascii="Arial" w:hAnsi="Arial" w:cs="Arial"/>
          <w:bCs/>
        </w:rPr>
        <w:t>he unit, a T</w:t>
      </w:r>
      <w:r>
        <w:rPr>
          <w:rFonts w:ascii="Arial" w:hAnsi="Arial" w:cs="Arial"/>
          <w:bCs/>
        </w:rPr>
        <w:t>enant must pay a pet deposit of $300.00.</w:t>
      </w:r>
    </w:p>
    <w:p w14:paraId="02D7C221" w14:textId="77777777" w:rsidR="00385CA0" w:rsidRDefault="00385CA0" w:rsidP="005E1407">
      <w:pPr>
        <w:rPr>
          <w:rFonts w:ascii="Arial" w:hAnsi="Arial" w:cs="Arial"/>
          <w:bCs/>
        </w:rPr>
      </w:pPr>
    </w:p>
    <w:p w14:paraId="52B82921" w14:textId="1B6A04B8" w:rsidR="00385CA0" w:rsidRPr="00385CA0" w:rsidRDefault="00385CA0" w:rsidP="008F17BC">
      <w:pPr>
        <w:pStyle w:val="ListParagraph"/>
        <w:numPr>
          <w:ilvl w:val="0"/>
          <w:numId w:val="21"/>
        </w:numPr>
        <w:rPr>
          <w:rFonts w:ascii="Arial" w:hAnsi="Arial" w:cs="Arial"/>
          <w:bCs/>
        </w:rPr>
      </w:pPr>
      <w:r w:rsidRPr="00385CA0">
        <w:rPr>
          <w:rFonts w:ascii="Arial" w:hAnsi="Arial" w:cs="Arial"/>
          <w:bCs/>
        </w:rPr>
        <w:t>Pet deposits are to be used only to pay reasonable expenses directly</w:t>
      </w:r>
      <w:r w:rsidR="00D936C5">
        <w:rPr>
          <w:rFonts w:ascii="Arial" w:hAnsi="Arial" w:cs="Arial"/>
          <w:bCs/>
        </w:rPr>
        <w:t xml:space="preserve"> attributable to the presence of</w:t>
      </w:r>
      <w:r w:rsidRPr="00385CA0">
        <w:rPr>
          <w:rFonts w:ascii="Arial" w:hAnsi="Arial" w:cs="Arial"/>
          <w:bCs/>
        </w:rPr>
        <w:t xml:space="preserve"> the pet on the property. Such expenses would include, but not limited to, the cost of repairs and replacement to the unit, fumigation of the unit, and the cost of animal care facilities.</w:t>
      </w:r>
    </w:p>
    <w:p w14:paraId="15B619BC" w14:textId="592CD173" w:rsidR="00385CA0" w:rsidRPr="00385CA0" w:rsidRDefault="00385CA0" w:rsidP="008F17BC">
      <w:pPr>
        <w:pStyle w:val="ListParagraph"/>
        <w:numPr>
          <w:ilvl w:val="0"/>
          <w:numId w:val="21"/>
        </w:numPr>
        <w:rPr>
          <w:rFonts w:ascii="Arial" w:hAnsi="Arial" w:cs="Arial"/>
          <w:bCs/>
        </w:rPr>
      </w:pPr>
      <w:r w:rsidRPr="00385CA0">
        <w:rPr>
          <w:rFonts w:ascii="Arial" w:hAnsi="Arial" w:cs="Arial"/>
          <w:bCs/>
        </w:rPr>
        <w:t xml:space="preserve">The </w:t>
      </w:r>
      <w:r w:rsidRPr="00127FFC">
        <w:rPr>
          <w:rFonts w:ascii="Arial" w:hAnsi="Arial" w:cs="Arial"/>
          <w:b/>
          <w:bCs/>
        </w:rPr>
        <w:t>Managing Agent</w:t>
      </w:r>
      <w:r w:rsidRPr="00385CA0">
        <w:rPr>
          <w:rFonts w:ascii="Arial" w:hAnsi="Arial" w:cs="Arial"/>
          <w:bCs/>
        </w:rPr>
        <w:t xml:space="preserve"> must return the unused p</w:t>
      </w:r>
      <w:r w:rsidR="0050549F">
        <w:rPr>
          <w:rFonts w:ascii="Arial" w:hAnsi="Arial" w:cs="Arial"/>
          <w:bCs/>
        </w:rPr>
        <w:t>ortion of a pet deposit to the T</w:t>
      </w:r>
      <w:r w:rsidRPr="00385CA0">
        <w:rPr>
          <w:rFonts w:ascii="Arial" w:hAnsi="Arial" w:cs="Arial"/>
          <w:bCs/>
        </w:rPr>
        <w:t>enant with</w:t>
      </w:r>
      <w:r w:rsidR="0050549F">
        <w:rPr>
          <w:rFonts w:ascii="Arial" w:hAnsi="Arial" w:cs="Arial"/>
          <w:bCs/>
        </w:rPr>
        <w:t>in a reasonable time after the T</w:t>
      </w:r>
      <w:r w:rsidRPr="00385CA0">
        <w:rPr>
          <w:rFonts w:ascii="Arial" w:hAnsi="Arial" w:cs="Arial"/>
          <w:bCs/>
        </w:rPr>
        <w:t>enant moves from the property or no longer owns or keeps a household pet in the unit.</w:t>
      </w:r>
    </w:p>
    <w:p w14:paraId="1C829140" w14:textId="14351E28" w:rsidR="00385CA0" w:rsidRPr="00385CA0" w:rsidRDefault="00385CA0" w:rsidP="008F17BC">
      <w:pPr>
        <w:pStyle w:val="ListParagraph"/>
        <w:numPr>
          <w:ilvl w:val="0"/>
          <w:numId w:val="21"/>
        </w:numPr>
        <w:rPr>
          <w:rFonts w:ascii="Arial" w:hAnsi="Arial" w:cs="Arial"/>
          <w:bCs/>
        </w:rPr>
      </w:pPr>
      <w:r w:rsidRPr="00385CA0">
        <w:rPr>
          <w:rFonts w:ascii="Arial" w:hAnsi="Arial" w:cs="Arial"/>
          <w:bCs/>
        </w:rPr>
        <w:t>A copy of our Pet Policy is a</w:t>
      </w:r>
      <w:r w:rsidR="006B786F">
        <w:rPr>
          <w:rFonts w:ascii="Arial" w:hAnsi="Arial" w:cs="Arial"/>
          <w:bCs/>
        </w:rPr>
        <w:t>vailable for review.  Approved Applicants and T</w:t>
      </w:r>
      <w:r w:rsidRPr="00385CA0">
        <w:rPr>
          <w:rFonts w:ascii="Arial" w:hAnsi="Arial" w:cs="Arial"/>
          <w:bCs/>
        </w:rPr>
        <w:t>enants can request a copy thereafter.</w:t>
      </w:r>
    </w:p>
    <w:p w14:paraId="5D880BE7" w14:textId="77777777" w:rsidR="00385CA0" w:rsidRDefault="00385CA0" w:rsidP="00385CA0">
      <w:pPr>
        <w:rPr>
          <w:rFonts w:ascii="Arial" w:hAnsi="Arial" w:cs="Arial"/>
          <w:bCs/>
        </w:rPr>
      </w:pPr>
    </w:p>
    <w:p w14:paraId="1BCE86B7" w14:textId="452C17A1" w:rsidR="00385CA0" w:rsidRDefault="00385CA0" w:rsidP="00385CA0">
      <w:pPr>
        <w:rPr>
          <w:rFonts w:ascii="Arial" w:hAnsi="Arial" w:cs="Arial"/>
          <w:b/>
          <w:bCs/>
          <w:u w:val="single"/>
        </w:rPr>
      </w:pPr>
      <w:r>
        <w:rPr>
          <w:rFonts w:ascii="Arial" w:hAnsi="Arial" w:cs="Arial"/>
          <w:b/>
          <w:bCs/>
        </w:rPr>
        <w:t>23</w:t>
      </w:r>
      <w:r w:rsidRPr="00017081">
        <w:rPr>
          <w:rFonts w:ascii="Arial" w:hAnsi="Arial" w:cs="Arial"/>
          <w:b/>
          <w:bCs/>
        </w:rPr>
        <w:t xml:space="preserve">.  </w:t>
      </w:r>
      <w:r>
        <w:rPr>
          <w:rFonts w:ascii="Arial" w:hAnsi="Arial" w:cs="Arial"/>
          <w:b/>
          <w:bCs/>
          <w:u w:val="single"/>
        </w:rPr>
        <w:t>SECURITY DEPOSIT REQUIREMENTS</w:t>
      </w:r>
    </w:p>
    <w:p w14:paraId="47936583" w14:textId="2F4C28D2" w:rsidR="00385CA0" w:rsidRPr="00FF3C49" w:rsidRDefault="00385CA0" w:rsidP="008F17BC">
      <w:pPr>
        <w:pStyle w:val="ListParagraph"/>
        <w:numPr>
          <w:ilvl w:val="0"/>
          <w:numId w:val="29"/>
        </w:numPr>
        <w:rPr>
          <w:rFonts w:ascii="Arial" w:hAnsi="Arial" w:cs="Arial"/>
          <w:bCs/>
        </w:rPr>
      </w:pPr>
      <w:r w:rsidRPr="00FF3C49">
        <w:rPr>
          <w:rFonts w:ascii="Arial" w:hAnsi="Arial" w:cs="Arial"/>
          <w:bCs/>
        </w:rPr>
        <w:t>The amount of the security deposit established at move-in does ch</w:t>
      </w:r>
      <w:r w:rsidR="006B786F">
        <w:rPr>
          <w:rFonts w:ascii="Arial" w:hAnsi="Arial" w:cs="Arial"/>
          <w:bCs/>
        </w:rPr>
        <w:t>ange when a T</w:t>
      </w:r>
      <w:r w:rsidRPr="00FF3C49">
        <w:rPr>
          <w:rFonts w:ascii="Arial" w:hAnsi="Arial" w:cs="Arial"/>
          <w:bCs/>
        </w:rPr>
        <w:t>enant’s</w:t>
      </w:r>
      <w:r w:rsidR="00127FFC" w:rsidRPr="00FF3C49">
        <w:rPr>
          <w:rFonts w:ascii="Arial" w:hAnsi="Arial" w:cs="Arial"/>
          <w:bCs/>
        </w:rPr>
        <w:t xml:space="preserve"> rent changes to equal to the current new rent.</w:t>
      </w:r>
    </w:p>
    <w:p w14:paraId="6EAE7590" w14:textId="40FEA8EE" w:rsidR="00127FFC" w:rsidRPr="00FF3C49" w:rsidRDefault="006B786F" w:rsidP="008F17BC">
      <w:pPr>
        <w:pStyle w:val="ListParagraph"/>
        <w:numPr>
          <w:ilvl w:val="0"/>
          <w:numId w:val="29"/>
        </w:numPr>
        <w:rPr>
          <w:rFonts w:ascii="Arial" w:hAnsi="Arial" w:cs="Arial"/>
          <w:bCs/>
        </w:rPr>
      </w:pPr>
      <w:r>
        <w:rPr>
          <w:rFonts w:ascii="Arial" w:hAnsi="Arial" w:cs="Arial"/>
          <w:bCs/>
        </w:rPr>
        <w:t>The T</w:t>
      </w:r>
      <w:r w:rsidR="00127FFC" w:rsidRPr="00FF3C49">
        <w:rPr>
          <w:rFonts w:ascii="Arial" w:hAnsi="Arial" w:cs="Arial"/>
          <w:bCs/>
        </w:rPr>
        <w:t>enant is expected to pay the security deposit from his/her own resources, and/or other Public or private sources.</w:t>
      </w:r>
    </w:p>
    <w:p w14:paraId="35E10568" w14:textId="18A8CD24" w:rsidR="00127FFC" w:rsidRPr="00FF3C49" w:rsidRDefault="00127FFC" w:rsidP="008F17BC">
      <w:pPr>
        <w:pStyle w:val="ListParagraph"/>
        <w:numPr>
          <w:ilvl w:val="0"/>
          <w:numId w:val="29"/>
        </w:numPr>
        <w:rPr>
          <w:rFonts w:ascii="Arial" w:hAnsi="Arial" w:cs="Arial"/>
          <w:bCs/>
        </w:rPr>
      </w:pPr>
      <w:r w:rsidRPr="00FF3C49">
        <w:rPr>
          <w:rFonts w:ascii="Arial" w:hAnsi="Arial" w:cs="Arial"/>
          <w:bCs/>
        </w:rPr>
        <w:t>The security deposit is refundable.</w:t>
      </w:r>
    </w:p>
    <w:p w14:paraId="605F9F52" w14:textId="11419809" w:rsidR="00127FFC" w:rsidRPr="00FF3C49" w:rsidRDefault="006B786F" w:rsidP="008F17BC">
      <w:pPr>
        <w:pStyle w:val="ListParagraph"/>
        <w:numPr>
          <w:ilvl w:val="0"/>
          <w:numId w:val="29"/>
        </w:numPr>
        <w:rPr>
          <w:rFonts w:ascii="Arial" w:hAnsi="Arial" w:cs="Arial"/>
          <w:bCs/>
        </w:rPr>
      </w:pPr>
      <w:r>
        <w:rPr>
          <w:rFonts w:ascii="Arial" w:hAnsi="Arial" w:cs="Arial"/>
          <w:bCs/>
        </w:rPr>
        <w:t>An A</w:t>
      </w:r>
      <w:r w:rsidR="00127FFC" w:rsidRPr="00FF3C49">
        <w:rPr>
          <w:rFonts w:ascii="Arial" w:hAnsi="Arial" w:cs="Arial"/>
          <w:bCs/>
        </w:rPr>
        <w:t>pplicant may be rejected if he/she does not have sufficient funds to pay the deposit.</w:t>
      </w:r>
    </w:p>
    <w:p w14:paraId="239DF670" w14:textId="11B1E881" w:rsidR="00127FFC" w:rsidRPr="00FF3C49" w:rsidRDefault="00127FFC" w:rsidP="008F17BC">
      <w:pPr>
        <w:pStyle w:val="ListParagraph"/>
        <w:numPr>
          <w:ilvl w:val="0"/>
          <w:numId w:val="29"/>
        </w:numPr>
        <w:rPr>
          <w:rFonts w:ascii="Arial" w:hAnsi="Arial" w:cs="Arial"/>
          <w:bCs/>
        </w:rPr>
      </w:pPr>
      <w:r w:rsidRPr="00FF3C49">
        <w:rPr>
          <w:rFonts w:ascii="Arial" w:hAnsi="Arial" w:cs="Arial"/>
          <w:bCs/>
        </w:rPr>
        <w:t xml:space="preserve">At the time of the initial execution of the Lease, the </w:t>
      </w:r>
      <w:r w:rsidRPr="00FF3C49">
        <w:rPr>
          <w:rFonts w:ascii="Arial" w:hAnsi="Arial" w:cs="Arial"/>
          <w:b/>
          <w:bCs/>
        </w:rPr>
        <w:t>Managing Agent</w:t>
      </w:r>
      <w:r w:rsidRPr="00FF3C49">
        <w:rPr>
          <w:rFonts w:ascii="Arial" w:hAnsi="Arial" w:cs="Arial"/>
          <w:bCs/>
        </w:rPr>
        <w:t xml:space="preserve"> must collect a security deposit that equals the assessed first month’s rent.</w:t>
      </w:r>
    </w:p>
    <w:p w14:paraId="4ED66372" w14:textId="688D307E" w:rsidR="00127FFC" w:rsidRPr="00FF3C49" w:rsidRDefault="00127FFC" w:rsidP="008F17BC">
      <w:pPr>
        <w:pStyle w:val="ListParagraph"/>
        <w:numPr>
          <w:ilvl w:val="0"/>
          <w:numId w:val="29"/>
        </w:numPr>
        <w:rPr>
          <w:rFonts w:ascii="Arial" w:hAnsi="Arial" w:cs="Arial"/>
          <w:bCs/>
        </w:rPr>
      </w:pPr>
      <w:r w:rsidRPr="00FF3C49">
        <w:rPr>
          <w:rFonts w:ascii="Arial" w:hAnsi="Arial" w:cs="Arial"/>
          <w:bCs/>
        </w:rPr>
        <w:t>Security deposits provide the Owner with some financ</w:t>
      </w:r>
      <w:r w:rsidR="006B786F">
        <w:rPr>
          <w:rFonts w:ascii="Arial" w:hAnsi="Arial" w:cs="Arial"/>
          <w:bCs/>
        </w:rPr>
        <w:t>ial protection when a T</w:t>
      </w:r>
      <w:r w:rsidRPr="00FF3C49">
        <w:rPr>
          <w:rFonts w:ascii="Arial" w:hAnsi="Arial" w:cs="Arial"/>
          <w:bCs/>
        </w:rPr>
        <w:t>enant moves out of the unit and fails to fulfill his/her obligations under the lease.</w:t>
      </w:r>
    </w:p>
    <w:p w14:paraId="71315967" w14:textId="53F09B92" w:rsidR="00127FFC" w:rsidRPr="00FF3C49" w:rsidRDefault="00127FFC" w:rsidP="008F17BC">
      <w:pPr>
        <w:pStyle w:val="ListParagraph"/>
        <w:numPr>
          <w:ilvl w:val="0"/>
          <w:numId w:val="29"/>
        </w:numPr>
        <w:rPr>
          <w:rFonts w:ascii="Arial" w:hAnsi="Arial" w:cs="Arial"/>
          <w:bCs/>
        </w:rPr>
      </w:pPr>
      <w:r w:rsidRPr="00FF3C49">
        <w:rPr>
          <w:rFonts w:ascii="Arial" w:hAnsi="Arial" w:cs="Arial"/>
          <w:bCs/>
        </w:rPr>
        <w:t xml:space="preserve">The </w:t>
      </w:r>
      <w:r w:rsidRPr="00FF3C49">
        <w:rPr>
          <w:rFonts w:ascii="Arial" w:hAnsi="Arial" w:cs="Arial"/>
          <w:b/>
          <w:bCs/>
        </w:rPr>
        <w:t>Managing Agent</w:t>
      </w:r>
      <w:r w:rsidRPr="00FF3C49">
        <w:rPr>
          <w:rFonts w:ascii="Arial" w:hAnsi="Arial" w:cs="Arial"/>
          <w:bCs/>
        </w:rPr>
        <w:t xml:space="preserve"> shall place the security deposit in an interest-bearing account an</w:t>
      </w:r>
      <w:r w:rsidR="006B786F">
        <w:rPr>
          <w:rFonts w:ascii="Arial" w:hAnsi="Arial" w:cs="Arial"/>
          <w:bCs/>
        </w:rPr>
        <w:t>d allocate the interest to the T</w:t>
      </w:r>
      <w:r w:rsidRPr="00FF3C49">
        <w:rPr>
          <w:rFonts w:ascii="Arial" w:hAnsi="Arial" w:cs="Arial"/>
          <w:bCs/>
        </w:rPr>
        <w:t>enant annually.</w:t>
      </w:r>
    </w:p>
    <w:p w14:paraId="137760FA" w14:textId="77777777" w:rsidR="00127FFC" w:rsidRDefault="00127FFC" w:rsidP="00385CA0">
      <w:pPr>
        <w:rPr>
          <w:rFonts w:ascii="Arial" w:hAnsi="Arial" w:cs="Arial"/>
          <w:bCs/>
        </w:rPr>
      </w:pPr>
    </w:p>
    <w:p w14:paraId="65D00DF7" w14:textId="248F31A5" w:rsidR="00127FFC" w:rsidRDefault="00127FFC" w:rsidP="00385CA0">
      <w:pPr>
        <w:rPr>
          <w:rFonts w:ascii="Arial" w:hAnsi="Arial" w:cs="Arial"/>
          <w:b/>
          <w:bCs/>
          <w:u w:val="single"/>
        </w:rPr>
      </w:pPr>
      <w:r>
        <w:rPr>
          <w:rFonts w:ascii="Arial" w:hAnsi="Arial" w:cs="Arial"/>
          <w:b/>
          <w:bCs/>
        </w:rPr>
        <w:t>24</w:t>
      </w:r>
      <w:r w:rsidRPr="00017081">
        <w:rPr>
          <w:rFonts w:ascii="Arial" w:hAnsi="Arial" w:cs="Arial"/>
          <w:b/>
          <w:bCs/>
        </w:rPr>
        <w:t xml:space="preserve">.  </w:t>
      </w:r>
      <w:r>
        <w:rPr>
          <w:rFonts w:ascii="Arial" w:hAnsi="Arial" w:cs="Arial"/>
          <w:b/>
          <w:bCs/>
          <w:u w:val="single"/>
        </w:rPr>
        <w:t>REFUNDS</w:t>
      </w:r>
    </w:p>
    <w:p w14:paraId="2470419D" w14:textId="06E218E0" w:rsidR="00127FFC" w:rsidRDefault="00127FFC" w:rsidP="00385CA0">
      <w:pPr>
        <w:rPr>
          <w:rFonts w:ascii="Arial" w:hAnsi="Arial" w:cs="Arial"/>
          <w:bCs/>
        </w:rPr>
      </w:pPr>
      <w:r>
        <w:rPr>
          <w:rFonts w:ascii="Arial" w:hAnsi="Arial" w:cs="Arial"/>
          <w:bCs/>
        </w:rPr>
        <w:t>In order to receive a ref</w:t>
      </w:r>
      <w:r w:rsidR="006B786F">
        <w:rPr>
          <w:rFonts w:ascii="Arial" w:hAnsi="Arial" w:cs="Arial"/>
          <w:bCs/>
        </w:rPr>
        <w:t xml:space="preserve">und of the security deposit, </w:t>
      </w:r>
      <w:r w:rsidR="00D7605E">
        <w:rPr>
          <w:rFonts w:ascii="Arial" w:hAnsi="Arial" w:cs="Arial"/>
          <w:bCs/>
        </w:rPr>
        <w:t xml:space="preserve">the condition of the apartment must meet the requirements of the Move-Out Policy. Also the </w:t>
      </w:r>
      <w:r w:rsidR="006B786F">
        <w:rPr>
          <w:rFonts w:ascii="Arial" w:hAnsi="Arial" w:cs="Arial"/>
          <w:bCs/>
        </w:rPr>
        <w:t>T</w:t>
      </w:r>
      <w:r>
        <w:rPr>
          <w:rFonts w:ascii="Arial" w:hAnsi="Arial" w:cs="Arial"/>
          <w:bCs/>
        </w:rPr>
        <w:t>enant must provide the Owner with a forwarding address at move-out or arrange to pick up the refund.</w:t>
      </w:r>
    </w:p>
    <w:p w14:paraId="2D2F997E" w14:textId="77777777" w:rsidR="00CE2E52" w:rsidRDefault="00CE2E52" w:rsidP="00385CA0">
      <w:pPr>
        <w:rPr>
          <w:rFonts w:ascii="Arial" w:hAnsi="Arial" w:cs="Arial"/>
          <w:b/>
          <w:bCs/>
          <w:u w:val="single"/>
        </w:rPr>
      </w:pPr>
    </w:p>
    <w:p w14:paraId="20D10B29" w14:textId="6713ADC3" w:rsidR="00127FFC" w:rsidRDefault="00B37027" w:rsidP="00385CA0">
      <w:pPr>
        <w:rPr>
          <w:rFonts w:ascii="Arial" w:hAnsi="Arial" w:cs="Arial"/>
          <w:b/>
          <w:bCs/>
          <w:u w:val="single"/>
        </w:rPr>
      </w:pPr>
      <w:r w:rsidRPr="00B37027">
        <w:rPr>
          <w:rFonts w:ascii="Arial" w:hAnsi="Arial" w:cs="Arial"/>
          <w:b/>
          <w:bCs/>
          <w:u w:val="single"/>
        </w:rPr>
        <w:t>Timeliness:</w:t>
      </w:r>
    </w:p>
    <w:p w14:paraId="78FE0D3E" w14:textId="24ADD58E" w:rsidR="00B37027" w:rsidRDefault="00B37027" w:rsidP="00385CA0">
      <w:pPr>
        <w:rPr>
          <w:rFonts w:ascii="Arial" w:hAnsi="Arial" w:cs="Arial"/>
          <w:bCs/>
        </w:rPr>
      </w:pPr>
      <w:r>
        <w:rPr>
          <w:rFonts w:ascii="Arial" w:hAnsi="Arial" w:cs="Arial"/>
          <w:bCs/>
        </w:rPr>
        <w:t xml:space="preserve">Within </w:t>
      </w:r>
      <w:r w:rsidR="00C755D0">
        <w:rPr>
          <w:rFonts w:ascii="Arial" w:hAnsi="Arial" w:cs="Arial"/>
          <w:bCs/>
        </w:rPr>
        <w:t>thirty (</w:t>
      </w:r>
      <w:r>
        <w:rPr>
          <w:rFonts w:ascii="Arial" w:hAnsi="Arial" w:cs="Arial"/>
          <w:bCs/>
        </w:rPr>
        <w:t>30</w:t>
      </w:r>
      <w:r w:rsidR="00C755D0">
        <w:rPr>
          <w:rFonts w:ascii="Arial" w:hAnsi="Arial" w:cs="Arial"/>
          <w:bCs/>
        </w:rPr>
        <w:t>)</w:t>
      </w:r>
      <w:r>
        <w:rPr>
          <w:rFonts w:ascii="Arial" w:hAnsi="Arial" w:cs="Arial"/>
          <w:bCs/>
        </w:rPr>
        <w:t xml:space="preserve"> days after the move-out date the </w:t>
      </w:r>
      <w:r w:rsidRPr="00B37027">
        <w:rPr>
          <w:rFonts w:ascii="Arial" w:hAnsi="Arial" w:cs="Arial"/>
          <w:b/>
          <w:bCs/>
        </w:rPr>
        <w:t>Managing Agent</w:t>
      </w:r>
      <w:r>
        <w:rPr>
          <w:rFonts w:ascii="Arial" w:hAnsi="Arial" w:cs="Arial"/>
          <w:bCs/>
        </w:rPr>
        <w:t xml:space="preserve"> shall either:</w:t>
      </w:r>
    </w:p>
    <w:p w14:paraId="7154A394" w14:textId="07C328DA" w:rsidR="00B37027" w:rsidRPr="00197D4B" w:rsidRDefault="00B37027" w:rsidP="008F17BC">
      <w:pPr>
        <w:pStyle w:val="ListParagraph"/>
        <w:numPr>
          <w:ilvl w:val="0"/>
          <w:numId w:val="22"/>
        </w:numPr>
        <w:rPr>
          <w:rFonts w:ascii="Arial" w:hAnsi="Arial" w:cs="Arial"/>
          <w:bCs/>
        </w:rPr>
      </w:pPr>
      <w:r w:rsidRPr="00197D4B">
        <w:rPr>
          <w:rFonts w:ascii="Arial" w:hAnsi="Arial" w:cs="Arial"/>
          <w:bCs/>
        </w:rPr>
        <w:t>Refund the full security depo</w:t>
      </w:r>
      <w:r w:rsidR="006B786F">
        <w:rPr>
          <w:rFonts w:ascii="Arial" w:hAnsi="Arial" w:cs="Arial"/>
          <w:bCs/>
        </w:rPr>
        <w:t>sit plus accrued interest to a T</w:t>
      </w:r>
      <w:r w:rsidRPr="00197D4B">
        <w:rPr>
          <w:rFonts w:ascii="Arial" w:hAnsi="Arial" w:cs="Arial"/>
          <w:bCs/>
        </w:rPr>
        <w:t>enant that does not owe any amounts under the lease; or</w:t>
      </w:r>
    </w:p>
    <w:p w14:paraId="5714602C" w14:textId="07384168" w:rsidR="00B37027" w:rsidRPr="00197D4B" w:rsidRDefault="006B786F" w:rsidP="008F17BC">
      <w:pPr>
        <w:pStyle w:val="ListParagraph"/>
        <w:numPr>
          <w:ilvl w:val="0"/>
          <w:numId w:val="22"/>
        </w:numPr>
        <w:rPr>
          <w:rFonts w:ascii="Arial" w:hAnsi="Arial" w:cs="Arial"/>
          <w:bCs/>
        </w:rPr>
      </w:pPr>
      <w:r>
        <w:rPr>
          <w:rFonts w:ascii="Arial" w:hAnsi="Arial" w:cs="Arial"/>
          <w:bCs/>
        </w:rPr>
        <w:t>Provide the T</w:t>
      </w:r>
      <w:r w:rsidR="00B37027" w:rsidRPr="00197D4B">
        <w:rPr>
          <w:rFonts w:ascii="Arial" w:hAnsi="Arial" w:cs="Arial"/>
          <w:bCs/>
        </w:rPr>
        <w:t xml:space="preserve">enant with an itemized list of any unpaid rent, damages to the unit, and an estimated cost for repair, along with a statement of </w:t>
      </w:r>
      <w:r>
        <w:rPr>
          <w:rFonts w:ascii="Arial" w:hAnsi="Arial" w:cs="Arial"/>
          <w:bCs/>
        </w:rPr>
        <w:t>the T</w:t>
      </w:r>
      <w:r w:rsidR="00B37027" w:rsidRPr="00197D4B">
        <w:rPr>
          <w:rFonts w:ascii="Arial" w:hAnsi="Arial" w:cs="Arial"/>
          <w:bCs/>
        </w:rPr>
        <w:t>enant’s rights under the State and Local laws.</w:t>
      </w:r>
    </w:p>
    <w:p w14:paraId="7B03ABF4" w14:textId="5894EC92" w:rsidR="00B37027" w:rsidRPr="00197D4B" w:rsidRDefault="00B37027" w:rsidP="008F17BC">
      <w:pPr>
        <w:pStyle w:val="ListParagraph"/>
        <w:numPr>
          <w:ilvl w:val="0"/>
          <w:numId w:val="22"/>
        </w:numPr>
        <w:rPr>
          <w:rFonts w:ascii="Arial" w:hAnsi="Arial" w:cs="Arial"/>
          <w:bCs/>
        </w:rPr>
      </w:pPr>
      <w:r w:rsidRPr="00197D4B">
        <w:rPr>
          <w:rFonts w:ascii="Arial" w:hAnsi="Arial" w:cs="Arial"/>
          <w:bCs/>
        </w:rPr>
        <w:t xml:space="preserve">If the amount the </w:t>
      </w:r>
      <w:r w:rsidRPr="00197D4B">
        <w:rPr>
          <w:rFonts w:ascii="Arial" w:hAnsi="Arial" w:cs="Arial"/>
          <w:b/>
          <w:bCs/>
        </w:rPr>
        <w:t>Managing Agent</w:t>
      </w:r>
      <w:r w:rsidRPr="00197D4B">
        <w:rPr>
          <w:rFonts w:ascii="Arial" w:hAnsi="Arial" w:cs="Arial"/>
          <w:bCs/>
        </w:rPr>
        <w:t xml:space="preserve"> claims is less than the security deposit amount plus accrued Interest, the Project Manager must re</w:t>
      </w:r>
      <w:r w:rsidR="006B786F">
        <w:rPr>
          <w:rFonts w:ascii="Arial" w:hAnsi="Arial" w:cs="Arial"/>
          <w:bCs/>
        </w:rPr>
        <w:t>fund the unused balance to the T</w:t>
      </w:r>
      <w:r w:rsidRPr="00197D4B">
        <w:rPr>
          <w:rFonts w:ascii="Arial" w:hAnsi="Arial" w:cs="Arial"/>
          <w:bCs/>
        </w:rPr>
        <w:t>enant.</w:t>
      </w:r>
    </w:p>
    <w:p w14:paraId="541D06A2" w14:textId="1FA68943" w:rsidR="00B37027" w:rsidRPr="00197D4B" w:rsidRDefault="00B37027" w:rsidP="008F17BC">
      <w:pPr>
        <w:pStyle w:val="ListParagraph"/>
        <w:numPr>
          <w:ilvl w:val="0"/>
          <w:numId w:val="22"/>
        </w:numPr>
        <w:rPr>
          <w:rFonts w:ascii="Arial" w:hAnsi="Arial" w:cs="Arial"/>
          <w:bCs/>
        </w:rPr>
      </w:pPr>
      <w:r w:rsidRPr="00197D4B">
        <w:rPr>
          <w:rFonts w:ascii="Arial" w:hAnsi="Arial" w:cs="Arial"/>
          <w:bCs/>
        </w:rPr>
        <w:t xml:space="preserve">If the </w:t>
      </w:r>
      <w:r w:rsidRPr="00197D4B">
        <w:rPr>
          <w:rFonts w:ascii="Arial" w:hAnsi="Arial" w:cs="Arial"/>
          <w:b/>
          <w:bCs/>
        </w:rPr>
        <w:t>Managing Agent</w:t>
      </w:r>
      <w:r w:rsidR="00197D4B" w:rsidRPr="00197D4B">
        <w:rPr>
          <w:rFonts w:ascii="Arial" w:hAnsi="Arial" w:cs="Arial"/>
          <w:bCs/>
        </w:rPr>
        <w:t xml:space="preserve"> fails to pro</w:t>
      </w:r>
      <w:r w:rsidR="006B786F">
        <w:rPr>
          <w:rFonts w:ascii="Arial" w:hAnsi="Arial" w:cs="Arial"/>
          <w:bCs/>
        </w:rPr>
        <w:t>vide the list to the Tenant then the T</w:t>
      </w:r>
      <w:r w:rsidR="00197D4B" w:rsidRPr="00197D4B">
        <w:rPr>
          <w:rFonts w:ascii="Arial" w:hAnsi="Arial" w:cs="Arial"/>
          <w:bCs/>
        </w:rPr>
        <w:t>enant is en</w:t>
      </w:r>
      <w:r w:rsidR="006B786F">
        <w:rPr>
          <w:rFonts w:ascii="Arial" w:hAnsi="Arial" w:cs="Arial"/>
          <w:bCs/>
        </w:rPr>
        <w:t>titled to a full refund of the T</w:t>
      </w:r>
      <w:r w:rsidR="00197D4B" w:rsidRPr="00197D4B">
        <w:rPr>
          <w:rFonts w:ascii="Arial" w:hAnsi="Arial" w:cs="Arial"/>
          <w:bCs/>
        </w:rPr>
        <w:t>enant’s security deposit plus accrued interest.</w:t>
      </w:r>
    </w:p>
    <w:p w14:paraId="08468C1D" w14:textId="23E2A482" w:rsidR="00197D4B" w:rsidRDefault="00197D4B" w:rsidP="008F17BC">
      <w:pPr>
        <w:pStyle w:val="ListParagraph"/>
        <w:numPr>
          <w:ilvl w:val="0"/>
          <w:numId w:val="22"/>
        </w:numPr>
        <w:rPr>
          <w:rFonts w:ascii="Arial" w:hAnsi="Arial" w:cs="Arial"/>
          <w:bCs/>
        </w:rPr>
      </w:pPr>
      <w:r w:rsidRPr="00197D4B">
        <w:rPr>
          <w:rFonts w:ascii="Arial" w:hAnsi="Arial" w:cs="Arial"/>
          <w:bCs/>
        </w:rPr>
        <w:t xml:space="preserve">If a disagreement arises concerning the reimbursement </w:t>
      </w:r>
      <w:r w:rsidR="006B786F">
        <w:rPr>
          <w:rFonts w:ascii="Arial" w:hAnsi="Arial" w:cs="Arial"/>
          <w:bCs/>
        </w:rPr>
        <w:t>of the security deposit to the Tenant</w:t>
      </w:r>
      <w:r w:rsidR="00D936C5">
        <w:rPr>
          <w:rFonts w:ascii="Arial" w:hAnsi="Arial" w:cs="Arial"/>
          <w:bCs/>
        </w:rPr>
        <w:t>,</w:t>
      </w:r>
      <w:r w:rsidR="006B786F">
        <w:rPr>
          <w:rFonts w:ascii="Arial" w:hAnsi="Arial" w:cs="Arial"/>
          <w:bCs/>
        </w:rPr>
        <w:t xml:space="preserve"> the T</w:t>
      </w:r>
      <w:r w:rsidRPr="00197D4B">
        <w:rPr>
          <w:rFonts w:ascii="Arial" w:hAnsi="Arial" w:cs="Arial"/>
          <w:bCs/>
        </w:rPr>
        <w:t xml:space="preserve">enant has the right to present objections to the </w:t>
      </w:r>
      <w:r w:rsidRPr="00612475">
        <w:rPr>
          <w:rFonts w:ascii="Arial" w:hAnsi="Arial" w:cs="Arial"/>
          <w:b/>
          <w:bCs/>
        </w:rPr>
        <w:t>Managing Agent</w:t>
      </w:r>
      <w:r w:rsidRPr="00197D4B">
        <w:rPr>
          <w:rFonts w:ascii="Arial" w:hAnsi="Arial" w:cs="Arial"/>
          <w:bCs/>
        </w:rPr>
        <w:t xml:space="preserve"> in an informal meeting.</w:t>
      </w:r>
    </w:p>
    <w:p w14:paraId="3ED02CFB" w14:textId="77777777" w:rsidR="006B786F" w:rsidRDefault="006B786F" w:rsidP="006B786F">
      <w:pPr>
        <w:pStyle w:val="ListParagraph"/>
        <w:rPr>
          <w:rFonts w:ascii="Arial" w:hAnsi="Arial" w:cs="Arial"/>
          <w:bCs/>
        </w:rPr>
      </w:pPr>
    </w:p>
    <w:p w14:paraId="64C25788" w14:textId="4D525481" w:rsidR="009C4EB3" w:rsidRDefault="009C4EB3" w:rsidP="00D15667">
      <w:pPr>
        <w:rPr>
          <w:rFonts w:ascii="Arial" w:hAnsi="Arial" w:cs="Arial"/>
          <w:bCs/>
        </w:rPr>
      </w:pPr>
      <w:r>
        <w:rPr>
          <w:rFonts w:ascii="Arial" w:hAnsi="Arial" w:cs="Arial"/>
          <w:bCs/>
        </w:rPr>
        <w:t xml:space="preserve">The </w:t>
      </w:r>
      <w:r w:rsidRPr="00612475">
        <w:rPr>
          <w:rFonts w:ascii="Arial" w:hAnsi="Arial" w:cs="Arial"/>
          <w:b/>
          <w:bCs/>
        </w:rPr>
        <w:t>Managing Agent</w:t>
      </w:r>
      <w:r>
        <w:rPr>
          <w:rFonts w:ascii="Arial" w:hAnsi="Arial" w:cs="Arial"/>
          <w:bCs/>
        </w:rPr>
        <w:t xml:space="preserve"> must keep a record of any dis</w:t>
      </w:r>
      <w:r w:rsidR="006B786F">
        <w:rPr>
          <w:rFonts w:ascii="Arial" w:hAnsi="Arial" w:cs="Arial"/>
          <w:bCs/>
        </w:rPr>
        <w:t>agreements and meetings in the T</w:t>
      </w:r>
      <w:r>
        <w:rPr>
          <w:rFonts w:ascii="Arial" w:hAnsi="Arial" w:cs="Arial"/>
          <w:bCs/>
        </w:rPr>
        <w:t>enant file for a period of three</w:t>
      </w:r>
      <w:r w:rsidR="006B786F">
        <w:rPr>
          <w:rFonts w:ascii="Arial" w:hAnsi="Arial" w:cs="Arial"/>
          <w:bCs/>
        </w:rPr>
        <w:t xml:space="preserve"> (3)</w:t>
      </w:r>
      <w:r>
        <w:rPr>
          <w:rFonts w:ascii="Arial" w:hAnsi="Arial" w:cs="Arial"/>
          <w:bCs/>
        </w:rPr>
        <w:t xml:space="preserve"> years for inspection by HUD Field Office or Contract Administrator.  These procedures</w:t>
      </w:r>
      <w:r w:rsidR="006B786F">
        <w:rPr>
          <w:rFonts w:ascii="Arial" w:hAnsi="Arial" w:cs="Arial"/>
          <w:bCs/>
        </w:rPr>
        <w:t xml:space="preserve"> will not preclude the T</w:t>
      </w:r>
      <w:r>
        <w:rPr>
          <w:rFonts w:ascii="Arial" w:hAnsi="Arial" w:cs="Arial"/>
          <w:bCs/>
        </w:rPr>
        <w:t>enant from exercising any rights under state and local law.</w:t>
      </w:r>
    </w:p>
    <w:p w14:paraId="6511D6C9" w14:textId="77777777" w:rsidR="00D15667" w:rsidRDefault="00D15667" w:rsidP="009C4EB3">
      <w:pPr>
        <w:ind w:left="288"/>
        <w:rPr>
          <w:rFonts w:ascii="Arial" w:hAnsi="Arial" w:cs="Arial"/>
          <w:bCs/>
        </w:rPr>
      </w:pPr>
    </w:p>
    <w:p w14:paraId="7869C731" w14:textId="14DB2F04" w:rsidR="00D15667" w:rsidRPr="00D15667" w:rsidRDefault="00D15667" w:rsidP="008F17BC">
      <w:pPr>
        <w:pStyle w:val="ListParagraph"/>
        <w:numPr>
          <w:ilvl w:val="0"/>
          <w:numId w:val="27"/>
        </w:numPr>
        <w:rPr>
          <w:rFonts w:ascii="Arial" w:hAnsi="Arial" w:cs="Arial"/>
          <w:bCs/>
        </w:rPr>
      </w:pPr>
      <w:r w:rsidRPr="00D15667">
        <w:rPr>
          <w:rFonts w:ascii="Arial" w:hAnsi="Arial" w:cs="Arial"/>
          <w:bCs/>
        </w:rPr>
        <w:t>If the security deposit is insufficient to reimburse the Owner for any un</w:t>
      </w:r>
      <w:r w:rsidR="006B786F">
        <w:rPr>
          <w:rFonts w:ascii="Arial" w:hAnsi="Arial" w:cs="Arial"/>
          <w:bCs/>
        </w:rPr>
        <w:t>paid or other amounts that the T</w:t>
      </w:r>
      <w:r w:rsidRPr="00D15667">
        <w:rPr>
          <w:rFonts w:ascii="Arial" w:hAnsi="Arial" w:cs="Arial"/>
          <w:bCs/>
        </w:rPr>
        <w:t>enant owes under the lease, the Owner may be able to claim reimbur</w:t>
      </w:r>
      <w:r w:rsidR="006B786F">
        <w:rPr>
          <w:rFonts w:ascii="Arial" w:hAnsi="Arial" w:cs="Arial"/>
          <w:bCs/>
        </w:rPr>
        <w:t>sement from the T</w:t>
      </w:r>
      <w:r w:rsidRPr="00D15667">
        <w:rPr>
          <w:rFonts w:ascii="Arial" w:hAnsi="Arial" w:cs="Arial"/>
          <w:bCs/>
        </w:rPr>
        <w:t>enant.</w:t>
      </w:r>
    </w:p>
    <w:p w14:paraId="0D0B8B67" w14:textId="2F39CF8B" w:rsidR="00D15667" w:rsidRDefault="00D15667" w:rsidP="008F17BC">
      <w:pPr>
        <w:pStyle w:val="ListParagraph"/>
        <w:numPr>
          <w:ilvl w:val="0"/>
          <w:numId w:val="27"/>
        </w:numPr>
        <w:rPr>
          <w:rFonts w:ascii="Arial" w:hAnsi="Arial" w:cs="Arial"/>
          <w:bCs/>
        </w:rPr>
      </w:pPr>
      <w:r w:rsidRPr="00D15667">
        <w:rPr>
          <w:rFonts w:ascii="Arial" w:hAnsi="Arial" w:cs="Arial"/>
          <w:bCs/>
        </w:rPr>
        <w:t>Any reimbursement from HUD received by the Owner must be a</w:t>
      </w:r>
      <w:r w:rsidR="006B786F">
        <w:rPr>
          <w:rFonts w:ascii="Arial" w:hAnsi="Arial" w:cs="Arial"/>
          <w:bCs/>
        </w:rPr>
        <w:t>pplied first toward any unpaid T</w:t>
      </w:r>
      <w:r w:rsidRPr="00D15667">
        <w:rPr>
          <w:rFonts w:ascii="Arial" w:hAnsi="Arial" w:cs="Arial"/>
          <w:bCs/>
        </w:rPr>
        <w:t>enant rent due under the lease.  Additionally, no reimbursement may be claimed for unpaid rent for the period after termination of the tenancy.</w:t>
      </w:r>
    </w:p>
    <w:p w14:paraId="66F22C1A" w14:textId="77777777" w:rsidR="00D15667" w:rsidRDefault="00D15667" w:rsidP="00D15667">
      <w:pPr>
        <w:rPr>
          <w:rFonts w:ascii="Arial" w:hAnsi="Arial" w:cs="Arial"/>
          <w:bCs/>
        </w:rPr>
      </w:pPr>
    </w:p>
    <w:p w14:paraId="3CB2DBAB" w14:textId="7F2A0884" w:rsidR="00D15667" w:rsidRDefault="00D15667" w:rsidP="00D15667">
      <w:pPr>
        <w:rPr>
          <w:rFonts w:ascii="Arial" w:hAnsi="Arial" w:cs="Arial"/>
          <w:b/>
          <w:bCs/>
          <w:u w:val="single"/>
        </w:rPr>
      </w:pPr>
      <w:r>
        <w:rPr>
          <w:rFonts w:ascii="Arial" w:hAnsi="Arial" w:cs="Arial"/>
          <w:b/>
          <w:bCs/>
        </w:rPr>
        <w:t>25</w:t>
      </w:r>
      <w:r w:rsidRPr="00017081">
        <w:rPr>
          <w:rFonts w:ascii="Arial" w:hAnsi="Arial" w:cs="Arial"/>
          <w:b/>
          <w:bCs/>
        </w:rPr>
        <w:t xml:space="preserve">.  </w:t>
      </w:r>
      <w:r w:rsidR="001843DD">
        <w:rPr>
          <w:rFonts w:ascii="Arial" w:hAnsi="Arial" w:cs="Arial"/>
          <w:b/>
          <w:bCs/>
          <w:u w:val="single"/>
        </w:rPr>
        <w:t>UNIT TRANSFER POLICY</w:t>
      </w:r>
    </w:p>
    <w:p w14:paraId="30C94FFE" w14:textId="635362D8" w:rsidR="00D15667" w:rsidRDefault="00D15667" w:rsidP="00D15667">
      <w:pPr>
        <w:rPr>
          <w:rFonts w:ascii="Arial" w:hAnsi="Arial" w:cs="Arial"/>
          <w:bCs/>
        </w:rPr>
      </w:pPr>
      <w:r>
        <w:rPr>
          <w:rFonts w:ascii="Arial" w:hAnsi="Arial" w:cs="Arial"/>
          <w:bCs/>
        </w:rPr>
        <w:t>Residents will be placed on a transfer waiting list if they meet one of the following conditions:</w:t>
      </w:r>
    </w:p>
    <w:p w14:paraId="360E99BE" w14:textId="5A999304" w:rsidR="00D15667" w:rsidRPr="002A1571" w:rsidRDefault="00D15667" w:rsidP="008F17BC">
      <w:pPr>
        <w:pStyle w:val="ListParagraph"/>
        <w:numPr>
          <w:ilvl w:val="0"/>
          <w:numId w:val="23"/>
        </w:numPr>
        <w:rPr>
          <w:rFonts w:ascii="Arial" w:hAnsi="Arial" w:cs="Arial"/>
          <w:bCs/>
        </w:rPr>
      </w:pPr>
      <w:r w:rsidRPr="002A1571">
        <w:rPr>
          <w:rFonts w:ascii="Arial" w:hAnsi="Arial" w:cs="Arial"/>
          <w:bCs/>
        </w:rPr>
        <w:t>Unit transfer is needed for medical reasons which are certified by doctor, or</w:t>
      </w:r>
    </w:p>
    <w:p w14:paraId="1103D1F0" w14:textId="6DA7672B" w:rsidR="00D15667" w:rsidRPr="002A1571" w:rsidRDefault="00D15667" w:rsidP="008F17BC">
      <w:pPr>
        <w:pStyle w:val="ListParagraph"/>
        <w:numPr>
          <w:ilvl w:val="0"/>
          <w:numId w:val="23"/>
        </w:numPr>
        <w:rPr>
          <w:rFonts w:ascii="Arial" w:hAnsi="Arial" w:cs="Arial"/>
          <w:bCs/>
        </w:rPr>
      </w:pPr>
      <w:r w:rsidRPr="002A1571">
        <w:rPr>
          <w:rFonts w:ascii="Arial" w:hAnsi="Arial" w:cs="Arial"/>
          <w:bCs/>
        </w:rPr>
        <w:t>Unit transfer is needed based on the need for an accessible unit, as certified by a physician or other medical professional, as a reasonable accommodation for persons with verified disabilities</w:t>
      </w:r>
      <w:r w:rsidR="00B54457" w:rsidRPr="002A1571">
        <w:rPr>
          <w:rFonts w:ascii="Arial" w:hAnsi="Arial" w:cs="Arial"/>
          <w:bCs/>
        </w:rPr>
        <w:t>.</w:t>
      </w:r>
    </w:p>
    <w:p w14:paraId="0F8B4A20" w14:textId="133321A0" w:rsidR="00B54457" w:rsidRPr="002A1571" w:rsidRDefault="000C6F28" w:rsidP="008F17BC">
      <w:pPr>
        <w:pStyle w:val="ListParagraph"/>
        <w:numPr>
          <w:ilvl w:val="0"/>
          <w:numId w:val="23"/>
        </w:numPr>
        <w:rPr>
          <w:rFonts w:ascii="Arial" w:hAnsi="Arial" w:cs="Arial"/>
          <w:bCs/>
        </w:rPr>
      </w:pPr>
      <w:r>
        <w:rPr>
          <w:rFonts w:ascii="Arial" w:hAnsi="Arial" w:cs="Arial"/>
          <w:bCs/>
        </w:rPr>
        <w:t>Current R</w:t>
      </w:r>
      <w:r w:rsidR="00B54457" w:rsidRPr="002A1571">
        <w:rPr>
          <w:rFonts w:ascii="Arial" w:hAnsi="Arial" w:cs="Arial"/>
          <w:bCs/>
        </w:rPr>
        <w:t>esidents who meet any of the qualifications above may be given prio</w:t>
      </w:r>
      <w:r>
        <w:rPr>
          <w:rFonts w:ascii="Arial" w:hAnsi="Arial" w:cs="Arial"/>
          <w:bCs/>
        </w:rPr>
        <w:t>rity over A</w:t>
      </w:r>
      <w:r w:rsidR="00B54457" w:rsidRPr="002A1571">
        <w:rPr>
          <w:rFonts w:ascii="Arial" w:hAnsi="Arial" w:cs="Arial"/>
          <w:bCs/>
        </w:rPr>
        <w:t>pplicants.</w:t>
      </w:r>
    </w:p>
    <w:p w14:paraId="257699B5" w14:textId="02C447AB" w:rsidR="00B54457" w:rsidRPr="002A1571" w:rsidRDefault="00B54457" w:rsidP="008F17BC">
      <w:pPr>
        <w:pStyle w:val="ListParagraph"/>
        <w:numPr>
          <w:ilvl w:val="0"/>
          <w:numId w:val="24"/>
        </w:numPr>
        <w:rPr>
          <w:rFonts w:ascii="Arial" w:hAnsi="Arial" w:cs="Arial"/>
          <w:bCs/>
        </w:rPr>
      </w:pPr>
      <w:r w:rsidRPr="002A1571">
        <w:rPr>
          <w:rFonts w:ascii="Arial" w:hAnsi="Arial" w:cs="Arial"/>
          <w:bCs/>
        </w:rPr>
        <w:t>Residents requesting transfers for the above reasons will be placed on a transfer list.</w:t>
      </w:r>
    </w:p>
    <w:p w14:paraId="51F36DB3" w14:textId="629F1534" w:rsidR="00B54457" w:rsidRPr="002A1571" w:rsidRDefault="00B54457" w:rsidP="008F17BC">
      <w:pPr>
        <w:pStyle w:val="ListParagraph"/>
        <w:numPr>
          <w:ilvl w:val="0"/>
          <w:numId w:val="24"/>
        </w:numPr>
        <w:rPr>
          <w:rFonts w:ascii="Arial" w:hAnsi="Arial" w:cs="Arial"/>
          <w:bCs/>
        </w:rPr>
      </w:pPr>
      <w:r w:rsidRPr="002A1571">
        <w:rPr>
          <w:rFonts w:ascii="Arial" w:hAnsi="Arial" w:cs="Arial"/>
          <w:bCs/>
        </w:rPr>
        <w:t>Transfers should occur after the completion of the initial lease term and are limited to two</w:t>
      </w:r>
      <w:r w:rsidR="000C6F28">
        <w:rPr>
          <w:rFonts w:ascii="Arial" w:hAnsi="Arial" w:cs="Arial"/>
          <w:bCs/>
        </w:rPr>
        <w:t xml:space="preserve"> (2)</w:t>
      </w:r>
      <w:r w:rsidRPr="002A1571">
        <w:rPr>
          <w:rFonts w:ascii="Arial" w:hAnsi="Arial" w:cs="Arial"/>
          <w:bCs/>
        </w:rPr>
        <w:t xml:space="preserve"> days: one to move out of the current apartment, and one to move into the new apartment.</w:t>
      </w:r>
    </w:p>
    <w:p w14:paraId="3EFE2438" w14:textId="6D0066D8" w:rsidR="00B54457" w:rsidRPr="002A1571" w:rsidRDefault="00B54457" w:rsidP="008F17BC">
      <w:pPr>
        <w:pStyle w:val="ListParagraph"/>
        <w:numPr>
          <w:ilvl w:val="0"/>
          <w:numId w:val="24"/>
        </w:numPr>
        <w:rPr>
          <w:rFonts w:ascii="Arial" w:hAnsi="Arial" w:cs="Arial"/>
          <w:bCs/>
        </w:rPr>
      </w:pPr>
      <w:r w:rsidRPr="002A1571">
        <w:rPr>
          <w:rFonts w:ascii="Arial" w:hAnsi="Arial" w:cs="Arial"/>
          <w:bCs/>
        </w:rPr>
        <w:t>When a household</w:t>
      </w:r>
      <w:r w:rsidR="00950C93">
        <w:rPr>
          <w:rFonts w:ascii="Arial" w:hAnsi="Arial" w:cs="Arial"/>
          <w:bCs/>
        </w:rPr>
        <w:t xml:space="preserve"> transfers to a new apartment, M</w:t>
      </w:r>
      <w:r w:rsidRPr="002A1571">
        <w:rPr>
          <w:rFonts w:ascii="Arial" w:hAnsi="Arial" w:cs="Arial"/>
          <w:bCs/>
        </w:rPr>
        <w:t xml:space="preserve">anagement will </w:t>
      </w:r>
      <w:r w:rsidR="005B7549">
        <w:rPr>
          <w:rFonts w:ascii="Arial" w:hAnsi="Arial" w:cs="Arial"/>
          <w:bCs/>
        </w:rPr>
        <w:t xml:space="preserve">close out the existing deposit and </w:t>
      </w:r>
      <w:r w:rsidRPr="002A1571">
        <w:rPr>
          <w:rFonts w:ascii="Arial" w:hAnsi="Arial" w:cs="Arial"/>
          <w:bCs/>
        </w:rPr>
        <w:t>deduct any charge</w:t>
      </w:r>
      <w:r w:rsidR="00F816D6">
        <w:rPr>
          <w:rFonts w:ascii="Arial" w:hAnsi="Arial" w:cs="Arial"/>
          <w:bCs/>
        </w:rPr>
        <w:t>s.  A new security deposit</w:t>
      </w:r>
      <w:r w:rsidRPr="002A1571">
        <w:rPr>
          <w:rFonts w:ascii="Arial" w:hAnsi="Arial" w:cs="Arial"/>
          <w:bCs/>
        </w:rPr>
        <w:t xml:space="preserve"> will be required at the time of transfer as per current program requirements.</w:t>
      </w:r>
    </w:p>
    <w:p w14:paraId="07B9A4CF" w14:textId="0286B9EA" w:rsidR="00B54457" w:rsidRPr="002A1571" w:rsidRDefault="00B54457" w:rsidP="008F17BC">
      <w:pPr>
        <w:pStyle w:val="ListParagraph"/>
        <w:numPr>
          <w:ilvl w:val="0"/>
          <w:numId w:val="24"/>
        </w:numPr>
        <w:rPr>
          <w:rFonts w:ascii="Arial" w:hAnsi="Arial" w:cs="Arial"/>
          <w:bCs/>
        </w:rPr>
      </w:pPr>
      <w:r w:rsidRPr="002A1571">
        <w:rPr>
          <w:rFonts w:ascii="Arial" w:hAnsi="Arial" w:cs="Arial"/>
          <w:bCs/>
        </w:rPr>
        <w:t>Depending upon the circums</w:t>
      </w:r>
      <w:r w:rsidR="00DB2641">
        <w:rPr>
          <w:rFonts w:ascii="Arial" w:hAnsi="Arial" w:cs="Arial"/>
          <w:bCs/>
        </w:rPr>
        <w:t>tances of the transfer, a T</w:t>
      </w:r>
      <w:r w:rsidRPr="002A1571">
        <w:rPr>
          <w:rFonts w:ascii="Arial" w:hAnsi="Arial" w:cs="Arial"/>
          <w:bCs/>
        </w:rPr>
        <w:t>enant may be obligated to pay all costs associated with the move.</w:t>
      </w:r>
    </w:p>
    <w:p w14:paraId="54BB0E6F" w14:textId="77777777" w:rsidR="00D15667" w:rsidRDefault="00D15667" w:rsidP="00D15667">
      <w:pPr>
        <w:ind w:left="288"/>
        <w:rPr>
          <w:rFonts w:ascii="Arial" w:hAnsi="Arial" w:cs="Arial"/>
          <w:bCs/>
        </w:rPr>
      </w:pPr>
    </w:p>
    <w:p w14:paraId="37C43D12" w14:textId="44A34589" w:rsidR="002A1571" w:rsidRDefault="002A1571" w:rsidP="002A1571">
      <w:pPr>
        <w:rPr>
          <w:rFonts w:ascii="Arial" w:hAnsi="Arial" w:cs="Arial"/>
          <w:b/>
          <w:bCs/>
          <w:u w:val="single"/>
        </w:rPr>
      </w:pPr>
      <w:r>
        <w:rPr>
          <w:rFonts w:ascii="Arial" w:hAnsi="Arial" w:cs="Arial"/>
          <w:b/>
          <w:bCs/>
        </w:rPr>
        <w:t>26</w:t>
      </w:r>
      <w:r w:rsidRPr="00017081">
        <w:rPr>
          <w:rFonts w:ascii="Arial" w:hAnsi="Arial" w:cs="Arial"/>
          <w:b/>
          <w:bCs/>
        </w:rPr>
        <w:t xml:space="preserve">.  </w:t>
      </w:r>
      <w:r>
        <w:rPr>
          <w:rFonts w:ascii="Arial" w:hAnsi="Arial" w:cs="Arial"/>
          <w:b/>
          <w:bCs/>
          <w:u w:val="single"/>
        </w:rPr>
        <w:t>UNIT INSPECTIONS</w:t>
      </w:r>
    </w:p>
    <w:p w14:paraId="46AF795A" w14:textId="3057EF85" w:rsidR="002A1571" w:rsidRDefault="002A1571" w:rsidP="002A1571">
      <w:pPr>
        <w:rPr>
          <w:rFonts w:ascii="Arial" w:hAnsi="Arial" w:cs="Arial"/>
          <w:b/>
          <w:bCs/>
        </w:rPr>
      </w:pPr>
      <w:r>
        <w:rPr>
          <w:rFonts w:ascii="Arial" w:hAnsi="Arial" w:cs="Arial"/>
          <w:b/>
          <w:bCs/>
        </w:rPr>
        <w:t>Before Move-In:</w:t>
      </w:r>
    </w:p>
    <w:p w14:paraId="3194D9A0" w14:textId="6A421456" w:rsidR="002A1571" w:rsidRDefault="002A1571" w:rsidP="002A1571">
      <w:pPr>
        <w:rPr>
          <w:rFonts w:ascii="Arial" w:hAnsi="Arial" w:cs="Arial"/>
          <w:bCs/>
        </w:rPr>
      </w:pPr>
      <w:r>
        <w:rPr>
          <w:rFonts w:ascii="Arial" w:hAnsi="Arial" w:cs="Arial"/>
          <w:bCs/>
        </w:rPr>
        <w:t xml:space="preserve">Before executing a lease, the </w:t>
      </w:r>
      <w:r w:rsidRPr="002A1571">
        <w:rPr>
          <w:rFonts w:ascii="Arial" w:hAnsi="Arial" w:cs="Arial"/>
          <w:b/>
          <w:bCs/>
        </w:rPr>
        <w:t>RH Coordinator</w:t>
      </w:r>
      <w:r w:rsidR="00DB2641">
        <w:rPr>
          <w:rFonts w:ascii="Arial" w:hAnsi="Arial" w:cs="Arial"/>
          <w:bCs/>
        </w:rPr>
        <w:t xml:space="preserve"> and T</w:t>
      </w:r>
      <w:r>
        <w:rPr>
          <w:rFonts w:ascii="Arial" w:hAnsi="Arial" w:cs="Arial"/>
          <w:bCs/>
        </w:rPr>
        <w:t xml:space="preserve">enant must jointly inspect the unit.  After the </w:t>
      </w:r>
      <w:r w:rsidRPr="002A1571">
        <w:rPr>
          <w:rFonts w:ascii="Arial" w:hAnsi="Arial" w:cs="Arial"/>
          <w:b/>
          <w:bCs/>
        </w:rPr>
        <w:t>RH Coordinator</w:t>
      </w:r>
      <w:r>
        <w:rPr>
          <w:rFonts w:ascii="Arial" w:hAnsi="Arial" w:cs="Arial"/>
          <w:b/>
          <w:bCs/>
        </w:rPr>
        <w:t xml:space="preserve"> </w:t>
      </w:r>
      <w:r w:rsidR="005B7549">
        <w:rPr>
          <w:rFonts w:ascii="Arial" w:hAnsi="Arial" w:cs="Arial"/>
          <w:bCs/>
        </w:rPr>
        <w:t>conducts a unit inspection,</w:t>
      </w:r>
      <w:r>
        <w:rPr>
          <w:rFonts w:ascii="Arial" w:hAnsi="Arial" w:cs="Arial"/>
          <w:bCs/>
        </w:rPr>
        <w:t xml:space="preserve"> the inspection form must indicate the condition of the unit.  The condition of the unit must be decent, safe, sanitary and in good repair.  If cleaning and repair is required, the Project Manager must specify on the inspection form the date by which the work will be completed.  This date should not exceed </w:t>
      </w:r>
      <w:r w:rsidR="00C755D0">
        <w:rPr>
          <w:rFonts w:ascii="Arial" w:hAnsi="Arial" w:cs="Arial"/>
          <w:bCs/>
        </w:rPr>
        <w:t xml:space="preserve">thirty (30) </w:t>
      </w:r>
      <w:r>
        <w:rPr>
          <w:rFonts w:ascii="Arial" w:hAnsi="Arial" w:cs="Arial"/>
          <w:bCs/>
        </w:rPr>
        <w:t>days after the effective date of the lease.</w:t>
      </w:r>
    </w:p>
    <w:p w14:paraId="6F6AE9AD" w14:textId="77777777" w:rsidR="002A1571" w:rsidRDefault="002A1571" w:rsidP="002A1571">
      <w:pPr>
        <w:rPr>
          <w:rFonts w:ascii="Arial" w:hAnsi="Arial" w:cs="Arial"/>
          <w:bCs/>
        </w:rPr>
      </w:pPr>
    </w:p>
    <w:p w14:paraId="7BFE3501" w14:textId="402B4ECC" w:rsidR="002A1571" w:rsidRDefault="002A1571" w:rsidP="002A1571">
      <w:pPr>
        <w:rPr>
          <w:rFonts w:ascii="Arial" w:hAnsi="Arial" w:cs="Arial"/>
          <w:bCs/>
        </w:rPr>
      </w:pPr>
      <w:r>
        <w:rPr>
          <w:rFonts w:ascii="Arial" w:hAnsi="Arial" w:cs="Arial"/>
          <w:bCs/>
        </w:rPr>
        <w:t xml:space="preserve">Both the </w:t>
      </w:r>
      <w:r w:rsidRPr="002A1571">
        <w:rPr>
          <w:rFonts w:ascii="Arial" w:hAnsi="Arial" w:cs="Arial"/>
          <w:b/>
          <w:bCs/>
        </w:rPr>
        <w:t>RH Coordinator</w:t>
      </w:r>
      <w:r w:rsidR="00DB2641">
        <w:rPr>
          <w:rFonts w:ascii="Arial" w:hAnsi="Arial" w:cs="Arial"/>
          <w:bCs/>
        </w:rPr>
        <w:t xml:space="preserve"> and the T</w:t>
      </w:r>
      <w:r>
        <w:rPr>
          <w:rFonts w:ascii="Arial" w:hAnsi="Arial" w:cs="Arial"/>
          <w:bCs/>
        </w:rPr>
        <w:t>enant must sign and date the inspection form.  The inspection form must include the statement, “The unit is in decent, safe</w:t>
      </w:r>
      <w:r w:rsidR="00DB2641">
        <w:rPr>
          <w:rFonts w:ascii="Arial" w:hAnsi="Arial" w:cs="Arial"/>
          <w:bCs/>
        </w:rPr>
        <w:t xml:space="preserve"> and sanitary condition”.  The T</w:t>
      </w:r>
      <w:r>
        <w:rPr>
          <w:rFonts w:ascii="Arial" w:hAnsi="Arial" w:cs="Arial"/>
          <w:bCs/>
        </w:rPr>
        <w:t xml:space="preserve">enant has </w:t>
      </w:r>
      <w:r w:rsidR="00C755D0">
        <w:rPr>
          <w:rFonts w:ascii="Arial" w:hAnsi="Arial" w:cs="Arial"/>
          <w:bCs/>
        </w:rPr>
        <w:t>five (</w:t>
      </w:r>
      <w:r>
        <w:rPr>
          <w:rFonts w:ascii="Arial" w:hAnsi="Arial" w:cs="Arial"/>
          <w:bCs/>
        </w:rPr>
        <w:t>5</w:t>
      </w:r>
      <w:r w:rsidR="00C755D0">
        <w:rPr>
          <w:rFonts w:ascii="Arial" w:hAnsi="Arial" w:cs="Arial"/>
          <w:bCs/>
        </w:rPr>
        <w:t>)</w:t>
      </w:r>
      <w:r>
        <w:rPr>
          <w:rFonts w:ascii="Arial" w:hAnsi="Arial" w:cs="Arial"/>
          <w:bCs/>
        </w:rPr>
        <w:t xml:space="preserve"> days to report any additional deficiencies to the Owner to be noted on the move-in inspection form.</w:t>
      </w:r>
    </w:p>
    <w:p w14:paraId="3CE35276" w14:textId="77777777" w:rsidR="002A1571" w:rsidRDefault="002A1571" w:rsidP="002A1571">
      <w:pPr>
        <w:rPr>
          <w:rFonts w:ascii="Arial" w:hAnsi="Arial" w:cs="Arial"/>
          <w:bCs/>
        </w:rPr>
      </w:pPr>
    </w:p>
    <w:p w14:paraId="3B6A59F9" w14:textId="59159685" w:rsidR="00EC5B09" w:rsidRPr="00DB2641" w:rsidRDefault="002A1571" w:rsidP="002A1571">
      <w:pPr>
        <w:rPr>
          <w:rFonts w:ascii="Arial" w:hAnsi="Arial" w:cs="Arial"/>
          <w:bCs/>
        </w:rPr>
      </w:pPr>
      <w:r>
        <w:rPr>
          <w:rFonts w:ascii="Arial" w:hAnsi="Arial" w:cs="Arial"/>
          <w:bCs/>
        </w:rPr>
        <w:t>The move-in inspection form must be made part of the lease, as an attachment to the lease.</w:t>
      </w:r>
    </w:p>
    <w:p w14:paraId="7A0A6DAF" w14:textId="77777777" w:rsidR="00EC5B09" w:rsidRDefault="00EC5B09" w:rsidP="002A1571">
      <w:pPr>
        <w:rPr>
          <w:rFonts w:ascii="Arial" w:hAnsi="Arial" w:cs="Arial"/>
          <w:b/>
          <w:bCs/>
        </w:rPr>
      </w:pPr>
    </w:p>
    <w:p w14:paraId="7BDB742B" w14:textId="3DAE3DB3" w:rsidR="002A1571" w:rsidRDefault="002A1571" w:rsidP="002A1571">
      <w:pPr>
        <w:rPr>
          <w:rFonts w:ascii="Arial" w:hAnsi="Arial" w:cs="Arial"/>
          <w:b/>
          <w:bCs/>
        </w:rPr>
      </w:pPr>
      <w:r w:rsidRPr="002A1571">
        <w:rPr>
          <w:rFonts w:ascii="Arial" w:hAnsi="Arial" w:cs="Arial"/>
          <w:b/>
          <w:bCs/>
        </w:rPr>
        <w:t>Annual – During Tenancy</w:t>
      </w:r>
    </w:p>
    <w:p w14:paraId="4786C5BA" w14:textId="254D2E74" w:rsidR="0081709F" w:rsidRDefault="00C755D0" w:rsidP="002A1571">
      <w:pPr>
        <w:rPr>
          <w:rFonts w:ascii="Arial" w:hAnsi="Arial" w:cs="Arial"/>
          <w:bCs/>
        </w:rPr>
      </w:pPr>
      <w:r>
        <w:rPr>
          <w:rFonts w:ascii="Arial" w:hAnsi="Arial" w:cs="Arial"/>
          <w:bCs/>
        </w:rPr>
        <w:t>Every year within thirty (3</w:t>
      </w:r>
      <w:r w:rsidR="0081709F">
        <w:rPr>
          <w:rFonts w:ascii="Arial" w:hAnsi="Arial" w:cs="Arial"/>
          <w:bCs/>
        </w:rPr>
        <w:t>0</w:t>
      </w:r>
      <w:r>
        <w:rPr>
          <w:rFonts w:ascii="Arial" w:hAnsi="Arial" w:cs="Arial"/>
          <w:bCs/>
        </w:rPr>
        <w:t>)</w:t>
      </w:r>
      <w:r w:rsidR="0081709F">
        <w:rPr>
          <w:rFonts w:ascii="Arial" w:hAnsi="Arial" w:cs="Arial"/>
          <w:bCs/>
        </w:rPr>
        <w:t xml:space="preserve"> calendar </w:t>
      </w:r>
      <w:r w:rsidR="00DB2641">
        <w:rPr>
          <w:rFonts w:ascii="Arial" w:hAnsi="Arial" w:cs="Arial"/>
          <w:bCs/>
        </w:rPr>
        <w:t>days of the lease renewal, all T</w:t>
      </w:r>
      <w:r w:rsidR="0081709F">
        <w:rPr>
          <w:rFonts w:ascii="Arial" w:hAnsi="Arial" w:cs="Arial"/>
          <w:bCs/>
        </w:rPr>
        <w:t xml:space="preserve">enants or their authorized representatives are encouraged to accompany the Project Manager and the Assistant on the Annual inspection.  This will help resolve any disagreements regarding damages to the unit.  </w:t>
      </w:r>
      <w:r w:rsidR="00DB2641">
        <w:rPr>
          <w:rFonts w:ascii="Arial" w:hAnsi="Arial" w:cs="Arial"/>
          <w:bCs/>
        </w:rPr>
        <w:t>If no one is available and the T</w:t>
      </w:r>
      <w:r w:rsidR="0081709F">
        <w:rPr>
          <w:rFonts w:ascii="Arial" w:hAnsi="Arial" w:cs="Arial"/>
          <w:bCs/>
        </w:rPr>
        <w:t>ena</w:t>
      </w:r>
      <w:r w:rsidR="005B7549">
        <w:rPr>
          <w:rFonts w:ascii="Arial" w:hAnsi="Arial" w:cs="Arial"/>
          <w:bCs/>
        </w:rPr>
        <w:t>nt is unable to participate then</w:t>
      </w:r>
      <w:r w:rsidR="0081709F">
        <w:rPr>
          <w:rFonts w:ascii="Arial" w:hAnsi="Arial" w:cs="Arial"/>
          <w:bCs/>
        </w:rPr>
        <w:t xml:space="preserve"> the inspection will still be conducted.  The findings will be d</w:t>
      </w:r>
      <w:r w:rsidR="00DB2641">
        <w:rPr>
          <w:rFonts w:ascii="Arial" w:hAnsi="Arial" w:cs="Arial"/>
          <w:bCs/>
        </w:rPr>
        <w:t>iscussed and reviewed with the T</w:t>
      </w:r>
      <w:r w:rsidR="0081709F">
        <w:rPr>
          <w:rFonts w:ascii="Arial" w:hAnsi="Arial" w:cs="Arial"/>
          <w:bCs/>
        </w:rPr>
        <w:t xml:space="preserve">enant as soon as possible.  If needed the </w:t>
      </w:r>
      <w:r w:rsidR="0081709F" w:rsidRPr="0081709F">
        <w:rPr>
          <w:rFonts w:ascii="Arial" w:hAnsi="Arial" w:cs="Arial"/>
          <w:b/>
          <w:bCs/>
        </w:rPr>
        <w:t>RH Coordinator</w:t>
      </w:r>
      <w:r w:rsidR="0081709F">
        <w:rPr>
          <w:rFonts w:ascii="Arial" w:hAnsi="Arial" w:cs="Arial"/>
          <w:bCs/>
        </w:rPr>
        <w:t xml:space="preserve"> will review </w:t>
      </w:r>
      <w:r w:rsidR="00DB2641">
        <w:rPr>
          <w:rFonts w:ascii="Arial" w:hAnsi="Arial" w:cs="Arial"/>
          <w:bCs/>
        </w:rPr>
        <w:t>the findings directly with the T</w:t>
      </w:r>
      <w:r w:rsidR="0081709F">
        <w:rPr>
          <w:rFonts w:ascii="Arial" w:hAnsi="Arial" w:cs="Arial"/>
          <w:bCs/>
        </w:rPr>
        <w:t>enant.</w:t>
      </w:r>
    </w:p>
    <w:p w14:paraId="2DDD3CF0" w14:textId="77777777" w:rsidR="00960176" w:rsidRDefault="00960176" w:rsidP="002A1571">
      <w:pPr>
        <w:rPr>
          <w:rFonts w:ascii="Arial" w:hAnsi="Arial" w:cs="Arial"/>
          <w:bCs/>
        </w:rPr>
      </w:pPr>
    </w:p>
    <w:p w14:paraId="1B77A1E7" w14:textId="578ACA4F" w:rsidR="00960176" w:rsidRDefault="00960176" w:rsidP="002A1571">
      <w:pPr>
        <w:rPr>
          <w:rFonts w:ascii="Arial" w:hAnsi="Arial" w:cs="Arial"/>
          <w:b/>
          <w:bCs/>
        </w:rPr>
      </w:pPr>
      <w:r w:rsidRPr="00960176">
        <w:rPr>
          <w:rFonts w:ascii="Arial" w:hAnsi="Arial" w:cs="Arial"/>
          <w:b/>
          <w:bCs/>
        </w:rPr>
        <w:t>At Move-Out</w:t>
      </w:r>
    </w:p>
    <w:p w14:paraId="2A857761" w14:textId="1B4C8D93" w:rsidR="00960176" w:rsidRDefault="00DB2641" w:rsidP="002A1571">
      <w:pPr>
        <w:rPr>
          <w:rFonts w:ascii="Arial" w:hAnsi="Arial" w:cs="Arial"/>
          <w:bCs/>
        </w:rPr>
      </w:pPr>
      <w:r>
        <w:rPr>
          <w:rFonts w:ascii="Arial" w:hAnsi="Arial" w:cs="Arial"/>
          <w:bCs/>
        </w:rPr>
        <w:t>All T</w:t>
      </w:r>
      <w:r w:rsidR="00960176">
        <w:rPr>
          <w:rFonts w:ascii="Arial" w:hAnsi="Arial" w:cs="Arial"/>
          <w:bCs/>
        </w:rPr>
        <w:t xml:space="preserve">enants or their authorized representatives are encouraged to accompany the </w:t>
      </w:r>
      <w:r w:rsidR="00960176" w:rsidRPr="00960176">
        <w:rPr>
          <w:rFonts w:ascii="Arial" w:hAnsi="Arial" w:cs="Arial"/>
          <w:b/>
          <w:bCs/>
        </w:rPr>
        <w:t>RH Coordinator</w:t>
      </w:r>
      <w:r w:rsidR="00960176">
        <w:rPr>
          <w:rFonts w:ascii="Arial" w:hAnsi="Arial" w:cs="Arial"/>
          <w:bCs/>
        </w:rPr>
        <w:t xml:space="preserve"> on the move-out inspect</w:t>
      </w:r>
      <w:r w:rsidR="005B7549">
        <w:rPr>
          <w:rFonts w:ascii="Arial" w:hAnsi="Arial" w:cs="Arial"/>
          <w:bCs/>
        </w:rPr>
        <w:t xml:space="preserve">ion.  This will help resolve </w:t>
      </w:r>
      <w:r w:rsidR="00960176">
        <w:rPr>
          <w:rFonts w:ascii="Arial" w:hAnsi="Arial" w:cs="Arial"/>
          <w:bCs/>
        </w:rPr>
        <w:t xml:space="preserve">any disagreements regarding damages to the unit.  </w:t>
      </w:r>
      <w:r>
        <w:rPr>
          <w:rFonts w:ascii="Arial" w:hAnsi="Arial" w:cs="Arial"/>
          <w:bCs/>
        </w:rPr>
        <w:t>If no one is available and the T</w:t>
      </w:r>
      <w:r w:rsidR="00960176">
        <w:rPr>
          <w:rFonts w:ascii="Arial" w:hAnsi="Arial" w:cs="Arial"/>
          <w:bCs/>
        </w:rPr>
        <w:t xml:space="preserve">enant is unable to participate, the </w:t>
      </w:r>
      <w:r w:rsidR="00960176" w:rsidRPr="00DB2641">
        <w:rPr>
          <w:rFonts w:ascii="Arial" w:hAnsi="Arial" w:cs="Arial"/>
          <w:b/>
          <w:bCs/>
        </w:rPr>
        <w:t>RH Coordinator</w:t>
      </w:r>
      <w:r w:rsidR="00960176">
        <w:rPr>
          <w:rFonts w:ascii="Arial" w:hAnsi="Arial" w:cs="Arial"/>
          <w:bCs/>
        </w:rPr>
        <w:t xml:space="preserve"> may do the inspection alone or with an accompanying staff.  All keys must be turned in at the end of the move-out process</w:t>
      </w:r>
      <w:r w:rsidR="00E0128D">
        <w:rPr>
          <w:rFonts w:ascii="Arial" w:hAnsi="Arial" w:cs="Arial"/>
          <w:bCs/>
        </w:rPr>
        <w:t>. If no keys are returned a fee of $150.00 will be assessed for each set not returned</w:t>
      </w:r>
      <w:r w:rsidR="00960176">
        <w:rPr>
          <w:rFonts w:ascii="Arial" w:hAnsi="Arial" w:cs="Arial"/>
          <w:bCs/>
        </w:rPr>
        <w:t>.</w:t>
      </w:r>
      <w:r w:rsidR="00E0128D">
        <w:rPr>
          <w:rFonts w:ascii="Arial" w:hAnsi="Arial" w:cs="Arial"/>
          <w:bCs/>
        </w:rPr>
        <w:t xml:space="preserve"> No exceptions.</w:t>
      </w:r>
    </w:p>
    <w:p w14:paraId="7AB7516D" w14:textId="77777777" w:rsidR="00960176" w:rsidRPr="00960176" w:rsidRDefault="00960176" w:rsidP="002A1571">
      <w:pPr>
        <w:rPr>
          <w:rFonts w:ascii="Arial" w:hAnsi="Arial" w:cs="Arial"/>
          <w:bCs/>
        </w:rPr>
      </w:pPr>
    </w:p>
    <w:p w14:paraId="6A9E4F18" w14:textId="1300E2F2" w:rsidR="00960176" w:rsidRDefault="00960176" w:rsidP="00960176">
      <w:pPr>
        <w:rPr>
          <w:rFonts w:ascii="Arial" w:hAnsi="Arial" w:cs="Arial"/>
          <w:b/>
          <w:bCs/>
          <w:u w:val="single"/>
        </w:rPr>
      </w:pPr>
      <w:r>
        <w:rPr>
          <w:rFonts w:ascii="Arial" w:hAnsi="Arial" w:cs="Arial"/>
          <w:b/>
          <w:bCs/>
        </w:rPr>
        <w:t>27</w:t>
      </w:r>
      <w:r w:rsidRPr="00017081">
        <w:rPr>
          <w:rFonts w:ascii="Arial" w:hAnsi="Arial" w:cs="Arial"/>
          <w:b/>
          <w:bCs/>
        </w:rPr>
        <w:t xml:space="preserve">.  </w:t>
      </w:r>
      <w:r>
        <w:rPr>
          <w:rFonts w:ascii="Arial" w:hAnsi="Arial" w:cs="Arial"/>
          <w:b/>
          <w:bCs/>
          <w:u w:val="single"/>
        </w:rPr>
        <w:t>ANNUAL RECERTIFICATION REQUIREMENTS</w:t>
      </w:r>
    </w:p>
    <w:p w14:paraId="240F2C4B" w14:textId="235C9F7E" w:rsidR="00960176" w:rsidRPr="00960176" w:rsidRDefault="00960176" w:rsidP="00960176">
      <w:pPr>
        <w:rPr>
          <w:rFonts w:ascii="Arial" w:hAnsi="Arial" w:cs="Arial"/>
          <w:bCs/>
        </w:rPr>
      </w:pPr>
      <w:r>
        <w:rPr>
          <w:rFonts w:ascii="Arial" w:hAnsi="Arial" w:cs="Arial"/>
          <w:bCs/>
        </w:rPr>
        <w:t xml:space="preserve">The </w:t>
      </w:r>
      <w:r w:rsidRPr="00964D81">
        <w:rPr>
          <w:rFonts w:ascii="Arial" w:hAnsi="Arial" w:cs="Arial"/>
          <w:b/>
          <w:bCs/>
        </w:rPr>
        <w:t>RH Coordinator</w:t>
      </w:r>
      <w:r>
        <w:rPr>
          <w:rFonts w:ascii="Arial" w:hAnsi="Arial" w:cs="Arial"/>
          <w:bCs/>
        </w:rPr>
        <w:t xml:space="preserve"> will conduct Annu</w:t>
      </w:r>
      <w:r w:rsidR="000C6F28">
        <w:rPr>
          <w:rFonts w:ascii="Arial" w:hAnsi="Arial" w:cs="Arial"/>
          <w:bCs/>
        </w:rPr>
        <w:t>al Re</w:t>
      </w:r>
      <w:r w:rsidR="00DB2641">
        <w:rPr>
          <w:rFonts w:ascii="Arial" w:hAnsi="Arial" w:cs="Arial"/>
          <w:bCs/>
        </w:rPr>
        <w:t>certifications for those T</w:t>
      </w:r>
      <w:r>
        <w:rPr>
          <w:rFonts w:ascii="Arial" w:hAnsi="Arial" w:cs="Arial"/>
          <w:bCs/>
        </w:rPr>
        <w:t>enants who are in their first and second</w:t>
      </w:r>
      <w:r w:rsidR="00DB2641">
        <w:rPr>
          <w:rFonts w:ascii="Arial" w:hAnsi="Arial" w:cs="Arial"/>
          <w:bCs/>
        </w:rPr>
        <w:t xml:space="preserve"> year of recertification.  The T</w:t>
      </w:r>
      <w:r>
        <w:rPr>
          <w:rFonts w:ascii="Arial" w:hAnsi="Arial" w:cs="Arial"/>
          <w:bCs/>
        </w:rPr>
        <w:t xml:space="preserve">enant must sign consent forms, and the </w:t>
      </w:r>
      <w:r w:rsidRPr="00960176">
        <w:rPr>
          <w:rFonts w:ascii="Arial" w:hAnsi="Arial" w:cs="Arial"/>
          <w:b/>
          <w:bCs/>
        </w:rPr>
        <w:t>RH Coordinator</w:t>
      </w:r>
      <w:r>
        <w:rPr>
          <w:rFonts w:ascii="Arial" w:hAnsi="Arial" w:cs="Arial"/>
          <w:bCs/>
        </w:rPr>
        <w:t xml:space="preserve"> must obtain third-party Verification of the following </w:t>
      </w:r>
      <w:r w:rsidR="00CB0E74">
        <w:rPr>
          <w:rFonts w:ascii="Arial" w:hAnsi="Arial" w:cs="Arial"/>
          <w:bCs/>
        </w:rPr>
        <w:t>items and document them in the T</w:t>
      </w:r>
      <w:r>
        <w:rPr>
          <w:rFonts w:ascii="Arial" w:hAnsi="Arial" w:cs="Arial"/>
          <w:bCs/>
        </w:rPr>
        <w:t xml:space="preserve">enant file (or document why third-party verification was unavailable).  (See HUD Handbook 4350.3 REV-1, Change </w:t>
      </w:r>
      <w:r w:rsidR="006240BE">
        <w:rPr>
          <w:rFonts w:ascii="Arial" w:hAnsi="Arial" w:cs="Arial"/>
          <w:bCs/>
        </w:rPr>
        <w:t>4</w:t>
      </w:r>
      <w:r>
        <w:rPr>
          <w:rFonts w:ascii="Arial" w:hAnsi="Arial" w:cs="Arial"/>
          <w:bCs/>
        </w:rPr>
        <w:t>, Chapter 5, Section 3, for more informati</w:t>
      </w:r>
      <w:r w:rsidR="00964D81">
        <w:rPr>
          <w:rFonts w:ascii="Arial" w:hAnsi="Arial" w:cs="Arial"/>
          <w:bCs/>
        </w:rPr>
        <w:t>on about verification of income.)</w:t>
      </w:r>
    </w:p>
    <w:p w14:paraId="4938609B" w14:textId="77777777" w:rsidR="005E1407" w:rsidRDefault="005E1407" w:rsidP="005E1407">
      <w:pPr>
        <w:pStyle w:val="ListParagraph"/>
        <w:rPr>
          <w:rFonts w:ascii="Arial" w:hAnsi="Arial" w:cs="Arial"/>
          <w:bCs/>
        </w:rPr>
      </w:pPr>
    </w:p>
    <w:p w14:paraId="12DEE970" w14:textId="097ED63D" w:rsidR="005E1407" w:rsidRPr="00EC5B09" w:rsidRDefault="00964D81" w:rsidP="00EC5B09">
      <w:pPr>
        <w:ind w:firstLine="288"/>
        <w:rPr>
          <w:rFonts w:ascii="Arial" w:hAnsi="Arial" w:cs="Arial"/>
          <w:bCs/>
        </w:rPr>
      </w:pPr>
      <w:r w:rsidRPr="00EC5B09">
        <w:rPr>
          <w:rFonts w:ascii="Arial" w:hAnsi="Arial" w:cs="Arial"/>
          <w:bCs/>
        </w:rPr>
        <w:t>Examples of information required:</w:t>
      </w:r>
    </w:p>
    <w:p w14:paraId="42CE9033" w14:textId="71C36932" w:rsidR="00964D81" w:rsidRDefault="00964D81" w:rsidP="008F17BC">
      <w:pPr>
        <w:pStyle w:val="ListParagraph"/>
        <w:numPr>
          <w:ilvl w:val="0"/>
          <w:numId w:val="25"/>
        </w:numPr>
        <w:rPr>
          <w:rFonts w:ascii="Arial" w:hAnsi="Arial" w:cs="Arial"/>
          <w:bCs/>
        </w:rPr>
      </w:pPr>
      <w:r>
        <w:rPr>
          <w:rFonts w:ascii="Arial" w:hAnsi="Arial" w:cs="Arial"/>
          <w:bCs/>
        </w:rPr>
        <w:t>Social Security Benefits/Pension (Income)</w:t>
      </w:r>
    </w:p>
    <w:p w14:paraId="61ED903D" w14:textId="689AF142" w:rsidR="00964D81" w:rsidRDefault="00964D81" w:rsidP="008F17BC">
      <w:pPr>
        <w:pStyle w:val="ListParagraph"/>
        <w:numPr>
          <w:ilvl w:val="0"/>
          <w:numId w:val="25"/>
        </w:numPr>
        <w:rPr>
          <w:rFonts w:ascii="Arial" w:hAnsi="Arial" w:cs="Arial"/>
          <w:bCs/>
        </w:rPr>
      </w:pPr>
      <w:r>
        <w:rPr>
          <w:rFonts w:ascii="Arial" w:hAnsi="Arial" w:cs="Arial"/>
          <w:bCs/>
        </w:rPr>
        <w:t>Bank Accounts/ Real Estate Property (Assets)</w:t>
      </w:r>
    </w:p>
    <w:p w14:paraId="70A798B9" w14:textId="34EEB5CD" w:rsidR="00964D81" w:rsidRDefault="00964D81" w:rsidP="008F17BC">
      <w:pPr>
        <w:pStyle w:val="ListParagraph"/>
        <w:numPr>
          <w:ilvl w:val="0"/>
          <w:numId w:val="25"/>
        </w:numPr>
        <w:rPr>
          <w:rFonts w:ascii="Arial" w:hAnsi="Arial" w:cs="Arial"/>
          <w:bCs/>
        </w:rPr>
      </w:pPr>
      <w:r>
        <w:rPr>
          <w:rFonts w:ascii="Arial" w:hAnsi="Arial" w:cs="Arial"/>
          <w:bCs/>
        </w:rPr>
        <w:t>I</w:t>
      </w:r>
      <w:r w:rsidR="00FC208C">
        <w:rPr>
          <w:rFonts w:ascii="Arial" w:hAnsi="Arial" w:cs="Arial"/>
          <w:bCs/>
        </w:rPr>
        <w:t>n order to be re</w:t>
      </w:r>
      <w:r w:rsidR="00CB0E74">
        <w:rPr>
          <w:rFonts w:ascii="Arial" w:hAnsi="Arial" w:cs="Arial"/>
          <w:bCs/>
        </w:rPr>
        <w:t>certified all T</w:t>
      </w:r>
      <w:r>
        <w:rPr>
          <w:rFonts w:ascii="Arial" w:hAnsi="Arial" w:cs="Arial"/>
          <w:bCs/>
        </w:rPr>
        <w:t xml:space="preserve">enants must meet with the </w:t>
      </w:r>
      <w:r w:rsidRPr="00CB0E74">
        <w:rPr>
          <w:rFonts w:ascii="Arial" w:hAnsi="Arial" w:cs="Arial"/>
          <w:b/>
          <w:bCs/>
        </w:rPr>
        <w:t>RH Coordinator</w:t>
      </w:r>
      <w:r>
        <w:rPr>
          <w:rFonts w:ascii="Arial" w:hAnsi="Arial" w:cs="Arial"/>
          <w:bCs/>
        </w:rPr>
        <w:t xml:space="preserve"> and supply all information requested regarding his/her income, assets, and expenses.</w:t>
      </w:r>
    </w:p>
    <w:p w14:paraId="0CAE19F9" w14:textId="77777777" w:rsidR="005E1407" w:rsidRDefault="005E1407" w:rsidP="005E1407">
      <w:pPr>
        <w:pStyle w:val="ListParagraph"/>
        <w:rPr>
          <w:rFonts w:ascii="Arial" w:hAnsi="Arial" w:cs="Arial"/>
          <w:bCs/>
        </w:rPr>
      </w:pPr>
    </w:p>
    <w:p w14:paraId="0E272659" w14:textId="1D24C853" w:rsidR="005E1407" w:rsidRDefault="00CB0E74" w:rsidP="00964D81">
      <w:pPr>
        <w:rPr>
          <w:rFonts w:ascii="Arial" w:hAnsi="Arial" w:cs="Arial"/>
          <w:bCs/>
        </w:rPr>
      </w:pPr>
      <w:r>
        <w:rPr>
          <w:rFonts w:ascii="Arial" w:hAnsi="Arial" w:cs="Arial"/>
          <w:bCs/>
        </w:rPr>
        <w:t>All T</w:t>
      </w:r>
      <w:r w:rsidR="00964D81">
        <w:rPr>
          <w:rFonts w:ascii="Arial" w:hAnsi="Arial" w:cs="Arial"/>
          <w:bCs/>
        </w:rPr>
        <w:t>enants</w:t>
      </w:r>
      <w:r w:rsidR="00FC208C">
        <w:rPr>
          <w:rFonts w:ascii="Arial" w:hAnsi="Arial" w:cs="Arial"/>
          <w:bCs/>
        </w:rPr>
        <w:t>,</w:t>
      </w:r>
      <w:r w:rsidR="00964D81">
        <w:rPr>
          <w:rFonts w:ascii="Arial" w:hAnsi="Arial" w:cs="Arial"/>
          <w:bCs/>
        </w:rPr>
        <w:t xml:space="preserve"> after the </w:t>
      </w:r>
      <w:r w:rsidR="00853953">
        <w:rPr>
          <w:rFonts w:ascii="Arial" w:hAnsi="Arial" w:cs="Arial"/>
          <w:bCs/>
        </w:rPr>
        <w:t>third</w:t>
      </w:r>
      <w:r w:rsidR="00964D81">
        <w:rPr>
          <w:rFonts w:ascii="Arial" w:hAnsi="Arial" w:cs="Arial"/>
          <w:bCs/>
        </w:rPr>
        <w:t xml:space="preserve"> anniversary of their move-in date</w:t>
      </w:r>
      <w:r w:rsidR="00FC208C">
        <w:rPr>
          <w:rFonts w:ascii="Arial" w:hAnsi="Arial" w:cs="Arial"/>
          <w:bCs/>
        </w:rPr>
        <w:t>, shall</w:t>
      </w:r>
      <w:r w:rsidR="00964D81">
        <w:rPr>
          <w:rFonts w:ascii="Arial" w:hAnsi="Arial" w:cs="Arial"/>
          <w:bCs/>
        </w:rPr>
        <w:t xml:space="preserve"> be required to complete a Self-Certification with the </w:t>
      </w:r>
      <w:r w:rsidR="00964D81" w:rsidRPr="00964D81">
        <w:rPr>
          <w:rFonts w:ascii="Arial" w:hAnsi="Arial" w:cs="Arial"/>
          <w:b/>
          <w:bCs/>
        </w:rPr>
        <w:t>RH Coordinator</w:t>
      </w:r>
      <w:r w:rsidR="00964D81">
        <w:rPr>
          <w:rFonts w:ascii="Arial" w:hAnsi="Arial" w:cs="Arial"/>
          <w:bCs/>
        </w:rPr>
        <w:t xml:space="preserve"> and are exempt from the Recertification process described above.</w:t>
      </w:r>
    </w:p>
    <w:p w14:paraId="0C82EE55" w14:textId="77777777" w:rsidR="00964D81" w:rsidRDefault="00964D81" w:rsidP="00964D81">
      <w:pPr>
        <w:rPr>
          <w:rFonts w:ascii="Arial" w:hAnsi="Arial" w:cs="Arial"/>
          <w:bCs/>
        </w:rPr>
      </w:pPr>
    </w:p>
    <w:p w14:paraId="456E59C8" w14:textId="39A8887D" w:rsidR="00964D81" w:rsidRDefault="00964D81" w:rsidP="00964D81">
      <w:pPr>
        <w:rPr>
          <w:rFonts w:ascii="Arial" w:hAnsi="Arial" w:cs="Arial"/>
          <w:bCs/>
        </w:rPr>
      </w:pPr>
      <w:r>
        <w:rPr>
          <w:rFonts w:ascii="Arial" w:hAnsi="Arial" w:cs="Arial"/>
          <w:b/>
          <w:bCs/>
        </w:rPr>
        <w:t>28</w:t>
      </w:r>
      <w:r w:rsidRPr="00017081">
        <w:rPr>
          <w:rFonts w:ascii="Arial" w:hAnsi="Arial" w:cs="Arial"/>
          <w:b/>
          <w:bCs/>
        </w:rPr>
        <w:t xml:space="preserve">.  </w:t>
      </w:r>
      <w:r>
        <w:rPr>
          <w:rFonts w:ascii="Arial" w:hAnsi="Arial" w:cs="Arial"/>
          <w:b/>
          <w:bCs/>
          <w:u w:val="single"/>
        </w:rPr>
        <w:t>IMPLEMENTATION OF HOUSE RULE CHANGES</w:t>
      </w:r>
    </w:p>
    <w:p w14:paraId="1188E8A6" w14:textId="7A77E430" w:rsidR="00964D81" w:rsidRDefault="00964D81" w:rsidP="00964D81">
      <w:pPr>
        <w:rPr>
          <w:rFonts w:ascii="Arial" w:hAnsi="Arial" w:cs="Arial"/>
          <w:bCs/>
        </w:rPr>
      </w:pPr>
      <w:r>
        <w:rPr>
          <w:rFonts w:ascii="Arial" w:hAnsi="Arial" w:cs="Arial"/>
          <w:bCs/>
        </w:rPr>
        <w:t>House rules are listed in the lease as an attachment and must be attached to the lease.</w:t>
      </w:r>
    </w:p>
    <w:p w14:paraId="4C51D57C" w14:textId="77777777" w:rsidR="00964D81" w:rsidRDefault="00964D81" w:rsidP="00964D81">
      <w:pPr>
        <w:rPr>
          <w:rFonts w:ascii="Arial" w:hAnsi="Arial" w:cs="Arial"/>
          <w:bCs/>
        </w:rPr>
      </w:pPr>
    </w:p>
    <w:p w14:paraId="647A0616" w14:textId="56FFB044" w:rsidR="00964D81" w:rsidRDefault="00964D81" w:rsidP="00964D81">
      <w:pPr>
        <w:rPr>
          <w:rFonts w:ascii="Arial" w:hAnsi="Arial" w:cs="Arial"/>
          <w:bCs/>
        </w:rPr>
      </w:pPr>
      <w:r>
        <w:rPr>
          <w:rFonts w:ascii="Arial" w:hAnsi="Arial" w:cs="Arial"/>
          <w:bCs/>
        </w:rPr>
        <w:t xml:space="preserve">The </w:t>
      </w:r>
      <w:r w:rsidRPr="00964D81">
        <w:rPr>
          <w:rFonts w:ascii="Arial" w:hAnsi="Arial" w:cs="Arial"/>
          <w:b/>
          <w:bCs/>
        </w:rPr>
        <w:t>RH Coordinator</w:t>
      </w:r>
      <w:r>
        <w:rPr>
          <w:rFonts w:ascii="Arial" w:hAnsi="Arial" w:cs="Arial"/>
          <w:bCs/>
        </w:rPr>
        <w:t xml:space="preserve"> shall include a copy of the revised lease</w:t>
      </w:r>
      <w:r w:rsidR="00F5696E">
        <w:rPr>
          <w:rFonts w:ascii="Arial" w:hAnsi="Arial" w:cs="Arial"/>
          <w:bCs/>
        </w:rPr>
        <w:t xml:space="preserve"> or adden</w:t>
      </w:r>
      <w:r>
        <w:rPr>
          <w:rFonts w:ascii="Arial" w:hAnsi="Arial" w:cs="Arial"/>
          <w:bCs/>
        </w:rPr>
        <w:t>dum revising the existing lease agreement.</w:t>
      </w:r>
      <w:r w:rsidR="00F5696E">
        <w:rPr>
          <w:rFonts w:ascii="Arial" w:hAnsi="Arial" w:cs="Arial"/>
          <w:bCs/>
        </w:rPr>
        <w:t xml:space="preserve">  A letter shal</w:t>
      </w:r>
      <w:r w:rsidR="00CB0E74">
        <w:rPr>
          <w:rFonts w:ascii="Arial" w:hAnsi="Arial" w:cs="Arial"/>
          <w:bCs/>
        </w:rPr>
        <w:t>l be included stating that the T</w:t>
      </w:r>
      <w:r w:rsidR="00F5696E">
        <w:rPr>
          <w:rFonts w:ascii="Arial" w:hAnsi="Arial" w:cs="Arial"/>
          <w:bCs/>
        </w:rPr>
        <w:t xml:space="preserve">enant can either accept the modification or move, but that response is due within </w:t>
      </w:r>
      <w:r w:rsidR="00560539">
        <w:rPr>
          <w:rFonts w:ascii="Arial" w:hAnsi="Arial" w:cs="Arial"/>
          <w:bCs/>
        </w:rPr>
        <w:t>thirty (</w:t>
      </w:r>
      <w:r w:rsidR="00F5696E">
        <w:rPr>
          <w:rFonts w:ascii="Arial" w:hAnsi="Arial" w:cs="Arial"/>
          <w:bCs/>
        </w:rPr>
        <w:t>30</w:t>
      </w:r>
      <w:r w:rsidR="00560539">
        <w:rPr>
          <w:rFonts w:ascii="Arial" w:hAnsi="Arial" w:cs="Arial"/>
          <w:bCs/>
        </w:rPr>
        <w:t>)</w:t>
      </w:r>
      <w:r w:rsidR="00F5696E">
        <w:rPr>
          <w:rFonts w:ascii="Arial" w:hAnsi="Arial" w:cs="Arial"/>
          <w:bCs/>
        </w:rPr>
        <w:t xml:space="preserve"> days.</w:t>
      </w:r>
    </w:p>
    <w:p w14:paraId="2ADDD525" w14:textId="77777777" w:rsidR="00F5696E" w:rsidRDefault="00F5696E" w:rsidP="00964D81">
      <w:pPr>
        <w:rPr>
          <w:rFonts w:ascii="Arial" w:hAnsi="Arial" w:cs="Arial"/>
          <w:bCs/>
        </w:rPr>
      </w:pPr>
    </w:p>
    <w:p w14:paraId="660B277E" w14:textId="044165CC" w:rsidR="00F5696E" w:rsidRDefault="00F5696E" w:rsidP="00964D81">
      <w:pPr>
        <w:rPr>
          <w:rFonts w:ascii="Arial" w:hAnsi="Arial" w:cs="Arial"/>
          <w:bCs/>
        </w:rPr>
      </w:pPr>
      <w:r>
        <w:rPr>
          <w:rFonts w:ascii="Arial" w:hAnsi="Arial" w:cs="Arial"/>
          <w:bCs/>
        </w:rPr>
        <w:t>The notice must be served by:</w:t>
      </w:r>
    </w:p>
    <w:p w14:paraId="54F6F29A" w14:textId="2725E0E9" w:rsidR="00F5696E" w:rsidRPr="00612475" w:rsidRDefault="00F5696E" w:rsidP="008F17BC">
      <w:pPr>
        <w:pStyle w:val="ListParagraph"/>
        <w:numPr>
          <w:ilvl w:val="0"/>
          <w:numId w:val="26"/>
        </w:numPr>
        <w:rPr>
          <w:rFonts w:ascii="Arial" w:hAnsi="Arial" w:cs="Arial"/>
          <w:bCs/>
        </w:rPr>
      </w:pPr>
      <w:r w:rsidRPr="00612475">
        <w:rPr>
          <w:rFonts w:ascii="Arial" w:hAnsi="Arial" w:cs="Arial"/>
          <w:bCs/>
        </w:rPr>
        <w:t>Sending a letter</w:t>
      </w:r>
      <w:r w:rsidR="00FC208C">
        <w:rPr>
          <w:rFonts w:ascii="Arial" w:hAnsi="Arial" w:cs="Arial"/>
          <w:bCs/>
        </w:rPr>
        <w:t>,</w:t>
      </w:r>
      <w:r w:rsidRPr="00612475">
        <w:rPr>
          <w:rFonts w:ascii="Arial" w:hAnsi="Arial" w:cs="Arial"/>
          <w:bCs/>
        </w:rPr>
        <w:t xml:space="preserve"> by first class mail properly stamped and addressed and incl</w:t>
      </w:r>
      <w:r w:rsidR="00CB0E74">
        <w:rPr>
          <w:rFonts w:ascii="Arial" w:hAnsi="Arial" w:cs="Arial"/>
          <w:bCs/>
        </w:rPr>
        <w:t>uding a return address, to the T</w:t>
      </w:r>
      <w:r w:rsidRPr="00612475">
        <w:rPr>
          <w:rFonts w:ascii="Arial" w:hAnsi="Arial" w:cs="Arial"/>
          <w:bCs/>
        </w:rPr>
        <w:t>enant at the unit address;</w:t>
      </w:r>
    </w:p>
    <w:p w14:paraId="60A79EFB" w14:textId="3B1E8937" w:rsidR="00F5696E" w:rsidRPr="00612475" w:rsidRDefault="00F5696E" w:rsidP="008F17BC">
      <w:pPr>
        <w:pStyle w:val="ListParagraph"/>
        <w:numPr>
          <w:ilvl w:val="0"/>
          <w:numId w:val="26"/>
        </w:numPr>
        <w:rPr>
          <w:rFonts w:ascii="Arial" w:hAnsi="Arial" w:cs="Arial"/>
          <w:bCs/>
        </w:rPr>
      </w:pPr>
      <w:r w:rsidRPr="00612475">
        <w:rPr>
          <w:rFonts w:ascii="Arial" w:hAnsi="Arial" w:cs="Arial"/>
          <w:bCs/>
        </w:rPr>
        <w:t>Delivering a copy of the notice to any adult person answering the door at the unit;</w:t>
      </w:r>
    </w:p>
    <w:p w14:paraId="0078F368" w14:textId="2891F60B" w:rsidR="00F5696E" w:rsidRPr="00612475" w:rsidRDefault="00F5696E" w:rsidP="008F17BC">
      <w:pPr>
        <w:pStyle w:val="ListParagraph"/>
        <w:numPr>
          <w:ilvl w:val="0"/>
          <w:numId w:val="26"/>
        </w:numPr>
        <w:rPr>
          <w:rFonts w:ascii="Arial" w:hAnsi="Arial" w:cs="Arial"/>
          <w:bCs/>
        </w:rPr>
      </w:pPr>
      <w:r w:rsidRPr="00612475">
        <w:rPr>
          <w:rFonts w:ascii="Arial" w:hAnsi="Arial" w:cs="Arial"/>
          <w:bCs/>
        </w:rPr>
        <w:t>If no adult answers the door, the person serving the notice may place it under or through the door or affix it to the door.</w:t>
      </w:r>
    </w:p>
    <w:p w14:paraId="0298D72C" w14:textId="7529C83F" w:rsidR="00F5696E" w:rsidRDefault="00F5696E" w:rsidP="008F17BC">
      <w:pPr>
        <w:pStyle w:val="ListParagraph"/>
        <w:numPr>
          <w:ilvl w:val="0"/>
          <w:numId w:val="26"/>
        </w:numPr>
        <w:rPr>
          <w:rFonts w:ascii="Arial" w:hAnsi="Arial" w:cs="Arial"/>
          <w:bCs/>
        </w:rPr>
      </w:pPr>
      <w:r w:rsidRPr="00612475">
        <w:rPr>
          <w:rFonts w:ascii="Arial" w:hAnsi="Arial" w:cs="Arial"/>
          <w:bCs/>
        </w:rPr>
        <w:t>Service of the notice is deemed effective once the notice has been both mailed and delivered.</w:t>
      </w:r>
    </w:p>
    <w:p w14:paraId="07B15442" w14:textId="77777777" w:rsidR="00982E0D" w:rsidRPr="001E0278" w:rsidRDefault="00982E0D" w:rsidP="00982E0D">
      <w:pPr>
        <w:pStyle w:val="ListParagraph"/>
        <w:ind w:left="432"/>
        <w:rPr>
          <w:rFonts w:ascii="Arial" w:hAnsi="Arial" w:cs="Arial"/>
          <w:bCs/>
        </w:rPr>
      </w:pPr>
    </w:p>
    <w:p w14:paraId="1BEAD775" w14:textId="2C183A45" w:rsidR="00A93821" w:rsidRDefault="00A93821" w:rsidP="00F5696E">
      <w:pPr>
        <w:rPr>
          <w:rFonts w:ascii="Arial" w:hAnsi="Arial" w:cs="Arial"/>
          <w:bCs/>
        </w:rPr>
      </w:pPr>
      <w:r>
        <w:rPr>
          <w:rFonts w:ascii="Arial" w:hAnsi="Arial" w:cs="Arial"/>
          <w:b/>
          <w:bCs/>
        </w:rPr>
        <w:t>29</w:t>
      </w:r>
      <w:r w:rsidR="00F5696E" w:rsidRPr="00017081">
        <w:rPr>
          <w:rFonts w:ascii="Arial" w:hAnsi="Arial" w:cs="Arial"/>
          <w:b/>
          <w:bCs/>
        </w:rPr>
        <w:t xml:space="preserve">.  </w:t>
      </w:r>
      <w:r>
        <w:rPr>
          <w:rFonts w:ascii="Arial" w:hAnsi="Arial" w:cs="Arial"/>
          <w:b/>
          <w:bCs/>
          <w:u w:val="single"/>
        </w:rPr>
        <w:t>VIOLENCE AGAINST WOMEN</w:t>
      </w:r>
      <w:r w:rsidR="007C438A">
        <w:rPr>
          <w:rFonts w:ascii="Arial" w:hAnsi="Arial" w:cs="Arial"/>
          <w:b/>
          <w:bCs/>
          <w:u w:val="single"/>
        </w:rPr>
        <w:t xml:space="preserve"> </w:t>
      </w:r>
      <w:r>
        <w:rPr>
          <w:rFonts w:ascii="Arial" w:hAnsi="Arial" w:cs="Arial"/>
          <w:b/>
          <w:bCs/>
          <w:u w:val="single"/>
        </w:rPr>
        <w:t xml:space="preserve">and Justice Department Reauthorization Act of 2005 </w:t>
      </w:r>
      <w:r w:rsidR="007C438A">
        <w:rPr>
          <w:rFonts w:ascii="Arial" w:hAnsi="Arial" w:cs="Arial"/>
          <w:b/>
          <w:bCs/>
          <w:u w:val="single"/>
        </w:rPr>
        <w:br/>
      </w:r>
      <w:r>
        <w:rPr>
          <w:rFonts w:ascii="Arial" w:hAnsi="Arial" w:cs="Arial"/>
          <w:bCs/>
        </w:rPr>
        <w:t>(Public Law 109-162) Signed into law on January 5, 200</w:t>
      </w:r>
      <w:r w:rsidR="00560539">
        <w:rPr>
          <w:rFonts w:ascii="Arial" w:hAnsi="Arial" w:cs="Arial"/>
          <w:bCs/>
        </w:rPr>
        <w:t>6</w:t>
      </w:r>
      <w:r>
        <w:rPr>
          <w:rFonts w:ascii="Arial" w:hAnsi="Arial" w:cs="Arial"/>
          <w:bCs/>
        </w:rPr>
        <w:t>, by President Bush and on August 12, 2006, signed into law technical corrections to the VAWA (Public Law 109-271), hereafter referred to as VAWA</w:t>
      </w:r>
      <w:r w:rsidR="007C438A">
        <w:rPr>
          <w:rFonts w:ascii="Arial" w:hAnsi="Arial" w:cs="Arial"/>
          <w:bCs/>
        </w:rPr>
        <w:t xml:space="preserve"> – Pending Re-Authorization by the US Government..</w:t>
      </w:r>
    </w:p>
    <w:p w14:paraId="5A35F42B" w14:textId="77777777" w:rsidR="00A93821" w:rsidRDefault="00A93821" w:rsidP="00F5696E">
      <w:pPr>
        <w:rPr>
          <w:rFonts w:ascii="Arial" w:hAnsi="Arial" w:cs="Arial"/>
          <w:bCs/>
        </w:rPr>
      </w:pPr>
    </w:p>
    <w:p w14:paraId="04392E3E" w14:textId="51F55230" w:rsidR="00A93821" w:rsidRDefault="00A93821" w:rsidP="00F5696E">
      <w:pPr>
        <w:rPr>
          <w:rFonts w:ascii="Arial" w:hAnsi="Arial" w:cs="Arial"/>
          <w:bCs/>
        </w:rPr>
      </w:pPr>
      <w:r>
        <w:rPr>
          <w:rFonts w:ascii="Arial" w:hAnsi="Arial" w:cs="Arial"/>
          <w:bCs/>
        </w:rPr>
        <w:t>This Law provides legal protections to victims of domestic violence, dating violence or stalking (see Back of page for definitions</w:t>
      </w:r>
      <w:r w:rsidR="00CB0E74">
        <w:rPr>
          <w:rFonts w:ascii="Arial" w:hAnsi="Arial" w:cs="Arial"/>
          <w:bCs/>
        </w:rPr>
        <w:t>).  These protections prohibit O</w:t>
      </w:r>
      <w:r>
        <w:rPr>
          <w:rFonts w:ascii="Arial" w:hAnsi="Arial" w:cs="Arial"/>
          <w:bCs/>
        </w:rPr>
        <w:t xml:space="preserve">wners and </w:t>
      </w:r>
      <w:r w:rsidR="00CB0E74">
        <w:rPr>
          <w:rFonts w:ascii="Arial" w:hAnsi="Arial" w:cs="Arial"/>
          <w:bCs/>
        </w:rPr>
        <w:t>M</w:t>
      </w:r>
      <w:r w:rsidRPr="00A93821">
        <w:rPr>
          <w:rFonts w:ascii="Arial" w:hAnsi="Arial" w:cs="Arial"/>
          <w:bCs/>
        </w:rPr>
        <w:t>anagement</w:t>
      </w:r>
      <w:r>
        <w:rPr>
          <w:rFonts w:ascii="Arial" w:hAnsi="Arial" w:cs="Arial"/>
          <w:bCs/>
        </w:rPr>
        <w:t xml:space="preserve"> </w:t>
      </w:r>
      <w:r w:rsidR="00CB0E74">
        <w:rPr>
          <w:rFonts w:ascii="Arial" w:hAnsi="Arial" w:cs="Arial"/>
          <w:bCs/>
        </w:rPr>
        <w:t>A</w:t>
      </w:r>
      <w:r>
        <w:rPr>
          <w:rFonts w:ascii="Arial" w:hAnsi="Arial" w:cs="Arial"/>
          <w:bCs/>
        </w:rPr>
        <w:t>gents (O/As) from evicting victims of domestic violence, dating violence or stalking.  O/As may bifurcate a lease in order to evict or remove the offender, while</w:t>
      </w:r>
      <w:r w:rsidR="00CB0E74">
        <w:rPr>
          <w:rFonts w:ascii="Arial" w:hAnsi="Arial" w:cs="Arial"/>
          <w:bCs/>
        </w:rPr>
        <w:t xml:space="preserve"> allowing the victim, who is a T</w:t>
      </w:r>
      <w:r>
        <w:rPr>
          <w:rFonts w:ascii="Arial" w:hAnsi="Arial" w:cs="Arial"/>
          <w:bCs/>
        </w:rPr>
        <w:t>enant or lawful occupant, to remain in the unit.  It is possible for someone lawfully occupying</w:t>
      </w:r>
      <w:r w:rsidR="00F27A80">
        <w:rPr>
          <w:rFonts w:ascii="Arial" w:hAnsi="Arial" w:cs="Arial"/>
          <w:bCs/>
        </w:rPr>
        <w:t xml:space="preserve"> the unit, who is also a victim, to be evicted or removed from the home.</w:t>
      </w:r>
    </w:p>
    <w:p w14:paraId="42681330" w14:textId="77777777" w:rsidR="00F27A80" w:rsidRDefault="00F27A80" w:rsidP="00F5696E">
      <w:pPr>
        <w:rPr>
          <w:rFonts w:ascii="Arial" w:hAnsi="Arial" w:cs="Arial"/>
          <w:bCs/>
        </w:rPr>
      </w:pPr>
    </w:p>
    <w:p w14:paraId="0F527B67" w14:textId="597E7C69" w:rsidR="00F27A80" w:rsidRDefault="00F27A80" w:rsidP="00F5696E">
      <w:pPr>
        <w:rPr>
          <w:rFonts w:ascii="Arial" w:hAnsi="Arial" w:cs="Arial"/>
          <w:bCs/>
        </w:rPr>
      </w:pPr>
      <w:r>
        <w:rPr>
          <w:rFonts w:ascii="Arial" w:hAnsi="Arial" w:cs="Arial"/>
          <w:bCs/>
        </w:rPr>
        <w:t>However, if the victim commits separate criminal activity, a landlord may evict them for engaging in crime.  Furthermore, if a victim poses “an actua</w:t>
      </w:r>
      <w:r w:rsidR="00CB0E74">
        <w:rPr>
          <w:rFonts w:ascii="Arial" w:hAnsi="Arial" w:cs="Arial"/>
          <w:bCs/>
        </w:rPr>
        <w:t>l and imminent threat to other T</w:t>
      </w:r>
      <w:r>
        <w:rPr>
          <w:rFonts w:ascii="Arial" w:hAnsi="Arial" w:cs="Arial"/>
          <w:bCs/>
        </w:rPr>
        <w:t>enants or those employed at or providing service to the property,” they could be evicted, despite the VAWA.  Of paramount consideration within the VAWA is that the landlord may not hold the victim to a more demanding standar</w:t>
      </w:r>
      <w:r w:rsidR="00CB0E74">
        <w:rPr>
          <w:rFonts w:ascii="Arial" w:hAnsi="Arial" w:cs="Arial"/>
          <w:bCs/>
        </w:rPr>
        <w:t>d than other T</w:t>
      </w:r>
      <w:r>
        <w:rPr>
          <w:rFonts w:ascii="Arial" w:hAnsi="Arial" w:cs="Arial"/>
          <w:bCs/>
        </w:rPr>
        <w:t>enants.</w:t>
      </w:r>
    </w:p>
    <w:p w14:paraId="183E798B" w14:textId="77777777" w:rsidR="00F27A80" w:rsidRDefault="00F27A80" w:rsidP="00F5696E">
      <w:pPr>
        <w:rPr>
          <w:rFonts w:ascii="Arial" w:hAnsi="Arial" w:cs="Arial"/>
          <w:bCs/>
        </w:rPr>
      </w:pPr>
    </w:p>
    <w:p w14:paraId="621C537C" w14:textId="0362BE3D" w:rsidR="00F27A80" w:rsidRDefault="00F27A80" w:rsidP="00F5696E">
      <w:pPr>
        <w:rPr>
          <w:rFonts w:ascii="Arial" w:hAnsi="Arial" w:cs="Arial"/>
          <w:b/>
          <w:bCs/>
        </w:rPr>
      </w:pPr>
      <w:r>
        <w:rPr>
          <w:rFonts w:ascii="Arial" w:hAnsi="Arial" w:cs="Arial"/>
          <w:b/>
          <w:bCs/>
        </w:rPr>
        <w:t>DEFINITIONS</w:t>
      </w:r>
    </w:p>
    <w:p w14:paraId="73BBB6DA" w14:textId="77777777" w:rsidR="00F27A80" w:rsidRDefault="00F27A80" w:rsidP="00F5696E">
      <w:pPr>
        <w:rPr>
          <w:rFonts w:ascii="Arial" w:hAnsi="Arial" w:cs="Arial"/>
          <w:b/>
          <w:bCs/>
        </w:rPr>
      </w:pPr>
    </w:p>
    <w:p w14:paraId="7E28D324" w14:textId="7CCA4D10" w:rsidR="00F27A80" w:rsidRDefault="00F27A80" w:rsidP="00F27A80">
      <w:pPr>
        <w:ind w:left="720"/>
        <w:rPr>
          <w:rFonts w:ascii="Arial" w:hAnsi="Arial" w:cs="Arial"/>
          <w:bCs/>
        </w:rPr>
      </w:pPr>
      <w:r>
        <w:rPr>
          <w:rFonts w:ascii="Arial" w:hAnsi="Arial" w:cs="Arial"/>
          <w:bCs/>
        </w:rPr>
        <w:t>The following definitions are provided as assistance in understanding and implementing the VAWA protections.  The definitions for domestic violence, dating violence, stalking and immediate family member have been incorporated into the United States Housing Act.</w:t>
      </w:r>
    </w:p>
    <w:p w14:paraId="77FB666E" w14:textId="77777777" w:rsidR="00F27A80" w:rsidRDefault="00F27A80" w:rsidP="00F27A80">
      <w:pPr>
        <w:ind w:left="720"/>
        <w:rPr>
          <w:rFonts w:ascii="Arial" w:hAnsi="Arial" w:cs="Arial"/>
          <w:bCs/>
        </w:rPr>
      </w:pPr>
    </w:p>
    <w:p w14:paraId="0295817A" w14:textId="23783258" w:rsidR="00F27A80" w:rsidRDefault="00F27A80" w:rsidP="00F27A80">
      <w:pPr>
        <w:ind w:left="720"/>
        <w:rPr>
          <w:rFonts w:ascii="Arial" w:hAnsi="Arial" w:cs="Arial"/>
          <w:bCs/>
        </w:rPr>
      </w:pPr>
      <w:r w:rsidRPr="001D1C8A">
        <w:rPr>
          <w:rFonts w:ascii="Arial" w:hAnsi="Arial" w:cs="Arial"/>
          <w:b/>
          <w:bCs/>
          <w:u w:val="single"/>
        </w:rPr>
        <w:t>Domestic Violence</w:t>
      </w:r>
      <w:r w:rsidR="001D1C8A">
        <w:rPr>
          <w:rFonts w:ascii="Arial" w:hAnsi="Arial" w:cs="Arial"/>
          <w:b/>
          <w:bCs/>
          <w:u w:val="single"/>
        </w:rPr>
        <w:t xml:space="preserve"> </w:t>
      </w:r>
      <w:r w:rsidR="001D1C8A">
        <w:rPr>
          <w:rFonts w:ascii="Arial" w:hAnsi="Arial" w:cs="Arial"/>
          <w:bCs/>
        </w:rPr>
        <w:t>includes felony or misdemeanor crimes of violence committed by a current or former spouse of the victim, by a person with whom the victim shares a child in common, by a person who is cohabitating with or has cohabited with the victim as a spouse by a person similarly situated to a spouse of the victim under the domestic or family violence laws of the jurisdiction receiving grant monies, or by any other person against an adult or youth victim who is protected from that person’s acts under</w:t>
      </w:r>
      <w:r w:rsidR="001C4A13">
        <w:rPr>
          <w:rFonts w:ascii="Arial" w:hAnsi="Arial" w:cs="Arial"/>
          <w:bCs/>
        </w:rPr>
        <w:t xml:space="preserve"> the domestic or family violence laws of the jurisdiction.</w:t>
      </w:r>
    </w:p>
    <w:p w14:paraId="6FD397EC" w14:textId="77777777" w:rsidR="001C4A13" w:rsidRDefault="001C4A13" w:rsidP="00F27A80">
      <w:pPr>
        <w:ind w:left="720"/>
        <w:rPr>
          <w:rFonts w:ascii="Arial" w:hAnsi="Arial" w:cs="Arial"/>
          <w:bCs/>
        </w:rPr>
      </w:pPr>
    </w:p>
    <w:p w14:paraId="55302C50" w14:textId="7341C213" w:rsidR="001C4A13" w:rsidRDefault="001C4A13" w:rsidP="00F27A80">
      <w:pPr>
        <w:ind w:left="720"/>
        <w:rPr>
          <w:rFonts w:ascii="Arial" w:hAnsi="Arial" w:cs="Arial"/>
          <w:bCs/>
        </w:rPr>
      </w:pPr>
      <w:r w:rsidRPr="001C4A13">
        <w:rPr>
          <w:rFonts w:ascii="Arial" w:hAnsi="Arial" w:cs="Arial"/>
          <w:b/>
          <w:bCs/>
          <w:u w:val="single"/>
        </w:rPr>
        <w:t>Dating Violence</w:t>
      </w:r>
      <w:r>
        <w:rPr>
          <w:rFonts w:ascii="Arial" w:hAnsi="Arial" w:cs="Arial"/>
          <w:b/>
          <w:bCs/>
          <w:u w:val="single"/>
        </w:rPr>
        <w:t xml:space="preserve"> </w:t>
      </w:r>
      <w:r>
        <w:rPr>
          <w:rFonts w:ascii="Arial" w:hAnsi="Arial" w:cs="Arial"/>
          <w:bCs/>
        </w:rPr>
        <w:t>means violence committed by a person:  (A) who is or has been in a social relationship of a romantic or intimate nature with the victim, and (B) where the existence of such a relationship shall be determined based on a consideration of the following factors:  (i) the length of the relationship; (ii) the type of relationship, and (iii) the frequency of interaction between the persons involved in the relationship.</w:t>
      </w:r>
    </w:p>
    <w:p w14:paraId="72103803" w14:textId="77777777" w:rsidR="001C4A13" w:rsidRDefault="001C4A13" w:rsidP="00F27A80">
      <w:pPr>
        <w:ind w:left="720"/>
        <w:rPr>
          <w:rFonts w:ascii="Arial" w:hAnsi="Arial" w:cs="Arial"/>
          <w:bCs/>
        </w:rPr>
      </w:pPr>
    </w:p>
    <w:p w14:paraId="23F65AD8" w14:textId="45F55F64" w:rsidR="006C30EE" w:rsidRPr="001C4A13" w:rsidRDefault="001C4A13" w:rsidP="006C30EE">
      <w:pPr>
        <w:ind w:left="720"/>
        <w:rPr>
          <w:rFonts w:ascii="Arial" w:hAnsi="Arial" w:cs="Arial"/>
          <w:bCs/>
        </w:rPr>
      </w:pPr>
      <w:r w:rsidRPr="001C4A13">
        <w:rPr>
          <w:rFonts w:ascii="Arial" w:hAnsi="Arial" w:cs="Arial"/>
          <w:b/>
          <w:bCs/>
          <w:u w:val="single"/>
        </w:rPr>
        <w:t>Stalking</w:t>
      </w:r>
      <w:r>
        <w:rPr>
          <w:rFonts w:ascii="Arial" w:hAnsi="Arial" w:cs="Arial"/>
          <w:b/>
          <w:bCs/>
          <w:u w:val="single"/>
        </w:rPr>
        <w:t xml:space="preserve"> </w:t>
      </w:r>
      <w:r>
        <w:rPr>
          <w:rFonts w:ascii="Arial" w:hAnsi="Arial" w:cs="Arial"/>
          <w:bCs/>
        </w:rPr>
        <w:t>means (A)(i) to follow, pursue, or repeatedly commit acts with the intent to kill, injure, harass, or intimidate; or (ii) to place under surveillance with the intent to kill, injure, harass, or intimidate another person; and (B) in the course of, or as a result of, such following, pursuit, surveillance, or repeatedly committed acts, to place a person in reasonable fear of the death of, or ser</w:t>
      </w:r>
      <w:r w:rsidR="00AB0122">
        <w:rPr>
          <w:rFonts w:ascii="Arial" w:hAnsi="Arial" w:cs="Arial"/>
          <w:bCs/>
        </w:rPr>
        <w:t>i</w:t>
      </w:r>
      <w:r>
        <w:rPr>
          <w:rFonts w:ascii="Arial" w:hAnsi="Arial" w:cs="Arial"/>
          <w:bCs/>
        </w:rPr>
        <w:t>ous bodily inj</w:t>
      </w:r>
      <w:r w:rsidR="006C30EE">
        <w:rPr>
          <w:rFonts w:ascii="Arial" w:hAnsi="Arial" w:cs="Arial"/>
          <w:bCs/>
        </w:rPr>
        <w:t>ury to, or to cause substantial emotional harm to (i) that person; (ii) a member of the immediate family of that person; or (iii) the spouse or intimate partner of that person.</w:t>
      </w:r>
    </w:p>
    <w:p w14:paraId="15D0E7A2" w14:textId="77777777" w:rsidR="00F5696E" w:rsidRDefault="00F5696E" w:rsidP="00F5696E">
      <w:pPr>
        <w:ind w:left="720"/>
        <w:rPr>
          <w:rFonts w:ascii="Arial" w:hAnsi="Arial" w:cs="Arial"/>
          <w:bCs/>
        </w:rPr>
      </w:pPr>
    </w:p>
    <w:p w14:paraId="53565AE9" w14:textId="31D69D68" w:rsidR="00F5696E" w:rsidRDefault="006C30EE" w:rsidP="006C30EE">
      <w:pPr>
        <w:ind w:left="720"/>
        <w:rPr>
          <w:rFonts w:ascii="Arial" w:hAnsi="Arial" w:cs="Arial"/>
          <w:bCs/>
        </w:rPr>
      </w:pPr>
      <w:r w:rsidRPr="006C30EE">
        <w:rPr>
          <w:rFonts w:ascii="Arial" w:hAnsi="Arial" w:cs="Arial"/>
          <w:b/>
          <w:bCs/>
          <w:u w:val="single"/>
        </w:rPr>
        <w:t>Immediate Family Member</w:t>
      </w:r>
      <w:r>
        <w:rPr>
          <w:rFonts w:ascii="Arial" w:hAnsi="Arial" w:cs="Arial"/>
          <w:bCs/>
        </w:rPr>
        <w:t xml:space="preserve"> means, with respect to a person:  (a) a spouse, parent, brother or sister, or child of the person, or an individual to whom that person stands in loco parentis (in place of a parent); or (B) any other person living in the household of that person and related to that person by blood or marriage.</w:t>
      </w:r>
    </w:p>
    <w:p w14:paraId="1161642B" w14:textId="77777777" w:rsidR="006C30EE" w:rsidRDefault="006C30EE" w:rsidP="006C30EE">
      <w:pPr>
        <w:ind w:left="720"/>
        <w:rPr>
          <w:rFonts w:ascii="Arial" w:hAnsi="Arial" w:cs="Arial"/>
          <w:bCs/>
        </w:rPr>
      </w:pPr>
    </w:p>
    <w:p w14:paraId="5623346A" w14:textId="1F9E9AE1" w:rsidR="002F4438" w:rsidRDefault="006C30EE" w:rsidP="002F4438">
      <w:pPr>
        <w:ind w:left="720"/>
        <w:rPr>
          <w:rFonts w:ascii="Arial" w:hAnsi="Arial" w:cs="Arial"/>
          <w:bCs/>
        </w:rPr>
      </w:pPr>
      <w:r w:rsidRPr="006C30EE">
        <w:rPr>
          <w:rFonts w:ascii="Arial" w:hAnsi="Arial" w:cs="Arial"/>
          <w:b/>
          <w:bCs/>
          <w:u w:val="single"/>
        </w:rPr>
        <w:t>Bifurcate</w:t>
      </w:r>
      <w:r>
        <w:rPr>
          <w:rFonts w:ascii="Arial" w:hAnsi="Arial" w:cs="Arial"/>
          <w:b/>
          <w:bCs/>
          <w:u w:val="single"/>
        </w:rPr>
        <w:t xml:space="preserve"> </w:t>
      </w:r>
      <w:r>
        <w:rPr>
          <w:rFonts w:ascii="Arial" w:hAnsi="Arial" w:cs="Arial"/>
          <w:bCs/>
        </w:rPr>
        <w:t xml:space="preserve">means to divide a lease as a matter of law so that certain tenants can be evicted or removed while the remaining family members’ lease and </w:t>
      </w:r>
      <w:r w:rsidRPr="006C30EE">
        <w:rPr>
          <w:rFonts w:ascii="Arial" w:hAnsi="Arial" w:cs="Arial"/>
          <w:bCs/>
        </w:rPr>
        <w:t>occupancy</w:t>
      </w:r>
      <w:r>
        <w:rPr>
          <w:rFonts w:ascii="Arial" w:hAnsi="Arial" w:cs="Arial"/>
          <w:bCs/>
        </w:rPr>
        <w:t xml:space="preserve"> rights are allowed to remain intact.</w:t>
      </w:r>
    </w:p>
    <w:p w14:paraId="114CAF3B" w14:textId="77777777" w:rsidR="002F4438" w:rsidRDefault="002F4438" w:rsidP="002F4438">
      <w:pPr>
        <w:rPr>
          <w:rFonts w:ascii="Arial" w:hAnsi="Arial" w:cs="Arial"/>
          <w:bCs/>
        </w:rPr>
      </w:pPr>
    </w:p>
    <w:p w14:paraId="45EB35BD" w14:textId="77777777" w:rsidR="002F4438" w:rsidRDefault="002F4438" w:rsidP="002F4438">
      <w:pPr>
        <w:rPr>
          <w:rFonts w:ascii="Arial" w:hAnsi="Arial" w:cs="Arial"/>
          <w:bCs/>
        </w:rPr>
      </w:pPr>
    </w:p>
    <w:p w14:paraId="6B795C30" w14:textId="77777777" w:rsidR="002F4438" w:rsidRDefault="002F4438" w:rsidP="002F4438">
      <w:pPr>
        <w:rPr>
          <w:rFonts w:ascii="Arial" w:hAnsi="Arial" w:cs="Arial"/>
          <w:bCs/>
        </w:rPr>
      </w:pPr>
    </w:p>
    <w:p w14:paraId="29D2970C" w14:textId="77777777" w:rsidR="002F4438" w:rsidRDefault="002F4438" w:rsidP="002F4438">
      <w:pPr>
        <w:rPr>
          <w:rFonts w:ascii="Arial" w:hAnsi="Arial" w:cs="Arial"/>
          <w:bCs/>
        </w:rPr>
      </w:pPr>
    </w:p>
    <w:p w14:paraId="0EF979B5" w14:textId="77777777" w:rsidR="002F4438" w:rsidRDefault="002F4438" w:rsidP="002F4438">
      <w:pPr>
        <w:rPr>
          <w:rFonts w:ascii="Arial" w:hAnsi="Arial" w:cs="Arial"/>
          <w:bCs/>
        </w:rPr>
      </w:pPr>
    </w:p>
    <w:p w14:paraId="4F86490F" w14:textId="026C0245" w:rsidR="006C30EE" w:rsidRPr="00AB0122" w:rsidRDefault="00AE4598" w:rsidP="002F4438">
      <w:pPr>
        <w:rPr>
          <w:rFonts w:ascii="Arial" w:hAnsi="Arial" w:cs="Arial"/>
          <w:bCs/>
          <w:u w:val="single"/>
        </w:rPr>
      </w:pPr>
      <w:r>
        <w:rPr>
          <w:rFonts w:ascii="Arial" w:hAnsi="Arial" w:cs="Arial"/>
          <w:bCs/>
        </w:rPr>
        <w:t>Signed:</w:t>
      </w:r>
      <w:r>
        <w:rPr>
          <w:rFonts w:ascii="Arial" w:hAnsi="Arial" w:cs="Arial"/>
          <w:bCs/>
        </w:rPr>
        <w:tab/>
      </w:r>
      <w:r w:rsidR="00AB0122">
        <w:rPr>
          <w:rFonts w:ascii="Arial" w:hAnsi="Arial" w:cs="Arial"/>
          <w:bCs/>
        </w:rPr>
        <w:t xml:space="preserve">                  </w:t>
      </w:r>
      <w:r w:rsidR="00AB0122" w:rsidRPr="00AB0122">
        <w:rPr>
          <w:rFonts w:ascii="Brush Script MT" w:hAnsi="Brush Script MT" w:cs="Arial"/>
          <w:bCs/>
          <w:sz w:val="40"/>
          <w:szCs w:val="40"/>
          <w:u w:val="single"/>
        </w:rPr>
        <w:t>Maureen Massanova-Burke</w:t>
      </w:r>
    </w:p>
    <w:p w14:paraId="4486289D" w14:textId="1A40E09B" w:rsidR="00AE4598" w:rsidRDefault="00AE4598" w:rsidP="00447C39">
      <w:pPr>
        <w:ind w:left="2430" w:hanging="90"/>
        <w:rPr>
          <w:rFonts w:ascii="Arial" w:hAnsi="Arial" w:cs="Arial"/>
          <w:bCs/>
        </w:rPr>
      </w:pPr>
      <w:r>
        <w:rPr>
          <w:rFonts w:ascii="Arial" w:hAnsi="Arial" w:cs="Arial"/>
          <w:bCs/>
        </w:rPr>
        <w:t>(Owner/Manager</w:t>
      </w:r>
      <w:r w:rsidR="00AB0122">
        <w:rPr>
          <w:rFonts w:ascii="Arial" w:hAnsi="Arial" w:cs="Arial"/>
          <w:bCs/>
        </w:rPr>
        <w:t xml:space="preserve"> Runsen Associates, LP</w:t>
      </w:r>
      <w:r>
        <w:rPr>
          <w:rFonts w:ascii="Arial" w:hAnsi="Arial" w:cs="Arial"/>
          <w:bCs/>
        </w:rPr>
        <w:t>)</w:t>
      </w:r>
    </w:p>
    <w:p w14:paraId="10353F5C" w14:textId="77777777" w:rsidR="00AE4598" w:rsidRDefault="00AE4598" w:rsidP="00AE4598">
      <w:pPr>
        <w:ind w:left="3024"/>
        <w:rPr>
          <w:rFonts w:ascii="Arial" w:hAnsi="Arial" w:cs="Arial"/>
          <w:bCs/>
        </w:rPr>
      </w:pPr>
    </w:p>
    <w:p w14:paraId="62E010F3" w14:textId="77777777" w:rsidR="00E0128D" w:rsidRDefault="00E0128D" w:rsidP="00AE4598">
      <w:pPr>
        <w:ind w:left="3024"/>
        <w:rPr>
          <w:rFonts w:ascii="Arial" w:hAnsi="Arial" w:cs="Arial"/>
          <w:bCs/>
        </w:rPr>
      </w:pPr>
    </w:p>
    <w:p w14:paraId="48F71E3B" w14:textId="77777777" w:rsidR="00E0128D" w:rsidRDefault="00E0128D" w:rsidP="00AE4598">
      <w:pPr>
        <w:ind w:left="3024"/>
        <w:rPr>
          <w:rFonts w:ascii="Arial" w:hAnsi="Arial" w:cs="Arial"/>
          <w:bCs/>
        </w:rPr>
      </w:pPr>
    </w:p>
    <w:p w14:paraId="56529A44" w14:textId="187A1E05" w:rsidR="00AB0122" w:rsidRDefault="004961CE" w:rsidP="00AE4598">
      <w:pPr>
        <w:ind w:left="3024"/>
        <w:rPr>
          <w:rFonts w:ascii="Arial" w:hAnsi="Arial" w:cs="Arial"/>
          <w:bCs/>
        </w:rPr>
      </w:pPr>
      <w:r>
        <w:rPr>
          <w:rFonts w:ascii="Arial" w:hAnsi="Arial" w:cs="Arial"/>
          <w:bCs/>
        </w:rPr>
        <w:t>August 1</w:t>
      </w:r>
      <w:r w:rsidR="00447C39">
        <w:rPr>
          <w:rFonts w:ascii="Arial" w:hAnsi="Arial" w:cs="Arial"/>
          <w:bCs/>
        </w:rPr>
        <w:t>, 20</w:t>
      </w:r>
      <w:r w:rsidR="004201C2">
        <w:rPr>
          <w:rFonts w:ascii="Arial" w:hAnsi="Arial" w:cs="Arial"/>
          <w:bCs/>
        </w:rPr>
        <w:t>20</w:t>
      </w:r>
    </w:p>
    <w:p w14:paraId="4A00C787" w14:textId="016268C0" w:rsidR="00AE4598" w:rsidRDefault="00940A42" w:rsidP="002F4438">
      <w:pPr>
        <w:rPr>
          <w:rFonts w:ascii="Arial" w:hAnsi="Arial" w:cs="Arial"/>
          <w:bCs/>
        </w:rPr>
      </w:pPr>
      <w:r>
        <w:rPr>
          <w:rFonts w:ascii="Arial" w:hAnsi="Arial" w:cs="Arial"/>
          <w:bCs/>
        </w:rPr>
        <w:t xml:space="preserve">Originally </w:t>
      </w:r>
      <w:r w:rsidR="00AE4598">
        <w:rPr>
          <w:rFonts w:ascii="Arial" w:hAnsi="Arial" w:cs="Arial"/>
          <w:bCs/>
        </w:rPr>
        <w:t>Dated:</w:t>
      </w:r>
      <w:r w:rsidR="00AE4598">
        <w:rPr>
          <w:rFonts w:ascii="Arial" w:hAnsi="Arial" w:cs="Arial"/>
          <w:bCs/>
        </w:rPr>
        <w:tab/>
        <w:t>__________________________________________________</w:t>
      </w:r>
    </w:p>
    <w:p w14:paraId="5A9E48E9" w14:textId="77777777" w:rsidR="002F4438" w:rsidRDefault="002F4438" w:rsidP="00964D81">
      <w:pPr>
        <w:rPr>
          <w:rFonts w:ascii="Arial" w:hAnsi="Arial" w:cs="Arial"/>
          <w:bCs/>
        </w:rPr>
      </w:pPr>
    </w:p>
    <w:p w14:paraId="7D9AE1AB" w14:textId="77777777" w:rsidR="00E0128D" w:rsidRDefault="00E0128D" w:rsidP="00F10A8D">
      <w:pPr>
        <w:rPr>
          <w:rFonts w:ascii="Arial" w:hAnsi="Arial" w:cs="Arial"/>
          <w:b/>
          <w:bCs/>
          <w:sz w:val="28"/>
          <w:szCs w:val="28"/>
        </w:rPr>
      </w:pPr>
    </w:p>
    <w:p w14:paraId="462D2F54" w14:textId="347A4744" w:rsidR="00F10A8D" w:rsidRPr="009A098F" w:rsidRDefault="00F10A8D" w:rsidP="00F10A8D">
      <w:pPr>
        <w:rPr>
          <w:rFonts w:ascii="Arial" w:hAnsi="Arial" w:cs="Arial"/>
          <w:b/>
          <w:bCs/>
          <w:sz w:val="28"/>
          <w:szCs w:val="28"/>
        </w:rPr>
      </w:pPr>
      <w:r w:rsidRPr="009A098F">
        <w:rPr>
          <w:rFonts w:ascii="Arial" w:hAnsi="Arial" w:cs="Arial"/>
          <w:b/>
          <w:bCs/>
          <w:sz w:val="28"/>
          <w:szCs w:val="28"/>
        </w:rPr>
        <w:t>RUNSEN HOUSE SENIOR HOUSING_______________________</w:t>
      </w:r>
      <w:r w:rsidR="009A098F" w:rsidRPr="009A098F">
        <w:rPr>
          <w:rFonts w:ascii="Arial" w:hAnsi="Arial" w:cs="Arial"/>
          <w:b/>
          <w:bCs/>
          <w:sz w:val="28"/>
          <w:szCs w:val="28"/>
        </w:rPr>
        <w:t>______</w:t>
      </w:r>
      <w:r w:rsidR="009A098F">
        <w:rPr>
          <w:rFonts w:ascii="Arial" w:hAnsi="Arial" w:cs="Arial"/>
          <w:b/>
          <w:bCs/>
          <w:sz w:val="28"/>
          <w:szCs w:val="28"/>
        </w:rPr>
        <w:t>_________</w:t>
      </w:r>
    </w:p>
    <w:p w14:paraId="4E7D7ABD" w14:textId="77777777" w:rsidR="00F10A8D" w:rsidRDefault="00F10A8D" w:rsidP="00F10A8D">
      <w:pPr>
        <w:rPr>
          <w:rFonts w:ascii="Arial" w:hAnsi="Arial" w:cs="Arial"/>
          <w:b/>
          <w:bCs/>
          <w:sz w:val="36"/>
          <w:szCs w:val="36"/>
        </w:rPr>
      </w:pPr>
    </w:p>
    <w:p w14:paraId="5E9E4CE5" w14:textId="79F8DD0E" w:rsidR="00F10A8D" w:rsidRPr="009A098F" w:rsidRDefault="00F10A8D" w:rsidP="00F10A8D">
      <w:pPr>
        <w:jc w:val="center"/>
        <w:rPr>
          <w:rFonts w:ascii="Arial" w:hAnsi="Arial" w:cs="Arial"/>
          <w:b/>
          <w:bCs/>
          <w:sz w:val="32"/>
          <w:szCs w:val="32"/>
        </w:rPr>
      </w:pPr>
      <w:r w:rsidRPr="009A098F">
        <w:rPr>
          <w:rFonts w:ascii="Arial" w:hAnsi="Arial" w:cs="Arial"/>
          <w:b/>
          <w:bCs/>
          <w:sz w:val="32"/>
          <w:szCs w:val="32"/>
        </w:rPr>
        <w:t>APPENDIX A</w:t>
      </w:r>
    </w:p>
    <w:p w14:paraId="6FB6EDE7" w14:textId="77777777" w:rsidR="00C20E3A" w:rsidRPr="00984C8A" w:rsidRDefault="00C20E3A" w:rsidP="00F10A8D">
      <w:pPr>
        <w:jc w:val="center"/>
        <w:rPr>
          <w:rFonts w:ascii="Arial" w:hAnsi="Arial" w:cs="Arial"/>
          <w:b/>
          <w:bCs/>
        </w:rPr>
      </w:pPr>
    </w:p>
    <w:p w14:paraId="57D1A570" w14:textId="1BCF8375" w:rsidR="00C20E3A" w:rsidRPr="00C20E3A" w:rsidRDefault="00C20E3A" w:rsidP="00C20E3A">
      <w:pPr>
        <w:rPr>
          <w:rFonts w:ascii="Arial" w:hAnsi="Arial" w:cs="Arial"/>
          <w:b/>
          <w:bCs/>
          <w:u w:val="single"/>
        </w:rPr>
      </w:pPr>
      <w:r w:rsidRPr="00C20E3A">
        <w:rPr>
          <w:rFonts w:ascii="Arial" w:hAnsi="Arial" w:cs="Arial"/>
          <w:b/>
          <w:bCs/>
          <w:u w:val="single"/>
        </w:rPr>
        <w:t>SECTION ONE</w:t>
      </w:r>
      <w:r w:rsidRPr="00561BF5">
        <w:rPr>
          <w:rFonts w:ascii="Arial" w:hAnsi="Arial" w:cs="Arial"/>
          <w:b/>
          <w:bCs/>
        </w:rPr>
        <w:t xml:space="preserve"> –</w:t>
      </w:r>
      <w:r w:rsidR="00561BF5">
        <w:rPr>
          <w:rFonts w:ascii="Arial" w:hAnsi="Arial" w:cs="Arial"/>
          <w:b/>
          <w:bCs/>
        </w:rPr>
        <w:t xml:space="preserve"> </w:t>
      </w:r>
      <w:r w:rsidRPr="00C20E3A">
        <w:rPr>
          <w:rFonts w:ascii="Arial" w:hAnsi="Arial" w:cs="Arial"/>
          <w:b/>
          <w:bCs/>
        </w:rPr>
        <w:t>Property Data</w:t>
      </w:r>
    </w:p>
    <w:p w14:paraId="5D0869F2" w14:textId="77777777" w:rsidR="00C20E3A" w:rsidRDefault="00C20E3A" w:rsidP="00C20E3A">
      <w:pPr>
        <w:rPr>
          <w:rFonts w:ascii="Arial" w:hAnsi="Arial" w:cs="Arial"/>
          <w:bCs/>
          <w:u w:val="single"/>
        </w:rPr>
      </w:pPr>
    </w:p>
    <w:p w14:paraId="26D54CDF" w14:textId="7FAF4AA5" w:rsidR="00C20E3A" w:rsidRDefault="00C20E3A" w:rsidP="00C20E3A">
      <w:pPr>
        <w:rPr>
          <w:rFonts w:ascii="Arial" w:hAnsi="Arial" w:cs="Arial"/>
          <w:bCs/>
        </w:rPr>
      </w:pPr>
      <w:r>
        <w:rPr>
          <w:rFonts w:ascii="Arial" w:hAnsi="Arial" w:cs="Arial"/>
          <w:bCs/>
        </w:rPr>
        <w:t>Property Name:</w:t>
      </w:r>
      <w:r>
        <w:rPr>
          <w:rFonts w:ascii="Arial" w:hAnsi="Arial" w:cs="Arial"/>
          <w:bCs/>
        </w:rPr>
        <w:tab/>
      </w:r>
      <w:r>
        <w:rPr>
          <w:rFonts w:ascii="Arial" w:hAnsi="Arial" w:cs="Arial"/>
          <w:bCs/>
        </w:rPr>
        <w:tab/>
      </w:r>
      <w:r>
        <w:rPr>
          <w:rFonts w:ascii="Arial" w:hAnsi="Arial" w:cs="Arial"/>
          <w:bCs/>
        </w:rPr>
        <w:tab/>
        <w:t>Runsen House</w:t>
      </w:r>
    </w:p>
    <w:p w14:paraId="5FF2C653" w14:textId="77777777" w:rsidR="00C20E3A" w:rsidRDefault="00C20E3A" w:rsidP="00C20E3A">
      <w:pPr>
        <w:rPr>
          <w:rFonts w:ascii="Arial" w:hAnsi="Arial" w:cs="Arial"/>
          <w:bCs/>
        </w:rPr>
      </w:pPr>
    </w:p>
    <w:p w14:paraId="02CF9CBF" w14:textId="7BEEA5EB" w:rsidR="00C20E3A" w:rsidRDefault="00C20E3A" w:rsidP="00C20E3A">
      <w:pPr>
        <w:rPr>
          <w:rFonts w:ascii="Arial" w:hAnsi="Arial" w:cs="Arial"/>
          <w:bCs/>
        </w:rPr>
      </w:pPr>
      <w:r>
        <w:rPr>
          <w:rFonts w:ascii="Arial" w:hAnsi="Arial" w:cs="Arial"/>
          <w:bCs/>
        </w:rPr>
        <w:t>Property Location:</w:t>
      </w:r>
      <w:r>
        <w:rPr>
          <w:rFonts w:ascii="Arial" w:hAnsi="Arial" w:cs="Arial"/>
          <w:bCs/>
        </w:rPr>
        <w:tab/>
      </w:r>
      <w:r>
        <w:rPr>
          <w:rFonts w:ascii="Arial" w:hAnsi="Arial" w:cs="Arial"/>
          <w:bCs/>
        </w:rPr>
        <w:tab/>
      </w:r>
      <w:r>
        <w:rPr>
          <w:rFonts w:ascii="Arial" w:hAnsi="Arial" w:cs="Arial"/>
          <w:bCs/>
        </w:rPr>
        <w:tab/>
        <w:t>825 E. Clements Bridge Road</w:t>
      </w:r>
    </w:p>
    <w:p w14:paraId="71BD0827" w14:textId="27C5995F" w:rsidR="00C20E3A" w:rsidRDefault="00C20E3A" w:rsidP="00C20E3A">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Runnemede, New Jersey 08078</w:t>
      </w:r>
    </w:p>
    <w:p w14:paraId="0D6032EB" w14:textId="77777777" w:rsidR="00C20E3A" w:rsidRDefault="00C20E3A" w:rsidP="00C20E3A">
      <w:pPr>
        <w:rPr>
          <w:rFonts w:ascii="Arial" w:hAnsi="Arial" w:cs="Arial"/>
          <w:bCs/>
        </w:rPr>
      </w:pPr>
    </w:p>
    <w:p w14:paraId="6AEDE412" w14:textId="7608FCE8" w:rsidR="00C20E3A" w:rsidRDefault="00C20E3A" w:rsidP="00C20E3A">
      <w:pPr>
        <w:rPr>
          <w:rFonts w:ascii="Arial" w:hAnsi="Arial" w:cs="Arial"/>
          <w:bCs/>
        </w:rPr>
      </w:pPr>
      <w:r>
        <w:rPr>
          <w:rFonts w:ascii="Arial" w:hAnsi="Arial" w:cs="Arial"/>
          <w:bCs/>
        </w:rPr>
        <w:t>Owner:</w:t>
      </w:r>
      <w:r>
        <w:rPr>
          <w:rFonts w:ascii="Arial" w:hAnsi="Arial" w:cs="Arial"/>
          <w:bCs/>
        </w:rPr>
        <w:tab/>
      </w:r>
      <w:r>
        <w:rPr>
          <w:rFonts w:ascii="Arial" w:hAnsi="Arial" w:cs="Arial"/>
          <w:bCs/>
        </w:rPr>
        <w:tab/>
      </w:r>
      <w:r>
        <w:rPr>
          <w:rFonts w:ascii="Arial" w:hAnsi="Arial" w:cs="Arial"/>
          <w:bCs/>
        </w:rPr>
        <w:tab/>
      </w:r>
      <w:r>
        <w:rPr>
          <w:rFonts w:ascii="Arial" w:hAnsi="Arial" w:cs="Arial"/>
          <w:bCs/>
        </w:rPr>
        <w:tab/>
        <w:t>Runsen Associates, LP</w:t>
      </w:r>
    </w:p>
    <w:p w14:paraId="43538458" w14:textId="77777777" w:rsidR="00C20E3A" w:rsidRDefault="00C20E3A" w:rsidP="00C20E3A">
      <w:pPr>
        <w:rPr>
          <w:rFonts w:ascii="Arial" w:hAnsi="Arial" w:cs="Arial"/>
          <w:bCs/>
        </w:rPr>
      </w:pPr>
    </w:p>
    <w:p w14:paraId="51DB416C" w14:textId="19BFAE59" w:rsidR="00C20E3A" w:rsidRDefault="00C20E3A" w:rsidP="00C20E3A">
      <w:pPr>
        <w:rPr>
          <w:rFonts w:ascii="Arial" w:hAnsi="Arial" w:cs="Arial"/>
          <w:bCs/>
        </w:rPr>
      </w:pPr>
      <w:r w:rsidRPr="00C20E3A">
        <w:rPr>
          <w:rFonts w:ascii="Arial" w:hAnsi="Arial" w:cs="Arial"/>
          <w:bCs/>
        </w:rPr>
        <w:t>Managing Agent</w:t>
      </w:r>
      <w:r>
        <w:rPr>
          <w:rFonts w:ascii="Arial" w:hAnsi="Arial" w:cs="Arial"/>
          <w:bCs/>
        </w:rPr>
        <w:t>:</w:t>
      </w:r>
      <w:r>
        <w:rPr>
          <w:rFonts w:ascii="Arial" w:hAnsi="Arial" w:cs="Arial"/>
          <w:bCs/>
        </w:rPr>
        <w:tab/>
      </w:r>
      <w:r>
        <w:rPr>
          <w:rFonts w:ascii="Arial" w:hAnsi="Arial" w:cs="Arial"/>
          <w:bCs/>
        </w:rPr>
        <w:tab/>
      </w:r>
      <w:r>
        <w:rPr>
          <w:rFonts w:ascii="Arial" w:hAnsi="Arial" w:cs="Arial"/>
          <w:bCs/>
        </w:rPr>
        <w:tab/>
        <w:t>Runsen Associates, Inc.</w:t>
      </w:r>
    </w:p>
    <w:p w14:paraId="71926F2B" w14:textId="77777777" w:rsidR="00C20E3A" w:rsidRDefault="00C20E3A" w:rsidP="00C20E3A">
      <w:pPr>
        <w:rPr>
          <w:rFonts w:ascii="Arial" w:hAnsi="Arial" w:cs="Arial"/>
          <w:bCs/>
        </w:rPr>
      </w:pPr>
    </w:p>
    <w:p w14:paraId="69904B32" w14:textId="577258C8" w:rsidR="00C20E3A" w:rsidRDefault="00C20E3A" w:rsidP="00C20E3A">
      <w:pPr>
        <w:rPr>
          <w:rFonts w:ascii="Arial" w:hAnsi="Arial" w:cs="Arial"/>
          <w:bCs/>
        </w:rPr>
      </w:pPr>
      <w:r>
        <w:rPr>
          <w:rFonts w:ascii="Arial" w:hAnsi="Arial" w:cs="Arial"/>
          <w:bCs/>
        </w:rPr>
        <w:t>Number of Units:</w:t>
      </w:r>
      <w:r>
        <w:rPr>
          <w:rFonts w:ascii="Arial" w:hAnsi="Arial" w:cs="Arial"/>
          <w:bCs/>
        </w:rPr>
        <w:tab/>
      </w:r>
      <w:r>
        <w:rPr>
          <w:rFonts w:ascii="Arial" w:hAnsi="Arial" w:cs="Arial"/>
          <w:bCs/>
        </w:rPr>
        <w:tab/>
      </w:r>
      <w:r>
        <w:rPr>
          <w:rFonts w:ascii="Arial" w:hAnsi="Arial" w:cs="Arial"/>
          <w:bCs/>
        </w:rPr>
        <w:tab/>
        <w:t>81 units + 1 Superintendent Unit</w:t>
      </w:r>
    </w:p>
    <w:p w14:paraId="5FA1A636" w14:textId="77777777" w:rsidR="00C20E3A" w:rsidRDefault="00C20E3A" w:rsidP="00C20E3A">
      <w:pPr>
        <w:rPr>
          <w:rFonts w:ascii="Arial" w:hAnsi="Arial" w:cs="Arial"/>
          <w:bCs/>
        </w:rPr>
      </w:pPr>
    </w:p>
    <w:p w14:paraId="58C4D176" w14:textId="43156B63" w:rsidR="00C20E3A" w:rsidRDefault="00C20E3A" w:rsidP="00C20E3A">
      <w:pPr>
        <w:rPr>
          <w:rFonts w:ascii="Arial" w:hAnsi="Arial" w:cs="Arial"/>
          <w:bCs/>
        </w:rPr>
      </w:pPr>
      <w:r>
        <w:rPr>
          <w:rFonts w:ascii="Arial" w:hAnsi="Arial" w:cs="Arial"/>
          <w:bCs/>
        </w:rPr>
        <w:t>Special Priorities:</w:t>
      </w:r>
      <w:r>
        <w:rPr>
          <w:rFonts w:ascii="Arial" w:hAnsi="Arial" w:cs="Arial"/>
          <w:bCs/>
        </w:rPr>
        <w:tab/>
      </w:r>
      <w:r>
        <w:rPr>
          <w:rFonts w:ascii="Arial" w:hAnsi="Arial" w:cs="Arial"/>
          <w:bCs/>
        </w:rPr>
        <w:tab/>
      </w:r>
      <w:r>
        <w:rPr>
          <w:rFonts w:ascii="Arial" w:hAnsi="Arial" w:cs="Arial"/>
          <w:bCs/>
        </w:rPr>
        <w:tab/>
        <w:t xml:space="preserve">Section 8 – RAP Vouchers: </w:t>
      </w:r>
      <w:r w:rsidR="00D207EB">
        <w:rPr>
          <w:rFonts w:ascii="Arial" w:hAnsi="Arial" w:cs="Arial"/>
          <w:bCs/>
        </w:rPr>
        <w:t xml:space="preserve"> </w:t>
      </w:r>
      <w:r w:rsidR="005565F5">
        <w:rPr>
          <w:rFonts w:ascii="Arial" w:hAnsi="Arial" w:cs="Arial"/>
          <w:bCs/>
          <w:u w:val="single"/>
        </w:rPr>
        <w:t xml:space="preserve">       </w:t>
      </w:r>
      <w:r w:rsidR="005F5C6C">
        <w:rPr>
          <w:rFonts w:ascii="Arial" w:hAnsi="Arial" w:cs="Arial"/>
          <w:bCs/>
          <w:u w:val="single"/>
        </w:rPr>
        <w:t>X</w:t>
      </w:r>
      <w:r w:rsidR="005565F5">
        <w:rPr>
          <w:rFonts w:ascii="Arial" w:hAnsi="Arial" w:cs="Arial"/>
          <w:bCs/>
          <w:u w:val="single"/>
        </w:rPr>
        <w:t xml:space="preserve">       </w:t>
      </w:r>
      <w:r w:rsidR="00D207EB">
        <w:rPr>
          <w:rFonts w:ascii="Arial" w:hAnsi="Arial" w:cs="Arial"/>
          <w:bCs/>
        </w:rPr>
        <w:t xml:space="preserve">Yes  </w:t>
      </w:r>
      <w:r w:rsidR="005565F5">
        <w:rPr>
          <w:rFonts w:ascii="Arial" w:hAnsi="Arial" w:cs="Arial"/>
          <w:bCs/>
          <w:u w:val="single"/>
        </w:rPr>
        <w:t xml:space="preserve">               </w:t>
      </w:r>
      <w:r>
        <w:rPr>
          <w:rFonts w:ascii="Arial" w:hAnsi="Arial" w:cs="Arial"/>
          <w:bCs/>
        </w:rPr>
        <w:t>No</w:t>
      </w:r>
    </w:p>
    <w:p w14:paraId="485D36E7" w14:textId="77777777" w:rsidR="00C20E3A" w:rsidRDefault="00C20E3A" w:rsidP="00C20E3A">
      <w:pPr>
        <w:pBdr>
          <w:bottom w:val="single" w:sz="12" w:space="1" w:color="auto"/>
        </w:pBdr>
        <w:rPr>
          <w:rFonts w:ascii="Arial" w:hAnsi="Arial" w:cs="Arial"/>
          <w:bCs/>
        </w:rPr>
      </w:pPr>
    </w:p>
    <w:p w14:paraId="61402EE1" w14:textId="77777777" w:rsidR="0000330E" w:rsidRDefault="0000330E" w:rsidP="00C20E3A">
      <w:pPr>
        <w:rPr>
          <w:rFonts w:ascii="Arial" w:hAnsi="Arial" w:cs="Arial"/>
          <w:bCs/>
        </w:rPr>
      </w:pPr>
    </w:p>
    <w:p w14:paraId="149016DE" w14:textId="5F4A20B9" w:rsidR="00C20E3A" w:rsidRDefault="00C20E3A" w:rsidP="00C20E3A">
      <w:pPr>
        <w:rPr>
          <w:rFonts w:ascii="Arial" w:hAnsi="Arial" w:cs="Arial"/>
          <w:b/>
          <w:bCs/>
        </w:rPr>
      </w:pPr>
      <w:r>
        <w:rPr>
          <w:rFonts w:ascii="Arial" w:hAnsi="Arial" w:cs="Arial"/>
          <w:b/>
          <w:bCs/>
          <w:u w:val="single"/>
        </w:rPr>
        <w:t>SECTION TWO</w:t>
      </w:r>
      <w:r w:rsidRPr="009326D9">
        <w:rPr>
          <w:rFonts w:ascii="Arial" w:hAnsi="Arial" w:cs="Arial"/>
          <w:b/>
          <w:bCs/>
        </w:rPr>
        <w:t xml:space="preserve"> –</w:t>
      </w:r>
      <w:r w:rsidR="009326D9">
        <w:rPr>
          <w:rFonts w:ascii="Arial" w:hAnsi="Arial" w:cs="Arial"/>
          <w:b/>
          <w:bCs/>
        </w:rPr>
        <w:t xml:space="preserve"> </w:t>
      </w:r>
      <w:r>
        <w:rPr>
          <w:rFonts w:ascii="Arial" w:hAnsi="Arial" w:cs="Arial"/>
          <w:b/>
          <w:bCs/>
        </w:rPr>
        <w:t>Specific Tenant Selection Issues</w:t>
      </w:r>
    </w:p>
    <w:p w14:paraId="401AE2E2" w14:textId="627ED4F0" w:rsidR="00C20E3A" w:rsidRDefault="00C20E3A" w:rsidP="00C20E3A">
      <w:pPr>
        <w:rPr>
          <w:rFonts w:ascii="Arial" w:hAnsi="Arial" w:cs="Arial"/>
          <w:bCs/>
        </w:rPr>
      </w:pPr>
      <w:r>
        <w:rPr>
          <w:rFonts w:ascii="Arial" w:hAnsi="Arial" w:cs="Arial"/>
          <w:bCs/>
        </w:rPr>
        <w:t>Detailed below are priorities based on:</w:t>
      </w:r>
    </w:p>
    <w:p w14:paraId="5AD38A7D" w14:textId="77777777" w:rsidR="00465333" w:rsidRDefault="00465333" w:rsidP="00C20E3A">
      <w:pPr>
        <w:rPr>
          <w:rFonts w:ascii="Arial" w:hAnsi="Arial" w:cs="Arial"/>
          <w:bCs/>
        </w:rPr>
      </w:pPr>
    </w:p>
    <w:p w14:paraId="0074BD3F" w14:textId="03DB0C08" w:rsidR="00465333" w:rsidRPr="00CB3FC0" w:rsidRDefault="00465333" w:rsidP="008F17BC">
      <w:pPr>
        <w:pStyle w:val="ListParagraph"/>
        <w:numPr>
          <w:ilvl w:val="0"/>
          <w:numId w:val="28"/>
        </w:numPr>
        <w:rPr>
          <w:rFonts w:ascii="Arial" w:hAnsi="Arial" w:cs="Arial"/>
          <w:bCs/>
        </w:rPr>
      </w:pPr>
      <w:r w:rsidRPr="00CB3FC0">
        <w:rPr>
          <w:rFonts w:ascii="Arial" w:hAnsi="Arial" w:cs="Arial"/>
          <w:bCs/>
        </w:rPr>
        <w:t>LIHTC has been assigned to</w:t>
      </w:r>
      <w:r w:rsidR="00CB0E74">
        <w:rPr>
          <w:rFonts w:ascii="Arial" w:hAnsi="Arial" w:cs="Arial"/>
          <w:bCs/>
        </w:rPr>
        <w:t xml:space="preserve"> this property; therefore, all A</w:t>
      </w:r>
      <w:r w:rsidRPr="00CB3FC0">
        <w:rPr>
          <w:rFonts w:ascii="Arial" w:hAnsi="Arial" w:cs="Arial"/>
          <w:bCs/>
        </w:rPr>
        <w:t>pplicants for tax credit units must meet tax credit eligibility first.</w:t>
      </w:r>
    </w:p>
    <w:p w14:paraId="11553395" w14:textId="77777777" w:rsidR="00465333" w:rsidRDefault="00465333" w:rsidP="00C20E3A">
      <w:pPr>
        <w:rPr>
          <w:rFonts w:ascii="Arial" w:hAnsi="Arial" w:cs="Arial"/>
          <w:bCs/>
        </w:rPr>
      </w:pPr>
    </w:p>
    <w:p w14:paraId="28E193F1" w14:textId="5DCD23DD" w:rsidR="00465333" w:rsidRPr="00CB3FC0" w:rsidRDefault="00CB0E74" w:rsidP="008F17BC">
      <w:pPr>
        <w:pStyle w:val="ListParagraph"/>
        <w:numPr>
          <w:ilvl w:val="0"/>
          <w:numId w:val="28"/>
        </w:numPr>
        <w:rPr>
          <w:rFonts w:ascii="Arial" w:hAnsi="Arial" w:cs="Arial"/>
          <w:bCs/>
        </w:rPr>
      </w:pPr>
      <w:r>
        <w:rPr>
          <w:rFonts w:ascii="Arial" w:hAnsi="Arial" w:cs="Arial"/>
          <w:bCs/>
        </w:rPr>
        <w:t>Elderly Property; all A</w:t>
      </w:r>
      <w:r w:rsidR="00465333" w:rsidRPr="00CB3FC0">
        <w:rPr>
          <w:rFonts w:ascii="Arial" w:hAnsi="Arial" w:cs="Arial"/>
          <w:bCs/>
        </w:rPr>
        <w:t>pplicants must meet the definition of an elderly household to be eligible for occupancy.  Verification of eligibility is required.</w:t>
      </w:r>
    </w:p>
    <w:p w14:paraId="42641E48" w14:textId="77777777" w:rsidR="00465333" w:rsidRDefault="00465333" w:rsidP="00C20E3A">
      <w:pPr>
        <w:rPr>
          <w:rFonts w:ascii="Arial" w:hAnsi="Arial" w:cs="Arial"/>
          <w:bCs/>
        </w:rPr>
      </w:pPr>
    </w:p>
    <w:p w14:paraId="5F4749A1" w14:textId="5E75892C" w:rsidR="00465333" w:rsidRPr="00CB3FC0" w:rsidRDefault="00465333" w:rsidP="008F17BC">
      <w:pPr>
        <w:pStyle w:val="ListParagraph"/>
        <w:numPr>
          <w:ilvl w:val="0"/>
          <w:numId w:val="28"/>
        </w:numPr>
        <w:rPr>
          <w:rFonts w:ascii="Arial" w:hAnsi="Arial" w:cs="Arial"/>
          <w:bCs/>
        </w:rPr>
      </w:pPr>
      <w:r w:rsidRPr="00CB3FC0">
        <w:rPr>
          <w:rFonts w:ascii="Arial" w:hAnsi="Arial" w:cs="Arial"/>
          <w:bCs/>
        </w:rPr>
        <w:t>Applicants must demonstrate the ability to afford and pay the basic rent.</w:t>
      </w:r>
    </w:p>
    <w:p w14:paraId="4CE09308" w14:textId="77777777" w:rsidR="00465333" w:rsidRDefault="00465333" w:rsidP="00C20E3A">
      <w:pPr>
        <w:rPr>
          <w:rFonts w:ascii="Arial" w:hAnsi="Arial" w:cs="Arial"/>
          <w:bCs/>
        </w:rPr>
      </w:pPr>
    </w:p>
    <w:p w14:paraId="5E1C5312" w14:textId="074FE5BA" w:rsidR="00465333" w:rsidRPr="00CB3FC0" w:rsidRDefault="00465333" w:rsidP="008F17BC">
      <w:pPr>
        <w:pStyle w:val="ListParagraph"/>
        <w:numPr>
          <w:ilvl w:val="0"/>
          <w:numId w:val="28"/>
        </w:numPr>
        <w:rPr>
          <w:rFonts w:ascii="Arial" w:hAnsi="Arial" w:cs="Arial"/>
          <w:bCs/>
        </w:rPr>
      </w:pPr>
      <w:r w:rsidRPr="00CB3FC0">
        <w:rPr>
          <w:rFonts w:ascii="Arial" w:hAnsi="Arial" w:cs="Arial"/>
          <w:bCs/>
        </w:rPr>
        <w:t>Applicants</w:t>
      </w:r>
      <w:r w:rsidR="009326D9" w:rsidRPr="00CB3FC0">
        <w:rPr>
          <w:rFonts w:ascii="Arial" w:hAnsi="Arial" w:cs="Arial"/>
          <w:bCs/>
        </w:rPr>
        <w:t xml:space="preserve"> must demonstrate the ability to live independently.</w:t>
      </w:r>
    </w:p>
    <w:p w14:paraId="1E2EDFE4" w14:textId="77777777" w:rsidR="009326D9" w:rsidRDefault="009326D9" w:rsidP="00C20E3A">
      <w:pPr>
        <w:rPr>
          <w:rFonts w:ascii="Arial" w:hAnsi="Arial" w:cs="Arial"/>
          <w:bCs/>
        </w:rPr>
      </w:pPr>
    </w:p>
    <w:p w14:paraId="1F2CD761" w14:textId="5CFDBD70" w:rsidR="009326D9" w:rsidRPr="00CB3FC0" w:rsidRDefault="009326D9" w:rsidP="008F17BC">
      <w:pPr>
        <w:pStyle w:val="ListParagraph"/>
        <w:numPr>
          <w:ilvl w:val="0"/>
          <w:numId w:val="28"/>
        </w:numPr>
        <w:rPr>
          <w:rFonts w:ascii="Arial" w:hAnsi="Arial" w:cs="Arial"/>
          <w:bCs/>
        </w:rPr>
      </w:pPr>
      <w:r w:rsidRPr="00CB3FC0">
        <w:rPr>
          <w:rFonts w:ascii="Arial" w:hAnsi="Arial" w:cs="Arial"/>
          <w:bCs/>
        </w:rPr>
        <w:t>Applicants must meet the Tenant Selection Criteria.</w:t>
      </w:r>
    </w:p>
    <w:p w14:paraId="17129FE0" w14:textId="77777777" w:rsidR="009326D9" w:rsidRDefault="009326D9" w:rsidP="00C20E3A">
      <w:pPr>
        <w:rPr>
          <w:rFonts w:ascii="Arial" w:hAnsi="Arial" w:cs="Arial"/>
          <w:bCs/>
        </w:rPr>
      </w:pPr>
    </w:p>
    <w:p w14:paraId="408C14E3" w14:textId="2101AEE2" w:rsidR="009326D9" w:rsidRDefault="009326D9" w:rsidP="00C20E3A">
      <w:pPr>
        <w:rPr>
          <w:rFonts w:ascii="Arial" w:hAnsi="Arial" w:cs="Arial"/>
          <w:bCs/>
        </w:rPr>
      </w:pPr>
      <w:r>
        <w:rPr>
          <w:rFonts w:ascii="Arial" w:hAnsi="Arial" w:cs="Arial"/>
          <w:b/>
          <w:bCs/>
          <w:u w:val="single"/>
        </w:rPr>
        <w:t>SECTION THREE</w:t>
      </w:r>
      <w:r>
        <w:rPr>
          <w:rFonts w:ascii="Arial" w:hAnsi="Arial" w:cs="Arial"/>
          <w:b/>
          <w:bCs/>
        </w:rPr>
        <w:t xml:space="preserve"> – </w:t>
      </w:r>
      <w:r w:rsidRPr="009326D9">
        <w:rPr>
          <w:rFonts w:ascii="Arial" w:hAnsi="Arial" w:cs="Arial"/>
          <w:b/>
          <w:bCs/>
        </w:rPr>
        <w:t>LIHTC Income Limits</w:t>
      </w:r>
    </w:p>
    <w:p w14:paraId="54124E20" w14:textId="39D0626B" w:rsidR="009326D9" w:rsidRDefault="009326D9" w:rsidP="00C20E3A">
      <w:pPr>
        <w:rPr>
          <w:rFonts w:ascii="Arial" w:hAnsi="Arial" w:cs="Arial"/>
          <w:bCs/>
        </w:rPr>
      </w:pPr>
      <w:r>
        <w:rPr>
          <w:rFonts w:ascii="Arial" w:hAnsi="Arial" w:cs="Arial"/>
          <w:bCs/>
        </w:rPr>
        <w:t>Based on HUD supplied averages for Camden County/Runnemede, New Jersey using 40/60% Rule.</w:t>
      </w:r>
    </w:p>
    <w:p w14:paraId="0A5C821C" w14:textId="61F10E97" w:rsidR="00E0128D" w:rsidRDefault="00E0128D" w:rsidP="00C20E3A">
      <w:pPr>
        <w:rPr>
          <w:rFonts w:ascii="Arial" w:hAnsi="Arial" w:cs="Arial"/>
          <w:bCs/>
        </w:rPr>
      </w:pPr>
      <w:r>
        <w:rPr>
          <w:rFonts w:ascii="Arial" w:hAnsi="Arial" w:cs="Arial"/>
          <w:bCs/>
        </w:rPr>
        <w:br/>
        <w:t xml:space="preserve">As of </w:t>
      </w:r>
      <w:r w:rsidR="004201C2">
        <w:rPr>
          <w:rFonts w:ascii="Arial" w:hAnsi="Arial" w:cs="Arial"/>
          <w:bCs/>
        </w:rPr>
        <w:t>April 1, 2020</w:t>
      </w:r>
      <w:r>
        <w:rPr>
          <w:rFonts w:ascii="Arial" w:hAnsi="Arial" w:cs="Arial"/>
          <w:bCs/>
        </w:rPr>
        <w:t xml:space="preserve"> the </w:t>
      </w:r>
      <w:r>
        <w:rPr>
          <w:rFonts w:ascii="Arial" w:hAnsi="Arial" w:cs="Arial"/>
          <w:b/>
          <w:bCs/>
          <w:u w:val="single"/>
        </w:rPr>
        <w:t>Minimum 1 P</w:t>
      </w:r>
      <w:r w:rsidRPr="00E0128D">
        <w:rPr>
          <w:rFonts w:ascii="Arial" w:hAnsi="Arial" w:cs="Arial"/>
          <w:b/>
          <w:bCs/>
          <w:u w:val="single"/>
        </w:rPr>
        <w:t xml:space="preserve">erson applicant </w:t>
      </w:r>
      <w:r>
        <w:rPr>
          <w:rFonts w:ascii="Arial" w:hAnsi="Arial" w:cs="Arial"/>
          <w:b/>
          <w:bCs/>
          <w:u w:val="single"/>
        </w:rPr>
        <w:t>G</w:t>
      </w:r>
      <w:r w:rsidRPr="00E0128D">
        <w:rPr>
          <w:rFonts w:ascii="Arial" w:hAnsi="Arial" w:cs="Arial"/>
          <w:b/>
          <w:bCs/>
          <w:u w:val="single"/>
        </w:rPr>
        <w:t xml:space="preserve">ross </w:t>
      </w:r>
      <w:r>
        <w:rPr>
          <w:rFonts w:ascii="Arial" w:hAnsi="Arial" w:cs="Arial"/>
          <w:b/>
          <w:bCs/>
          <w:u w:val="single"/>
        </w:rPr>
        <w:t>A</w:t>
      </w:r>
      <w:r w:rsidRPr="00E0128D">
        <w:rPr>
          <w:rFonts w:ascii="Arial" w:hAnsi="Arial" w:cs="Arial"/>
          <w:b/>
          <w:bCs/>
          <w:u w:val="single"/>
        </w:rPr>
        <w:t xml:space="preserve">nnual </w:t>
      </w:r>
      <w:r>
        <w:rPr>
          <w:rFonts w:ascii="Arial" w:hAnsi="Arial" w:cs="Arial"/>
          <w:b/>
          <w:bCs/>
          <w:u w:val="single"/>
        </w:rPr>
        <w:t>I</w:t>
      </w:r>
      <w:r w:rsidRPr="00E0128D">
        <w:rPr>
          <w:rFonts w:ascii="Arial" w:hAnsi="Arial" w:cs="Arial"/>
          <w:b/>
          <w:bCs/>
          <w:u w:val="single"/>
        </w:rPr>
        <w:t>ncome</w:t>
      </w:r>
      <w:r>
        <w:rPr>
          <w:rFonts w:ascii="Arial" w:hAnsi="Arial" w:cs="Arial"/>
          <w:bCs/>
        </w:rPr>
        <w:t xml:space="preserve"> is $</w:t>
      </w:r>
      <w:r w:rsidR="007C438A">
        <w:rPr>
          <w:rFonts w:ascii="Arial" w:hAnsi="Arial" w:cs="Arial"/>
          <w:bCs/>
        </w:rPr>
        <w:t>20790</w:t>
      </w:r>
      <w:r>
        <w:rPr>
          <w:rFonts w:ascii="Arial" w:hAnsi="Arial" w:cs="Arial"/>
          <w:bCs/>
        </w:rPr>
        <w:t xml:space="preserve">.00 and </w:t>
      </w:r>
      <w:r w:rsidRPr="00E0128D">
        <w:rPr>
          <w:rFonts w:ascii="Arial" w:hAnsi="Arial" w:cs="Arial"/>
          <w:b/>
          <w:bCs/>
        </w:rPr>
        <w:t>shall not</w:t>
      </w:r>
      <w:r>
        <w:rPr>
          <w:rFonts w:ascii="Arial" w:hAnsi="Arial" w:cs="Arial"/>
          <w:bCs/>
        </w:rPr>
        <w:t xml:space="preserve"> to exceed $</w:t>
      </w:r>
      <w:r w:rsidR="007C438A">
        <w:rPr>
          <w:rFonts w:ascii="Arial" w:hAnsi="Arial" w:cs="Arial"/>
          <w:bCs/>
        </w:rPr>
        <w:t>40620.00</w:t>
      </w:r>
      <w:r>
        <w:rPr>
          <w:rFonts w:ascii="Arial" w:hAnsi="Arial" w:cs="Arial"/>
          <w:bCs/>
        </w:rPr>
        <w:t xml:space="preserve"> to qualify for tenancy </w:t>
      </w:r>
    </w:p>
    <w:p w14:paraId="11AD6A9E" w14:textId="77777777" w:rsidR="00E0128D" w:rsidRDefault="00E0128D" w:rsidP="00C20E3A">
      <w:pPr>
        <w:rPr>
          <w:rFonts w:ascii="Arial" w:hAnsi="Arial" w:cs="Arial"/>
          <w:bCs/>
        </w:rPr>
      </w:pPr>
    </w:p>
    <w:p w14:paraId="5BE73EDB" w14:textId="26DF6B67" w:rsidR="00E0128D" w:rsidRDefault="00E0128D" w:rsidP="00E0128D">
      <w:pPr>
        <w:rPr>
          <w:rFonts w:ascii="Arial" w:hAnsi="Arial" w:cs="Arial"/>
          <w:bCs/>
        </w:rPr>
      </w:pPr>
      <w:r>
        <w:rPr>
          <w:rFonts w:ascii="Arial" w:hAnsi="Arial" w:cs="Arial"/>
          <w:bCs/>
        </w:rPr>
        <w:t xml:space="preserve">As of </w:t>
      </w:r>
      <w:r w:rsidR="007C438A">
        <w:rPr>
          <w:rFonts w:ascii="Arial" w:hAnsi="Arial" w:cs="Arial"/>
          <w:bCs/>
        </w:rPr>
        <w:t>April</w:t>
      </w:r>
      <w:r>
        <w:rPr>
          <w:rFonts w:ascii="Arial" w:hAnsi="Arial" w:cs="Arial"/>
          <w:bCs/>
        </w:rPr>
        <w:t xml:space="preserve"> 1, 20</w:t>
      </w:r>
      <w:r w:rsidR="007C438A">
        <w:rPr>
          <w:rFonts w:ascii="Arial" w:hAnsi="Arial" w:cs="Arial"/>
          <w:bCs/>
        </w:rPr>
        <w:t>20</w:t>
      </w:r>
      <w:r>
        <w:rPr>
          <w:rFonts w:ascii="Arial" w:hAnsi="Arial" w:cs="Arial"/>
          <w:bCs/>
        </w:rPr>
        <w:t xml:space="preserve">, the </w:t>
      </w:r>
      <w:r>
        <w:rPr>
          <w:rFonts w:ascii="Arial" w:hAnsi="Arial" w:cs="Arial"/>
          <w:b/>
          <w:bCs/>
          <w:u w:val="single"/>
        </w:rPr>
        <w:t>Minimum 2 P</w:t>
      </w:r>
      <w:r w:rsidRPr="00E0128D">
        <w:rPr>
          <w:rFonts w:ascii="Arial" w:hAnsi="Arial" w:cs="Arial"/>
          <w:b/>
          <w:bCs/>
          <w:u w:val="single"/>
        </w:rPr>
        <w:t xml:space="preserve">erson applicant </w:t>
      </w:r>
      <w:r>
        <w:rPr>
          <w:rFonts w:ascii="Arial" w:hAnsi="Arial" w:cs="Arial"/>
          <w:b/>
          <w:bCs/>
          <w:u w:val="single"/>
        </w:rPr>
        <w:t>G</w:t>
      </w:r>
      <w:r w:rsidRPr="00E0128D">
        <w:rPr>
          <w:rFonts w:ascii="Arial" w:hAnsi="Arial" w:cs="Arial"/>
          <w:b/>
          <w:bCs/>
          <w:u w:val="single"/>
        </w:rPr>
        <w:t xml:space="preserve">ross </w:t>
      </w:r>
      <w:r>
        <w:rPr>
          <w:rFonts w:ascii="Arial" w:hAnsi="Arial" w:cs="Arial"/>
          <w:b/>
          <w:bCs/>
          <w:u w:val="single"/>
        </w:rPr>
        <w:t>A</w:t>
      </w:r>
      <w:r w:rsidRPr="00E0128D">
        <w:rPr>
          <w:rFonts w:ascii="Arial" w:hAnsi="Arial" w:cs="Arial"/>
          <w:b/>
          <w:bCs/>
          <w:u w:val="single"/>
        </w:rPr>
        <w:t xml:space="preserve">nnual </w:t>
      </w:r>
      <w:r>
        <w:rPr>
          <w:rFonts w:ascii="Arial" w:hAnsi="Arial" w:cs="Arial"/>
          <w:b/>
          <w:bCs/>
          <w:u w:val="single"/>
        </w:rPr>
        <w:t>I</w:t>
      </w:r>
      <w:r w:rsidRPr="00E0128D">
        <w:rPr>
          <w:rFonts w:ascii="Arial" w:hAnsi="Arial" w:cs="Arial"/>
          <w:b/>
          <w:bCs/>
          <w:u w:val="single"/>
        </w:rPr>
        <w:t>ncome</w:t>
      </w:r>
      <w:r>
        <w:rPr>
          <w:rFonts w:ascii="Arial" w:hAnsi="Arial" w:cs="Arial"/>
          <w:bCs/>
        </w:rPr>
        <w:t xml:space="preserve"> is $2</w:t>
      </w:r>
      <w:r w:rsidR="007C438A">
        <w:rPr>
          <w:rFonts w:ascii="Arial" w:hAnsi="Arial" w:cs="Arial"/>
          <w:bCs/>
        </w:rPr>
        <w:t>4600</w:t>
      </w:r>
      <w:r>
        <w:rPr>
          <w:rFonts w:ascii="Arial" w:hAnsi="Arial" w:cs="Arial"/>
          <w:bCs/>
        </w:rPr>
        <w:t xml:space="preserve">.00 and </w:t>
      </w:r>
      <w:r w:rsidRPr="00E0128D">
        <w:rPr>
          <w:rFonts w:ascii="Arial" w:hAnsi="Arial" w:cs="Arial"/>
          <w:b/>
          <w:bCs/>
        </w:rPr>
        <w:t>shall not</w:t>
      </w:r>
      <w:r>
        <w:rPr>
          <w:rFonts w:ascii="Arial" w:hAnsi="Arial" w:cs="Arial"/>
          <w:bCs/>
        </w:rPr>
        <w:t xml:space="preserve"> exceed $</w:t>
      </w:r>
      <w:r w:rsidR="007C438A">
        <w:rPr>
          <w:rFonts w:ascii="Arial" w:hAnsi="Arial" w:cs="Arial"/>
          <w:bCs/>
        </w:rPr>
        <w:t>463800.</w:t>
      </w:r>
      <w:r>
        <w:rPr>
          <w:rFonts w:ascii="Arial" w:hAnsi="Arial" w:cs="Arial"/>
          <w:bCs/>
        </w:rPr>
        <w:t>00 to qualify for tenancy</w:t>
      </w:r>
    </w:p>
    <w:p w14:paraId="02F76D36" w14:textId="77777777" w:rsidR="004961CE" w:rsidRDefault="004961CE" w:rsidP="00E0128D">
      <w:pPr>
        <w:rPr>
          <w:rFonts w:ascii="Arial" w:hAnsi="Arial" w:cs="Arial"/>
          <w:bCs/>
        </w:rPr>
      </w:pPr>
    </w:p>
    <w:p w14:paraId="6925522F" w14:textId="77777777" w:rsidR="004961CE" w:rsidRDefault="004961CE" w:rsidP="00E0128D">
      <w:pPr>
        <w:rPr>
          <w:rFonts w:ascii="Arial" w:hAnsi="Arial" w:cs="Arial"/>
          <w:bCs/>
        </w:rPr>
      </w:pPr>
    </w:p>
    <w:p w14:paraId="45CD037B" w14:textId="520CD2B2" w:rsidR="009326D9" w:rsidRPr="009A098F" w:rsidRDefault="009326D9" w:rsidP="009326D9">
      <w:pPr>
        <w:rPr>
          <w:rFonts w:ascii="Arial" w:hAnsi="Arial" w:cs="Arial"/>
          <w:b/>
          <w:bCs/>
          <w:sz w:val="28"/>
          <w:szCs w:val="28"/>
        </w:rPr>
      </w:pPr>
      <w:r w:rsidRPr="009A098F">
        <w:rPr>
          <w:rFonts w:ascii="Arial" w:hAnsi="Arial" w:cs="Arial"/>
          <w:b/>
          <w:bCs/>
          <w:sz w:val="28"/>
          <w:szCs w:val="28"/>
        </w:rPr>
        <w:t>RUNSEN HOUSE SENIOR HOUSING_______________________</w:t>
      </w:r>
      <w:r w:rsidR="009A098F">
        <w:rPr>
          <w:rFonts w:ascii="Arial" w:hAnsi="Arial" w:cs="Arial"/>
          <w:b/>
          <w:bCs/>
          <w:sz w:val="28"/>
          <w:szCs w:val="28"/>
        </w:rPr>
        <w:t>_______________</w:t>
      </w:r>
    </w:p>
    <w:p w14:paraId="01E637A3" w14:textId="77777777" w:rsidR="009326D9" w:rsidRDefault="009326D9" w:rsidP="00C20E3A">
      <w:pPr>
        <w:rPr>
          <w:rFonts w:ascii="Arial" w:hAnsi="Arial" w:cs="Arial"/>
          <w:bCs/>
        </w:rPr>
      </w:pPr>
    </w:p>
    <w:p w14:paraId="76E3A34E" w14:textId="77777777" w:rsidR="00883A45" w:rsidRDefault="00883A45" w:rsidP="00F10A8D">
      <w:pPr>
        <w:jc w:val="both"/>
        <w:rPr>
          <w:rFonts w:ascii="Arial" w:hAnsi="Arial" w:cs="Arial"/>
          <w:bCs/>
        </w:rPr>
      </w:pPr>
    </w:p>
    <w:p w14:paraId="0866D50A" w14:textId="64B0ACED" w:rsidR="00883A45" w:rsidRDefault="00943A29" w:rsidP="008F54A9">
      <w:pPr>
        <w:ind w:firstLine="1008"/>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p>
    <w:p w14:paraId="77C45F1F" w14:textId="296FE1DD" w:rsidR="00883A45" w:rsidRDefault="00883A45" w:rsidP="00883A45">
      <w:pPr>
        <w:rPr>
          <w:rFonts w:ascii="Arial" w:hAnsi="Arial" w:cs="Arial"/>
          <w:b/>
          <w:bCs/>
        </w:rPr>
      </w:pPr>
      <w:r>
        <w:rPr>
          <w:rFonts w:ascii="Arial" w:hAnsi="Arial" w:cs="Arial"/>
          <w:b/>
          <w:bCs/>
          <w:u w:val="single"/>
        </w:rPr>
        <w:t>SECTION FIVE</w:t>
      </w:r>
      <w:r>
        <w:rPr>
          <w:rFonts w:ascii="Arial" w:hAnsi="Arial" w:cs="Arial"/>
          <w:b/>
          <w:bCs/>
        </w:rPr>
        <w:t>– General Information</w:t>
      </w:r>
    </w:p>
    <w:p w14:paraId="4524A237" w14:textId="77777777" w:rsidR="00883A45" w:rsidRDefault="00883A45" w:rsidP="00883A45">
      <w:pPr>
        <w:rPr>
          <w:rFonts w:ascii="Arial" w:hAnsi="Arial" w:cs="Arial"/>
          <w:b/>
          <w:bCs/>
        </w:rPr>
      </w:pPr>
    </w:p>
    <w:p w14:paraId="44389282" w14:textId="03E04984" w:rsidR="00883A45" w:rsidRDefault="00883A45" w:rsidP="00883A45">
      <w:pPr>
        <w:rPr>
          <w:rFonts w:ascii="Arial" w:hAnsi="Arial" w:cs="Arial"/>
          <w:bCs/>
        </w:rPr>
      </w:pPr>
      <w:r>
        <w:rPr>
          <w:rFonts w:ascii="Arial" w:hAnsi="Arial" w:cs="Arial"/>
          <w:bCs/>
        </w:rPr>
        <w:t>Applications may be requested as follows:</w:t>
      </w:r>
    </w:p>
    <w:p w14:paraId="49595A0C" w14:textId="77777777" w:rsidR="00883A45" w:rsidRDefault="00883A45" w:rsidP="00883A45">
      <w:pPr>
        <w:rPr>
          <w:rFonts w:ascii="Arial" w:hAnsi="Arial" w:cs="Arial"/>
          <w:bCs/>
        </w:rPr>
      </w:pPr>
    </w:p>
    <w:p w14:paraId="4E71078C" w14:textId="5CC7A2CD" w:rsidR="00883A45" w:rsidRPr="0000330E" w:rsidRDefault="00883A45" w:rsidP="00883A45">
      <w:pPr>
        <w:rPr>
          <w:rFonts w:ascii="Arial" w:hAnsi="Arial" w:cs="Arial"/>
          <w:bCs/>
        </w:rPr>
      </w:pPr>
      <w:r>
        <w:rPr>
          <w:rFonts w:ascii="Arial" w:hAnsi="Arial" w:cs="Arial"/>
          <w:bCs/>
        </w:rPr>
        <w:t xml:space="preserve">Telephone requests may be made to the onsite office phone number at </w:t>
      </w:r>
      <w:r w:rsidRPr="0000330E">
        <w:rPr>
          <w:rFonts w:ascii="Arial" w:hAnsi="Arial" w:cs="Arial"/>
          <w:b/>
          <w:bCs/>
        </w:rPr>
        <w:t>(856) 939</w:t>
      </w:r>
      <w:r w:rsidR="0000330E" w:rsidRPr="0000330E">
        <w:rPr>
          <w:rFonts w:ascii="Arial" w:hAnsi="Arial" w:cs="Arial"/>
          <w:b/>
          <w:bCs/>
        </w:rPr>
        <w:t>-6564</w:t>
      </w:r>
      <w:r w:rsidR="0000330E">
        <w:rPr>
          <w:rFonts w:ascii="Arial" w:hAnsi="Arial" w:cs="Arial"/>
          <w:bCs/>
        </w:rPr>
        <w:t>.</w:t>
      </w:r>
    </w:p>
    <w:p w14:paraId="1E302066" w14:textId="77777777" w:rsidR="0000330E" w:rsidRDefault="0000330E" w:rsidP="00883A45">
      <w:pPr>
        <w:rPr>
          <w:rFonts w:ascii="Arial" w:hAnsi="Arial" w:cs="Arial"/>
          <w:b/>
          <w:bCs/>
        </w:rPr>
      </w:pPr>
    </w:p>
    <w:p w14:paraId="3757BB8D" w14:textId="5BF21C7E" w:rsidR="0000330E" w:rsidRDefault="0000330E" w:rsidP="00883A45">
      <w:pPr>
        <w:rPr>
          <w:rFonts w:ascii="Arial" w:hAnsi="Arial" w:cs="Arial"/>
          <w:bCs/>
        </w:rPr>
      </w:pPr>
      <w:r>
        <w:rPr>
          <w:rFonts w:ascii="Arial" w:hAnsi="Arial" w:cs="Arial"/>
          <w:bCs/>
        </w:rPr>
        <w:t xml:space="preserve">Fax requests may be sent to Runsen House – </w:t>
      </w:r>
      <w:r w:rsidRPr="0000330E">
        <w:rPr>
          <w:rFonts w:ascii="Arial" w:hAnsi="Arial" w:cs="Arial"/>
          <w:b/>
          <w:bCs/>
        </w:rPr>
        <w:t>(856) 939-4090</w:t>
      </w:r>
      <w:r>
        <w:rPr>
          <w:rFonts w:ascii="Arial" w:hAnsi="Arial" w:cs="Arial"/>
          <w:bCs/>
        </w:rPr>
        <w:t>.</w:t>
      </w:r>
    </w:p>
    <w:p w14:paraId="71BD7620" w14:textId="77777777" w:rsidR="0000330E" w:rsidRDefault="0000330E" w:rsidP="00883A45">
      <w:pPr>
        <w:rPr>
          <w:rFonts w:ascii="Arial" w:hAnsi="Arial" w:cs="Arial"/>
          <w:bCs/>
        </w:rPr>
      </w:pPr>
    </w:p>
    <w:p w14:paraId="0C69A543" w14:textId="13B32696" w:rsidR="0000330E" w:rsidRDefault="0000330E" w:rsidP="00883A45">
      <w:pPr>
        <w:rPr>
          <w:rFonts w:ascii="Arial" w:hAnsi="Arial" w:cs="Arial"/>
          <w:bCs/>
        </w:rPr>
      </w:pPr>
      <w:r>
        <w:rPr>
          <w:rFonts w:ascii="Arial" w:hAnsi="Arial" w:cs="Arial"/>
          <w:bCs/>
        </w:rPr>
        <w:t xml:space="preserve">E-Mail requests may be sent to Runsen House – </w:t>
      </w:r>
      <w:hyperlink r:id="rId12" w:history="1">
        <w:r w:rsidR="00996A43" w:rsidRPr="00C01210">
          <w:rPr>
            <w:rStyle w:val="Hyperlink"/>
            <w:rFonts w:ascii="Arial" w:hAnsi="Arial" w:cs="Arial"/>
            <w:bCs/>
          </w:rPr>
          <w:t>runsenhouse@comcast.net</w:t>
        </w:r>
      </w:hyperlink>
    </w:p>
    <w:p w14:paraId="02E19BB8" w14:textId="77777777" w:rsidR="0000330E" w:rsidRDefault="0000330E" w:rsidP="00883A45">
      <w:pPr>
        <w:rPr>
          <w:rFonts w:ascii="Arial" w:hAnsi="Arial" w:cs="Arial"/>
          <w:bCs/>
        </w:rPr>
      </w:pPr>
    </w:p>
    <w:p w14:paraId="7A013033" w14:textId="2323151A" w:rsidR="0000330E" w:rsidRDefault="0000330E" w:rsidP="00883A45">
      <w:pPr>
        <w:rPr>
          <w:rFonts w:ascii="Arial" w:hAnsi="Arial" w:cs="Arial"/>
          <w:bCs/>
        </w:rPr>
      </w:pPr>
      <w:r>
        <w:rPr>
          <w:rFonts w:ascii="Arial" w:hAnsi="Arial" w:cs="Arial"/>
          <w:bCs/>
        </w:rPr>
        <w:t xml:space="preserve">Website: </w:t>
      </w:r>
      <w:r w:rsidR="004201C2" w:rsidRPr="004201C2">
        <w:rPr>
          <w:rFonts w:ascii="Arial" w:hAnsi="Arial" w:cs="Arial"/>
          <w:color w:val="1B0BE5"/>
        </w:rPr>
        <w:t>Runsenhouse.com</w:t>
      </w:r>
    </w:p>
    <w:p w14:paraId="1AA2FBDB" w14:textId="77777777" w:rsidR="0000330E" w:rsidRDefault="0000330E" w:rsidP="00883A45">
      <w:pPr>
        <w:rPr>
          <w:rFonts w:ascii="Arial" w:hAnsi="Arial" w:cs="Arial"/>
          <w:bCs/>
        </w:rPr>
      </w:pPr>
    </w:p>
    <w:p w14:paraId="57CA611F" w14:textId="78117D64" w:rsidR="0000330E" w:rsidRPr="001E0278" w:rsidRDefault="0000330E" w:rsidP="00883A45">
      <w:pPr>
        <w:rPr>
          <w:rFonts w:ascii="Arial" w:hAnsi="Arial" w:cs="Arial"/>
          <w:b/>
          <w:bCs/>
        </w:rPr>
      </w:pPr>
      <w:r>
        <w:rPr>
          <w:rFonts w:ascii="Arial" w:hAnsi="Arial" w:cs="Arial"/>
          <w:bCs/>
        </w:rPr>
        <w:t>Mailing address for application is:</w:t>
      </w:r>
      <w:r>
        <w:rPr>
          <w:rFonts w:ascii="Arial" w:hAnsi="Arial" w:cs="Arial"/>
          <w:bCs/>
        </w:rPr>
        <w:tab/>
      </w:r>
      <w:r w:rsidRPr="001E0278">
        <w:rPr>
          <w:rFonts w:ascii="Arial" w:hAnsi="Arial" w:cs="Arial"/>
          <w:b/>
          <w:bCs/>
        </w:rPr>
        <w:t>Runsen Associates, Inc.</w:t>
      </w:r>
    </w:p>
    <w:p w14:paraId="09FCB61C" w14:textId="0B802DA9" w:rsidR="0000330E" w:rsidRPr="001E0278" w:rsidRDefault="00943A29" w:rsidP="00883A45">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0330E" w:rsidRPr="001E0278">
        <w:rPr>
          <w:rFonts w:ascii="Arial" w:hAnsi="Arial" w:cs="Arial"/>
          <w:b/>
          <w:bCs/>
        </w:rPr>
        <w:t>825 E. Clements Bridge Road – Suite 1</w:t>
      </w:r>
    </w:p>
    <w:p w14:paraId="0A304890" w14:textId="5A70CC27" w:rsidR="0000330E" w:rsidRPr="001E0278" w:rsidRDefault="00943A29" w:rsidP="00883A45">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0330E" w:rsidRPr="001E0278">
        <w:rPr>
          <w:rFonts w:ascii="Arial" w:hAnsi="Arial" w:cs="Arial"/>
          <w:b/>
          <w:bCs/>
        </w:rPr>
        <w:t>Runnemede, New Jersey 08078</w:t>
      </w:r>
    </w:p>
    <w:p w14:paraId="6BD197B0" w14:textId="785A87E4" w:rsidR="0000330E" w:rsidRPr="001E0278" w:rsidRDefault="008F54A9" w:rsidP="00883A45">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00330E" w:rsidRPr="001E0278">
        <w:rPr>
          <w:rFonts w:ascii="Arial" w:hAnsi="Arial" w:cs="Arial"/>
          <w:b/>
          <w:bCs/>
        </w:rPr>
        <w:t>Attention:  Rental Agent</w:t>
      </w:r>
    </w:p>
    <w:p w14:paraId="6C07869E" w14:textId="2CB14C82" w:rsidR="00883A45" w:rsidRDefault="00A223EE" w:rsidP="00F10A8D">
      <w:pPr>
        <w:jc w:val="both"/>
        <w:rPr>
          <w:rFonts w:ascii="Arial" w:hAnsi="Arial" w:cs="Arial"/>
          <w:bCs/>
        </w:rPr>
      </w:pPr>
      <w:r>
        <w:rPr>
          <w:rFonts w:eastAsia="Times New Roman" w:cs="Times New Roman"/>
          <w:noProof/>
        </w:rPr>
        <w:drawing>
          <wp:anchor distT="0" distB="0" distL="114300" distR="114300" simplePos="0" relativeHeight="251661312" behindDoc="0" locked="0" layoutInCell="1" allowOverlap="1" wp14:anchorId="05B77B5D" wp14:editId="6F4D526B">
            <wp:simplePos x="0" y="0"/>
            <wp:positionH relativeFrom="margin">
              <wp:posOffset>2628900</wp:posOffset>
            </wp:positionH>
            <wp:positionV relativeFrom="margin">
              <wp:posOffset>7200900</wp:posOffset>
            </wp:positionV>
            <wp:extent cx="1066800" cy="800100"/>
            <wp:effectExtent l="0" t="0" r="0" b="12700"/>
            <wp:wrapSquare wrapText="bothSides"/>
            <wp:docPr id="6" name="Picture 6" descr="http://chesterha.org/wp-content/themes/ElegantEstate/images/eh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hesterha.org/wp-content/themes/ElegantEstate/images/eh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8001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2CD4585" w14:textId="74F9B373" w:rsidR="00DA4B97" w:rsidRDefault="00197448" w:rsidP="00F10A8D">
      <w:pPr>
        <w:jc w:val="both"/>
        <w:rPr>
          <w:rFonts w:ascii="Arial" w:hAnsi="Arial" w:cs="Arial"/>
          <w:bCs/>
        </w:rPr>
      </w:pPr>
      <w:r>
        <w:rPr>
          <w:rFonts w:ascii="Arial" w:hAnsi="Arial" w:cs="Arial"/>
          <w:bCs/>
          <w:noProof/>
        </w:rPr>
        <mc:AlternateContent>
          <mc:Choice Requires="wps">
            <w:drawing>
              <wp:anchor distT="0" distB="0" distL="114300" distR="114300" simplePos="0" relativeHeight="251662336" behindDoc="0" locked="0" layoutInCell="1" allowOverlap="1" wp14:anchorId="6907F7C5" wp14:editId="64E51F84">
                <wp:simplePos x="0" y="0"/>
                <wp:positionH relativeFrom="column">
                  <wp:posOffset>3657600</wp:posOffset>
                </wp:positionH>
                <wp:positionV relativeFrom="paragraph">
                  <wp:posOffset>102870</wp:posOffset>
                </wp:positionV>
                <wp:extent cx="6858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858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78BCD1" w14:textId="3307677A" w:rsidR="00004A5F" w:rsidRDefault="00004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7F7C5" id="_x0000_t202" coordsize="21600,21600" o:spt="202" path="m,l,21600r21600,l21600,xe">
                <v:stroke joinstyle="miter"/>
                <v:path gradientshapeok="t" o:connecttype="rect"/>
              </v:shapetype>
              <v:shape id="Text Box 7" o:spid="_x0000_s1026" type="#_x0000_t202" style="position:absolute;left:0;text-align:left;margin-left:4in;margin-top:8.1pt;width:5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" filled="f" stroked="f">
                <v:textbox>
                  <w:txbxContent>
                    <w:p w14:paraId="4E78BCD1" w14:textId="3307677A" w:rsidR="00004A5F" w:rsidRDefault="00004A5F"/>
                  </w:txbxContent>
                </v:textbox>
                <w10:wrap type="square"/>
              </v:shape>
            </w:pict>
          </mc:Fallback>
        </mc:AlternateContent>
      </w:r>
      <w:r>
        <w:rPr>
          <w:rFonts w:eastAsia="Times New Roman" w:cs="Times New Roman"/>
          <w:noProof/>
        </w:rPr>
        <w:drawing>
          <wp:anchor distT="0" distB="0" distL="114300" distR="114300" simplePos="0" relativeHeight="251663360" behindDoc="0" locked="0" layoutInCell="1" allowOverlap="1" wp14:anchorId="2FFC2853" wp14:editId="2A6628D5">
            <wp:simplePos x="0" y="0"/>
            <wp:positionH relativeFrom="margin">
              <wp:posOffset>3657600</wp:posOffset>
            </wp:positionH>
            <wp:positionV relativeFrom="margin">
              <wp:posOffset>7315200</wp:posOffset>
            </wp:positionV>
            <wp:extent cx="685800" cy="457200"/>
            <wp:effectExtent l="0" t="0" r="0" b="0"/>
            <wp:wrapSquare wrapText="bothSides"/>
            <wp:docPr id="17" name="irc_mi" descr="http://upload.wikimedia.org/wikipedia/commons/thumb/0/0c/Wheelchair_symbol.svg/483px-Wheelchair_symbo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0/0c/Wheelchair_symbol.svg/483px-Wheelchair_symbol.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14:sizeRelV relativeFrom="margin">
              <wp14:pctHeight>0</wp14:pctHeight>
            </wp14:sizeRelV>
          </wp:anchor>
        </w:drawing>
      </w:r>
    </w:p>
    <w:p w14:paraId="5A7C15D8" w14:textId="591F901D" w:rsidR="009C4BFC" w:rsidRDefault="009C4BFC" w:rsidP="00F10A8D">
      <w:pPr>
        <w:jc w:val="both"/>
        <w:rPr>
          <w:rFonts w:ascii="Arial" w:hAnsi="Arial" w:cs="Arial"/>
          <w:bCs/>
        </w:rPr>
      </w:pPr>
    </w:p>
    <w:p w14:paraId="1C7CB2CA" w14:textId="77777777" w:rsidR="00883A45" w:rsidRDefault="00883A45" w:rsidP="00F10A8D">
      <w:pPr>
        <w:jc w:val="both"/>
        <w:rPr>
          <w:rFonts w:ascii="Arial" w:hAnsi="Arial" w:cs="Arial"/>
          <w:bCs/>
        </w:rPr>
      </w:pPr>
    </w:p>
    <w:p w14:paraId="32984C4A" w14:textId="77777777" w:rsidR="00DA4B97" w:rsidRDefault="00DA4B97" w:rsidP="00F10A8D">
      <w:pPr>
        <w:jc w:val="both"/>
        <w:rPr>
          <w:rFonts w:ascii="Arial" w:hAnsi="Arial" w:cs="Arial"/>
          <w:bCs/>
        </w:rPr>
      </w:pPr>
    </w:p>
    <w:sectPr w:rsidR="00DA4B97" w:rsidSect="00A22E67">
      <w:headerReference w:type="default" r:id="rId14"/>
      <w:footerReference w:type="default" r:id="rId15"/>
      <w:footnotePr>
        <w:numRestart w:val="eachPage"/>
      </w:footnotePr>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914B5" w14:textId="77777777" w:rsidR="00361EFD" w:rsidRDefault="00361EFD" w:rsidP="00F806E6">
      <w:r>
        <w:separator/>
      </w:r>
    </w:p>
  </w:endnote>
  <w:endnote w:type="continuationSeparator" w:id="0">
    <w:p w14:paraId="20BEAE71" w14:textId="77777777" w:rsidR="00361EFD" w:rsidRDefault="00361EFD" w:rsidP="00F8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3F99E" w14:textId="77777777" w:rsidR="00004A5F" w:rsidRDefault="00004A5F" w:rsidP="00DF1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7DC87" w14:textId="77777777" w:rsidR="00004A5F" w:rsidRDefault="00004A5F" w:rsidP="00F806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F8ED" w14:textId="7DC58FC8" w:rsidR="00004A5F" w:rsidRDefault="00004A5F" w:rsidP="00F806E6">
    <w:pPr>
      <w:pStyle w:val="Footer"/>
      <w:ind w:right="360"/>
    </w:pPr>
    <w:r>
      <w:tab/>
    </w:r>
    <w:r>
      <w:tab/>
    </w:r>
    <w:r>
      <w:tab/>
    </w:r>
    <w:r>
      <w:tab/>
      <w:t xml:space="preserve">   </w: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11186" w14:textId="77777777" w:rsidR="00004A5F" w:rsidRDefault="00004A5F" w:rsidP="00DF1E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0A8C">
      <w:rPr>
        <w:rStyle w:val="PageNumber"/>
        <w:noProof/>
      </w:rPr>
      <w:t>18</w:t>
    </w:r>
    <w:r>
      <w:rPr>
        <w:rStyle w:val="PageNumber"/>
      </w:rPr>
      <w:fldChar w:fldCharType="end"/>
    </w:r>
  </w:p>
  <w:p w14:paraId="3794F0F3" w14:textId="77777777" w:rsidR="00004A5F" w:rsidRDefault="00004A5F" w:rsidP="00F806E6">
    <w:pPr>
      <w:pStyle w:val="Footer"/>
      <w:ind w:right="360"/>
    </w:pPr>
    <w:r>
      <w:tab/>
    </w:r>
    <w:r>
      <w:tab/>
    </w:r>
    <w:r>
      <w:tab/>
    </w:r>
    <w:r>
      <w:tab/>
      <w:t xml:space="preserve">   </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E50FE" w14:textId="77777777" w:rsidR="00361EFD" w:rsidRDefault="00361EFD" w:rsidP="00F806E6">
      <w:r>
        <w:separator/>
      </w:r>
    </w:p>
  </w:footnote>
  <w:footnote w:type="continuationSeparator" w:id="0">
    <w:p w14:paraId="67DEB18B" w14:textId="77777777" w:rsidR="00361EFD" w:rsidRDefault="00361EFD" w:rsidP="00F8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4498" w14:textId="77777777" w:rsidR="00004A5F" w:rsidRDefault="00004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4502"/>
    <w:multiLevelType w:val="hybridMultilevel"/>
    <w:tmpl w:val="3D0C8282"/>
    <w:lvl w:ilvl="0" w:tplc="E258FC4E">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63EA"/>
    <w:multiLevelType w:val="hybridMultilevel"/>
    <w:tmpl w:val="9DFC50BC"/>
    <w:lvl w:ilvl="0" w:tplc="1760189C">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0622C"/>
    <w:multiLevelType w:val="hybridMultilevel"/>
    <w:tmpl w:val="043CE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784A67"/>
    <w:multiLevelType w:val="hybridMultilevel"/>
    <w:tmpl w:val="12BC2998"/>
    <w:lvl w:ilvl="0" w:tplc="ECAE6976">
      <w:start w:val="1"/>
      <w:numFmt w:val="bullet"/>
      <w:lvlText w:val=""/>
      <w:lvlJc w:val="left"/>
      <w:pPr>
        <w:ind w:left="72" w:firstLine="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84866"/>
    <w:multiLevelType w:val="hybridMultilevel"/>
    <w:tmpl w:val="870A0A42"/>
    <w:lvl w:ilvl="0" w:tplc="53BA6C6A">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644DF"/>
    <w:multiLevelType w:val="hybridMultilevel"/>
    <w:tmpl w:val="C9CE6CB8"/>
    <w:lvl w:ilvl="0" w:tplc="F33AB682">
      <w:start w:val="1"/>
      <w:numFmt w:val="bullet"/>
      <w:lvlText w:val=""/>
      <w:lvlJc w:val="left"/>
      <w:pPr>
        <w:ind w:left="720" w:hanging="432"/>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17F66"/>
    <w:multiLevelType w:val="hybridMultilevel"/>
    <w:tmpl w:val="A0FC56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584A85"/>
    <w:multiLevelType w:val="hybridMultilevel"/>
    <w:tmpl w:val="400A5186"/>
    <w:lvl w:ilvl="0" w:tplc="8C5ACBF0">
      <w:start w:val="1"/>
      <w:numFmt w:val="bullet"/>
      <w:lvlText w:val=""/>
      <w:lvlJc w:val="left"/>
      <w:pPr>
        <w:ind w:left="108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92AE4"/>
    <w:multiLevelType w:val="hybridMultilevel"/>
    <w:tmpl w:val="636ECE6C"/>
    <w:lvl w:ilvl="0" w:tplc="A8DEE1FE">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7E9C"/>
    <w:multiLevelType w:val="hybridMultilevel"/>
    <w:tmpl w:val="06E28B54"/>
    <w:lvl w:ilvl="0" w:tplc="CD94294A">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33CAD"/>
    <w:multiLevelType w:val="hybridMultilevel"/>
    <w:tmpl w:val="D4A20552"/>
    <w:lvl w:ilvl="0" w:tplc="45A2D1B8">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71A49"/>
    <w:multiLevelType w:val="hybridMultilevel"/>
    <w:tmpl w:val="22A46C60"/>
    <w:lvl w:ilvl="0" w:tplc="A678C7A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A6F"/>
    <w:multiLevelType w:val="hybridMultilevel"/>
    <w:tmpl w:val="C4F8E528"/>
    <w:lvl w:ilvl="0" w:tplc="96EA2EB6">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D0B51"/>
    <w:multiLevelType w:val="hybridMultilevel"/>
    <w:tmpl w:val="9984D1C4"/>
    <w:lvl w:ilvl="0" w:tplc="016AC1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14219"/>
    <w:multiLevelType w:val="hybridMultilevel"/>
    <w:tmpl w:val="EB84C59A"/>
    <w:lvl w:ilvl="0" w:tplc="2A6A7A66">
      <w:start w:val="1"/>
      <w:numFmt w:val="bullet"/>
      <w:lvlText w:val=""/>
      <w:lvlJc w:val="left"/>
      <w:pPr>
        <w:ind w:left="360" w:hanging="72"/>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E055EF"/>
    <w:multiLevelType w:val="hybridMultilevel"/>
    <w:tmpl w:val="DC7E7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F3A4E"/>
    <w:multiLevelType w:val="multilevel"/>
    <w:tmpl w:val="FC5C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DF253E"/>
    <w:multiLevelType w:val="hybridMultilevel"/>
    <w:tmpl w:val="0A04AC14"/>
    <w:lvl w:ilvl="0" w:tplc="8FA43436">
      <w:start w:val="1"/>
      <w:numFmt w:val="bullet"/>
      <w:lvlText w:val=""/>
      <w:lvlJc w:val="left"/>
      <w:pPr>
        <w:ind w:left="360" w:hanging="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B2F6A"/>
    <w:multiLevelType w:val="hybridMultilevel"/>
    <w:tmpl w:val="4A0E876A"/>
    <w:lvl w:ilvl="0" w:tplc="61404BF4">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94203F"/>
    <w:multiLevelType w:val="hybridMultilevel"/>
    <w:tmpl w:val="ADDC694C"/>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15:restartNumberingAfterBreak="0">
    <w:nsid w:val="5C8356F8"/>
    <w:multiLevelType w:val="hybridMultilevel"/>
    <w:tmpl w:val="716A6A8A"/>
    <w:lvl w:ilvl="0" w:tplc="5E2E6A7A">
      <w:start w:val="1"/>
      <w:numFmt w:val="bullet"/>
      <w:lvlText w:val=""/>
      <w:lvlJc w:val="left"/>
      <w:pPr>
        <w:ind w:left="432" w:hanging="144"/>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783773"/>
    <w:multiLevelType w:val="hybridMultilevel"/>
    <w:tmpl w:val="C53E7284"/>
    <w:lvl w:ilvl="0" w:tplc="F06CF89A">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83ED9"/>
    <w:multiLevelType w:val="hybridMultilevel"/>
    <w:tmpl w:val="72A8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B710B"/>
    <w:multiLevelType w:val="hybridMultilevel"/>
    <w:tmpl w:val="E95C0BD4"/>
    <w:lvl w:ilvl="0" w:tplc="6E88AFCC">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C1093"/>
    <w:multiLevelType w:val="hybridMultilevel"/>
    <w:tmpl w:val="1666C614"/>
    <w:lvl w:ilvl="0" w:tplc="F3989692">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15017"/>
    <w:multiLevelType w:val="hybridMultilevel"/>
    <w:tmpl w:val="B1F4701C"/>
    <w:lvl w:ilvl="0" w:tplc="CF5EC7FE">
      <w:start w:val="1"/>
      <w:numFmt w:val="bullet"/>
      <w:lvlText w:val=""/>
      <w:lvlJc w:val="left"/>
      <w:pPr>
        <w:ind w:left="720" w:hanging="432"/>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3D11C8"/>
    <w:multiLevelType w:val="hybridMultilevel"/>
    <w:tmpl w:val="A0BE335A"/>
    <w:lvl w:ilvl="0" w:tplc="70CCCDDA">
      <w:start w:val="1"/>
      <w:numFmt w:val="bullet"/>
      <w:lvlText w:val=""/>
      <w:lvlJc w:val="left"/>
      <w:pPr>
        <w:ind w:left="72" w:firstLine="216"/>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9396B"/>
    <w:multiLevelType w:val="hybridMultilevel"/>
    <w:tmpl w:val="D84A3390"/>
    <w:lvl w:ilvl="0" w:tplc="0F5CA20C">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00C33"/>
    <w:multiLevelType w:val="hybridMultilevel"/>
    <w:tmpl w:val="5B1A498A"/>
    <w:lvl w:ilvl="0" w:tplc="C9BAA238">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C69E5"/>
    <w:multiLevelType w:val="hybridMultilevel"/>
    <w:tmpl w:val="7E2CF2B0"/>
    <w:lvl w:ilvl="0" w:tplc="95DA64B4">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87365"/>
    <w:multiLevelType w:val="hybridMultilevel"/>
    <w:tmpl w:val="7E38897E"/>
    <w:lvl w:ilvl="0" w:tplc="DDF226B4">
      <w:start w:val="1"/>
      <w:numFmt w:val="bullet"/>
      <w:lvlText w:val=""/>
      <w:lvlJc w:val="left"/>
      <w:pPr>
        <w:ind w:left="720" w:hanging="432"/>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055A3"/>
    <w:multiLevelType w:val="hybridMultilevel"/>
    <w:tmpl w:val="13366638"/>
    <w:lvl w:ilvl="0" w:tplc="4A8AE984">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32BB0"/>
    <w:multiLevelType w:val="hybridMultilevel"/>
    <w:tmpl w:val="62A4B38C"/>
    <w:lvl w:ilvl="0" w:tplc="1444F692">
      <w:start w:val="1"/>
      <w:numFmt w:val="bullet"/>
      <w:lvlText w:val=""/>
      <w:lvlJc w:val="left"/>
      <w:pPr>
        <w:tabs>
          <w:tab w:val="num" w:pos="432"/>
        </w:tabs>
        <w:ind w:left="432"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7"/>
  </w:num>
  <w:num w:numId="4">
    <w:abstractNumId w:val="3"/>
  </w:num>
  <w:num w:numId="5">
    <w:abstractNumId w:val="26"/>
  </w:num>
  <w:num w:numId="6">
    <w:abstractNumId w:val="8"/>
  </w:num>
  <w:num w:numId="7">
    <w:abstractNumId w:val="0"/>
  </w:num>
  <w:num w:numId="8">
    <w:abstractNumId w:val="6"/>
  </w:num>
  <w:num w:numId="9">
    <w:abstractNumId w:val="22"/>
  </w:num>
  <w:num w:numId="10">
    <w:abstractNumId w:val="7"/>
  </w:num>
  <w:num w:numId="11">
    <w:abstractNumId w:val="10"/>
  </w:num>
  <w:num w:numId="12">
    <w:abstractNumId w:val="4"/>
  </w:num>
  <w:num w:numId="13">
    <w:abstractNumId w:val="29"/>
  </w:num>
  <w:num w:numId="14">
    <w:abstractNumId w:val="18"/>
  </w:num>
  <w:num w:numId="15">
    <w:abstractNumId w:val="1"/>
  </w:num>
  <w:num w:numId="16">
    <w:abstractNumId w:val="25"/>
  </w:num>
  <w:num w:numId="17">
    <w:abstractNumId w:val="30"/>
  </w:num>
  <w:num w:numId="18">
    <w:abstractNumId w:val="27"/>
  </w:num>
  <w:num w:numId="19">
    <w:abstractNumId w:val="28"/>
  </w:num>
  <w:num w:numId="20">
    <w:abstractNumId w:val="5"/>
  </w:num>
  <w:num w:numId="21">
    <w:abstractNumId w:val="23"/>
  </w:num>
  <w:num w:numId="22">
    <w:abstractNumId w:val="24"/>
  </w:num>
  <w:num w:numId="23">
    <w:abstractNumId w:val="15"/>
  </w:num>
  <w:num w:numId="24">
    <w:abstractNumId w:val="13"/>
  </w:num>
  <w:num w:numId="25">
    <w:abstractNumId w:val="20"/>
  </w:num>
  <w:num w:numId="26">
    <w:abstractNumId w:val="32"/>
  </w:num>
  <w:num w:numId="27">
    <w:abstractNumId w:val="31"/>
  </w:num>
  <w:num w:numId="28">
    <w:abstractNumId w:val="9"/>
  </w:num>
  <w:num w:numId="29">
    <w:abstractNumId w:val="12"/>
  </w:num>
  <w:num w:numId="30">
    <w:abstractNumId w:val="21"/>
  </w:num>
  <w:num w:numId="31">
    <w:abstractNumId w:val="16"/>
  </w:num>
  <w:num w:numId="32">
    <w:abstractNumId w:val="2"/>
  </w:num>
  <w:num w:numId="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US" w:vendorID="64" w:dllVersion="0" w:nlCheck="1" w:checkStyle="0"/>
  <w:defaultTabStop w:val="10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73"/>
    <w:rsid w:val="0000330E"/>
    <w:rsid w:val="00003562"/>
    <w:rsid w:val="00004A5F"/>
    <w:rsid w:val="00007CD0"/>
    <w:rsid w:val="00011BEF"/>
    <w:rsid w:val="00017081"/>
    <w:rsid w:val="0001726A"/>
    <w:rsid w:val="000314D4"/>
    <w:rsid w:val="00066C0D"/>
    <w:rsid w:val="00076C73"/>
    <w:rsid w:val="00083EAB"/>
    <w:rsid w:val="00092E96"/>
    <w:rsid w:val="00097C08"/>
    <w:rsid w:val="000A342D"/>
    <w:rsid w:val="000C041B"/>
    <w:rsid w:val="000C11F1"/>
    <w:rsid w:val="000C6140"/>
    <w:rsid w:val="000C6F28"/>
    <w:rsid w:val="000E09A1"/>
    <w:rsid w:val="000E4D90"/>
    <w:rsid w:val="000F1126"/>
    <w:rsid w:val="000F74E6"/>
    <w:rsid w:val="00100088"/>
    <w:rsid w:val="00110704"/>
    <w:rsid w:val="0011163E"/>
    <w:rsid w:val="00127FFC"/>
    <w:rsid w:val="00130A4F"/>
    <w:rsid w:val="001517C4"/>
    <w:rsid w:val="0016144A"/>
    <w:rsid w:val="001731FC"/>
    <w:rsid w:val="001843DD"/>
    <w:rsid w:val="001868DE"/>
    <w:rsid w:val="001915F1"/>
    <w:rsid w:val="001918CE"/>
    <w:rsid w:val="00197448"/>
    <w:rsid w:val="00197D4B"/>
    <w:rsid w:val="001C4A13"/>
    <w:rsid w:val="001D1C8A"/>
    <w:rsid w:val="001D32A1"/>
    <w:rsid w:val="001E0278"/>
    <w:rsid w:val="001F5EAC"/>
    <w:rsid w:val="00203A1C"/>
    <w:rsid w:val="00203CBB"/>
    <w:rsid w:val="00214468"/>
    <w:rsid w:val="00221385"/>
    <w:rsid w:val="00225DE8"/>
    <w:rsid w:val="002444B4"/>
    <w:rsid w:val="00246903"/>
    <w:rsid w:val="002527EE"/>
    <w:rsid w:val="002717B2"/>
    <w:rsid w:val="002756F8"/>
    <w:rsid w:val="0027596A"/>
    <w:rsid w:val="00283488"/>
    <w:rsid w:val="00287477"/>
    <w:rsid w:val="00297B40"/>
    <w:rsid w:val="002A1571"/>
    <w:rsid w:val="002B3978"/>
    <w:rsid w:val="002C320A"/>
    <w:rsid w:val="002D0309"/>
    <w:rsid w:val="002F4438"/>
    <w:rsid w:val="002F4B42"/>
    <w:rsid w:val="00306982"/>
    <w:rsid w:val="00317585"/>
    <w:rsid w:val="00333EF6"/>
    <w:rsid w:val="00335010"/>
    <w:rsid w:val="0035716E"/>
    <w:rsid w:val="00361EFD"/>
    <w:rsid w:val="00385CA0"/>
    <w:rsid w:val="003C079B"/>
    <w:rsid w:val="003C6951"/>
    <w:rsid w:val="003D26A4"/>
    <w:rsid w:val="003D340A"/>
    <w:rsid w:val="003F180B"/>
    <w:rsid w:val="003F2D2A"/>
    <w:rsid w:val="00401502"/>
    <w:rsid w:val="00401533"/>
    <w:rsid w:val="004201C2"/>
    <w:rsid w:val="00427B12"/>
    <w:rsid w:val="00436B79"/>
    <w:rsid w:val="00441043"/>
    <w:rsid w:val="00443DA2"/>
    <w:rsid w:val="004450D9"/>
    <w:rsid w:val="00447C39"/>
    <w:rsid w:val="00447F30"/>
    <w:rsid w:val="00465333"/>
    <w:rsid w:val="004757E4"/>
    <w:rsid w:val="00484AA9"/>
    <w:rsid w:val="00490485"/>
    <w:rsid w:val="004961CE"/>
    <w:rsid w:val="004A3885"/>
    <w:rsid w:val="004A5134"/>
    <w:rsid w:val="004B1733"/>
    <w:rsid w:val="004B42AC"/>
    <w:rsid w:val="004C6550"/>
    <w:rsid w:val="004D5141"/>
    <w:rsid w:val="004E61B6"/>
    <w:rsid w:val="004F3296"/>
    <w:rsid w:val="0050549F"/>
    <w:rsid w:val="005068DE"/>
    <w:rsid w:val="00515E43"/>
    <w:rsid w:val="00516977"/>
    <w:rsid w:val="005233F2"/>
    <w:rsid w:val="00525E3F"/>
    <w:rsid w:val="00551C6F"/>
    <w:rsid w:val="00556299"/>
    <w:rsid w:val="005565F5"/>
    <w:rsid w:val="00560539"/>
    <w:rsid w:val="00561BF5"/>
    <w:rsid w:val="0056384F"/>
    <w:rsid w:val="0056554B"/>
    <w:rsid w:val="005746BA"/>
    <w:rsid w:val="00576BBA"/>
    <w:rsid w:val="00583538"/>
    <w:rsid w:val="00587766"/>
    <w:rsid w:val="005B31A4"/>
    <w:rsid w:val="005B6AAF"/>
    <w:rsid w:val="005B7549"/>
    <w:rsid w:val="005C5A9B"/>
    <w:rsid w:val="005D2EBA"/>
    <w:rsid w:val="005E1407"/>
    <w:rsid w:val="005F5C6C"/>
    <w:rsid w:val="005F6F73"/>
    <w:rsid w:val="0060621D"/>
    <w:rsid w:val="00612475"/>
    <w:rsid w:val="006240BE"/>
    <w:rsid w:val="006431ED"/>
    <w:rsid w:val="006465F2"/>
    <w:rsid w:val="00652B4A"/>
    <w:rsid w:val="00662D1A"/>
    <w:rsid w:val="00667BB0"/>
    <w:rsid w:val="00667F61"/>
    <w:rsid w:val="006872BD"/>
    <w:rsid w:val="006A232A"/>
    <w:rsid w:val="006A49BC"/>
    <w:rsid w:val="006B03E3"/>
    <w:rsid w:val="006B4D9E"/>
    <w:rsid w:val="006B70E9"/>
    <w:rsid w:val="006B786F"/>
    <w:rsid w:val="006C1394"/>
    <w:rsid w:val="006C30EE"/>
    <w:rsid w:val="006D19F0"/>
    <w:rsid w:val="0070334D"/>
    <w:rsid w:val="00712934"/>
    <w:rsid w:val="00746249"/>
    <w:rsid w:val="0075030D"/>
    <w:rsid w:val="007A18AB"/>
    <w:rsid w:val="007A3D6B"/>
    <w:rsid w:val="007A69F9"/>
    <w:rsid w:val="007C2EF7"/>
    <w:rsid w:val="007C438A"/>
    <w:rsid w:val="007D2A23"/>
    <w:rsid w:val="007D4308"/>
    <w:rsid w:val="007F10CF"/>
    <w:rsid w:val="007F6DE6"/>
    <w:rsid w:val="0081709F"/>
    <w:rsid w:val="0084106C"/>
    <w:rsid w:val="00853953"/>
    <w:rsid w:val="00866B54"/>
    <w:rsid w:val="008816AD"/>
    <w:rsid w:val="00883A45"/>
    <w:rsid w:val="00897546"/>
    <w:rsid w:val="008D6F54"/>
    <w:rsid w:val="008E1EF6"/>
    <w:rsid w:val="008F17BC"/>
    <w:rsid w:val="008F54A9"/>
    <w:rsid w:val="008F56B6"/>
    <w:rsid w:val="008F70E9"/>
    <w:rsid w:val="0090233E"/>
    <w:rsid w:val="00925B08"/>
    <w:rsid w:val="009326D9"/>
    <w:rsid w:val="00935A21"/>
    <w:rsid w:val="00940A42"/>
    <w:rsid w:val="00943A29"/>
    <w:rsid w:val="00950C93"/>
    <w:rsid w:val="00951B11"/>
    <w:rsid w:val="00953FC4"/>
    <w:rsid w:val="00960176"/>
    <w:rsid w:val="009627CA"/>
    <w:rsid w:val="00964D81"/>
    <w:rsid w:val="00965CFE"/>
    <w:rsid w:val="0097506F"/>
    <w:rsid w:val="0097643C"/>
    <w:rsid w:val="00980E0C"/>
    <w:rsid w:val="009818B5"/>
    <w:rsid w:val="00982E0D"/>
    <w:rsid w:val="0098329C"/>
    <w:rsid w:val="00984C8A"/>
    <w:rsid w:val="00994504"/>
    <w:rsid w:val="00996A43"/>
    <w:rsid w:val="009A098F"/>
    <w:rsid w:val="009B0A8C"/>
    <w:rsid w:val="009B295D"/>
    <w:rsid w:val="009B6FB9"/>
    <w:rsid w:val="009C04A7"/>
    <w:rsid w:val="009C4BFC"/>
    <w:rsid w:val="009C4EB3"/>
    <w:rsid w:val="009D0967"/>
    <w:rsid w:val="009E4B97"/>
    <w:rsid w:val="009E5397"/>
    <w:rsid w:val="00A10AF5"/>
    <w:rsid w:val="00A13FA5"/>
    <w:rsid w:val="00A223EE"/>
    <w:rsid w:val="00A22E67"/>
    <w:rsid w:val="00A25674"/>
    <w:rsid w:val="00A30115"/>
    <w:rsid w:val="00A30AA6"/>
    <w:rsid w:val="00A4248E"/>
    <w:rsid w:val="00A650D1"/>
    <w:rsid w:val="00A70AA2"/>
    <w:rsid w:val="00A81455"/>
    <w:rsid w:val="00A81492"/>
    <w:rsid w:val="00A82007"/>
    <w:rsid w:val="00A86E48"/>
    <w:rsid w:val="00A919EC"/>
    <w:rsid w:val="00A93821"/>
    <w:rsid w:val="00AA6137"/>
    <w:rsid w:val="00AB0122"/>
    <w:rsid w:val="00AD0944"/>
    <w:rsid w:val="00AD39CE"/>
    <w:rsid w:val="00AE4598"/>
    <w:rsid w:val="00AF56D4"/>
    <w:rsid w:val="00B242B2"/>
    <w:rsid w:val="00B37027"/>
    <w:rsid w:val="00B54457"/>
    <w:rsid w:val="00B61B45"/>
    <w:rsid w:val="00B63FEA"/>
    <w:rsid w:val="00B66A42"/>
    <w:rsid w:val="00B70CB2"/>
    <w:rsid w:val="00BC4BE2"/>
    <w:rsid w:val="00BE5DA8"/>
    <w:rsid w:val="00BF66F0"/>
    <w:rsid w:val="00BF7256"/>
    <w:rsid w:val="00C07351"/>
    <w:rsid w:val="00C20E3A"/>
    <w:rsid w:val="00C308C0"/>
    <w:rsid w:val="00C605AE"/>
    <w:rsid w:val="00C73836"/>
    <w:rsid w:val="00C755D0"/>
    <w:rsid w:val="00C7595C"/>
    <w:rsid w:val="00C76583"/>
    <w:rsid w:val="00C9046D"/>
    <w:rsid w:val="00C917F8"/>
    <w:rsid w:val="00C91EE8"/>
    <w:rsid w:val="00CA26DD"/>
    <w:rsid w:val="00CA511D"/>
    <w:rsid w:val="00CA66E4"/>
    <w:rsid w:val="00CB0E74"/>
    <w:rsid w:val="00CB3FC0"/>
    <w:rsid w:val="00CB7ADD"/>
    <w:rsid w:val="00CD5E8A"/>
    <w:rsid w:val="00CE2E52"/>
    <w:rsid w:val="00CE6566"/>
    <w:rsid w:val="00D15667"/>
    <w:rsid w:val="00D207EB"/>
    <w:rsid w:val="00D23FC8"/>
    <w:rsid w:val="00D47883"/>
    <w:rsid w:val="00D55807"/>
    <w:rsid w:val="00D56735"/>
    <w:rsid w:val="00D62998"/>
    <w:rsid w:val="00D7605E"/>
    <w:rsid w:val="00D87BF9"/>
    <w:rsid w:val="00D91CF9"/>
    <w:rsid w:val="00D936C5"/>
    <w:rsid w:val="00DA4B97"/>
    <w:rsid w:val="00DB2641"/>
    <w:rsid w:val="00DF1E98"/>
    <w:rsid w:val="00E0128D"/>
    <w:rsid w:val="00E0327B"/>
    <w:rsid w:val="00E22501"/>
    <w:rsid w:val="00E26DB2"/>
    <w:rsid w:val="00E5410D"/>
    <w:rsid w:val="00E55353"/>
    <w:rsid w:val="00E62EA9"/>
    <w:rsid w:val="00E634D4"/>
    <w:rsid w:val="00E653FB"/>
    <w:rsid w:val="00E72F55"/>
    <w:rsid w:val="00E776B9"/>
    <w:rsid w:val="00E82E17"/>
    <w:rsid w:val="00EA7779"/>
    <w:rsid w:val="00EC0D4B"/>
    <w:rsid w:val="00EC5B09"/>
    <w:rsid w:val="00ED5EEA"/>
    <w:rsid w:val="00F01143"/>
    <w:rsid w:val="00F10A8D"/>
    <w:rsid w:val="00F27A80"/>
    <w:rsid w:val="00F45C0E"/>
    <w:rsid w:val="00F55913"/>
    <w:rsid w:val="00F5696E"/>
    <w:rsid w:val="00F72618"/>
    <w:rsid w:val="00F759A2"/>
    <w:rsid w:val="00F763E5"/>
    <w:rsid w:val="00F802FD"/>
    <w:rsid w:val="00F806E6"/>
    <w:rsid w:val="00F816D6"/>
    <w:rsid w:val="00F853F9"/>
    <w:rsid w:val="00F87F7D"/>
    <w:rsid w:val="00F954FC"/>
    <w:rsid w:val="00FC208C"/>
    <w:rsid w:val="00FD270F"/>
    <w:rsid w:val="00FE2797"/>
    <w:rsid w:val="00FE44F0"/>
    <w:rsid w:val="00FE6F1E"/>
    <w:rsid w:val="00FF1535"/>
    <w:rsid w:val="00FF3C49"/>
    <w:rsid w:val="00FF5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C4C4A"/>
  <w14:defaultImageDpi w14:val="300"/>
  <w15:docId w15:val="{3979E667-EBFE-458A-AF34-186F8461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E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EA9"/>
    <w:rPr>
      <w:rFonts w:ascii="Lucida Grande" w:hAnsi="Lucida Grande" w:cs="Lucida Grande"/>
      <w:sz w:val="18"/>
      <w:szCs w:val="18"/>
    </w:rPr>
  </w:style>
  <w:style w:type="paragraph" w:styleId="ListParagraph">
    <w:name w:val="List Paragraph"/>
    <w:basedOn w:val="Normal"/>
    <w:uiPriority w:val="34"/>
    <w:qFormat/>
    <w:rsid w:val="00A13FA5"/>
    <w:pPr>
      <w:ind w:left="720"/>
      <w:contextualSpacing/>
    </w:pPr>
  </w:style>
  <w:style w:type="paragraph" w:styleId="Footer">
    <w:name w:val="footer"/>
    <w:basedOn w:val="Normal"/>
    <w:link w:val="FooterChar"/>
    <w:uiPriority w:val="99"/>
    <w:unhideWhenUsed/>
    <w:rsid w:val="00F806E6"/>
    <w:pPr>
      <w:tabs>
        <w:tab w:val="center" w:pos="4320"/>
        <w:tab w:val="right" w:pos="8640"/>
      </w:tabs>
    </w:pPr>
  </w:style>
  <w:style w:type="character" w:customStyle="1" w:styleId="FooterChar">
    <w:name w:val="Footer Char"/>
    <w:basedOn w:val="DefaultParagraphFont"/>
    <w:link w:val="Footer"/>
    <w:uiPriority w:val="99"/>
    <w:rsid w:val="00F806E6"/>
  </w:style>
  <w:style w:type="character" w:styleId="PageNumber">
    <w:name w:val="page number"/>
    <w:basedOn w:val="DefaultParagraphFont"/>
    <w:uiPriority w:val="99"/>
    <w:semiHidden/>
    <w:unhideWhenUsed/>
    <w:rsid w:val="00F806E6"/>
  </w:style>
  <w:style w:type="paragraph" w:styleId="Header">
    <w:name w:val="header"/>
    <w:basedOn w:val="Normal"/>
    <w:link w:val="HeaderChar"/>
    <w:uiPriority w:val="99"/>
    <w:unhideWhenUsed/>
    <w:rsid w:val="00E26DB2"/>
    <w:pPr>
      <w:tabs>
        <w:tab w:val="center" w:pos="4320"/>
        <w:tab w:val="right" w:pos="8640"/>
      </w:tabs>
    </w:pPr>
  </w:style>
  <w:style w:type="character" w:customStyle="1" w:styleId="HeaderChar">
    <w:name w:val="Header Char"/>
    <w:basedOn w:val="DefaultParagraphFont"/>
    <w:link w:val="Header"/>
    <w:uiPriority w:val="99"/>
    <w:rsid w:val="00E26DB2"/>
  </w:style>
  <w:style w:type="character" w:styleId="Hyperlink">
    <w:name w:val="Hyperlink"/>
    <w:basedOn w:val="DefaultParagraphFont"/>
    <w:uiPriority w:val="99"/>
    <w:unhideWhenUsed/>
    <w:rsid w:val="009818B5"/>
    <w:rPr>
      <w:color w:val="0000FF" w:themeColor="hyperlink"/>
      <w:u w:val="single"/>
    </w:rPr>
  </w:style>
  <w:style w:type="character" w:styleId="FollowedHyperlink">
    <w:name w:val="FollowedHyperlink"/>
    <w:basedOn w:val="DefaultParagraphFont"/>
    <w:uiPriority w:val="99"/>
    <w:semiHidden/>
    <w:unhideWhenUsed/>
    <w:rsid w:val="009818B5"/>
    <w:rPr>
      <w:color w:val="800080" w:themeColor="followedHyperlink"/>
      <w:u w:val="single"/>
    </w:rPr>
  </w:style>
  <w:style w:type="table" w:styleId="TableGrid">
    <w:name w:val="Table Grid"/>
    <w:basedOn w:val="TableNormal"/>
    <w:uiPriority w:val="59"/>
    <w:rsid w:val="0093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nsenhouse@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duser.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1513-4CA4-4E96-BE85-6FFFA6FA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7186</Words>
  <Characters>40964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Irvin</dc:creator>
  <cp:lastModifiedBy>jeannie</cp:lastModifiedBy>
  <cp:revision>2</cp:revision>
  <cp:lastPrinted>2020-06-09T13:16:00Z</cp:lastPrinted>
  <dcterms:created xsi:type="dcterms:W3CDTF">2020-10-19T16:55:00Z</dcterms:created>
  <dcterms:modified xsi:type="dcterms:W3CDTF">2020-10-19T16:55:00Z</dcterms:modified>
</cp:coreProperties>
</file>