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AE03A" w14:textId="77777777" w:rsidR="00423F9C" w:rsidRPr="00423F9C" w:rsidRDefault="00423F9C" w:rsidP="00423F9C">
      <w:pPr>
        <w:spacing w:after="0"/>
        <w:rPr>
          <w:b/>
          <w:bCs/>
        </w:rPr>
      </w:pPr>
      <w:r w:rsidRPr="00423F9C">
        <w:rPr>
          <w:b/>
          <w:bCs/>
        </w:rPr>
        <w:t>Lesson: Jesus Feeds the Five Thousand</w:t>
      </w:r>
    </w:p>
    <w:p w14:paraId="48F8BD0E" w14:textId="77777777" w:rsidR="00423F9C" w:rsidRPr="00423F9C" w:rsidRDefault="00423F9C" w:rsidP="00423F9C">
      <w:pPr>
        <w:spacing w:after="0"/>
        <w:rPr>
          <w:b/>
          <w:bCs/>
        </w:rPr>
      </w:pPr>
      <w:r w:rsidRPr="00423F9C">
        <w:rPr>
          <w:b/>
          <w:bCs/>
        </w:rPr>
        <w:t>Scripture: John 6:1-14</w:t>
      </w:r>
    </w:p>
    <w:p w14:paraId="59F7AA2B" w14:textId="77777777" w:rsidR="00423F9C" w:rsidRPr="00423F9C" w:rsidRDefault="00423F9C" w:rsidP="00423F9C">
      <w:pPr>
        <w:spacing w:after="0"/>
        <w:rPr>
          <w:b/>
          <w:bCs/>
        </w:rPr>
      </w:pPr>
    </w:p>
    <w:p w14:paraId="09798D78" w14:textId="572FA5C7" w:rsidR="00423F9C" w:rsidRPr="00423F9C" w:rsidRDefault="00423F9C" w:rsidP="00423F9C">
      <w:pPr>
        <w:spacing w:after="0"/>
        <w:rPr>
          <w:b/>
          <w:bCs/>
        </w:rPr>
      </w:pPr>
      <w:r w:rsidRPr="00423F9C">
        <w:rPr>
          <w:b/>
          <w:bCs/>
        </w:rPr>
        <w:t>Introduction:</w:t>
      </w:r>
    </w:p>
    <w:p w14:paraId="1734DDBB" w14:textId="77777777" w:rsidR="00423F9C" w:rsidRPr="00423F9C" w:rsidRDefault="00423F9C" w:rsidP="00423F9C">
      <w:pPr>
        <w:spacing w:after="0"/>
        <w:rPr>
          <w:b/>
          <w:bCs/>
        </w:rPr>
      </w:pPr>
      <w:r w:rsidRPr="00423F9C">
        <w:rPr>
          <w:b/>
          <w:bCs/>
        </w:rPr>
        <w:t>This story reveals God's ability to provide abundantly, even when resources seem limited. Jesus uses a small boy’s lunch to perform a miracle, feeding thousands.</w:t>
      </w:r>
    </w:p>
    <w:p w14:paraId="622B1E0E" w14:textId="77777777" w:rsidR="00423F9C" w:rsidRPr="00423F9C" w:rsidRDefault="00423F9C" w:rsidP="00423F9C">
      <w:pPr>
        <w:spacing w:after="0"/>
        <w:rPr>
          <w:b/>
          <w:bCs/>
        </w:rPr>
      </w:pPr>
    </w:p>
    <w:p w14:paraId="739A9287" w14:textId="77777777" w:rsidR="00423F9C" w:rsidRPr="00423F9C" w:rsidRDefault="00423F9C" w:rsidP="00423F9C">
      <w:pPr>
        <w:spacing w:after="0"/>
        <w:rPr>
          <w:b/>
          <w:bCs/>
        </w:rPr>
      </w:pPr>
      <w:r w:rsidRPr="00423F9C">
        <w:rPr>
          <w:b/>
          <w:bCs/>
        </w:rPr>
        <w:t>Expanded Summary of the Scripture:</w:t>
      </w:r>
    </w:p>
    <w:p w14:paraId="0BF42A6D" w14:textId="77777777" w:rsidR="00423F9C" w:rsidRPr="00423F9C" w:rsidRDefault="00423F9C" w:rsidP="00423F9C">
      <w:pPr>
        <w:spacing w:after="0"/>
        <w:rPr>
          <w:b/>
          <w:bCs/>
        </w:rPr>
      </w:pPr>
      <w:r w:rsidRPr="00423F9C">
        <w:rPr>
          <w:b/>
          <w:bCs/>
        </w:rPr>
        <w:t>A large crowd follows Jesus, drawn by His miracles. As the day wears on, the disciples realize that the people need food. A boy offers five loaves of bread and two fish, but the disciples doubt it will be enough. Jesus gives thanks, distributes the food, and miraculously feeds the entire crowd, leaving twelve baskets of leftovers. The crowd, amazed, begins to see Jesus as a prophet, foreshadowing their hopes for a messianic leader.</w:t>
      </w:r>
    </w:p>
    <w:p w14:paraId="310C41EF" w14:textId="77777777" w:rsidR="00423F9C" w:rsidRPr="00423F9C" w:rsidRDefault="00423F9C" w:rsidP="00423F9C">
      <w:pPr>
        <w:spacing w:after="0"/>
        <w:rPr>
          <w:b/>
          <w:bCs/>
        </w:rPr>
      </w:pPr>
    </w:p>
    <w:p w14:paraId="3E4A395A" w14:textId="77777777" w:rsidR="00423F9C" w:rsidRPr="00423F9C" w:rsidRDefault="00423F9C" w:rsidP="00423F9C">
      <w:pPr>
        <w:spacing w:after="0"/>
        <w:rPr>
          <w:b/>
          <w:bCs/>
        </w:rPr>
      </w:pPr>
      <w:r w:rsidRPr="00423F9C">
        <w:rPr>
          <w:b/>
          <w:bCs/>
        </w:rPr>
        <w:t>Explanation of the Lesson Scripture:</w:t>
      </w:r>
    </w:p>
    <w:p w14:paraId="28CB9B32" w14:textId="77777777" w:rsidR="00423F9C" w:rsidRDefault="00423F9C" w:rsidP="00423F9C">
      <w:pPr>
        <w:spacing w:after="0"/>
        <w:rPr>
          <w:b/>
          <w:bCs/>
        </w:rPr>
      </w:pPr>
      <w:r w:rsidRPr="00423F9C">
        <w:rPr>
          <w:b/>
          <w:bCs/>
        </w:rPr>
        <w:t>This miracle teaches that God can provide abundantly even when resources seem scarce. The disciples' doubt mirrors the way we often underestimate God's ability to work through small offerings. The story also emphasizes the importance of thanksgiving—Jesus gives thanks before the miracle occurs, setting an example of faith and gratitude. Believers are encouraged to offer what they have, no matter how small, trusting God to multiply it. The lesson challenges us to see how God’s provision meets not only physical needs but also spiritual hunger.</w:t>
      </w:r>
    </w:p>
    <w:p w14:paraId="70013A41" w14:textId="77777777" w:rsidR="00423F9C" w:rsidRDefault="00423F9C" w:rsidP="00423F9C">
      <w:pPr>
        <w:spacing w:after="0"/>
        <w:rPr>
          <w:b/>
          <w:bCs/>
        </w:rPr>
      </w:pPr>
    </w:p>
    <w:p w14:paraId="679A57EB" w14:textId="260D8703" w:rsidR="00423F9C" w:rsidRPr="00423F9C" w:rsidRDefault="00423F9C" w:rsidP="00423F9C">
      <w:pPr>
        <w:spacing w:after="0"/>
        <w:rPr>
          <w:b/>
          <w:bCs/>
        </w:rPr>
      </w:pPr>
      <w:r w:rsidRPr="00423F9C">
        <w:rPr>
          <w:b/>
          <w:bCs/>
        </w:rPr>
        <w:t>Life Application:</w:t>
      </w:r>
    </w:p>
    <w:p w14:paraId="272BD32D" w14:textId="77777777" w:rsidR="00423F9C" w:rsidRPr="00423F9C" w:rsidRDefault="00423F9C" w:rsidP="00423F9C">
      <w:pPr>
        <w:spacing w:after="0"/>
        <w:rPr>
          <w:b/>
          <w:bCs/>
        </w:rPr>
      </w:pPr>
      <w:r w:rsidRPr="00423F9C">
        <w:rPr>
          <w:b/>
          <w:bCs/>
        </w:rPr>
        <w:t>What small gift can you offer to God this week, trusting Him to multiply it for His kingdom?</w:t>
      </w:r>
    </w:p>
    <w:p w14:paraId="5751220A" w14:textId="77777777" w:rsidR="00423F9C" w:rsidRPr="00423F9C" w:rsidRDefault="00423F9C" w:rsidP="00423F9C">
      <w:pPr>
        <w:spacing w:after="0"/>
        <w:rPr>
          <w:b/>
          <w:bCs/>
        </w:rPr>
      </w:pPr>
    </w:p>
    <w:p w14:paraId="5E93B86A" w14:textId="77777777" w:rsidR="00423F9C" w:rsidRPr="00423F9C" w:rsidRDefault="00423F9C" w:rsidP="00423F9C">
      <w:pPr>
        <w:spacing w:after="0"/>
        <w:rPr>
          <w:b/>
          <w:bCs/>
        </w:rPr>
      </w:pPr>
      <w:r w:rsidRPr="00423F9C">
        <w:rPr>
          <w:b/>
          <w:bCs/>
        </w:rPr>
        <w:t>Reflection:</w:t>
      </w:r>
    </w:p>
    <w:p w14:paraId="6416B217" w14:textId="77777777" w:rsidR="00423F9C" w:rsidRPr="00423F9C" w:rsidRDefault="00423F9C" w:rsidP="00423F9C">
      <w:pPr>
        <w:spacing w:after="0"/>
        <w:rPr>
          <w:b/>
          <w:bCs/>
        </w:rPr>
      </w:pPr>
      <w:r w:rsidRPr="00423F9C">
        <w:rPr>
          <w:b/>
          <w:bCs/>
        </w:rPr>
        <w:t>How has God provided for you when you thought you didn’t have enough?</w:t>
      </w:r>
    </w:p>
    <w:p w14:paraId="55BB18A9" w14:textId="77777777" w:rsidR="00423F9C" w:rsidRPr="00423F9C" w:rsidRDefault="00423F9C" w:rsidP="00423F9C">
      <w:pPr>
        <w:spacing w:after="0"/>
        <w:rPr>
          <w:b/>
          <w:bCs/>
        </w:rPr>
      </w:pPr>
    </w:p>
    <w:p w14:paraId="05ADF25A" w14:textId="77777777" w:rsidR="00423F9C" w:rsidRPr="00423F9C" w:rsidRDefault="00423F9C" w:rsidP="00423F9C">
      <w:pPr>
        <w:spacing w:after="0"/>
        <w:rPr>
          <w:b/>
          <w:bCs/>
        </w:rPr>
      </w:pPr>
      <w:r w:rsidRPr="00423F9C">
        <w:rPr>
          <w:b/>
          <w:bCs/>
        </w:rPr>
        <w:t>What You Need to Know:</w:t>
      </w:r>
    </w:p>
    <w:p w14:paraId="438137D9" w14:textId="77777777" w:rsidR="00423F9C" w:rsidRPr="00423F9C" w:rsidRDefault="00423F9C" w:rsidP="00423F9C">
      <w:pPr>
        <w:spacing w:after="0"/>
        <w:rPr>
          <w:b/>
          <w:bCs/>
        </w:rPr>
      </w:pPr>
      <w:r w:rsidRPr="00423F9C">
        <w:rPr>
          <w:b/>
          <w:bCs/>
        </w:rPr>
        <w:t>God can multiply what we give in faith.</w:t>
      </w:r>
    </w:p>
    <w:p w14:paraId="21984FD5" w14:textId="4F486941" w:rsidR="0041207F" w:rsidRPr="00423F9C" w:rsidRDefault="00423F9C" w:rsidP="00423F9C">
      <w:pPr>
        <w:spacing w:after="0"/>
        <w:rPr>
          <w:b/>
          <w:bCs/>
        </w:rPr>
      </w:pPr>
      <w:r w:rsidRPr="00423F9C">
        <w:rPr>
          <w:b/>
          <w:bCs/>
        </w:rPr>
        <w:t>Trust in God’s provision, even when resources appear scarce.</w:t>
      </w:r>
    </w:p>
    <w:sectPr w:rsidR="0041207F" w:rsidRPr="00423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9C"/>
    <w:rsid w:val="0041207F"/>
    <w:rsid w:val="00423F9C"/>
    <w:rsid w:val="00541C1D"/>
    <w:rsid w:val="007B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1B95"/>
  <w15:chartTrackingRefBased/>
  <w15:docId w15:val="{B57F832C-A6DC-4CE1-9BCF-9AA75B70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3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3F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3F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3F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3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F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3F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3F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3F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3F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3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F9C"/>
    <w:rPr>
      <w:rFonts w:eastAsiaTheme="majorEastAsia" w:cstheme="majorBidi"/>
      <w:color w:val="272727" w:themeColor="text1" w:themeTint="D8"/>
    </w:rPr>
  </w:style>
  <w:style w:type="paragraph" w:styleId="Title">
    <w:name w:val="Title"/>
    <w:basedOn w:val="Normal"/>
    <w:next w:val="Normal"/>
    <w:link w:val="TitleChar"/>
    <w:uiPriority w:val="10"/>
    <w:qFormat/>
    <w:rsid w:val="00423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F9C"/>
    <w:pPr>
      <w:spacing w:before="160"/>
      <w:jc w:val="center"/>
    </w:pPr>
    <w:rPr>
      <w:i/>
      <w:iCs/>
      <w:color w:val="404040" w:themeColor="text1" w:themeTint="BF"/>
    </w:rPr>
  </w:style>
  <w:style w:type="character" w:customStyle="1" w:styleId="QuoteChar">
    <w:name w:val="Quote Char"/>
    <w:basedOn w:val="DefaultParagraphFont"/>
    <w:link w:val="Quote"/>
    <w:uiPriority w:val="29"/>
    <w:rsid w:val="00423F9C"/>
    <w:rPr>
      <w:i/>
      <w:iCs/>
      <w:color w:val="404040" w:themeColor="text1" w:themeTint="BF"/>
    </w:rPr>
  </w:style>
  <w:style w:type="paragraph" w:styleId="ListParagraph">
    <w:name w:val="List Paragraph"/>
    <w:basedOn w:val="Normal"/>
    <w:uiPriority w:val="34"/>
    <w:qFormat/>
    <w:rsid w:val="00423F9C"/>
    <w:pPr>
      <w:ind w:left="720"/>
      <w:contextualSpacing/>
    </w:pPr>
  </w:style>
  <w:style w:type="character" w:styleId="IntenseEmphasis">
    <w:name w:val="Intense Emphasis"/>
    <w:basedOn w:val="DefaultParagraphFont"/>
    <w:uiPriority w:val="21"/>
    <w:qFormat/>
    <w:rsid w:val="00423F9C"/>
    <w:rPr>
      <w:i/>
      <w:iCs/>
      <w:color w:val="2F5496" w:themeColor="accent1" w:themeShade="BF"/>
    </w:rPr>
  </w:style>
  <w:style w:type="paragraph" w:styleId="IntenseQuote">
    <w:name w:val="Intense Quote"/>
    <w:basedOn w:val="Normal"/>
    <w:next w:val="Normal"/>
    <w:link w:val="IntenseQuoteChar"/>
    <w:uiPriority w:val="30"/>
    <w:qFormat/>
    <w:rsid w:val="00423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3F9C"/>
    <w:rPr>
      <w:i/>
      <w:iCs/>
      <w:color w:val="2F5496" w:themeColor="accent1" w:themeShade="BF"/>
    </w:rPr>
  </w:style>
  <w:style w:type="character" w:styleId="IntenseReference">
    <w:name w:val="Intense Reference"/>
    <w:basedOn w:val="DefaultParagraphFont"/>
    <w:uiPriority w:val="32"/>
    <w:qFormat/>
    <w:rsid w:val="00423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Merriweather</dc:creator>
  <cp:keywords/>
  <dc:description/>
  <cp:lastModifiedBy>Tonya Merriweather</cp:lastModifiedBy>
  <cp:revision>1</cp:revision>
  <dcterms:created xsi:type="dcterms:W3CDTF">2024-10-26T06:12:00Z</dcterms:created>
  <dcterms:modified xsi:type="dcterms:W3CDTF">2024-10-26T06:15:00Z</dcterms:modified>
</cp:coreProperties>
</file>