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A981" w14:textId="2342A7C2" w:rsidR="0008102C" w:rsidRDefault="006C7DBA" w:rsidP="00F51F4E">
      <w:pPr>
        <w:pStyle w:val="EJCDCPageFormat-Title"/>
      </w:pPr>
      <w:r>
        <w:t>Bid Form for Construction Contract</w:t>
      </w:r>
    </w:p>
    <w:p w14:paraId="2E0D1549" w14:textId="77777777" w:rsidR="006C7DBA" w:rsidRDefault="006C7DBA" w:rsidP="006C7DBA">
      <w:pPr>
        <w:pStyle w:val="EJCDC-Normal"/>
      </w:pPr>
      <w:r>
        <w:t>The terms used in this Bid with initial capital letters have the meanings stated in the Instructions to Bidders, the General Conditions, and the Supplementary Conditions.</w:t>
      </w:r>
    </w:p>
    <w:p w14:paraId="46F664C4" w14:textId="69165AD8" w:rsidR="006C7DBA" w:rsidRDefault="00356DF9" w:rsidP="00CE0D3C">
      <w:pPr>
        <w:pStyle w:val="EJCDCArt1-Article1"/>
      </w:pPr>
      <w:r>
        <w:t>Owner and Bidder</w:t>
      </w:r>
    </w:p>
    <w:p w14:paraId="1563B950" w14:textId="77777777" w:rsidR="001A319F" w:rsidRDefault="006C7DBA" w:rsidP="00DF2C01">
      <w:pPr>
        <w:pStyle w:val="EJCDCArt2-Par101"/>
      </w:pPr>
      <w:r w:rsidRPr="00DF2C01">
        <w:t xml:space="preserve">This Bid is submitted to: </w:t>
      </w:r>
    </w:p>
    <w:p w14:paraId="7B7C3333" w14:textId="733A9ECA" w:rsidR="001A319F" w:rsidRDefault="001A319F" w:rsidP="001A319F">
      <w:pPr>
        <w:pStyle w:val="EJCDCArt2-Par101"/>
        <w:numPr>
          <w:ilvl w:val="0"/>
          <w:numId w:val="0"/>
        </w:numPr>
        <w:spacing w:before="0" w:after="0"/>
        <w:ind w:left="720"/>
        <w:rPr>
          <w:b/>
          <w:bCs/>
        </w:rPr>
      </w:pPr>
      <w:r w:rsidRPr="001A319F">
        <w:rPr>
          <w:b/>
          <w:bCs/>
        </w:rPr>
        <w:t>Dr. Mark Sorensen</w:t>
      </w:r>
    </w:p>
    <w:p w14:paraId="2AEAB22E" w14:textId="731E670B" w:rsidR="001A319F" w:rsidRDefault="001A319F" w:rsidP="001A319F">
      <w:pPr>
        <w:pStyle w:val="EJCDCArt2-Par101"/>
        <w:numPr>
          <w:ilvl w:val="0"/>
          <w:numId w:val="0"/>
        </w:numPr>
        <w:spacing w:before="0" w:after="0"/>
        <w:ind w:left="720"/>
        <w:rPr>
          <w:b/>
          <w:bCs/>
        </w:rPr>
      </w:pPr>
      <w:r>
        <w:rPr>
          <w:b/>
          <w:bCs/>
        </w:rPr>
        <w:t>Painted Desert Demonstration Projects, Inc./The STAR School</w:t>
      </w:r>
    </w:p>
    <w:p w14:paraId="706410D3" w14:textId="19BD622B" w:rsidR="001A319F" w:rsidRDefault="001A319F" w:rsidP="001A319F">
      <w:pPr>
        <w:pStyle w:val="EJCDCArt2-Par101"/>
        <w:numPr>
          <w:ilvl w:val="0"/>
          <w:numId w:val="0"/>
        </w:numPr>
        <w:spacing w:before="0" w:after="0"/>
        <w:ind w:left="720"/>
        <w:rPr>
          <w:b/>
          <w:bCs/>
        </w:rPr>
      </w:pPr>
      <w:r>
        <w:rPr>
          <w:b/>
          <w:bCs/>
        </w:rPr>
        <w:t xml:space="preserve">145 Leupp Rd. </w:t>
      </w:r>
    </w:p>
    <w:p w14:paraId="116BD7E7" w14:textId="73724638" w:rsidR="001A319F" w:rsidRDefault="001A319F" w:rsidP="001A319F">
      <w:pPr>
        <w:pStyle w:val="EJCDCArt2-Par101"/>
        <w:numPr>
          <w:ilvl w:val="0"/>
          <w:numId w:val="0"/>
        </w:numPr>
        <w:spacing w:before="0" w:after="0"/>
        <w:ind w:left="720"/>
        <w:rPr>
          <w:b/>
          <w:bCs/>
        </w:rPr>
      </w:pPr>
      <w:r>
        <w:rPr>
          <w:b/>
          <w:bCs/>
        </w:rPr>
        <w:t>Flagstaff, Arizona 86004</w:t>
      </w:r>
    </w:p>
    <w:p w14:paraId="6775A2A0" w14:textId="190CC2EF" w:rsidR="006C7DBA" w:rsidRDefault="006C7DBA" w:rsidP="00DF2C01">
      <w:pPr>
        <w:pStyle w:val="EJCDCArt2-Par101"/>
      </w:pPr>
      <w:r>
        <w:t>The undersigned Bidder proposes and agrees, if this Bid is accepted, to enter into an Agreement with Owner in the form included in the Bidding Documents to perform all Work as specified or indicated in the Bidding Documents for the prices and within the times indicated in this Bid and in accordance with the other terms and conditions of the Bidding Documents.</w:t>
      </w:r>
    </w:p>
    <w:p w14:paraId="26ECD048" w14:textId="6F3F0A06" w:rsidR="006C7DBA" w:rsidRDefault="00356DF9" w:rsidP="00CE0D3C">
      <w:pPr>
        <w:pStyle w:val="EJCDCArt1-Article1"/>
      </w:pPr>
      <w:r>
        <w:t>Attachments to this Bid</w:t>
      </w:r>
    </w:p>
    <w:p w14:paraId="69950A72" w14:textId="71F20CD9" w:rsidR="006C7DBA" w:rsidRDefault="006C7DBA" w:rsidP="00DF2C01">
      <w:pPr>
        <w:pStyle w:val="EJCDCArt2-Par101"/>
      </w:pPr>
      <w:r>
        <w:t>The following documents are submitted with and made a condition of this Bid:</w:t>
      </w:r>
    </w:p>
    <w:p w14:paraId="15BEB42C" w14:textId="70E52EC6" w:rsidR="006C7DBA" w:rsidRDefault="006C7DBA" w:rsidP="006C7DBA">
      <w:pPr>
        <w:pStyle w:val="EJCDCArt3-SubparA"/>
      </w:pPr>
      <w:r>
        <w:t>Required Bid security;</w:t>
      </w:r>
    </w:p>
    <w:p w14:paraId="5012C005" w14:textId="4D90F6D9" w:rsidR="006C7DBA" w:rsidRDefault="006C7DBA" w:rsidP="006C7DBA">
      <w:pPr>
        <w:pStyle w:val="EJCDCArt3-SubparA"/>
      </w:pPr>
      <w:r>
        <w:t>List of Proposed Subcontractors;</w:t>
      </w:r>
    </w:p>
    <w:p w14:paraId="69DDD85B" w14:textId="233D98D6" w:rsidR="006C7DBA" w:rsidRDefault="006C7DBA" w:rsidP="007C3355">
      <w:pPr>
        <w:pStyle w:val="EJCDCArt3-SubparA"/>
      </w:pPr>
      <w:r>
        <w:t>List of Proposed Suppliers;</w:t>
      </w:r>
    </w:p>
    <w:p w14:paraId="7EC215DD" w14:textId="168CA273" w:rsidR="006C7DBA" w:rsidRDefault="006C7DBA" w:rsidP="006C7DBA">
      <w:pPr>
        <w:pStyle w:val="EJCDCArt3-SubparA"/>
      </w:pPr>
      <w:r>
        <w:t>Evidence of authority to do business in the state of the Project; or a written</w:t>
      </w:r>
      <w:r w:rsidR="007C3355">
        <w:t xml:space="preserve"> covenant to obtain such authority</w:t>
      </w:r>
      <w:r>
        <w:t xml:space="preserve"> within the time for acceptance of Bids;</w:t>
      </w:r>
    </w:p>
    <w:p w14:paraId="76CDB452" w14:textId="0CED5CB4" w:rsidR="006C7DBA" w:rsidRDefault="006C7DBA" w:rsidP="006C7DBA">
      <w:pPr>
        <w:pStyle w:val="EJCDCArt3-SubparA"/>
      </w:pPr>
      <w:r>
        <w:t xml:space="preserve">Contractor’s </w:t>
      </w:r>
      <w:r w:rsidR="004F00BE">
        <w:t>l</w:t>
      </w:r>
      <w:r>
        <w:t xml:space="preserve">icense </w:t>
      </w:r>
      <w:r w:rsidR="004F00BE">
        <w:t xml:space="preserve">number </w:t>
      </w:r>
      <w:r>
        <w:t xml:space="preserve">as </w:t>
      </w:r>
      <w:r w:rsidR="004F00BE">
        <w:t>e</w:t>
      </w:r>
      <w:r>
        <w:t xml:space="preserve">vidence of Bidder’s State Contractor’s License </w:t>
      </w:r>
      <w:r w:rsidR="004F00BE">
        <w:t>or</w:t>
      </w:r>
      <w:r>
        <w:t xml:space="preserve"> a covenant by Bidder to obtain said license within the time for acceptance of Bids;</w:t>
      </w:r>
    </w:p>
    <w:p w14:paraId="4C8BA380" w14:textId="7B032F2E" w:rsidR="006C7DBA" w:rsidRPr="005C0D6D" w:rsidRDefault="00706E06" w:rsidP="00706E06">
      <w:pPr>
        <w:pStyle w:val="EJCDCArt3-SubparA"/>
        <w:numPr>
          <w:ilvl w:val="0"/>
          <w:numId w:val="0"/>
        </w:numPr>
        <w:ind w:left="1080" w:hanging="360"/>
        <w:rPr>
          <w:strike/>
        </w:rPr>
      </w:pPr>
      <w:r w:rsidRPr="005C0D6D">
        <w:t>F.</w:t>
      </w:r>
      <w:r w:rsidRPr="005C0D6D">
        <w:tab/>
      </w:r>
      <w:r w:rsidR="006C7DBA" w:rsidRPr="005C0D6D">
        <w:t xml:space="preserve">Required Bidder Qualification Statement with supporting data; </w:t>
      </w:r>
      <w:r w:rsidR="006C7DBA" w:rsidRPr="005C0D6D">
        <w:rPr>
          <w:strike/>
        </w:rPr>
        <w:t>and</w:t>
      </w:r>
    </w:p>
    <w:p w14:paraId="240C4D21" w14:textId="00674208" w:rsidR="006C7DBA" w:rsidRPr="00A9586B" w:rsidRDefault="00706E06" w:rsidP="00706E06">
      <w:pPr>
        <w:pStyle w:val="EJCDCArt3-SubparA"/>
        <w:numPr>
          <w:ilvl w:val="0"/>
          <w:numId w:val="0"/>
        </w:numPr>
        <w:ind w:left="1080" w:hanging="360"/>
        <w:rPr>
          <w:strike/>
          <w:highlight w:val="darkGray"/>
        </w:rPr>
      </w:pPr>
      <w:r w:rsidRPr="00A9586B">
        <w:rPr>
          <w:b/>
          <w:strike/>
          <w:highlight w:val="darkGray"/>
        </w:rPr>
        <w:t>G.</w:t>
      </w:r>
      <w:r w:rsidRPr="00A9586B">
        <w:rPr>
          <w:b/>
          <w:strike/>
          <w:highlight w:val="darkGray"/>
        </w:rPr>
        <w:tab/>
      </w:r>
      <w:r w:rsidR="006C7DBA" w:rsidRPr="00A9586B">
        <w:rPr>
          <w:b/>
          <w:strike/>
          <w:highlight w:val="darkGray"/>
        </w:rPr>
        <w:t>[List other documents and edit above as pertinent]</w:t>
      </w:r>
      <w:r w:rsidR="00F47F4C" w:rsidRPr="00A9586B">
        <w:rPr>
          <w:b/>
          <w:strike/>
          <w:highlight w:val="darkGray"/>
        </w:rPr>
        <w:t>.</w:t>
      </w:r>
    </w:p>
    <w:p w14:paraId="48AED7D0" w14:textId="5FED7E83" w:rsidR="005F67FD" w:rsidRPr="00A9586B" w:rsidRDefault="005F67FD" w:rsidP="005F67FD">
      <w:pPr>
        <w:pStyle w:val="EJCDCArt3-SubparA"/>
        <w:numPr>
          <w:ilvl w:val="2"/>
          <w:numId w:val="25"/>
        </w:numPr>
        <w:rPr>
          <w:b/>
          <w:strike/>
          <w:highlight w:val="darkGray"/>
        </w:rPr>
      </w:pPr>
      <w:r w:rsidRPr="00A9586B">
        <w:rPr>
          <w:b/>
          <w:strike/>
          <w:highlight w:val="darkGray"/>
        </w:rPr>
        <w:t>If Bid amount exceeds $10,000, signed Compliance Statement (RD 400-6). Refer to specific equal opportunity requirements set forth in the Supplementary Conditions of the Construction Contract (EJCDC C-800);</w:t>
      </w:r>
    </w:p>
    <w:p w14:paraId="10A92ECD" w14:textId="5ECA5FD9" w:rsidR="005F67FD" w:rsidRPr="00A9586B" w:rsidRDefault="005F67FD" w:rsidP="005F67FD">
      <w:pPr>
        <w:pStyle w:val="EJCDCArt3-SubparA"/>
        <w:tabs>
          <w:tab w:val="num" w:pos="1152"/>
        </w:tabs>
        <w:ind w:left="1152" w:hanging="432"/>
        <w:rPr>
          <w:b/>
          <w:strike/>
          <w:highlight w:val="darkGray"/>
        </w:rPr>
      </w:pPr>
      <w:r w:rsidRPr="00A9586B">
        <w:rPr>
          <w:b/>
          <w:strike/>
          <w:highlight w:val="darkGray"/>
        </w:rPr>
        <w:t>If Bid amount exceeds $25,000, signed Certification Regarding Debarment, Suspension, Ineligibility and Voluntary Exclusion - Lower Tier Covered Transactions (AD-1048);</w:t>
      </w:r>
    </w:p>
    <w:p w14:paraId="72BFC4A0" w14:textId="255B6C5E" w:rsidR="005F67FD" w:rsidRPr="005C0D6D" w:rsidRDefault="005F67FD" w:rsidP="005F67FD">
      <w:pPr>
        <w:pStyle w:val="EJCDCArt3-SubparA"/>
        <w:tabs>
          <w:tab w:val="num" w:pos="1152"/>
        </w:tabs>
        <w:ind w:left="1152" w:hanging="432"/>
        <w:rPr>
          <w:b/>
        </w:rPr>
      </w:pPr>
      <w:r w:rsidRPr="005C0D6D">
        <w:rPr>
          <w:b/>
        </w:rPr>
        <w:t>If Bid amount exceeds $100,000, signed RD Instruction 1940-Q Exhibit A-1, Certification for Contracts, Grants, and Loans.</w:t>
      </w:r>
    </w:p>
    <w:p w14:paraId="3F5913C9" w14:textId="0521B1FF" w:rsidR="00A92CF1" w:rsidRPr="005C0D6D" w:rsidRDefault="007D5E5B" w:rsidP="007D5E5B">
      <w:pPr>
        <w:pStyle w:val="EJCDCArt3-SubparA"/>
        <w:numPr>
          <w:ilvl w:val="0"/>
          <w:numId w:val="0"/>
        </w:numPr>
        <w:ind w:left="1080" w:hanging="360"/>
      </w:pPr>
      <w:r w:rsidRPr="003C7398">
        <w:rPr>
          <w:b/>
          <w:highlight w:val="yellow"/>
        </w:rPr>
        <w:t>J.</w:t>
      </w:r>
      <w:r w:rsidRPr="003C7398">
        <w:rPr>
          <w:b/>
          <w:highlight w:val="yellow"/>
        </w:rPr>
        <w:tab/>
      </w:r>
      <w:r w:rsidR="003C7398" w:rsidRPr="003C7398">
        <w:rPr>
          <w:b/>
          <w:highlight w:val="yellow"/>
        </w:rPr>
        <w:t>Copy of business insurance and performance/payment bond policies</w:t>
      </w:r>
      <w:r w:rsidR="00A92CF1" w:rsidRPr="003C7398">
        <w:rPr>
          <w:b/>
          <w:highlight w:val="yellow"/>
        </w:rPr>
        <w:t>.</w:t>
      </w:r>
    </w:p>
    <w:p w14:paraId="06F7A67C" w14:textId="3F3B6EF4" w:rsidR="006C7DBA" w:rsidRDefault="00356DF9" w:rsidP="00356DF9">
      <w:pPr>
        <w:pStyle w:val="EJCDCArt1-Article1"/>
      </w:pPr>
      <w:r>
        <w:lastRenderedPageBreak/>
        <w:t>Basis of Bid—Lump Sum Bid and Unit Prices</w:t>
      </w:r>
    </w:p>
    <w:p w14:paraId="176E2514" w14:textId="6E89DE1C" w:rsidR="006C7DBA" w:rsidRPr="00F51F4E" w:rsidRDefault="006C7DBA" w:rsidP="00DF2C01">
      <w:pPr>
        <w:pStyle w:val="EJCDCArt2-Par101"/>
      </w:pPr>
      <w:r w:rsidRPr="00B711DC">
        <w:rPr>
          <w:i/>
        </w:rPr>
        <w:t>Lump Sum Bids</w:t>
      </w:r>
    </w:p>
    <w:p w14:paraId="77912324" w14:textId="3FF3A1B6" w:rsidR="006C7DBA" w:rsidRPr="00A9586B" w:rsidRDefault="006C7DBA" w:rsidP="00A40D5B">
      <w:pPr>
        <w:pStyle w:val="EJCDCArt3-SubparA"/>
        <w:rPr>
          <w:strike/>
          <w:highlight w:val="darkGray"/>
        </w:rPr>
      </w:pPr>
      <w:r w:rsidRPr="00A9586B">
        <w:rPr>
          <w:strike/>
          <w:highlight w:val="darkGray"/>
        </w:rPr>
        <w:t>Bidder will complete the Work in accordance with the Contract Documents for the following lump sum (stipulated) price(s), together with any Unit Prices indicated in Paragraph</w:t>
      </w:r>
      <w:r w:rsidR="00533A85" w:rsidRPr="00A9586B">
        <w:rPr>
          <w:strike/>
          <w:highlight w:val="darkGray"/>
        </w:rPr>
        <w:t> </w:t>
      </w:r>
      <w:r w:rsidRPr="00A9586B">
        <w:rPr>
          <w:strike/>
          <w:highlight w:val="darkGray"/>
        </w:rPr>
        <w:t>3.02:</w:t>
      </w:r>
    </w:p>
    <w:p w14:paraId="15FE02BC" w14:textId="3BEC6C02" w:rsidR="006C7DBA" w:rsidRPr="00A9586B" w:rsidRDefault="006C7DBA" w:rsidP="00A40D5B">
      <w:pPr>
        <w:pStyle w:val="EJCDCArt4-Subpar1"/>
        <w:spacing w:after="240"/>
        <w:rPr>
          <w:strike/>
          <w:highlight w:val="darkGray"/>
        </w:rPr>
      </w:pPr>
      <w:r w:rsidRPr="00A9586B">
        <w:rPr>
          <w:strike/>
          <w:highlight w:val="darkGray"/>
        </w:rPr>
        <w:t>Lump Sum Price (Single Lump Sum)</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4A0" w:firstRow="1" w:lastRow="0" w:firstColumn="1" w:lastColumn="0" w:noHBand="0" w:noVBand="1"/>
      </w:tblPr>
      <w:tblGrid>
        <w:gridCol w:w="5760"/>
        <w:gridCol w:w="2160"/>
      </w:tblGrid>
      <w:tr w:rsidR="00DF2C01" w:rsidRPr="007D0F87" w14:paraId="7D145DEC" w14:textId="77777777" w:rsidTr="00A9586B">
        <w:tc>
          <w:tcPr>
            <w:tcW w:w="5760" w:type="dxa"/>
            <w:shd w:val="clear" w:color="auto" w:fill="808080" w:themeFill="background1" w:themeFillShade="80"/>
          </w:tcPr>
          <w:p w14:paraId="207AA87B" w14:textId="77777777" w:rsidR="00DF2C01" w:rsidRPr="00A9586B" w:rsidRDefault="00DF2C01" w:rsidP="00A40D5B">
            <w:pPr>
              <w:pStyle w:val="EJCDCTable-Entries"/>
              <w:rPr>
                <w:strike/>
                <w:highlight w:val="darkGray"/>
              </w:rPr>
            </w:pPr>
            <w:r w:rsidRPr="00A9586B">
              <w:rPr>
                <w:strike/>
                <w:highlight w:val="darkGray"/>
              </w:rPr>
              <w:t>Lump Sum Bid Price</w:t>
            </w:r>
          </w:p>
        </w:tc>
        <w:tc>
          <w:tcPr>
            <w:tcW w:w="2160" w:type="dxa"/>
            <w:shd w:val="clear" w:color="auto" w:fill="808080" w:themeFill="background1" w:themeFillShade="80"/>
          </w:tcPr>
          <w:p w14:paraId="1C9E3999" w14:textId="3D7E776A" w:rsidR="00DF2C01" w:rsidRPr="007D0F87" w:rsidRDefault="009A27C8" w:rsidP="00A40D5B">
            <w:pPr>
              <w:pStyle w:val="EJCDCTable-Entries"/>
              <w:rPr>
                <w:strike/>
              </w:rPr>
            </w:pPr>
            <w:r w:rsidRPr="00A9586B">
              <w:rPr>
                <w:strike/>
                <w:highlight w:val="darkGray"/>
              </w:rPr>
              <w:t>$</w:t>
            </w:r>
          </w:p>
        </w:tc>
      </w:tr>
    </w:tbl>
    <w:p w14:paraId="532C9C6E" w14:textId="18272524" w:rsidR="006C7DBA" w:rsidRDefault="006C7DBA" w:rsidP="00F51F4E">
      <w:pPr>
        <w:pStyle w:val="EJCDCArt4-Subpar1"/>
        <w:spacing w:before="240" w:after="240"/>
      </w:pPr>
      <w:r>
        <w:t>Lump Sum Price (Base Bid and Alternates)</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160"/>
      </w:tblGrid>
      <w:tr w:rsidR="000342BF" w:rsidRPr="0049122C" w14:paraId="14EA3924" w14:textId="77777777" w:rsidTr="00B2398A">
        <w:tc>
          <w:tcPr>
            <w:tcW w:w="5760" w:type="dxa"/>
          </w:tcPr>
          <w:p w14:paraId="38A0021E" w14:textId="77777777" w:rsidR="000342BF" w:rsidRPr="0049122C" w:rsidRDefault="000342BF" w:rsidP="00B2398A">
            <w:pPr>
              <w:pStyle w:val="EJCDCTable-Entries"/>
            </w:pPr>
            <w:r w:rsidRPr="0049122C">
              <w:t>Lump Sum Bid Price for Base Bid</w:t>
            </w:r>
          </w:p>
        </w:tc>
        <w:tc>
          <w:tcPr>
            <w:tcW w:w="2160" w:type="dxa"/>
          </w:tcPr>
          <w:p w14:paraId="6D7DF9EF" w14:textId="77777777" w:rsidR="000342BF" w:rsidRPr="0049122C" w:rsidRDefault="000342BF" w:rsidP="00B2398A">
            <w:pPr>
              <w:pStyle w:val="EJCDCTable-Entries"/>
            </w:pPr>
            <w:r>
              <w:t>$</w:t>
            </w:r>
          </w:p>
        </w:tc>
      </w:tr>
      <w:tr w:rsidR="000342BF" w:rsidRPr="0049122C" w14:paraId="083B98E8" w14:textId="77777777" w:rsidTr="00B2398A">
        <w:tc>
          <w:tcPr>
            <w:tcW w:w="5760" w:type="dxa"/>
          </w:tcPr>
          <w:p w14:paraId="789EE288" w14:textId="6ED1B2EE" w:rsidR="000342BF" w:rsidRPr="0049122C" w:rsidRDefault="000342BF" w:rsidP="00B2398A">
            <w:pPr>
              <w:pStyle w:val="EJCDCTable-Entries"/>
            </w:pPr>
            <w:r w:rsidRPr="0049122C">
              <w:t>Alternate A</w:t>
            </w:r>
            <w:r w:rsidR="002A342B">
              <w:t>:</w:t>
            </w:r>
            <w:r w:rsidRPr="0049122C">
              <w:t xml:space="preserve"> </w:t>
            </w:r>
            <w:r>
              <w:rPr>
                <w:b/>
              </w:rPr>
              <w:t>Battery House/Building</w:t>
            </w:r>
          </w:p>
        </w:tc>
        <w:tc>
          <w:tcPr>
            <w:tcW w:w="2160" w:type="dxa"/>
          </w:tcPr>
          <w:p w14:paraId="02656E0D" w14:textId="77777777" w:rsidR="000342BF" w:rsidRPr="0049122C" w:rsidRDefault="000342BF" w:rsidP="00B2398A">
            <w:pPr>
              <w:pStyle w:val="EJCDCTable-Entries"/>
            </w:pPr>
            <w:r>
              <w:t>$</w:t>
            </w:r>
          </w:p>
        </w:tc>
      </w:tr>
      <w:tr w:rsidR="000342BF" w:rsidRPr="0049122C" w14:paraId="25BC741C" w14:textId="77777777" w:rsidTr="002A342B">
        <w:tc>
          <w:tcPr>
            <w:tcW w:w="5760" w:type="dxa"/>
            <w:shd w:val="clear" w:color="auto" w:fill="808080" w:themeFill="background1" w:themeFillShade="80"/>
          </w:tcPr>
          <w:p w14:paraId="7165A7E4" w14:textId="77777777" w:rsidR="000342BF" w:rsidRPr="007D0F87" w:rsidRDefault="000342BF" w:rsidP="00B2398A">
            <w:pPr>
              <w:pStyle w:val="EJCDCTable-Entries"/>
              <w:rPr>
                <w:strike/>
              </w:rPr>
            </w:pPr>
            <w:r w:rsidRPr="007D0F87">
              <w:rPr>
                <w:strike/>
              </w:rPr>
              <w:t xml:space="preserve">Alternate B </w:t>
            </w:r>
            <w:r w:rsidRPr="007D0F87">
              <w:rPr>
                <w:b/>
                <w:strike/>
              </w:rPr>
              <w:t>[Add]</w:t>
            </w:r>
            <w:r w:rsidRPr="007D0F87">
              <w:rPr>
                <w:strike/>
              </w:rPr>
              <w:t xml:space="preserve"> </w:t>
            </w:r>
            <w:r w:rsidRPr="007D0F87">
              <w:rPr>
                <w:b/>
                <w:strike/>
              </w:rPr>
              <w:t>[Deduct]</w:t>
            </w:r>
          </w:p>
        </w:tc>
        <w:tc>
          <w:tcPr>
            <w:tcW w:w="2160" w:type="dxa"/>
            <w:shd w:val="clear" w:color="auto" w:fill="808080" w:themeFill="background1" w:themeFillShade="80"/>
          </w:tcPr>
          <w:p w14:paraId="63E6BBB8" w14:textId="77777777" w:rsidR="000342BF" w:rsidRPr="007D0F87" w:rsidRDefault="000342BF" w:rsidP="00B2398A">
            <w:pPr>
              <w:pStyle w:val="EJCDCTable-Entries"/>
              <w:rPr>
                <w:strike/>
              </w:rPr>
            </w:pPr>
            <w:r w:rsidRPr="007D0F87">
              <w:rPr>
                <w:strike/>
              </w:rPr>
              <w:t>$</w:t>
            </w:r>
          </w:p>
        </w:tc>
      </w:tr>
    </w:tbl>
    <w:p w14:paraId="30C88908" w14:textId="77777777" w:rsidR="00A9586B" w:rsidRDefault="00A9586B" w:rsidP="00A9586B">
      <w:pPr>
        <w:pStyle w:val="EJCDCArt4-Subpar1"/>
        <w:numPr>
          <w:ilvl w:val="0"/>
          <w:numId w:val="0"/>
        </w:numPr>
        <w:spacing w:before="240" w:after="240"/>
        <w:ind w:left="1440"/>
      </w:pP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160"/>
      </w:tblGrid>
      <w:tr w:rsidR="0049122C" w:rsidRPr="0049122C" w14:paraId="7FDDDAA7" w14:textId="77777777" w:rsidTr="00447D6E">
        <w:tc>
          <w:tcPr>
            <w:tcW w:w="5760" w:type="dxa"/>
          </w:tcPr>
          <w:p w14:paraId="45A27FBE" w14:textId="77777777" w:rsidR="0049122C" w:rsidRPr="0049122C" w:rsidRDefault="0049122C" w:rsidP="0049122C">
            <w:pPr>
              <w:pStyle w:val="EJCDCTable-Entries"/>
            </w:pPr>
            <w:r w:rsidRPr="0049122C">
              <w:t>Lump Sum Bid Price for Base Bid</w:t>
            </w:r>
          </w:p>
        </w:tc>
        <w:tc>
          <w:tcPr>
            <w:tcW w:w="2160" w:type="dxa"/>
          </w:tcPr>
          <w:p w14:paraId="060B703F" w14:textId="10419C0E" w:rsidR="0049122C" w:rsidRPr="0049122C" w:rsidRDefault="009A27C8" w:rsidP="0049122C">
            <w:pPr>
              <w:pStyle w:val="EJCDCTable-Entries"/>
            </w:pPr>
            <w:r>
              <w:t>$</w:t>
            </w:r>
          </w:p>
        </w:tc>
      </w:tr>
      <w:tr w:rsidR="0049122C" w:rsidRPr="0049122C" w14:paraId="1D221A45" w14:textId="77777777" w:rsidTr="00447D6E">
        <w:tc>
          <w:tcPr>
            <w:tcW w:w="5760" w:type="dxa"/>
          </w:tcPr>
          <w:p w14:paraId="7D1A3A97" w14:textId="1EDF9831" w:rsidR="0049122C" w:rsidRPr="0049122C" w:rsidRDefault="0049122C" w:rsidP="0049122C">
            <w:pPr>
              <w:pStyle w:val="EJCDCTable-Entries"/>
            </w:pPr>
            <w:r w:rsidRPr="0049122C">
              <w:t>Alternate A</w:t>
            </w:r>
            <w:r w:rsidR="00A35B0D">
              <w:t xml:space="preserve">: </w:t>
            </w:r>
            <w:r w:rsidR="007D0F87">
              <w:rPr>
                <w:b/>
              </w:rPr>
              <w:t>Battery House/Building</w:t>
            </w:r>
          </w:p>
        </w:tc>
        <w:tc>
          <w:tcPr>
            <w:tcW w:w="2160" w:type="dxa"/>
          </w:tcPr>
          <w:p w14:paraId="7246B1DB" w14:textId="3A3B904F" w:rsidR="0049122C" w:rsidRPr="0049122C" w:rsidRDefault="009A27C8" w:rsidP="0049122C">
            <w:pPr>
              <w:pStyle w:val="EJCDCTable-Entries"/>
            </w:pPr>
            <w:r>
              <w:t>$</w:t>
            </w:r>
          </w:p>
        </w:tc>
      </w:tr>
      <w:tr w:rsidR="0049122C" w:rsidRPr="0049122C" w14:paraId="36FCCB22" w14:textId="77777777" w:rsidTr="00A35B0D">
        <w:tc>
          <w:tcPr>
            <w:tcW w:w="5760" w:type="dxa"/>
            <w:shd w:val="clear" w:color="auto" w:fill="808080" w:themeFill="background1" w:themeFillShade="80"/>
          </w:tcPr>
          <w:p w14:paraId="40567859" w14:textId="77777777" w:rsidR="0049122C" w:rsidRPr="007D0F87" w:rsidRDefault="0049122C" w:rsidP="0049122C">
            <w:pPr>
              <w:pStyle w:val="EJCDCTable-Entries"/>
              <w:rPr>
                <w:strike/>
              </w:rPr>
            </w:pPr>
            <w:r w:rsidRPr="007D0F87">
              <w:rPr>
                <w:strike/>
              </w:rPr>
              <w:t xml:space="preserve">Alternate B </w:t>
            </w:r>
            <w:r w:rsidRPr="007D0F87">
              <w:rPr>
                <w:b/>
                <w:strike/>
              </w:rPr>
              <w:t>[Add]</w:t>
            </w:r>
            <w:r w:rsidRPr="007D0F87">
              <w:rPr>
                <w:strike/>
              </w:rPr>
              <w:t xml:space="preserve"> </w:t>
            </w:r>
            <w:r w:rsidRPr="007D0F87">
              <w:rPr>
                <w:b/>
                <w:strike/>
              </w:rPr>
              <w:t>[Deduct]</w:t>
            </w:r>
          </w:p>
        </w:tc>
        <w:tc>
          <w:tcPr>
            <w:tcW w:w="2160" w:type="dxa"/>
            <w:shd w:val="clear" w:color="auto" w:fill="808080" w:themeFill="background1" w:themeFillShade="80"/>
          </w:tcPr>
          <w:p w14:paraId="5053B969" w14:textId="3CB6B2F9" w:rsidR="0049122C" w:rsidRPr="007D0F87" w:rsidRDefault="009A27C8" w:rsidP="0049122C">
            <w:pPr>
              <w:pStyle w:val="EJCDCTable-Entries"/>
              <w:rPr>
                <w:strike/>
              </w:rPr>
            </w:pPr>
            <w:r w:rsidRPr="007D0F87">
              <w:rPr>
                <w:strike/>
              </w:rPr>
              <w:t>$</w:t>
            </w:r>
          </w:p>
        </w:tc>
      </w:tr>
    </w:tbl>
    <w:p w14:paraId="782EDC7E" w14:textId="5C741777" w:rsidR="006C7DBA" w:rsidRPr="007D0F87" w:rsidRDefault="006C7DBA" w:rsidP="00A40D5B">
      <w:pPr>
        <w:pStyle w:val="EJCDCArt4-Subpar1"/>
        <w:shd w:val="clear" w:color="auto" w:fill="808080" w:themeFill="background1" w:themeFillShade="80"/>
        <w:spacing w:before="240" w:after="240"/>
        <w:rPr>
          <w:strike/>
        </w:rPr>
      </w:pPr>
      <w:r w:rsidRPr="007D0F87">
        <w:rPr>
          <w:strike/>
        </w:rPr>
        <w:t>Lump Sum Price (Sectional Lump Sum Bids)</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160"/>
      </w:tblGrid>
      <w:tr w:rsidR="0049122C" w:rsidRPr="007D0F87" w14:paraId="648D2A58" w14:textId="77777777" w:rsidTr="00447D6E">
        <w:tc>
          <w:tcPr>
            <w:tcW w:w="5760" w:type="dxa"/>
          </w:tcPr>
          <w:p w14:paraId="2DFEF2E6" w14:textId="77777777" w:rsidR="0049122C" w:rsidRPr="007D0F87" w:rsidRDefault="0049122C" w:rsidP="00A40D5B">
            <w:pPr>
              <w:pStyle w:val="EJCDCTable-Entries"/>
              <w:shd w:val="clear" w:color="auto" w:fill="808080" w:themeFill="background1" w:themeFillShade="80"/>
              <w:rPr>
                <w:strike/>
              </w:rPr>
            </w:pPr>
            <w:r w:rsidRPr="007D0F87">
              <w:rPr>
                <w:strike/>
              </w:rPr>
              <w:t>Lump Sum Bid Price for Section I only</w:t>
            </w:r>
          </w:p>
        </w:tc>
        <w:tc>
          <w:tcPr>
            <w:tcW w:w="2160" w:type="dxa"/>
          </w:tcPr>
          <w:p w14:paraId="28B93759" w14:textId="726ADCF1" w:rsidR="0049122C" w:rsidRPr="007D0F87" w:rsidRDefault="009A27C8" w:rsidP="00A40D5B">
            <w:pPr>
              <w:pStyle w:val="EJCDCTable-Entries"/>
              <w:shd w:val="clear" w:color="auto" w:fill="808080" w:themeFill="background1" w:themeFillShade="80"/>
              <w:rPr>
                <w:strike/>
              </w:rPr>
            </w:pPr>
            <w:r w:rsidRPr="007D0F87">
              <w:rPr>
                <w:strike/>
              </w:rPr>
              <w:t>$</w:t>
            </w:r>
          </w:p>
        </w:tc>
      </w:tr>
      <w:tr w:rsidR="0049122C" w:rsidRPr="007D0F87" w14:paraId="17A6013B" w14:textId="77777777" w:rsidTr="00447D6E">
        <w:tc>
          <w:tcPr>
            <w:tcW w:w="5760" w:type="dxa"/>
          </w:tcPr>
          <w:p w14:paraId="169E6A15" w14:textId="77777777" w:rsidR="0049122C" w:rsidRPr="007D0F87" w:rsidRDefault="0049122C" w:rsidP="00A40D5B">
            <w:pPr>
              <w:pStyle w:val="EJCDCTable-Entries"/>
              <w:shd w:val="clear" w:color="auto" w:fill="808080" w:themeFill="background1" w:themeFillShade="80"/>
              <w:rPr>
                <w:strike/>
              </w:rPr>
            </w:pPr>
            <w:r w:rsidRPr="007D0F87">
              <w:rPr>
                <w:strike/>
              </w:rPr>
              <w:t>Lump Sum Bid Price for Section II only</w:t>
            </w:r>
          </w:p>
        </w:tc>
        <w:tc>
          <w:tcPr>
            <w:tcW w:w="2160" w:type="dxa"/>
          </w:tcPr>
          <w:p w14:paraId="5658619F" w14:textId="2496BB02" w:rsidR="0049122C" w:rsidRPr="007D0F87" w:rsidRDefault="009A27C8" w:rsidP="00A40D5B">
            <w:pPr>
              <w:pStyle w:val="EJCDCTable-Entries"/>
              <w:shd w:val="clear" w:color="auto" w:fill="808080" w:themeFill="background1" w:themeFillShade="80"/>
              <w:rPr>
                <w:strike/>
              </w:rPr>
            </w:pPr>
            <w:r w:rsidRPr="007D0F87">
              <w:rPr>
                <w:strike/>
              </w:rPr>
              <w:t>$</w:t>
            </w:r>
          </w:p>
        </w:tc>
      </w:tr>
      <w:tr w:rsidR="0049122C" w:rsidRPr="007D0F87" w14:paraId="64A7BDD7" w14:textId="77777777" w:rsidTr="00447D6E">
        <w:tc>
          <w:tcPr>
            <w:tcW w:w="5760" w:type="dxa"/>
          </w:tcPr>
          <w:p w14:paraId="568A008F" w14:textId="77777777" w:rsidR="0049122C" w:rsidRPr="007D0F87" w:rsidRDefault="0049122C" w:rsidP="00A40D5B">
            <w:pPr>
              <w:pStyle w:val="EJCDCTable-Entries"/>
              <w:shd w:val="clear" w:color="auto" w:fill="808080" w:themeFill="background1" w:themeFillShade="80"/>
              <w:rPr>
                <w:strike/>
              </w:rPr>
            </w:pPr>
            <w:r w:rsidRPr="007D0F87">
              <w:rPr>
                <w:strike/>
              </w:rPr>
              <w:t>Lump Sum Bid Price for Section I and II</w:t>
            </w:r>
          </w:p>
        </w:tc>
        <w:tc>
          <w:tcPr>
            <w:tcW w:w="2160" w:type="dxa"/>
          </w:tcPr>
          <w:p w14:paraId="07445CC6" w14:textId="34D87119" w:rsidR="0049122C" w:rsidRPr="007D0F87" w:rsidRDefault="009A27C8" w:rsidP="00A40D5B">
            <w:pPr>
              <w:pStyle w:val="EJCDCTable-Entries"/>
              <w:shd w:val="clear" w:color="auto" w:fill="808080" w:themeFill="background1" w:themeFillShade="80"/>
              <w:rPr>
                <w:strike/>
              </w:rPr>
            </w:pPr>
            <w:r w:rsidRPr="007D0F87">
              <w:rPr>
                <w:strike/>
              </w:rPr>
              <w:t>$</w:t>
            </w:r>
          </w:p>
        </w:tc>
      </w:tr>
    </w:tbl>
    <w:p w14:paraId="6F314D0E" w14:textId="7ECD53CA" w:rsidR="006C7DBA" w:rsidRDefault="006C7DBA" w:rsidP="00F51F4E">
      <w:pPr>
        <w:pStyle w:val="EJCDCArt3-SubparA"/>
        <w:spacing w:before="240" w:after="240"/>
      </w:pPr>
      <w:r>
        <w:t>All specified cash allowance(s) are included in the price(s) set forth below, and have been computed in accordance with Paragraph</w:t>
      </w:r>
      <w:r w:rsidR="00FB5103">
        <w:t> </w:t>
      </w:r>
      <w:r>
        <w:t>13.02 of the General Conditions.</w:t>
      </w:r>
    </w:p>
    <w:tbl>
      <w:tblPr>
        <w:tblW w:w="8275"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089"/>
        <w:gridCol w:w="811"/>
        <w:gridCol w:w="906"/>
        <w:gridCol w:w="1308"/>
        <w:gridCol w:w="1303"/>
      </w:tblGrid>
      <w:tr w:rsidR="00A40D5B" w:rsidRPr="00A40D5B" w14:paraId="7A8C28C2" w14:textId="6C9F2D1D" w:rsidTr="00A40D5B">
        <w:tc>
          <w:tcPr>
            <w:tcW w:w="858" w:type="dxa"/>
          </w:tcPr>
          <w:p w14:paraId="5F677E54" w14:textId="7F20C6EC" w:rsidR="00A40D5B" w:rsidRPr="00A40D5B" w:rsidRDefault="00A40D5B" w:rsidP="00A40D5B">
            <w:pPr>
              <w:pStyle w:val="EJCDCTable-Entries"/>
              <w:jc w:val="center"/>
              <w:rPr>
                <w:b/>
                <w:bCs/>
              </w:rPr>
            </w:pPr>
            <w:r w:rsidRPr="00A40D5B">
              <w:rPr>
                <w:b/>
                <w:bCs/>
              </w:rPr>
              <w:t>No.</w:t>
            </w:r>
          </w:p>
        </w:tc>
        <w:tc>
          <w:tcPr>
            <w:tcW w:w="3089" w:type="dxa"/>
          </w:tcPr>
          <w:p w14:paraId="60198A23" w14:textId="704342D3" w:rsidR="00A40D5B" w:rsidRPr="00A40D5B" w:rsidRDefault="00A40D5B" w:rsidP="00A40D5B">
            <w:pPr>
              <w:pStyle w:val="EJCDCTable-Entries"/>
              <w:jc w:val="center"/>
              <w:rPr>
                <w:b/>
                <w:bCs/>
              </w:rPr>
            </w:pPr>
            <w:r w:rsidRPr="00A40D5B">
              <w:rPr>
                <w:b/>
                <w:bCs/>
              </w:rPr>
              <w:t>Description</w:t>
            </w:r>
          </w:p>
        </w:tc>
        <w:tc>
          <w:tcPr>
            <w:tcW w:w="811" w:type="dxa"/>
          </w:tcPr>
          <w:p w14:paraId="4ED5554D" w14:textId="58C2E231" w:rsidR="00A40D5B" w:rsidRPr="00A40D5B" w:rsidRDefault="00A40D5B" w:rsidP="00A40D5B">
            <w:pPr>
              <w:pStyle w:val="EJCDCTable-Entries"/>
              <w:jc w:val="center"/>
              <w:rPr>
                <w:b/>
                <w:bCs/>
              </w:rPr>
            </w:pPr>
            <w:r w:rsidRPr="00A40D5B">
              <w:rPr>
                <w:b/>
                <w:bCs/>
              </w:rPr>
              <w:t>Unit</w:t>
            </w:r>
          </w:p>
        </w:tc>
        <w:tc>
          <w:tcPr>
            <w:tcW w:w="906" w:type="dxa"/>
          </w:tcPr>
          <w:p w14:paraId="69365D16" w14:textId="476C66FD" w:rsidR="00A40D5B" w:rsidRPr="00A40D5B" w:rsidRDefault="00A40D5B" w:rsidP="00A40D5B">
            <w:pPr>
              <w:pStyle w:val="EJCDCTable-Entries"/>
              <w:jc w:val="center"/>
              <w:rPr>
                <w:b/>
                <w:bCs/>
              </w:rPr>
            </w:pPr>
            <w:r w:rsidRPr="00A40D5B">
              <w:rPr>
                <w:b/>
                <w:bCs/>
              </w:rPr>
              <w:t>Est. Qty.</w:t>
            </w:r>
          </w:p>
        </w:tc>
        <w:tc>
          <w:tcPr>
            <w:tcW w:w="1308" w:type="dxa"/>
          </w:tcPr>
          <w:p w14:paraId="659E0755" w14:textId="24B7D50C" w:rsidR="00A40D5B" w:rsidRPr="00A40D5B" w:rsidRDefault="00A40D5B" w:rsidP="00A40D5B">
            <w:pPr>
              <w:pStyle w:val="EJCDCTable-Entries"/>
              <w:jc w:val="center"/>
              <w:rPr>
                <w:b/>
                <w:bCs/>
              </w:rPr>
            </w:pPr>
            <w:r w:rsidRPr="00A40D5B">
              <w:rPr>
                <w:b/>
                <w:bCs/>
              </w:rPr>
              <w:t>Bid Unit Price</w:t>
            </w:r>
          </w:p>
        </w:tc>
        <w:tc>
          <w:tcPr>
            <w:tcW w:w="1303" w:type="dxa"/>
          </w:tcPr>
          <w:p w14:paraId="31929378" w14:textId="4B293078" w:rsidR="00A40D5B" w:rsidRPr="00A40D5B" w:rsidRDefault="00A40D5B" w:rsidP="00A40D5B">
            <w:pPr>
              <w:pStyle w:val="EJCDCTable-Entries"/>
              <w:jc w:val="center"/>
              <w:rPr>
                <w:b/>
                <w:bCs/>
              </w:rPr>
            </w:pPr>
            <w:r w:rsidRPr="00A40D5B">
              <w:rPr>
                <w:b/>
                <w:bCs/>
              </w:rPr>
              <w:t>Bid Price</w:t>
            </w:r>
          </w:p>
        </w:tc>
      </w:tr>
      <w:tr w:rsidR="00A40D5B" w:rsidRPr="0049122C" w14:paraId="726DAFDE" w14:textId="5F3025A7" w:rsidTr="00A40D5B">
        <w:tc>
          <w:tcPr>
            <w:tcW w:w="858" w:type="dxa"/>
          </w:tcPr>
          <w:p w14:paraId="0F0EB267" w14:textId="5046AE45" w:rsidR="00A40D5B" w:rsidRPr="0049122C" w:rsidRDefault="00A40D5B" w:rsidP="00A40D5B">
            <w:pPr>
              <w:pStyle w:val="EJCDCTable-Entries"/>
            </w:pPr>
            <w:r>
              <w:t>1.</w:t>
            </w:r>
          </w:p>
        </w:tc>
        <w:tc>
          <w:tcPr>
            <w:tcW w:w="3089" w:type="dxa"/>
          </w:tcPr>
          <w:p w14:paraId="7552C88C" w14:textId="20664917" w:rsidR="00A40D5B" w:rsidRPr="0049122C" w:rsidRDefault="00A40D5B" w:rsidP="00A40D5B">
            <w:pPr>
              <w:pStyle w:val="EJCDCTable-Entries"/>
            </w:pPr>
            <w:r w:rsidRPr="0049122C">
              <w:t>Lump Sum for Cash Allowance 1</w:t>
            </w:r>
            <w:r>
              <w:t>: Relocation of Underground Utilities</w:t>
            </w:r>
          </w:p>
        </w:tc>
        <w:tc>
          <w:tcPr>
            <w:tcW w:w="811" w:type="dxa"/>
          </w:tcPr>
          <w:p w14:paraId="48FD0231" w14:textId="538FB95D" w:rsidR="00A40D5B" w:rsidRDefault="00A40D5B" w:rsidP="00A40D5B">
            <w:pPr>
              <w:pStyle w:val="EJCDCTable-Entries"/>
            </w:pPr>
            <w:r>
              <w:t>ALLOW</w:t>
            </w:r>
          </w:p>
        </w:tc>
        <w:tc>
          <w:tcPr>
            <w:tcW w:w="906" w:type="dxa"/>
          </w:tcPr>
          <w:p w14:paraId="03E48FCF" w14:textId="3FEAF2D1" w:rsidR="00A40D5B" w:rsidRPr="0049122C" w:rsidRDefault="00A40D5B" w:rsidP="00A40D5B">
            <w:pPr>
              <w:pStyle w:val="EJCDCTable-Entries"/>
            </w:pPr>
            <w:r>
              <w:t>1</w:t>
            </w:r>
          </w:p>
        </w:tc>
        <w:tc>
          <w:tcPr>
            <w:tcW w:w="1308" w:type="dxa"/>
          </w:tcPr>
          <w:p w14:paraId="440D0967" w14:textId="076E8943" w:rsidR="00A40D5B" w:rsidRDefault="004948B5" w:rsidP="00A40D5B">
            <w:pPr>
              <w:pStyle w:val="EJCDCTable-Entries"/>
            </w:pPr>
            <w:r>
              <w:t>$</w:t>
            </w:r>
          </w:p>
        </w:tc>
        <w:tc>
          <w:tcPr>
            <w:tcW w:w="1303" w:type="dxa"/>
          </w:tcPr>
          <w:p w14:paraId="5521674F" w14:textId="1C45E36B" w:rsidR="00A40D5B" w:rsidRDefault="004948B5" w:rsidP="00A40D5B">
            <w:pPr>
              <w:pStyle w:val="EJCDCTable-Entries"/>
            </w:pPr>
            <w:r>
              <w:t>$</w:t>
            </w:r>
          </w:p>
        </w:tc>
      </w:tr>
      <w:tr w:rsidR="00A40D5B" w:rsidRPr="0049122C" w14:paraId="7DFE63CD" w14:textId="0D668E26" w:rsidTr="00A40D5B">
        <w:tc>
          <w:tcPr>
            <w:tcW w:w="858" w:type="dxa"/>
          </w:tcPr>
          <w:p w14:paraId="2C9E71DD" w14:textId="77777777" w:rsidR="00A40D5B" w:rsidRPr="0049122C" w:rsidRDefault="00A40D5B" w:rsidP="00A40D5B">
            <w:pPr>
              <w:pStyle w:val="EJCDCTable-Entries"/>
            </w:pPr>
          </w:p>
        </w:tc>
        <w:tc>
          <w:tcPr>
            <w:tcW w:w="3089" w:type="dxa"/>
          </w:tcPr>
          <w:p w14:paraId="7FCEE240" w14:textId="03C8C69F" w:rsidR="00A40D5B" w:rsidRPr="0049122C" w:rsidRDefault="00A40D5B" w:rsidP="00A40D5B">
            <w:pPr>
              <w:pStyle w:val="EJCDCTable-Entries"/>
            </w:pPr>
            <w:r w:rsidRPr="0049122C">
              <w:t xml:space="preserve">Lump Sum for Cash Allowance </w:t>
            </w:r>
            <w:r w:rsidR="00262E4E">
              <w:t>2</w:t>
            </w:r>
            <w:r>
              <w:t>: Testing Allowance</w:t>
            </w:r>
          </w:p>
        </w:tc>
        <w:tc>
          <w:tcPr>
            <w:tcW w:w="811" w:type="dxa"/>
          </w:tcPr>
          <w:p w14:paraId="1532F9CE" w14:textId="5FFF15B5" w:rsidR="00A40D5B" w:rsidRDefault="00A40D5B" w:rsidP="00A40D5B">
            <w:pPr>
              <w:pStyle w:val="EJCDCTable-Entries"/>
            </w:pPr>
            <w:r>
              <w:t>ALLOW</w:t>
            </w:r>
          </w:p>
        </w:tc>
        <w:tc>
          <w:tcPr>
            <w:tcW w:w="906" w:type="dxa"/>
          </w:tcPr>
          <w:p w14:paraId="3ECA9D39" w14:textId="2DF72E87" w:rsidR="00A40D5B" w:rsidRPr="0049122C" w:rsidRDefault="00A40D5B" w:rsidP="00A40D5B">
            <w:pPr>
              <w:pStyle w:val="EJCDCTable-Entries"/>
            </w:pPr>
            <w:r>
              <w:t>1</w:t>
            </w:r>
          </w:p>
        </w:tc>
        <w:tc>
          <w:tcPr>
            <w:tcW w:w="1308" w:type="dxa"/>
          </w:tcPr>
          <w:p w14:paraId="782D4D2C" w14:textId="23859F43" w:rsidR="00A40D5B" w:rsidRDefault="004948B5" w:rsidP="00A40D5B">
            <w:pPr>
              <w:pStyle w:val="EJCDCTable-Entries"/>
            </w:pPr>
            <w:r>
              <w:t>$</w:t>
            </w:r>
          </w:p>
        </w:tc>
        <w:tc>
          <w:tcPr>
            <w:tcW w:w="1303" w:type="dxa"/>
          </w:tcPr>
          <w:p w14:paraId="3267F849" w14:textId="540A5260" w:rsidR="00A40D5B" w:rsidRDefault="004948B5" w:rsidP="00A40D5B">
            <w:pPr>
              <w:pStyle w:val="EJCDCTable-Entries"/>
            </w:pPr>
            <w:r>
              <w:t>$</w:t>
            </w:r>
          </w:p>
        </w:tc>
      </w:tr>
      <w:tr w:rsidR="00A40D5B" w14:paraId="3F5E04FA" w14:textId="59ACD000" w:rsidTr="00A40D5B">
        <w:tc>
          <w:tcPr>
            <w:tcW w:w="858" w:type="dxa"/>
          </w:tcPr>
          <w:p w14:paraId="1AE796A6" w14:textId="77777777" w:rsidR="00A40D5B" w:rsidRPr="0049122C" w:rsidRDefault="00A40D5B" w:rsidP="00A40D5B">
            <w:pPr>
              <w:pStyle w:val="EJCDCTable-Entries"/>
            </w:pPr>
          </w:p>
        </w:tc>
        <w:tc>
          <w:tcPr>
            <w:tcW w:w="3089" w:type="dxa"/>
          </w:tcPr>
          <w:p w14:paraId="2347B658" w14:textId="5582EDBF" w:rsidR="00A40D5B" w:rsidRPr="0049122C" w:rsidRDefault="00A40D5B" w:rsidP="00A40D5B">
            <w:pPr>
              <w:pStyle w:val="EJCDCTable-Entries"/>
            </w:pPr>
            <w:r w:rsidRPr="0049122C">
              <w:t>Total for all Lump Sum for Cash Allowances</w:t>
            </w:r>
          </w:p>
        </w:tc>
        <w:tc>
          <w:tcPr>
            <w:tcW w:w="811" w:type="dxa"/>
          </w:tcPr>
          <w:p w14:paraId="02A0E0A4" w14:textId="1901A2E0" w:rsidR="00A40D5B" w:rsidRDefault="00A40D5B" w:rsidP="00A40D5B">
            <w:pPr>
              <w:pStyle w:val="EJCDCTable-Entries"/>
            </w:pPr>
            <w:r>
              <w:t>ALLOW</w:t>
            </w:r>
          </w:p>
        </w:tc>
        <w:tc>
          <w:tcPr>
            <w:tcW w:w="906" w:type="dxa"/>
          </w:tcPr>
          <w:p w14:paraId="112B2603" w14:textId="6DAF2BE9" w:rsidR="00A40D5B" w:rsidRDefault="00A40D5B" w:rsidP="00A40D5B">
            <w:pPr>
              <w:pStyle w:val="EJCDCTable-Entries"/>
            </w:pPr>
            <w:r>
              <w:t>1</w:t>
            </w:r>
          </w:p>
        </w:tc>
        <w:tc>
          <w:tcPr>
            <w:tcW w:w="1308" w:type="dxa"/>
          </w:tcPr>
          <w:p w14:paraId="187D8396" w14:textId="2A055B62" w:rsidR="00A40D5B" w:rsidRDefault="004948B5" w:rsidP="00A40D5B">
            <w:pPr>
              <w:pStyle w:val="EJCDCTable-Entries"/>
            </w:pPr>
            <w:r>
              <w:t>$</w:t>
            </w:r>
          </w:p>
        </w:tc>
        <w:tc>
          <w:tcPr>
            <w:tcW w:w="1303" w:type="dxa"/>
          </w:tcPr>
          <w:p w14:paraId="55B474C7" w14:textId="3A6A95D8" w:rsidR="00A40D5B" w:rsidRDefault="004948B5" w:rsidP="00A40D5B">
            <w:pPr>
              <w:pStyle w:val="EJCDCTable-Entries"/>
            </w:pPr>
            <w:r>
              <w:t>$</w:t>
            </w:r>
          </w:p>
        </w:tc>
      </w:tr>
    </w:tbl>
    <w:p w14:paraId="3D336703" w14:textId="3DB1E85A" w:rsidR="006C7DBA" w:rsidRDefault="006C7DBA" w:rsidP="00F51F4E">
      <w:pPr>
        <w:pStyle w:val="EJCDCArt3-SubparA"/>
        <w:spacing w:before="240" w:after="240"/>
      </w:pPr>
      <w:r>
        <w:t>All specified contingency allowances are included in the price(s) set forth below, and have been computed in accordance with Paragraph</w:t>
      </w:r>
      <w:r w:rsidR="00FB5103">
        <w:t> </w:t>
      </w:r>
      <w:r>
        <w:t>13.02 of the General Conditions.</w:t>
      </w:r>
    </w:p>
    <w:tbl>
      <w:tblPr>
        <w:tblW w:w="8275"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089"/>
        <w:gridCol w:w="811"/>
        <w:gridCol w:w="906"/>
        <w:gridCol w:w="1308"/>
        <w:gridCol w:w="1303"/>
      </w:tblGrid>
      <w:tr w:rsidR="004948B5" w:rsidRPr="00A40D5B" w14:paraId="503C9E32" w14:textId="77777777" w:rsidTr="00B2398A">
        <w:tc>
          <w:tcPr>
            <w:tcW w:w="858" w:type="dxa"/>
          </w:tcPr>
          <w:p w14:paraId="0D89E8DE" w14:textId="77777777" w:rsidR="004948B5" w:rsidRPr="00A40D5B" w:rsidRDefault="004948B5" w:rsidP="00B2398A">
            <w:pPr>
              <w:pStyle w:val="EJCDCTable-Entries"/>
              <w:jc w:val="center"/>
              <w:rPr>
                <w:b/>
                <w:bCs/>
              </w:rPr>
            </w:pPr>
            <w:r w:rsidRPr="00A40D5B">
              <w:rPr>
                <w:b/>
                <w:bCs/>
              </w:rPr>
              <w:t>No.</w:t>
            </w:r>
          </w:p>
        </w:tc>
        <w:tc>
          <w:tcPr>
            <w:tcW w:w="3089" w:type="dxa"/>
          </w:tcPr>
          <w:p w14:paraId="7EB74212" w14:textId="77777777" w:rsidR="004948B5" w:rsidRPr="00A40D5B" w:rsidRDefault="004948B5" w:rsidP="00B2398A">
            <w:pPr>
              <w:pStyle w:val="EJCDCTable-Entries"/>
              <w:jc w:val="center"/>
              <w:rPr>
                <w:b/>
                <w:bCs/>
              </w:rPr>
            </w:pPr>
            <w:r w:rsidRPr="00A40D5B">
              <w:rPr>
                <w:b/>
                <w:bCs/>
              </w:rPr>
              <w:t>Description</w:t>
            </w:r>
          </w:p>
        </w:tc>
        <w:tc>
          <w:tcPr>
            <w:tcW w:w="811" w:type="dxa"/>
          </w:tcPr>
          <w:p w14:paraId="576E99EF" w14:textId="77777777" w:rsidR="004948B5" w:rsidRPr="00A40D5B" w:rsidRDefault="004948B5" w:rsidP="00B2398A">
            <w:pPr>
              <w:pStyle w:val="EJCDCTable-Entries"/>
              <w:jc w:val="center"/>
              <w:rPr>
                <w:b/>
                <w:bCs/>
              </w:rPr>
            </w:pPr>
            <w:r w:rsidRPr="00A40D5B">
              <w:rPr>
                <w:b/>
                <w:bCs/>
              </w:rPr>
              <w:t>Unit</w:t>
            </w:r>
          </w:p>
        </w:tc>
        <w:tc>
          <w:tcPr>
            <w:tcW w:w="906" w:type="dxa"/>
          </w:tcPr>
          <w:p w14:paraId="49144728" w14:textId="77777777" w:rsidR="004948B5" w:rsidRPr="00A40D5B" w:rsidRDefault="004948B5" w:rsidP="00B2398A">
            <w:pPr>
              <w:pStyle w:val="EJCDCTable-Entries"/>
              <w:jc w:val="center"/>
              <w:rPr>
                <w:b/>
                <w:bCs/>
              </w:rPr>
            </w:pPr>
            <w:r w:rsidRPr="00A40D5B">
              <w:rPr>
                <w:b/>
                <w:bCs/>
              </w:rPr>
              <w:t>Est. Qty.</w:t>
            </w:r>
          </w:p>
        </w:tc>
        <w:tc>
          <w:tcPr>
            <w:tcW w:w="1308" w:type="dxa"/>
          </w:tcPr>
          <w:p w14:paraId="29FAA180" w14:textId="77777777" w:rsidR="004948B5" w:rsidRPr="00A40D5B" w:rsidRDefault="004948B5" w:rsidP="00B2398A">
            <w:pPr>
              <w:pStyle w:val="EJCDCTable-Entries"/>
              <w:jc w:val="center"/>
              <w:rPr>
                <w:b/>
                <w:bCs/>
              </w:rPr>
            </w:pPr>
            <w:r w:rsidRPr="00A40D5B">
              <w:rPr>
                <w:b/>
                <w:bCs/>
              </w:rPr>
              <w:t>Bid Unit Price</w:t>
            </w:r>
          </w:p>
        </w:tc>
        <w:tc>
          <w:tcPr>
            <w:tcW w:w="1303" w:type="dxa"/>
          </w:tcPr>
          <w:p w14:paraId="0F12686C" w14:textId="77777777" w:rsidR="004948B5" w:rsidRPr="00A40D5B" w:rsidRDefault="004948B5" w:rsidP="00B2398A">
            <w:pPr>
              <w:pStyle w:val="EJCDCTable-Entries"/>
              <w:jc w:val="center"/>
              <w:rPr>
                <w:b/>
                <w:bCs/>
              </w:rPr>
            </w:pPr>
            <w:r w:rsidRPr="00A40D5B">
              <w:rPr>
                <w:b/>
                <w:bCs/>
              </w:rPr>
              <w:t>Bid Price</w:t>
            </w:r>
          </w:p>
        </w:tc>
      </w:tr>
      <w:tr w:rsidR="004948B5" w:rsidRPr="0049122C" w14:paraId="2248E991" w14:textId="77777777" w:rsidTr="00B2398A">
        <w:tc>
          <w:tcPr>
            <w:tcW w:w="858" w:type="dxa"/>
          </w:tcPr>
          <w:p w14:paraId="012E328B" w14:textId="17A750F8" w:rsidR="004948B5" w:rsidRPr="0049122C" w:rsidRDefault="004948B5" w:rsidP="00B2398A">
            <w:pPr>
              <w:pStyle w:val="EJCDCTable-Entries"/>
            </w:pPr>
            <w:r>
              <w:t>1.</w:t>
            </w:r>
          </w:p>
        </w:tc>
        <w:tc>
          <w:tcPr>
            <w:tcW w:w="3089" w:type="dxa"/>
          </w:tcPr>
          <w:p w14:paraId="6455AC5A" w14:textId="00B26251" w:rsidR="004948B5" w:rsidRPr="0049122C" w:rsidRDefault="004948B5" w:rsidP="00B2398A">
            <w:pPr>
              <w:pStyle w:val="EJCDCTable-Entries"/>
            </w:pPr>
            <w:r w:rsidRPr="0049122C">
              <w:t xml:space="preserve">Lump Sum for </w:t>
            </w:r>
            <w:r>
              <w:t>Contingency Allowance During Construction</w:t>
            </w:r>
          </w:p>
        </w:tc>
        <w:tc>
          <w:tcPr>
            <w:tcW w:w="811" w:type="dxa"/>
          </w:tcPr>
          <w:p w14:paraId="45C1D8D4" w14:textId="77777777" w:rsidR="004948B5" w:rsidRDefault="004948B5" w:rsidP="00B2398A">
            <w:pPr>
              <w:pStyle w:val="EJCDCTable-Entries"/>
            </w:pPr>
            <w:r>
              <w:t>ALLOW</w:t>
            </w:r>
          </w:p>
        </w:tc>
        <w:tc>
          <w:tcPr>
            <w:tcW w:w="906" w:type="dxa"/>
          </w:tcPr>
          <w:p w14:paraId="38A8240B" w14:textId="77777777" w:rsidR="004948B5" w:rsidRPr="0049122C" w:rsidRDefault="004948B5" w:rsidP="00B2398A">
            <w:pPr>
              <w:pStyle w:val="EJCDCTable-Entries"/>
            </w:pPr>
            <w:r>
              <w:t>1</w:t>
            </w:r>
          </w:p>
        </w:tc>
        <w:tc>
          <w:tcPr>
            <w:tcW w:w="1308" w:type="dxa"/>
          </w:tcPr>
          <w:p w14:paraId="257B8A79" w14:textId="04B3C358" w:rsidR="004948B5" w:rsidRDefault="004948B5" w:rsidP="00B2398A">
            <w:pPr>
              <w:pStyle w:val="EJCDCTable-Entries"/>
            </w:pPr>
            <w:r>
              <w:t>$</w:t>
            </w:r>
            <w:r>
              <w:t>20,000</w:t>
            </w:r>
          </w:p>
        </w:tc>
        <w:tc>
          <w:tcPr>
            <w:tcW w:w="1303" w:type="dxa"/>
          </w:tcPr>
          <w:p w14:paraId="0F7BFA95" w14:textId="01A6AE42" w:rsidR="004948B5" w:rsidRDefault="004948B5" w:rsidP="00B2398A">
            <w:pPr>
              <w:pStyle w:val="EJCDCTable-Entries"/>
            </w:pPr>
            <w:r>
              <w:t>$</w:t>
            </w:r>
            <w:r>
              <w:t>20,000</w:t>
            </w:r>
          </w:p>
        </w:tc>
      </w:tr>
    </w:tbl>
    <w:p w14:paraId="6D2BA474" w14:textId="77777777" w:rsidR="004948B5" w:rsidRDefault="004948B5" w:rsidP="004948B5">
      <w:pPr>
        <w:pStyle w:val="EJCDCArt3-SubparA"/>
        <w:numPr>
          <w:ilvl w:val="0"/>
          <w:numId w:val="0"/>
        </w:numPr>
        <w:spacing w:before="240" w:after="240"/>
        <w:ind w:left="1080"/>
      </w:pPr>
    </w:p>
    <w:p w14:paraId="2460B126" w14:textId="0EC05527" w:rsidR="006C7DBA" w:rsidRPr="00F51F4E" w:rsidRDefault="006C7DBA" w:rsidP="00DF2C01">
      <w:pPr>
        <w:pStyle w:val="EJCDCArt2-Par101"/>
      </w:pPr>
      <w:r w:rsidRPr="00B711DC">
        <w:rPr>
          <w:i/>
        </w:rPr>
        <w:lastRenderedPageBreak/>
        <w:t>Unit Price Bids</w:t>
      </w:r>
    </w:p>
    <w:p w14:paraId="2C78C4F1" w14:textId="744CDC59" w:rsidR="006C7DBA" w:rsidRDefault="006C7DBA" w:rsidP="006C7DBA">
      <w:pPr>
        <w:pStyle w:val="EJCDCArt3-SubparA"/>
      </w:pPr>
      <w:r>
        <w:t>Bidder will perform the following Work at the indicated unit prices:</w:t>
      </w:r>
    </w:p>
    <w:p w14:paraId="43AE3FC3" w14:textId="0DE4A783" w:rsidR="004948B5" w:rsidRDefault="004948B5" w:rsidP="004948B5">
      <w:pPr>
        <w:pStyle w:val="EJCDCArt3-SubparA"/>
        <w:numPr>
          <w:ilvl w:val="0"/>
          <w:numId w:val="0"/>
        </w:numPr>
        <w:ind w:left="1080"/>
      </w:pPr>
    </w:p>
    <w:tbl>
      <w:tblPr>
        <w:tblStyle w:val="TableGrid"/>
        <w:tblW w:w="0" w:type="auto"/>
        <w:tblInd w:w="715" w:type="dxa"/>
        <w:tblLook w:val="04A0" w:firstRow="1" w:lastRow="0" w:firstColumn="1" w:lastColumn="0" w:noHBand="0" w:noVBand="1"/>
      </w:tblPr>
      <w:tblGrid>
        <w:gridCol w:w="1075"/>
        <w:gridCol w:w="2610"/>
        <w:gridCol w:w="870"/>
        <w:gridCol w:w="810"/>
        <w:gridCol w:w="1080"/>
        <w:gridCol w:w="1925"/>
      </w:tblGrid>
      <w:tr w:rsidR="004948B5" w:rsidRPr="008009AB" w14:paraId="1ACBF35A" w14:textId="77777777" w:rsidTr="00E4297B">
        <w:trPr>
          <w:trHeight w:val="692"/>
        </w:trPr>
        <w:tc>
          <w:tcPr>
            <w:tcW w:w="1075" w:type="dxa"/>
            <w:vAlign w:val="center"/>
          </w:tcPr>
          <w:p w14:paraId="54BBF059" w14:textId="77777777" w:rsidR="004948B5" w:rsidRPr="008009AB" w:rsidRDefault="004948B5" w:rsidP="004948B5">
            <w:pPr>
              <w:pStyle w:val="EJCDCArt4-Subpar1"/>
              <w:numPr>
                <w:ilvl w:val="0"/>
                <w:numId w:val="0"/>
              </w:numPr>
              <w:spacing w:before="0" w:after="0"/>
              <w:jc w:val="center"/>
              <w:rPr>
                <w:b/>
                <w:bCs/>
              </w:rPr>
            </w:pPr>
            <w:r w:rsidRPr="008009AB">
              <w:rPr>
                <w:b/>
                <w:bCs/>
              </w:rPr>
              <w:t>Item No.</w:t>
            </w:r>
          </w:p>
        </w:tc>
        <w:tc>
          <w:tcPr>
            <w:tcW w:w="2610" w:type="dxa"/>
            <w:vAlign w:val="center"/>
          </w:tcPr>
          <w:p w14:paraId="49006617" w14:textId="77777777" w:rsidR="004948B5" w:rsidRPr="008009AB" w:rsidRDefault="004948B5" w:rsidP="004948B5">
            <w:pPr>
              <w:pStyle w:val="EJCDCArt4-Subpar1"/>
              <w:numPr>
                <w:ilvl w:val="0"/>
                <w:numId w:val="0"/>
              </w:numPr>
              <w:spacing w:before="0" w:after="0"/>
              <w:jc w:val="center"/>
              <w:rPr>
                <w:b/>
                <w:bCs/>
              </w:rPr>
            </w:pPr>
            <w:r w:rsidRPr="008009AB">
              <w:rPr>
                <w:b/>
                <w:bCs/>
              </w:rPr>
              <w:t>Description</w:t>
            </w:r>
          </w:p>
        </w:tc>
        <w:tc>
          <w:tcPr>
            <w:tcW w:w="870" w:type="dxa"/>
            <w:vAlign w:val="center"/>
          </w:tcPr>
          <w:p w14:paraId="2F595F71" w14:textId="77777777" w:rsidR="004948B5" w:rsidRPr="008009AB" w:rsidRDefault="004948B5" w:rsidP="004948B5">
            <w:pPr>
              <w:pStyle w:val="EJCDCArt4-Subpar1"/>
              <w:numPr>
                <w:ilvl w:val="0"/>
                <w:numId w:val="0"/>
              </w:numPr>
              <w:spacing w:before="0" w:after="0"/>
              <w:jc w:val="center"/>
              <w:rPr>
                <w:b/>
                <w:bCs/>
              </w:rPr>
            </w:pPr>
            <w:r w:rsidRPr="008009AB">
              <w:rPr>
                <w:b/>
                <w:bCs/>
              </w:rPr>
              <w:t>Unit</w:t>
            </w:r>
          </w:p>
        </w:tc>
        <w:tc>
          <w:tcPr>
            <w:tcW w:w="810" w:type="dxa"/>
            <w:vAlign w:val="center"/>
          </w:tcPr>
          <w:p w14:paraId="12AF38C9" w14:textId="77777777" w:rsidR="004948B5" w:rsidRPr="008009AB" w:rsidRDefault="004948B5" w:rsidP="004948B5">
            <w:pPr>
              <w:pStyle w:val="EJCDCArt4-Subpar1"/>
              <w:numPr>
                <w:ilvl w:val="0"/>
                <w:numId w:val="0"/>
              </w:numPr>
              <w:spacing w:before="0" w:after="0"/>
              <w:jc w:val="center"/>
              <w:rPr>
                <w:b/>
                <w:bCs/>
              </w:rPr>
            </w:pPr>
            <w:r w:rsidRPr="008009AB">
              <w:rPr>
                <w:b/>
                <w:bCs/>
              </w:rPr>
              <w:t>Est. Qty.</w:t>
            </w:r>
          </w:p>
        </w:tc>
        <w:tc>
          <w:tcPr>
            <w:tcW w:w="1080" w:type="dxa"/>
            <w:vAlign w:val="center"/>
          </w:tcPr>
          <w:p w14:paraId="67223C7A" w14:textId="77777777" w:rsidR="004948B5" w:rsidRPr="008009AB" w:rsidRDefault="004948B5" w:rsidP="004948B5">
            <w:pPr>
              <w:pStyle w:val="EJCDCArt4-Subpar1"/>
              <w:numPr>
                <w:ilvl w:val="0"/>
                <w:numId w:val="0"/>
              </w:numPr>
              <w:spacing w:before="0" w:after="0"/>
              <w:jc w:val="center"/>
              <w:rPr>
                <w:b/>
                <w:bCs/>
              </w:rPr>
            </w:pPr>
            <w:r w:rsidRPr="008009AB">
              <w:rPr>
                <w:b/>
                <w:bCs/>
              </w:rPr>
              <w:t>Bid Unit Price</w:t>
            </w:r>
          </w:p>
        </w:tc>
        <w:tc>
          <w:tcPr>
            <w:tcW w:w="1925" w:type="dxa"/>
            <w:vAlign w:val="center"/>
          </w:tcPr>
          <w:p w14:paraId="2776FCC6" w14:textId="77777777" w:rsidR="004948B5" w:rsidRPr="008009AB" w:rsidRDefault="004948B5" w:rsidP="004948B5">
            <w:pPr>
              <w:pStyle w:val="EJCDCArt4-Subpar1"/>
              <w:numPr>
                <w:ilvl w:val="0"/>
                <w:numId w:val="0"/>
              </w:numPr>
              <w:spacing w:before="0" w:after="0"/>
              <w:jc w:val="center"/>
              <w:rPr>
                <w:b/>
                <w:bCs/>
              </w:rPr>
            </w:pPr>
            <w:r w:rsidRPr="008009AB">
              <w:rPr>
                <w:b/>
                <w:bCs/>
              </w:rPr>
              <w:t>Bid Price</w:t>
            </w:r>
          </w:p>
        </w:tc>
      </w:tr>
      <w:tr w:rsidR="004948B5" w14:paraId="591398AD" w14:textId="77777777" w:rsidTr="00E4297B">
        <w:tc>
          <w:tcPr>
            <w:tcW w:w="1075" w:type="dxa"/>
          </w:tcPr>
          <w:p w14:paraId="1D4378BF" w14:textId="77777777" w:rsidR="004948B5" w:rsidRDefault="004948B5" w:rsidP="004948B5">
            <w:pPr>
              <w:pStyle w:val="EJCDCArt4-Subpar1"/>
              <w:numPr>
                <w:ilvl w:val="0"/>
                <w:numId w:val="0"/>
              </w:numPr>
              <w:spacing w:before="0" w:after="0"/>
              <w:jc w:val="center"/>
            </w:pPr>
            <w:r>
              <w:t>1.</w:t>
            </w:r>
          </w:p>
        </w:tc>
        <w:tc>
          <w:tcPr>
            <w:tcW w:w="2610" w:type="dxa"/>
          </w:tcPr>
          <w:p w14:paraId="407C01F1" w14:textId="77777777" w:rsidR="004948B5" w:rsidRDefault="004948B5" w:rsidP="004948B5">
            <w:pPr>
              <w:pStyle w:val="EJCDCArt4-Subpar1"/>
              <w:numPr>
                <w:ilvl w:val="0"/>
                <w:numId w:val="0"/>
              </w:numPr>
              <w:spacing w:before="0" w:after="0"/>
              <w:jc w:val="left"/>
            </w:pPr>
            <w:r>
              <w:t>Mobilization</w:t>
            </w:r>
          </w:p>
        </w:tc>
        <w:tc>
          <w:tcPr>
            <w:tcW w:w="870" w:type="dxa"/>
          </w:tcPr>
          <w:p w14:paraId="70634A1F" w14:textId="77777777" w:rsidR="004948B5" w:rsidRDefault="004948B5" w:rsidP="004948B5">
            <w:pPr>
              <w:pStyle w:val="EJCDCArt4-Subpar1"/>
              <w:numPr>
                <w:ilvl w:val="0"/>
                <w:numId w:val="0"/>
              </w:numPr>
              <w:spacing w:before="0" w:after="0"/>
            </w:pPr>
            <w:r>
              <w:t>LS</w:t>
            </w:r>
          </w:p>
        </w:tc>
        <w:tc>
          <w:tcPr>
            <w:tcW w:w="810" w:type="dxa"/>
          </w:tcPr>
          <w:p w14:paraId="2C1F83B8" w14:textId="77777777" w:rsidR="004948B5" w:rsidRDefault="004948B5" w:rsidP="004948B5">
            <w:pPr>
              <w:pStyle w:val="EJCDCArt4-Subpar1"/>
              <w:numPr>
                <w:ilvl w:val="0"/>
                <w:numId w:val="0"/>
              </w:numPr>
              <w:spacing w:before="0" w:after="0"/>
            </w:pPr>
            <w:r>
              <w:t>1</w:t>
            </w:r>
          </w:p>
        </w:tc>
        <w:tc>
          <w:tcPr>
            <w:tcW w:w="1080" w:type="dxa"/>
          </w:tcPr>
          <w:p w14:paraId="500CF871" w14:textId="77777777" w:rsidR="004948B5" w:rsidRDefault="004948B5" w:rsidP="004948B5">
            <w:pPr>
              <w:pStyle w:val="EJCDCArt4-Subpar1"/>
              <w:numPr>
                <w:ilvl w:val="0"/>
                <w:numId w:val="0"/>
              </w:numPr>
              <w:spacing w:before="0" w:after="0"/>
            </w:pPr>
            <w:r>
              <w:t>$</w:t>
            </w:r>
          </w:p>
        </w:tc>
        <w:tc>
          <w:tcPr>
            <w:tcW w:w="1925" w:type="dxa"/>
          </w:tcPr>
          <w:p w14:paraId="1CA3F5A6" w14:textId="77777777" w:rsidR="004948B5" w:rsidRDefault="004948B5" w:rsidP="004948B5">
            <w:pPr>
              <w:pStyle w:val="EJCDCArt4-Subpar1"/>
              <w:numPr>
                <w:ilvl w:val="0"/>
                <w:numId w:val="0"/>
              </w:numPr>
              <w:spacing w:before="0" w:after="0"/>
            </w:pPr>
            <w:r>
              <w:t>$</w:t>
            </w:r>
          </w:p>
        </w:tc>
      </w:tr>
      <w:tr w:rsidR="004948B5" w14:paraId="5EA439D0" w14:textId="77777777" w:rsidTr="00E4297B">
        <w:tc>
          <w:tcPr>
            <w:tcW w:w="1075" w:type="dxa"/>
          </w:tcPr>
          <w:p w14:paraId="5FD5079A" w14:textId="77777777" w:rsidR="004948B5" w:rsidRDefault="004948B5" w:rsidP="004948B5">
            <w:pPr>
              <w:pStyle w:val="EJCDCArt4-Subpar1"/>
              <w:numPr>
                <w:ilvl w:val="0"/>
                <w:numId w:val="0"/>
              </w:numPr>
              <w:spacing w:before="0" w:after="0"/>
              <w:jc w:val="center"/>
            </w:pPr>
            <w:r>
              <w:t>2.</w:t>
            </w:r>
          </w:p>
        </w:tc>
        <w:tc>
          <w:tcPr>
            <w:tcW w:w="2610" w:type="dxa"/>
          </w:tcPr>
          <w:p w14:paraId="0A918839" w14:textId="77777777" w:rsidR="004948B5" w:rsidRDefault="004948B5" w:rsidP="004948B5">
            <w:pPr>
              <w:pStyle w:val="EJCDCArt4-Subpar1"/>
              <w:numPr>
                <w:ilvl w:val="0"/>
                <w:numId w:val="0"/>
              </w:numPr>
              <w:spacing w:before="0" w:after="0"/>
              <w:jc w:val="left"/>
            </w:pPr>
            <w:r>
              <w:t>Demobilization</w:t>
            </w:r>
          </w:p>
        </w:tc>
        <w:tc>
          <w:tcPr>
            <w:tcW w:w="870" w:type="dxa"/>
          </w:tcPr>
          <w:p w14:paraId="0C23AE0E" w14:textId="77777777" w:rsidR="004948B5" w:rsidRDefault="004948B5" w:rsidP="004948B5">
            <w:pPr>
              <w:pStyle w:val="EJCDCArt4-Subpar1"/>
              <w:numPr>
                <w:ilvl w:val="0"/>
                <w:numId w:val="0"/>
              </w:numPr>
              <w:spacing w:before="0" w:after="0"/>
            </w:pPr>
            <w:r>
              <w:t>LS</w:t>
            </w:r>
          </w:p>
        </w:tc>
        <w:tc>
          <w:tcPr>
            <w:tcW w:w="810" w:type="dxa"/>
          </w:tcPr>
          <w:p w14:paraId="4FD8FD2B" w14:textId="77777777" w:rsidR="004948B5" w:rsidRDefault="004948B5" w:rsidP="004948B5">
            <w:pPr>
              <w:pStyle w:val="EJCDCArt4-Subpar1"/>
              <w:numPr>
                <w:ilvl w:val="0"/>
                <w:numId w:val="0"/>
              </w:numPr>
              <w:spacing w:before="0" w:after="0"/>
            </w:pPr>
            <w:r>
              <w:t>1</w:t>
            </w:r>
          </w:p>
        </w:tc>
        <w:tc>
          <w:tcPr>
            <w:tcW w:w="1080" w:type="dxa"/>
          </w:tcPr>
          <w:p w14:paraId="5275294C" w14:textId="77777777" w:rsidR="004948B5" w:rsidRDefault="004948B5" w:rsidP="004948B5">
            <w:pPr>
              <w:pStyle w:val="EJCDCArt4-Subpar1"/>
              <w:numPr>
                <w:ilvl w:val="0"/>
                <w:numId w:val="0"/>
              </w:numPr>
              <w:spacing w:before="0" w:after="0"/>
            </w:pPr>
            <w:r>
              <w:t>$</w:t>
            </w:r>
          </w:p>
        </w:tc>
        <w:tc>
          <w:tcPr>
            <w:tcW w:w="1925" w:type="dxa"/>
          </w:tcPr>
          <w:p w14:paraId="73BE17CE" w14:textId="77777777" w:rsidR="004948B5" w:rsidRDefault="004948B5" w:rsidP="004948B5">
            <w:pPr>
              <w:pStyle w:val="EJCDCArt4-Subpar1"/>
              <w:numPr>
                <w:ilvl w:val="0"/>
                <w:numId w:val="0"/>
              </w:numPr>
              <w:spacing w:before="0" w:after="0"/>
            </w:pPr>
            <w:r>
              <w:t>$</w:t>
            </w:r>
          </w:p>
        </w:tc>
      </w:tr>
      <w:tr w:rsidR="004948B5" w14:paraId="0922FF76" w14:textId="77777777" w:rsidTr="00E4297B">
        <w:tc>
          <w:tcPr>
            <w:tcW w:w="1075" w:type="dxa"/>
          </w:tcPr>
          <w:p w14:paraId="5D4AC3B1" w14:textId="77777777" w:rsidR="004948B5" w:rsidRDefault="004948B5" w:rsidP="004948B5">
            <w:pPr>
              <w:pStyle w:val="EJCDCArt4-Subpar1"/>
              <w:numPr>
                <w:ilvl w:val="0"/>
                <w:numId w:val="0"/>
              </w:numPr>
              <w:spacing w:before="0" w:after="0"/>
              <w:jc w:val="center"/>
            </w:pPr>
            <w:r>
              <w:t>3.</w:t>
            </w:r>
          </w:p>
        </w:tc>
        <w:tc>
          <w:tcPr>
            <w:tcW w:w="2610" w:type="dxa"/>
          </w:tcPr>
          <w:p w14:paraId="1842430E" w14:textId="4FADAE0B" w:rsidR="004948B5" w:rsidRDefault="004948B5" w:rsidP="004948B5">
            <w:pPr>
              <w:pStyle w:val="EJCDCArt4-Subpar1"/>
              <w:numPr>
                <w:ilvl w:val="0"/>
                <w:numId w:val="0"/>
              </w:numPr>
              <w:spacing w:before="0" w:after="0"/>
              <w:jc w:val="left"/>
            </w:pPr>
            <w:r>
              <w:t>Prepare and execute STORM Water Pollution Prevention Plan (SWIPPP), include all material and labor, CIP, for the duration of construction period</w:t>
            </w:r>
            <w:r w:rsidR="00B4060A">
              <w:t xml:space="preserve"> (If </w:t>
            </w:r>
            <w:r w:rsidR="00DC7A68">
              <w:t>needed).</w:t>
            </w:r>
          </w:p>
        </w:tc>
        <w:tc>
          <w:tcPr>
            <w:tcW w:w="870" w:type="dxa"/>
          </w:tcPr>
          <w:p w14:paraId="41133D30" w14:textId="654F7B7C" w:rsidR="004948B5" w:rsidRDefault="00357F1E" w:rsidP="004948B5">
            <w:pPr>
              <w:pStyle w:val="EJCDCArt4-Subpar1"/>
              <w:numPr>
                <w:ilvl w:val="0"/>
                <w:numId w:val="0"/>
              </w:numPr>
              <w:spacing w:before="0" w:after="0"/>
            </w:pPr>
            <w:r>
              <w:t>LS</w:t>
            </w:r>
          </w:p>
        </w:tc>
        <w:tc>
          <w:tcPr>
            <w:tcW w:w="810" w:type="dxa"/>
          </w:tcPr>
          <w:p w14:paraId="1A1F30C2" w14:textId="48E22AC6" w:rsidR="004948B5" w:rsidRDefault="00357F1E" w:rsidP="004948B5">
            <w:pPr>
              <w:pStyle w:val="EJCDCArt4-Subpar1"/>
              <w:numPr>
                <w:ilvl w:val="0"/>
                <w:numId w:val="0"/>
              </w:numPr>
              <w:spacing w:before="0" w:after="0"/>
            </w:pPr>
            <w:r>
              <w:t>1</w:t>
            </w:r>
          </w:p>
        </w:tc>
        <w:tc>
          <w:tcPr>
            <w:tcW w:w="1080" w:type="dxa"/>
          </w:tcPr>
          <w:p w14:paraId="399E3F8B" w14:textId="3B9FE0C7" w:rsidR="004948B5" w:rsidRDefault="00357F1E" w:rsidP="004948B5">
            <w:pPr>
              <w:pStyle w:val="EJCDCArt4-Subpar1"/>
              <w:numPr>
                <w:ilvl w:val="0"/>
                <w:numId w:val="0"/>
              </w:numPr>
              <w:spacing w:before="0" w:after="0"/>
            </w:pPr>
            <w:r>
              <w:t>$</w:t>
            </w:r>
          </w:p>
        </w:tc>
        <w:tc>
          <w:tcPr>
            <w:tcW w:w="1925" w:type="dxa"/>
          </w:tcPr>
          <w:p w14:paraId="06F892C3" w14:textId="2A771958" w:rsidR="004948B5" w:rsidRDefault="00357F1E" w:rsidP="004948B5">
            <w:pPr>
              <w:pStyle w:val="EJCDCArt4-Subpar1"/>
              <w:numPr>
                <w:ilvl w:val="0"/>
                <w:numId w:val="0"/>
              </w:numPr>
              <w:spacing w:before="0" w:after="0"/>
            </w:pPr>
            <w:r>
              <w:t>$</w:t>
            </w:r>
          </w:p>
        </w:tc>
      </w:tr>
      <w:tr w:rsidR="004948B5" w14:paraId="4AC9C9BE" w14:textId="77777777" w:rsidTr="00E4297B">
        <w:tc>
          <w:tcPr>
            <w:tcW w:w="1075" w:type="dxa"/>
          </w:tcPr>
          <w:p w14:paraId="1EAF0352" w14:textId="77777777" w:rsidR="004948B5" w:rsidRDefault="004948B5" w:rsidP="004948B5">
            <w:pPr>
              <w:pStyle w:val="EJCDCArt4-Subpar1"/>
              <w:numPr>
                <w:ilvl w:val="0"/>
                <w:numId w:val="0"/>
              </w:numPr>
              <w:spacing w:before="0" w:after="0"/>
              <w:jc w:val="center"/>
            </w:pPr>
            <w:r>
              <w:t>4.</w:t>
            </w:r>
          </w:p>
        </w:tc>
        <w:tc>
          <w:tcPr>
            <w:tcW w:w="2610" w:type="dxa"/>
          </w:tcPr>
          <w:p w14:paraId="3B1F3622" w14:textId="77777777" w:rsidR="004948B5" w:rsidRDefault="004948B5" w:rsidP="004948B5">
            <w:pPr>
              <w:pStyle w:val="EJCDCArt4-Subpar1"/>
              <w:numPr>
                <w:ilvl w:val="0"/>
                <w:numId w:val="0"/>
              </w:numPr>
              <w:spacing w:before="0" w:after="0"/>
              <w:jc w:val="left"/>
            </w:pPr>
            <w:r>
              <w:t>Civil site work, including clearing grubbing, site grading, excavation, subgrade preparation, aggregate base, concrete foundation, and others, complete in place (CIP).</w:t>
            </w:r>
          </w:p>
        </w:tc>
        <w:tc>
          <w:tcPr>
            <w:tcW w:w="870" w:type="dxa"/>
          </w:tcPr>
          <w:p w14:paraId="376C8BEC" w14:textId="77777777" w:rsidR="004948B5" w:rsidRDefault="004948B5" w:rsidP="004948B5">
            <w:pPr>
              <w:pStyle w:val="EJCDCArt4-Subpar1"/>
              <w:numPr>
                <w:ilvl w:val="0"/>
                <w:numId w:val="0"/>
              </w:numPr>
              <w:spacing w:before="0" w:after="0"/>
            </w:pPr>
            <w:r>
              <w:t>LS</w:t>
            </w:r>
          </w:p>
        </w:tc>
        <w:tc>
          <w:tcPr>
            <w:tcW w:w="810" w:type="dxa"/>
          </w:tcPr>
          <w:p w14:paraId="5A40A0D8" w14:textId="77777777" w:rsidR="004948B5" w:rsidRDefault="004948B5" w:rsidP="004948B5">
            <w:pPr>
              <w:pStyle w:val="EJCDCArt4-Subpar1"/>
              <w:numPr>
                <w:ilvl w:val="0"/>
                <w:numId w:val="0"/>
              </w:numPr>
              <w:spacing w:before="0" w:after="0"/>
            </w:pPr>
            <w:r>
              <w:t>1</w:t>
            </w:r>
          </w:p>
        </w:tc>
        <w:tc>
          <w:tcPr>
            <w:tcW w:w="1080" w:type="dxa"/>
          </w:tcPr>
          <w:p w14:paraId="7C675C93" w14:textId="77777777" w:rsidR="004948B5" w:rsidRDefault="004948B5" w:rsidP="004948B5">
            <w:pPr>
              <w:pStyle w:val="EJCDCArt4-Subpar1"/>
              <w:numPr>
                <w:ilvl w:val="0"/>
                <w:numId w:val="0"/>
              </w:numPr>
              <w:spacing w:before="0" w:after="0"/>
            </w:pPr>
            <w:r>
              <w:t>$</w:t>
            </w:r>
          </w:p>
        </w:tc>
        <w:tc>
          <w:tcPr>
            <w:tcW w:w="1925" w:type="dxa"/>
          </w:tcPr>
          <w:p w14:paraId="24577900" w14:textId="77777777" w:rsidR="004948B5" w:rsidRDefault="004948B5" w:rsidP="004948B5">
            <w:pPr>
              <w:pStyle w:val="EJCDCArt4-Subpar1"/>
              <w:numPr>
                <w:ilvl w:val="0"/>
                <w:numId w:val="0"/>
              </w:numPr>
              <w:spacing w:before="0" w:after="0"/>
            </w:pPr>
            <w:r>
              <w:t>$</w:t>
            </w:r>
          </w:p>
        </w:tc>
      </w:tr>
      <w:tr w:rsidR="004948B5" w14:paraId="2DA88F46" w14:textId="77777777" w:rsidTr="00E4297B">
        <w:tc>
          <w:tcPr>
            <w:tcW w:w="1075" w:type="dxa"/>
          </w:tcPr>
          <w:p w14:paraId="3A4D6892" w14:textId="77777777" w:rsidR="004948B5" w:rsidRDefault="004948B5" w:rsidP="004948B5">
            <w:pPr>
              <w:pStyle w:val="EJCDCArt4-Subpar1"/>
              <w:numPr>
                <w:ilvl w:val="0"/>
                <w:numId w:val="0"/>
              </w:numPr>
              <w:spacing w:before="0" w:after="0"/>
              <w:jc w:val="center"/>
            </w:pPr>
            <w:r>
              <w:t>5.</w:t>
            </w:r>
          </w:p>
        </w:tc>
        <w:tc>
          <w:tcPr>
            <w:tcW w:w="2610" w:type="dxa"/>
          </w:tcPr>
          <w:p w14:paraId="46B18E1E" w14:textId="77777777" w:rsidR="004948B5" w:rsidRDefault="004948B5" w:rsidP="004948B5">
            <w:pPr>
              <w:pStyle w:val="EJCDCArt4-Subpar1"/>
              <w:numPr>
                <w:ilvl w:val="0"/>
                <w:numId w:val="0"/>
              </w:numPr>
              <w:spacing w:before="0" w:after="0"/>
              <w:jc w:val="left"/>
            </w:pPr>
            <w:r>
              <w:t>Solar Panels, CIP</w:t>
            </w:r>
          </w:p>
        </w:tc>
        <w:tc>
          <w:tcPr>
            <w:tcW w:w="870" w:type="dxa"/>
          </w:tcPr>
          <w:p w14:paraId="24A5F003" w14:textId="3FCD8D81" w:rsidR="004948B5" w:rsidRDefault="00411BF7" w:rsidP="004948B5">
            <w:pPr>
              <w:pStyle w:val="EJCDCArt4-Subpar1"/>
              <w:numPr>
                <w:ilvl w:val="0"/>
                <w:numId w:val="0"/>
              </w:numPr>
              <w:spacing w:before="0" w:after="0"/>
            </w:pPr>
            <w:r>
              <w:t>KW</w:t>
            </w:r>
          </w:p>
        </w:tc>
        <w:tc>
          <w:tcPr>
            <w:tcW w:w="810" w:type="dxa"/>
          </w:tcPr>
          <w:p w14:paraId="0CF57823" w14:textId="660A3D83" w:rsidR="004948B5" w:rsidRDefault="00054032" w:rsidP="004948B5">
            <w:pPr>
              <w:pStyle w:val="EJCDCArt4-Subpar1"/>
              <w:numPr>
                <w:ilvl w:val="0"/>
                <w:numId w:val="0"/>
              </w:numPr>
              <w:spacing w:before="0" w:after="0"/>
            </w:pPr>
            <w:r>
              <w:t>124</w:t>
            </w:r>
          </w:p>
        </w:tc>
        <w:tc>
          <w:tcPr>
            <w:tcW w:w="1080" w:type="dxa"/>
          </w:tcPr>
          <w:p w14:paraId="400E9069" w14:textId="7C012FED" w:rsidR="004948B5" w:rsidRDefault="002A195B" w:rsidP="004948B5">
            <w:pPr>
              <w:pStyle w:val="EJCDCArt4-Subpar1"/>
              <w:numPr>
                <w:ilvl w:val="0"/>
                <w:numId w:val="0"/>
              </w:numPr>
              <w:spacing w:before="0" w:after="0"/>
            </w:pPr>
            <w:r>
              <w:t>$</w:t>
            </w:r>
          </w:p>
        </w:tc>
        <w:tc>
          <w:tcPr>
            <w:tcW w:w="1925" w:type="dxa"/>
          </w:tcPr>
          <w:p w14:paraId="09C6E0BE" w14:textId="4E64B89E" w:rsidR="004948B5" w:rsidRDefault="002A195B" w:rsidP="004948B5">
            <w:pPr>
              <w:pStyle w:val="EJCDCArt4-Subpar1"/>
              <w:numPr>
                <w:ilvl w:val="0"/>
                <w:numId w:val="0"/>
              </w:numPr>
              <w:spacing w:before="0" w:after="0"/>
            </w:pPr>
            <w:r>
              <w:t>$</w:t>
            </w:r>
          </w:p>
        </w:tc>
      </w:tr>
      <w:tr w:rsidR="004948B5" w14:paraId="356611EF" w14:textId="77777777" w:rsidTr="00E4297B">
        <w:tc>
          <w:tcPr>
            <w:tcW w:w="1075" w:type="dxa"/>
          </w:tcPr>
          <w:p w14:paraId="368D3763" w14:textId="77777777" w:rsidR="004948B5" w:rsidRDefault="004948B5" w:rsidP="004948B5">
            <w:pPr>
              <w:pStyle w:val="EJCDCArt4-Subpar1"/>
              <w:numPr>
                <w:ilvl w:val="0"/>
                <w:numId w:val="0"/>
              </w:numPr>
              <w:spacing w:before="0" w:after="0"/>
              <w:jc w:val="center"/>
            </w:pPr>
            <w:r>
              <w:t>6.</w:t>
            </w:r>
          </w:p>
        </w:tc>
        <w:tc>
          <w:tcPr>
            <w:tcW w:w="2610" w:type="dxa"/>
          </w:tcPr>
          <w:p w14:paraId="6292AB54" w14:textId="7085897E" w:rsidR="004948B5" w:rsidRDefault="004948B5" w:rsidP="004948B5">
            <w:pPr>
              <w:pStyle w:val="EJCDCArt4-Subpar1"/>
              <w:numPr>
                <w:ilvl w:val="0"/>
                <w:numId w:val="0"/>
              </w:numPr>
              <w:spacing w:before="0" w:after="0"/>
              <w:jc w:val="left"/>
            </w:pPr>
            <w:r>
              <w:t>Solar Inverters</w:t>
            </w:r>
            <w:r w:rsidR="00672855">
              <w:t xml:space="preserve"> and </w:t>
            </w:r>
            <w:r w:rsidR="000823A6">
              <w:t>Related</w:t>
            </w:r>
            <w:r w:rsidR="00FA1487">
              <w:t xml:space="preserve"> Equipment</w:t>
            </w:r>
            <w:r>
              <w:t>, CIP</w:t>
            </w:r>
          </w:p>
        </w:tc>
        <w:tc>
          <w:tcPr>
            <w:tcW w:w="870" w:type="dxa"/>
          </w:tcPr>
          <w:p w14:paraId="2FC3919B" w14:textId="5628084D" w:rsidR="004948B5" w:rsidRDefault="00FA1487" w:rsidP="004948B5">
            <w:pPr>
              <w:pStyle w:val="EJCDCArt4-Subpar1"/>
              <w:numPr>
                <w:ilvl w:val="0"/>
                <w:numId w:val="0"/>
              </w:numPr>
              <w:spacing w:before="0" w:after="0"/>
            </w:pPr>
            <w:r>
              <w:t>LS</w:t>
            </w:r>
          </w:p>
        </w:tc>
        <w:tc>
          <w:tcPr>
            <w:tcW w:w="810" w:type="dxa"/>
          </w:tcPr>
          <w:p w14:paraId="7CB5A3D9" w14:textId="3026E0CC" w:rsidR="004948B5" w:rsidRDefault="000823A6" w:rsidP="004948B5">
            <w:pPr>
              <w:pStyle w:val="EJCDCArt4-Subpar1"/>
              <w:numPr>
                <w:ilvl w:val="0"/>
                <w:numId w:val="0"/>
              </w:numPr>
              <w:spacing w:before="0" w:after="0"/>
            </w:pPr>
            <w:r>
              <w:t>1</w:t>
            </w:r>
          </w:p>
        </w:tc>
        <w:tc>
          <w:tcPr>
            <w:tcW w:w="1080" w:type="dxa"/>
          </w:tcPr>
          <w:p w14:paraId="5F5BB30B" w14:textId="39CDDECC" w:rsidR="004948B5" w:rsidRDefault="00800221" w:rsidP="004948B5">
            <w:pPr>
              <w:pStyle w:val="EJCDCArt4-Subpar1"/>
              <w:numPr>
                <w:ilvl w:val="0"/>
                <w:numId w:val="0"/>
              </w:numPr>
              <w:spacing w:before="0" w:after="0"/>
            </w:pPr>
            <w:r>
              <w:t>$</w:t>
            </w:r>
          </w:p>
        </w:tc>
        <w:tc>
          <w:tcPr>
            <w:tcW w:w="1925" w:type="dxa"/>
          </w:tcPr>
          <w:p w14:paraId="5BF08689" w14:textId="5755C43A" w:rsidR="004948B5" w:rsidRDefault="00800221" w:rsidP="004948B5">
            <w:pPr>
              <w:pStyle w:val="EJCDCArt4-Subpar1"/>
              <w:numPr>
                <w:ilvl w:val="0"/>
                <w:numId w:val="0"/>
              </w:numPr>
              <w:spacing w:before="0" w:after="0"/>
            </w:pPr>
            <w:r>
              <w:t>$</w:t>
            </w:r>
          </w:p>
        </w:tc>
      </w:tr>
      <w:tr w:rsidR="004948B5" w14:paraId="24BD31F3" w14:textId="77777777" w:rsidTr="00E4297B">
        <w:tc>
          <w:tcPr>
            <w:tcW w:w="1075" w:type="dxa"/>
          </w:tcPr>
          <w:p w14:paraId="12ED81B5" w14:textId="77777777" w:rsidR="004948B5" w:rsidRDefault="004948B5" w:rsidP="004948B5">
            <w:pPr>
              <w:pStyle w:val="EJCDCArt4-Subpar1"/>
              <w:numPr>
                <w:ilvl w:val="0"/>
                <w:numId w:val="0"/>
              </w:numPr>
              <w:spacing w:before="0" w:after="0"/>
              <w:jc w:val="center"/>
            </w:pPr>
            <w:r>
              <w:t>9.</w:t>
            </w:r>
          </w:p>
        </w:tc>
        <w:tc>
          <w:tcPr>
            <w:tcW w:w="2610" w:type="dxa"/>
          </w:tcPr>
          <w:p w14:paraId="3C95C0CA" w14:textId="6D5A6BEA" w:rsidR="004948B5" w:rsidRDefault="004948B5" w:rsidP="004948B5">
            <w:pPr>
              <w:pStyle w:val="EJCDCArt4-Subpar1"/>
              <w:numPr>
                <w:ilvl w:val="0"/>
                <w:numId w:val="0"/>
              </w:numPr>
              <w:spacing w:before="0" w:after="0"/>
              <w:jc w:val="left"/>
            </w:pPr>
            <w:r>
              <w:t>Batteries</w:t>
            </w:r>
            <w:r w:rsidR="000823A6">
              <w:t xml:space="preserve"> (</w:t>
            </w:r>
            <w:r w:rsidR="003D7D8A">
              <w:t xml:space="preserve">18.5 </w:t>
            </w:r>
            <w:r w:rsidR="00A43A9E">
              <w:t>KWh Lithium Battery Banks)</w:t>
            </w:r>
            <w:r>
              <w:t>, CIP</w:t>
            </w:r>
          </w:p>
        </w:tc>
        <w:tc>
          <w:tcPr>
            <w:tcW w:w="870" w:type="dxa"/>
          </w:tcPr>
          <w:p w14:paraId="5811DC86" w14:textId="77777777" w:rsidR="004948B5" w:rsidRDefault="004948B5" w:rsidP="004948B5">
            <w:pPr>
              <w:pStyle w:val="EJCDCArt4-Subpar1"/>
              <w:numPr>
                <w:ilvl w:val="0"/>
                <w:numId w:val="0"/>
              </w:numPr>
              <w:spacing w:before="0" w:after="0"/>
            </w:pPr>
            <w:r>
              <w:t>EA</w:t>
            </w:r>
          </w:p>
        </w:tc>
        <w:tc>
          <w:tcPr>
            <w:tcW w:w="810" w:type="dxa"/>
          </w:tcPr>
          <w:p w14:paraId="4045E409" w14:textId="24DC2018" w:rsidR="004948B5" w:rsidRDefault="00C65AF7" w:rsidP="004948B5">
            <w:pPr>
              <w:pStyle w:val="EJCDCArt4-Subpar1"/>
              <w:numPr>
                <w:ilvl w:val="0"/>
                <w:numId w:val="0"/>
              </w:numPr>
              <w:spacing w:before="0" w:after="0"/>
            </w:pPr>
            <w:r>
              <w:t>20</w:t>
            </w:r>
          </w:p>
        </w:tc>
        <w:tc>
          <w:tcPr>
            <w:tcW w:w="1080" w:type="dxa"/>
          </w:tcPr>
          <w:p w14:paraId="544A0190" w14:textId="368099BA" w:rsidR="004948B5" w:rsidRDefault="00800221" w:rsidP="004948B5">
            <w:pPr>
              <w:pStyle w:val="EJCDCArt4-Subpar1"/>
              <w:numPr>
                <w:ilvl w:val="0"/>
                <w:numId w:val="0"/>
              </w:numPr>
              <w:spacing w:before="0" w:after="0"/>
            </w:pPr>
            <w:r>
              <w:t>$</w:t>
            </w:r>
          </w:p>
        </w:tc>
        <w:tc>
          <w:tcPr>
            <w:tcW w:w="1925" w:type="dxa"/>
          </w:tcPr>
          <w:p w14:paraId="362AD86A" w14:textId="28AB8CFF" w:rsidR="004948B5" w:rsidRDefault="00800221" w:rsidP="004948B5">
            <w:pPr>
              <w:pStyle w:val="EJCDCArt4-Subpar1"/>
              <w:numPr>
                <w:ilvl w:val="0"/>
                <w:numId w:val="0"/>
              </w:numPr>
              <w:spacing w:before="0" w:after="0"/>
            </w:pPr>
            <w:r>
              <w:t>$</w:t>
            </w:r>
          </w:p>
        </w:tc>
      </w:tr>
      <w:tr w:rsidR="004948B5" w14:paraId="4C2D11FC" w14:textId="77777777" w:rsidTr="00E4297B">
        <w:tc>
          <w:tcPr>
            <w:tcW w:w="1075" w:type="dxa"/>
          </w:tcPr>
          <w:p w14:paraId="09321025" w14:textId="77777777" w:rsidR="004948B5" w:rsidRDefault="004948B5" w:rsidP="004948B5">
            <w:pPr>
              <w:pStyle w:val="EJCDCArt4-Subpar1"/>
              <w:numPr>
                <w:ilvl w:val="0"/>
                <w:numId w:val="0"/>
              </w:numPr>
              <w:spacing w:before="0" w:after="0"/>
              <w:jc w:val="center"/>
            </w:pPr>
            <w:r>
              <w:t>10.</w:t>
            </w:r>
          </w:p>
        </w:tc>
        <w:tc>
          <w:tcPr>
            <w:tcW w:w="2610" w:type="dxa"/>
          </w:tcPr>
          <w:p w14:paraId="60A21F40" w14:textId="77777777" w:rsidR="004948B5" w:rsidRDefault="004948B5" w:rsidP="004948B5">
            <w:pPr>
              <w:pStyle w:val="EJCDCArt4-Subpar1"/>
              <w:numPr>
                <w:ilvl w:val="0"/>
                <w:numId w:val="0"/>
              </w:numPr>
              <w:spacing w:before="0" w:after="0"/>
              <w:jc w:val="left"/>
            </w:pPr>
            <w:r>
              <w:t>Racking, CIP</w:t>
            </w:r>
          </w:p>
        </w:tc>
        <w:tc>
          <w:tcPr>
            <w:tcW w:w="870" w:type="dxa"/>
          </w:tcPr>
          <w:p w14:paraId="4695C2DA" w14:textId="77777777" w:rsidR="004948B5" w:rsidRDefault="004948B5" w:rsidP="004948B5">
            <w:pPr>
              <w:pStyle w:val="EJCDCArt4-Subpar1"/>
              <w:numPr>
                <w:ilvl w:val="0"/>
                <w:numId w:val="0"/>
              </w:numPr>
              <w:spacing w:before="0" w:after="0"/>
            </w:pPr>
            <w:r>
              <w:t>LS</w:t>
            </w:r>
          </w:p>
        </w:tc>
        <w:tc>
          <w:tcPr>
            <w:tcW w:w="810" w:type="dxa"/>
          </w:tcPr>
          <w:p w14:paraId="7A60EE8C" w14:textId="77777777" w:rsidR="004948B5" w:rsidRDefault="004948B5" w:rsidP="004948B5">
            <w:pPr>
              <w:pStyle w:val="EJCDCArt4-Subpar1"/>
              <w:numPr>
                <w:ilvl w:val="0"/>
                <w:numId w:val="0"/>
              </w:numPr>
              <w:spacing w:before="0" w:after="0"/>
            </w:pPr>
            <w:r>
              <w:t>1</w:t>
            </w:r>
          </w:p>
        </w:tc>
        <w:tc>
          <w:tcPr>
            <w:tcW w:w="1080" w:type="dxa"/>
          </w:tcPr>
          <w:p w14:paraId="73AC6A64" w14:textId="2696E2F9" w:rsidR="004948B5" w:rsidRDefault="00800221" w:rsidP="004948B5">
            <w:pPr>
              <w:pStyle w:val="EJCDCArt4-Subpar1"/>
              <w:numPr>
                <w:ilvl w:val="0"/>
                <w:numId w:val="0"/>
              </w:numPr>
              <w:spacing w:before="0" w:after="0"/>
            </w:pPr>
            <w:r>
              <w:t>$</w:t>
            </w:r>
          </w:p>
        </w:tc>
        <w:tc>
          <w:tcPr>
            <w:tcW w:w="1925" w:type="dxa"/>
          </w:tcPr>
          <w:p w14:paraId="387A7025" w14:textId="601C636D" w:rsidR="004948B5" w:rsidRDefault="00800221" w:rsidP="004948B5">
            <w:pPr>
              <w:pStyle w:val="EJCDCArt4-Subpar1"/>
              <w:numPr>
                <w:ilvl w:val="0"/>
                <w:numId w:val="0"/>
              </w:numPr>
              <w:spacing w:before="0" w:after="0"/>
            </w:pPr>
            <w:r>
              <w:t>$</w:t>
            </w:r>
          </w:p>
        </w:tc>
      </w:tr>
      <w:tr w:rsidR="004948B5" w14:paraId="4F234310" w14:textId="77777777" w:rsidTr="00ED1E52">
        <w:trPr>
          <w:trHeight w:val="1952"/>
        </w:trPr>
        <w:tc>
          <w:tcPr>
            <w:tcW w:w="1075" w:type="dxa"/>
          </w:tcPr>
          <w:p w14:paraId="7817C284" w14:textId="77777777" w:rsidR="004948B5" w:rsidRDefault="004948B5" w:rsidP="0018624C">
            <w:pPr>
              <w:pStyle w:val="EJCDCArt4-Subpar1"/>
              <w:numPr>
                <w:ilvl w:val="0"/>
                <w:numId w:val="0"/>
              </w:numPr>
              <w:spacing w:before="0" w:after="0"/>
              <w:jc w:val="center"/>
            </w:pPr>
            <w:r>
              <w:t>11.</w:t>
            </w:r>
          </w:p>
        </w:tc>
        <w:tc>
          <w:tcPr>
            <w:tcW w:w="2610" w:type="dxa"/>
          </w:tcPr>
          <w:p w14:paraId="428E3737" w14:textId="77777777" w:rsidR="004948B5" w:rsidRDefault="004948B5" w:rsidP="0018624C">
            <w:pPr>
              <w:pStyle w:val="EJCDCArt4-Subpar1"/>
              <w:numPr>
                <w:ilvl w:val="0"/>
                <w:numId w:val="0"/>
              </w:numPr>
              <w:spacing w:before="0" w:after="0"/>
              <w:jc w:val="left"/>
            </w:pPr>
            <w:r>
              <w:t>Yard Piping, including all trenching, backfill and compaction, buried piping or conduit, fittings, all incidental work, and all associated appurtenances, CIP</w:t>
            </w:r>
          </w:p>
        </w:tc>
        <w:tc>
          <w:tcPr>
            <w:tcW w:w="870" w:type="dxa"/>
          </w:tcPr>
          <w:p w14:paraId="64E91D28" w14:textId="77777777" w:rsidR="004948B5" w:rsidRDefault="004948B5" w:rsidP="0018624C">
            <w:pPr>
              <w:pStyle w:val="EJCDCArt4-Subpar1"/>
              <w:numPr>
                <w:ilvl w:val="0"/>
                <w:numId w:val="0"/>
              </w:numPr>
              <w:spacing w:before="0" w:after="0"/>
            </w:pPr>
            <w:r>
              <w:t>LS</w:t>
            </w:r>
          </w:p>
        </w:tc>
        <w:tc>
          <w:tcPr>
            <w:tcW w:w="810" w:type="dxa"/>
          </w:tcPr>
          <w:p w14:paraId="5E10821D" w14:textId="77777777" w:rsidR="004948B5" w:rsidRDefault="004948B5" w:rsidP="0018624C">
            <w:pPr>
              <w:pStyle w:val="EJCDCArt4-Subpar1"/>
              <w:numPr>
                <w:ilvl w:val="0"/>
                <w:numId w:val="0"/>
              </w:numPr>
              <w:spacing w:before="0" w:after="0"/>
            </w:pPr>
            <w:r>
              <w:t>1</w:t>
            </w:r>
          </w:p>
        </w:tc>
        <w:tc>
          <w:tcPr>
            <w:tcW w:w="1080" w:type="dxa"/>
          </w:tcPr>
          <w:p w14:paraId="3A5C72AB" w14:textId="3CD156CA" w:rsidR="004948B5" w:rsidRDefault="00800221" w:rsidP="0018624C">
            <w:pPr>
              <w:pStyle w:val="EJCDCArt4-Subpar1"/>
              <w:numPr>
                <w:ilvl w:val="0"/>
                <w:numId w:val="0"/>
              </w:numPr>
              <w:spacing w:before="0" w:after="0"/>
            </w:pPr>
            <w:r>
              <w:t>$</w:t>
            </w:r>
          </w:p>
        </w:tc>
        <w:tc>
          <w:tcPr>
            <w:tcW w:w="1925" w:type="dxa"/>
          </w:tcPr>
          <w:p w14:paraId="07A7E5B0" w14:textId="77A28F46" w:rsidR="004948B5" w:rsidRDefault="00800221" w:rsidP="0018624C">
            <w:pPr>
              <w:pStyle w:val="EJCDCArt4-Subpar1"/>
              <w:numPr>
                <w:ilvl w:val="0"/>
                <w:numId w:val="0"/>
              </w:numPr>
              <w:spacing w:before="0" w:after="0"/>
            </w:pPr>
            <w:r>
              <w:t>$</w:t>
            </w:r>
          </w:p>
        </w:tc>
      </w:tr>
      <w:tr w:rsidR="004948B5" w14:paraId="21D7577D" w14:textId="77777777" w:rsidTr="00E4297B">
        <w:tc>
          <w:tcPr>
            <w:tcW w:w="1075" w:type="dxa"/>
          </w:tcPr>
          <w:p w14:paraId="16D0AA83" w14:textId="77777777" w:rsidR="004948B5" w:rsidRDefault="004948B5" w:rsidP="004948B5">
            <w:pPr>
              <w:pStyle w:val="EJCDCArt4-Subpar1"/>
              <w:numPr>
                <w:ilvl w:val="0"/>
                <w:numId w:val="0"/>
              </w:numPr>
              <w:spacing w:before="0" w:after="0"/>
              <w:jc w:val="center"/>
            </w:pPr>
            <w:r>
              <w:t>12.</w:t>
            </w:r>
          </w:p>
        </w:tc>
        <w:tc>
          <w:tcPr>
            <w:tcW w:w="2610" w:type="dxa"/>
          </w:tcPr>
          <w:p w14:paraId="5E2A1411" w14:textId="598767F6" w:rsidR="004948B5" w:rsidRDefault="004948B5" w:rsidP="004948B5">
            <w:pPr>
              <w:pStyle w:val="EJCDCArt4-Subpar1"/>
              <w:numPr>
                <w:ilvl w:val="0"/>
                <w:numId w:val="0"/>
              </w:numPr>
              <w:spacing w:before="0" w:after="0"/>
              <w:jc w:val="left"/>
            </w:pPr>
            <w:r>
              <w:t xml:space="preserve">Additional electrical work to connect the solar system to water pump and building, </w:t>
            </w:r>
            <w:r w:rsidR="00E61442">
              <w:t xml:space="preserve">and backup generators, </w:t>
            </w:r>
            <w:r>
              <w:t>include all material and labor, CIP</w:t>
            </w:r>
          </w:p>
        </w:tc>
        <w:tc>
          <w:tcPr>
            <w:tcW w:w="870" w:type="dxa"/>
          </w:tcPr>
          <w:p w14:paraId="0F50BE06" w14:textId="77777777" w:rsidR="004948B5" w:rsidRDefault="004948B5" w:rsidP="004948B5">
            <w:pPr>
              <w:pStyle w:val="EJCDCArt4-Subpar1"/>
              <w:numPr>
                <w:ilvl w:val="0"/>
                <w:numId w:val="0"/>
              </w:numPr>
              <w:spacing w:before="0" w:after="0"/>
            </w:pPr>
            <w:r>
              <w:t>LS</w:t>
            </w:r>
          </w:p>
        </w:tc>
        <w:tc>
          <w:tcPr>
            <w:tcW w:w="810" w:type="dxa"/>
          </w:tcPr>
          <w:p w14:paraId="2796AA99" w14:textId="77777777" w:rsidR="004948B5" w:rsidRDefault="004948B5" w:rsidP="004948B5">
            <w:pPr>
              <w:pStyle w:val="EJCDCArt4-Subpar1"/>
              <w:numPr>
                <w:ilvl w:val="0"/>
                <w:numId w:val="0"/>
              </w:numPr>
              <w:spacing w:before="0" w:after="0"/>
            </w:pPr>
            <w:r>
              <w:t>1</w:t>
            </w:r>
          </w:p>
        </w:tc>
        <w:tc>
          <w:tcPr>
            <w:tcW w:w="1080" w:type="dxa"/>
          </w:tcPr>
          <w:p w14:paraId="5A1B6ED2" w14:textId="4C224445" w:rsidR="004948B5" w:rsidRDefault="00800221" w:rsidP="004948B5">
            <w:pPr>
              <w:pStyle w:val="EJCDCArt4-Subpar1"/>
              <w:numPr>
                <w:ilvl w:val="0"/>
                <w:numId w:val="0"/>
              </w:numPr>
              <w:spacing w:before="0" w:after="0"/>
            </w:pPr>
            <w:r>
              <w:t>$</w:t>
            </w:r>
          </w:p>
        </w:tc>
        <w:tc>
          <w:tcPr>
            <w:tcW w:w="1925" w:type="dxa"/>
          </w:tcPr>
          <w:p w14:paraId="697753D1" w14:textId="77B90AEB" w:rsidR="004948B5" w:rsidRDefault="00800221" w:rsidP="004948B5">
            <w:pPr>
              <w:pStyle w:val="EJCDCArt4-Subpar1"/>
              <w:numPr>
                <w:ilvl w:val="0"/>
                <w:numId w:val="0"/>
              </w:numPr>
              <w:spacing w:before="0" w:after="0"/>
            </w:pPr>
            <w:r>
              <w:t>$</w:t>
            </w:r>
          </w:p>
        </w:tc>
      </w:tr>
      <w:tr w:rsidR="004948B5" w14:paraId="2E8CD56C" w14:textId="77777777" w:rsidTr="00E4297B">
        <w:tc>
          <w:tcPr>
            <w:tcW w:w="1075" w:type="dxa"/>
          </w:tcPr>
          <w:p w14:paraId="5D4412BA" w14:textId="77777777" w:rsidR="004948B5" w:rsidRDefault="004948B5" w:rsidP="004948B5">
            <w:pPr>
              <w:pStyle w:val="EJCDCArt4-Subpar1"/>
              <w:numPr>
                <w:ilvl w:val="0"/>
                <w:numId w:val="0"/>
              </w:numPr>
              <w:spacing w:before="0" w:after="0"/>
              <w:jc w:val="center"/>
            </w:pPr>
            <w:r>
              <w:t>13.</w:t>
            </w:r>
          </w:p>
        </w:tc>
        <w:tc>
          <w:tcPr>
            <w:tcW w:w="2610" w:type="dxa"/>
          </w:tcPr>
          <w:p w14:paraId="178F4BE1" w14:textId="37B1E262" w:rsidR="004948B5" w:rsidRDefault="004948B5" w:rsidP="004948B5">
            <w:pPr>
              <w:pStyle w:val="EJCDCArt4-Subpar1"/>
              <w:numPr>
                <w:ilvl w:val="0"/>
                <w:numId w:val="0"/>
              </w:numPr>
              <w:spacing w:before="0" w:after="0"/>
              <w:jc w:val="left"/>
            </w:pPr>
            <w:r>
              <w:t>Misc. (</w:t>
            </w:r>
            <w:r w:rsidRPr="003D6EF1">
              <w:rPr>
                <w:color w:val="FF0000"/>
              </w:rPr>
              <w:t xml:space="preserve">Please list all the items </w:t>
            </w:r>
            <w:r w:rsidR="00357F1E">
              <w:rPr>
                <w:color w:val="FF0000"/>
              </w:rPr>
              <w:t xml:space="preserve">with pricing </w:t>
            </w:r>
            <w:r w:rsidRPr="003D6EF1">
              <w:rPr>
                <w:color w:val="FF0000"/>
              </w:rPr>
              <w:t>in a separate page and attach to the bid</w:t>
            </w:r>
            <w:r>
              <w:t>)</w:t>
            </w:r>
          </w:p>
        </w:tc>
        <w:tc>
          <w:tcPr>
            <w:tcW w:w="870" w:type="dxa"/>
          </w:tcPr>
          <w:p w14:paraId="6F5EB633" w14:textId="77777777" w:rsidR="004948B5" w:rsidRDefault="004948B5" w:rsidP="004948B5">
            <w:pPr>
              <w:pStyle w:val="EJCDCArt4-Subpar1"/>
              <w:numPr>
                <w:ilvl w:val="0"/>
                <w:numId w:val="0"/>
              </w:numPr>
              <w:spacing w:before="0" w:after="0"/>
            </w:pPr>
            <w:r>
              <w:t>LS</w:t>
            </w:r>
          </w:p>
        </w:tc>
        <w:tc>
          <w:tcPr>
            <w:tcW w:w="810" w:type="dxa"/>
          </w:tcPr>
          <w:p w14:paraId="1F80BCF6" w14:textId="77777777" w:rsidR="004948B5" w:rsidRDefault="004948B5" w:rsidP="004948B5">
            <w:pPr>
              <w:pStyle w:val="EJCDCArt4-Subpar1"/>
              <w:numPr>
                <w:ilvl w:val="0"/>
                <w:numId w:val="0"/>
              </w:numPr>
              <w:spacing w:before="0" w:after="0"/>
            </w:pPr>
            <w:r>
              <w:t>1</w:t>
            </w:r>
          </w:p>
        </w:tc>
        <w:tc>
          <w:tcPr>
            <w:tcW w:w="1080" w:type="dxa"/>
          </w:tcPr>
          <w:p w14:paraId="28DDFBB7" w14:textId="4B7560CD" w:rsidR="004948B5" w:rsidRDefault="00772C22" w:rsidP="004948B5">
            <w:pPr>
              <w:pStyle w:val="EJCDCArt4-Subpar1"/>
              <w:numPr>
                <w:ilvl w:val="0"/>
                <w:numId w:val="0"/>
              </w:numPr>
              <w:spacing w:before="0" w:after="0"/>
            </w:pPr>
            <w:r>
              <w:t>$</w:t>
            </w:r>
          </w:p>
        </w:tc>
        <w:tc>
          <w:tcPr>
            <w:tcW w:w="1925" w:type="dxa"/>
          </w:tcPr>
          <w:p w14:paraId="670E66DB" w14:textId="79F7E23E" w:rsidR="004948B5" w:rsidRDefault="00772C22" w:rsidP="004948B5">
            <w:pPr>
              <w:pStyle w:val="EJCDCArt4-Subpar1"/>
              <w:numPr>
                <w:ilvl w:val="0"/>
                <w:numId w:val="0"/>
              </w:numPr>
              <w:spacing w:before="0" w:after="0"/>
            </w:pPr>
            <w:r>
              <w:t>$</w:t>
            </w:r>
          </w:p>
        </w:tc>
      </w:tr>
      <w:tr w:rsidR="004C6123" w14:paraId="385665FC" w14:textId="77777777" w:rsidTr="00E4297B">
        <w:tc>
          <w:tcPr>
            <w:tcW w:w="1075" w:type="dxa"/>
          </w:tcPr>
          <w:p w14:paraId="0E64B39D" w14:textId="395EF912" w:rsidR="004C6123" w:rsidRDefault="004C6123" w:rsidP="004C6123">
            <w:pPr>
              <w:pStyle w:val="EJCDCArt4-Subpar1"/>
              <w:numPr>
                <w:ilvl w:val="0"/>
                <w:numId w:val="0"/>
              </w:numPr>
              <w:spacing w:before="0" w:after="0"/>
              <w:jc w:val="center"/>
            </w:pPr>
            <w:r>
              <w:lastRenderedPageBreak/>
              <w:t>1</w:t>
            </w:r>
            <w:r w:rsidR="00855FC1">
              <w:t>4</w:t>
            </w:r>
            <w:r>
              <w:t>.</w:t>
            </w:r>
          </w:p>
        </w:tc>
        <w:tc>
          <w:tcPr>
            <w:tcW w:w="2610" w:type="dxa"/>
          </w:tcPr>
          <w:p w14:paraId="484B4A5A" w14:textId="13CD1B43" w:rsidR="004C6123" w:rsidRDefault="004C6123" w:rsidP="004C6123">
            <w:pPr>
              <w:pStyle w:val="EJCDCArt4-Subpar1"/>
              <w:numPr>
                <w:ilvl w:val="0"/>
                <w:numId w:val="0"/>
              </w:numPr>
              <w:spacing w:before="0" w:after="0"/>
              <w:jc w:val="left"/>
            </w:pPr>
            <w:r w:rsidRPr="0049122C">
              <w:t>Lump Sum for Cash Allowance 1</w:t>
            </w:r>
            <w:r>
              <w:t>: Relocation of Underground Utilities</w:t>
            </w:r>
          </w:p>
        </w:tc>
        <w:tc>
          <w:tcPr>
            <w:tcW w:w="870" w:type="dxa"/>
          </w:tcPr>
          <w:p w14:paraId="0B704101" w14:textId="3E9B8ADE" w:rsidR="004C6123" w:rsidRDefault="004C6123" w:rsidP="004C6123">
            <w:pPr>
              <w:pStyle w:val="EJCDCArt4-Subpar1"/>
              <w:numPr>
                <w:ilvl w:val="0"/>
                <w:numId w:val="0"/>
              </w:numPr>
              <w:spacing w:before="0" w:after="0"/>
            </w:pPr>
            <w:r>
              <w:t>ALLOW</w:t>
            </w:r>
          </w:p>
        </w:tc>
        <w:tc>
          <w:tcPr>
            <w:tcW w:w="810" w:type="dxa"/>
          </w:tcPr>
          <w:p w14:paraId="6C7A82D3" w14:textId="702B42F5" w:rsidR="004C6123" w:rsidRDefault="004C6123" w:rsidP="004C6123">
            <w:pPr>
              <w:pStyle w:val="EJCDCArt4-Subpar1"/>
              <w:numPr>
                <w:ilvl w:val="0"/>
                <w:numId w:val="0"/>
              </w:numPr>
              <w:spacing w:before="0" w:after="0"/>
            </w:pPr>
            <w:r>
              <w:t>1</w:t>
            </w:r>
          </w:p>
        </w:tc>
        <w:tc>
          <w:tcPr>
            <w:tcW w:w="1080" w:type="dxa"/>
          </w:tcPr>
          <w:p w14:paraId="32F9D316" w14:textId="46B4A8D0" w:rsidR="004C6123" w:rsidRDefault="004C6123" w:rsidP="004C6123">
            <w:pPr>
              <w:pStyle w:val="EJCDCArt4-Subpar1"/>
              <w:numPr>
                <w:ilvl w:val="0"/>
                <w:numId w:val="0"/>
              </w:numPr>
              <w:spacing w:before="0" w:after="0"/>
            </w:pPr>
            <w:r>
              <w:t>$</w:t>
            </w:r>
          </w:p>
        </w:tc>
        <w:tc>
          <w:tcPr>
            <w:tcW w:w="1925" w:type="dxa"/>
          </w:tcPr>
          <w:p w14:paraId="3523C557" w14:textId="1BBD1E7D" w:rsidR="004C6123" w:rsidRDefault="004C6123" w:rsidP="004C6123">
            <w:pPr>
              <w:pStyle w:val="EJCDCArt4-Subpar1"/>
              <w:numPr>
                <w:ilvl w:val="0"/>
                <w:numId w:val="0"/>
              </w:numPr>
              <w:spacing w:before="0" w:after="0"/>
            </w:pPr>
            <w:r>
              <w:t>$</w:t>
            </w:r>
          </w:p>
        </w:tc>
      </w:tr>
      <w:tr w:rsidR="00262E4E" w14:paraId="52D97494" w14:textId="77777777" w:rsidTr="00B2398A">
        <w:tc>
          <w:tcPr>
            <w:tcW w:w="1075" w:type="dxa"/>
          </w:tcPr>
          <w:p w14:paraId="15B1AA42" w14:textId="1F5792D5" w:rsidR="00262E4E" w:rsidRDefault="00262E4E" w:rsidP="00B2398A">
            <w:pPr>
              <w:pStyle w:val="EJCDCArt4-Subpar1"/>
              <w:numPr>
                <w:ilvl w:val="0"/>
                <w:numId w:val="0"/>
              </w:numPr>
              <w:spacing w:before="0" w:after="0"/>
              <w:jc w:val="center"/>
            </w:pPr>
            <w:r>
              <w:t>1</w:t>
            </w:r>
            <w:r w:rsidR="00772C22">
              <w:t>5</w:t>
            </w:r>
            <w:r>
              <w:t>.</w:t>
            </w:r>
          </w:p>
        </w:tc>
        <w:tc>
          <w:tcPr>
            <w:tcW w:w="2610" w:type="dxa"/>
          </w:tcPr>
          <w:p w14:paraId="5BDD7087" w14:textId="76226283" w:rsidR="00262E4E" w:rsidRDefault="00262E4E" w:rsidP="00B2398A">
            <w:pPr>
              <w:pStyle w:val="EJCDCArt4-Subpar1"/>
              <w:numPr>
                <w:ilvl w:val="0"/>
                <w:numId w:val="0"/>
              </w:numPr>
              <w:spacing w:before="0" w:after="0"/>
              <w:jc w:val="left"/>
            </w:pPr>
            <w:r w:rsidRPr="0049122C">
              <w:t xml:space="preserve">Lump Sum for Cash Allowance </w:t>
            </w:r>
            <w:r w:rsidR="00772C22">
              <w:t>2</w:t>
            </w:r>
            <w:r>
              <w:t>: Testing Allowance</w:t>
            </w:r>
          </w:p>
        </w:tc>
        <w:tc>
          <w:tcPr>
            <w:tcW w:w="870" w:type="dxa"/>
          </w:tcPr>
          <w:p w14:paraId="5932E0FB" w14:textId="77777777" w:rsidR="00262E4E" w:rsidRDefault="00262E4E" w:rsidP="00B2398A">
            <w:pPr>
              <w:pStyle w:val="EJCDCArt4-Subpar1"/>
              <w:numPr>
                <w:ilvl w:val="0"/>
                <w:numId w:val="0"/>
              </w:numPr>
              <w:spacing w:before="0" w:after="0"/>
            </w:pPr>
            <w:r>
              <w:t>ALLOW</w:t>
            </w:r>
          </w:p>
        </w:tc>
        <w:tc>
          <w:tcPr>
            <w:tcW w:w="810" w:type="dxa"/>
          </w:tcPr>
          <w:p w14:paraId="0FEDD348" w14:textId="77777777" w:rsidR="00262E4E" w:rsidRDefault="00262E4E" w:rsidP="00B2398A">
            <w:pPr>
              <w:pStyle w:val="EJCDCArt4-Subpar1"/>
              <w:numPr>
                <w:ilvl w:val="0"/>
                <w:numId w:val="0"/>
              </w:numPr>
              <w:spacing w:before="0" w:after="0"/>
            </w:pPr>
            <w:r>
              <w:t>1</w:t>
            </w:r>
          </w:p>
        </w:tc>
        <w:tc>
          <w:tcPr>
            <w:tcW w:w="1080" w:type="dxa"/>
          </w:tcPr>
          <w:p w14:paraId="31CF1952" w14:textId="77777777" w:rsidR="00262E4E" w:rsidRDefault="00262E4E" w:rsidP="00B2398A">
            <w:pPr>
              <w:pStyle w:val="EJCDCArt4-Subpar1"/>
              <w:numPr>
                <w:ilvl w:val="0"/>
                <w:numId w:val="0"/>
              </w:numPr>
              <w:spacing w:before="0" w:after="0"/>
            </w:pPr>
            <w:r>
              <w:t>$</w:t>
            </w:r>
          </w:p>
        </w:tc>
        <w:tc>
          <w:tcPr>
            <w:tcW w:w="1925" w:type="dxa"/>
          </w:tcPr>
          <w:p w14:paraId="710B200D" w14:textId="77777777" w:rsidR="00262E4E" w:rsidRDefault="00262E4E" w:rsidP="00B2398A">
            <w:pPr>
              <w:pStyle w:val="EJCDCArt4-Subpar1"/>
              <w:numPr>
                <w:ilvl w:val="0"/>
                <w:numId w:val="0"/>
              </w:numPr>
              <w:spacing w:before="0" w:after="0"/>
            </w:pPr>
            <w:r>
              <w:t>$</w:t>
            </w:r>
          </w:p>
        </w:tc>
      </w:tr>
      <w:tr w:rsidR="004C6123" w14:paraId="0B258A9A" w14:textId="77777777" w:rsidTr="00E4297B">
        <w:tc>
          <w:tcPr>
            <w:tcW w:w="1075" w:type="dxa"/>
          </w:tcPr>
          <w:p w14:paraId="6593440B" w14:textId="273683A6" w:rsidR="004C6123" w:rsidRDefault="00855FC1" w:rsidP="004C6123">
            <w:pPr>
              <w:pStyle w:val="EJCDCArt4-Subpar1"/>
              <w:numPr>
                <w:ilvl w:val="0"/>
                <w:numId w:val="0"/>
              </w:numPr>
              <w:spacing w:before="0" w:after="0"/>
              <w:jc w:val="center"/>
            </w:pPr>
            <w:r>
              <w:t>1</w:t>
            </w:r>
            <w:r w:rsidR="00772C22">
              <w:t>6</w:t>
            </w:r>
            <w:r>
              <w:t>.</w:t>
            </w:r>
          </w:p>
        </w:tc>
        <w:tc>
          <w:tcPr>
            <w:tcW w:w="2610" w:type="dxa"/>
          </w:tcPr>
          <w:p w14:paraId="5DA64F7B" w14:textId="41475C9B" w:rsidR="004C6123" w:rsidRDefault="004C6123" w:rsidP="004C6123">
            <w:pPr>
              <w:pStyle w:val="EJCDCArt4-Subpar1"/>
              <w:numPr>
                <w:ilvl w:val="0"/>
                <w:numId w:val="0"/>
              </w:numPr>
              <w:spacing w:before="0" w:after="0"/>
              <w:jc w:val="left"/>
            </w:pPr>
            <w:r w:rsidRPr="0049122C">
              <w:t>Lump Sum for Cash Allowance 2</w:t>
            </w:r>
            <w:r>
              <w:t>: Contingency Allowance During Construction</w:t>
            </w:r>
          </w:p>
        </w:tc>
        <w:tc>
          <w:tcPr>
            <w:tcW w:w="870" w:type="dxa"/>
          </w:tcPr>
          <w:p w14:paraId="50441AB1" w14:textId="69B86CD0" w:rsidR="004C6123" w:rsidRDefault="004C6123" w:rsidP="004C6123">
            <w:pPr>
              <w:pStyle w:val="EJCDCArt4-Subpar1"/>
              <w:numPr>
                <w:ilvl w:val="0"/>
                <w:numId w:val="0"/>
              </w:numPr>
              <w:spacing w:before="0" w:after="0"/>
            </w:pPr>
            <w:r>
              <w:t>ALLOW</w:t>
            </w:r>
          </w:p>
        </w:tc>
        <w:tc>
          <w:tcPr>
            <w:tcW w:w="810" w:type="dxa"/>
          </w:tcPr>
          <w:p w14:paraId="5FC0DF8D" w14:textId="633364D7" w:rsidR="004C6123" w:rsidRDefault="004C6123" w:rsidP="004C6123">
            <w:pPr>
              <w:pStyle w:val="EJCDCArt4-Subpar1"/>
              <w:numPr>
                <w:ilvl w:val="0"/>
                <w:numId w:val="0"/>
              </w:numPr>
              <w:spacing w:before="0" w:after="0"/>
            </w:pPr>
            <w:r>
              <w:t>1</w:t>
            </w:r>
          </w:p>
        </w:tc>
        <w:tc>
          <w:tcPr>
            <w:tcW w:w="1080" w:type="dxa"/>
          </w:tcPr>
          <w:p w14:paraId="054D099B" w14:textId="3D15018A" w:rsidR="004C6123" w:rsidRDefault="004C6123" w:rsidP="004C6123">
            <w:pPr>
              <w:pStyle w:val="EJCDCArt4-Subpar1"/>
              <w:numPr>
                <w:ilvl w:val="0"/>
                <w:numId w:val="0"/>
              </w:numPr>
              <w:spacing w:before="0" w:after="0"/>
            </w:pPr>
            <w:r>
              <w:t>$</w:t>
            </w:r>
            <w:r w:rsidR="003D6EF1">
              <w:t>20,000</w:t>
            </w:r>
          </w:p>
        </w:tc>
        <w:tc>
          <w:tcPr>
            <w:tcW w:w="1925" w:type="dxa"/>
          </w:tcPr>
          <w:p w14:paraId="77762991" w14:textId="68544952" w:rsidR="004C6123" w:rsidRDefault="004C6123" w:rsidP="004C6123">
            <w:pPr>
              <w:pStyle w:val="EJCDCArt4-Subpar1"/>
              <w:numPr>
                <w:ilvl w:val="0"/>
                <w:numId w:val="0"/>
              </w:numPr>
              <w:spacing w:before="0" w:after="0"/>
            </w:pPr>
            <w:r>
              <w:t>$</w:t>
            </w:r>
            <w:r w:rsidR="003D6EF1">
              <w:t>20,000</w:t>
            </w:r>
          </w:p>
        </w:tc>
      </w:tr>
      <w:tr w:rsidR="004C6123" w14:paraId="6AC6B58C" w14:textId="77777777" w:rsidTr="00E4297B">
        <w:tc>
          <w:tcPr>
            <w:tcW w:w="6445" w:type="dxa"/>
            <w:gridSpan w:val="5"/>
          </w:tcPr>
          <w:p w14:paraId="51F3C0C9" w14:textId="5386234A" w:rsidR="004C6123" w:rsidRDefault="004C6123" w:rsidP="004C6123">
            <w:pPr>
              <w:pStyle w:val="EJCDCArt4-Subpar1"/>
              <w:numPr>
                <w:ilvl w:val="0"/>
                <w:numId w:val="0"/>
              </w:numPr>
              <w:spacing w:before="0" w:after="0"/>
            </w:pPr>
            <w:r>
              <w:t>Total of All Unit Price Bid Items</w:t>
            </w:r>
          </w:p>
        </w:tc>
        <w:tc>
          <w:tcPr>
            <w:tcW w:w="1925" w:type="dxa"/>
          </w:tcPr>
          <w:p w14:paraId="0F37CD2B" w14:textId="560366AB" w:rsidR="004C6123" w:rsidRDefault="004C6123" w:rsidP="004C6123">
            <w:pPr>
              <w:pStyle w:val="EJCDCArt4-Subpar1"/>
              <w:numPr>
                <w:ilvl w:val="0"/>
                <w:numId w:val="0"/>
              </w:numPr>
              <w:spacing w:before="0" w:after="0"/>
            </w:pPr>
            <w:r>
              <w:t>$</w:t>
            </w:r>
          </w:p>
        </w:tc>
      </w:tr>
    </w:tbl>
    <w:p w14:paraId="3CAA54D2" w14:textId="03A03154" w:rsidR="006C7DBA" w:rsidRDefault="006C7DBA" w:rsidP="00F51F4E">
      <w:pPr>
        <w:pStyle w:val="EJCDCArt3-SubparA"/>
        <w:spacing w:before="240"/>
      </w:pPr>
      <w:r>
        <w:t>Bidder acknowledges that:</w:t>
      </w:r>
    </w:p>
    <w:p w14:paraId="6D84D899" w14:textId="44645910" w:rsidR="006C7DBA" w:rsidRDefault="006C7DBA" w:rsidP="006C7DBA">
      <w:pPr>
        <w:pStyle w:val="EJCDCArt4-Subpar1"/>
      </w:pPr>
      <w:r>
        <w:t>each Bid Unit Price includes an amount considered by Bidder to be adequate to cover Contractor’s overhead and profit for each separately identified item, and</w:t>
      </w:r>
    </w:p>
    <w:p w14:paraId="1C765D65" w14:textId="076E1272" w:rsidR="006C7DBA" w:rsidRDefault="006C7DBA" w:rsidP="00327B74">
      <w:pPr>
        <w:pStyle w:val="EJCDCArt4-Subpar1"/>
      </w:pPr>
      <w:r>
        <w:t>estimated quantities are not guaranteed, and are solely for the purpose of comparison of Bids, and final payment for all Unit Price Work will be based on actual quantities, determined as provided in the Contract Documents.</w:t>
      </w:r>
    </w:p>
    <w:p w14:paraId="03E9B041" w14:textId="3F1D38D4" w:rsidR="006C7DBA" w:rsidRPr="006A2EC8" w:rsidRDefault="006C7DBA" w:rsidP="00F51F4E">
      <w:pPr>
        <w:pStyle w:val="EJCDCArt2-Par101"/>
        <w:spacing w:after="240"/>
        <w:rPr>
          <w:i/>
        </w:rPr>
      </w:pPr>
      <w:r w:rsidRPr="006A2EC8">
        <w:rPr>
          <w:i/>
        </w:rPr>
        <w:t>Total Bid Price (Lump Sum and Unit Prices)</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160"/>
      </w:tblGrid>
      <w:tr w:rsidR="0049122C" w:rsidRPr="0049122C" w14:paraId="002EC22C" w14:textId="77777777" w:rsidTr="004809AB">
        <w:tc>
          <w:tcPr>
            <w:tcW w:w="6480" w:type="dxa"/>
          </w:tcPr>
          <w:p w14:paraId="42B6937D" w14:textId="77777777" w:rsidR="0049122C" w:rsidRPr="00775744" w:rsidRDefault="0049122C" w:rsidP="0049122C">
            <w:pPr>
              <w:pStyle w:val="EJCDCTable-Entries"/>
              <w:rPr>
                <w:sz w:val="22"/>
              </w:rPr>
            </w:pPr>
            <w:r w:rsidRPr="00775744">
              <w:rPr>
                <w:sz w:val="22"/>
              </w:rPr>
              <w:t>Total Bid Price (Total of all Lump Sum and Unit Price Bids)</w:t>
            </w:r>
          </w:p>
        </w:tc>
        <w:tc>
          <w:tcPr>
            <w:tcW w:w="2160" w:type="dxa"/>
          </w:tcPr>
          <w:p w14:paraId="7145071C" w14:textId="77777777" w:rsidR="0049122C" w:rsidRPr="00775744" w:rsidRDefault="0049122C" w:rsidP="0049122C">
            <w:pPr>
              <w:pStyle w:val="EJCDCTable-Entries"/>
              <w:rPr>
                <w:sz w:val="22"/>
              </w:rPr>
            </w:pPr>
            <w:r w:rsidRPr="00775744">
              <w:rPr>
                <w:sz w:val="22"/>
              </w:rPr>
              <w:t>$</w:t>
            </w:r>
          </w:p>
        </w:tc>
      </w:tr>
    </w:tbl>
    <w:p w14:paraId="127F5DAD" w14:textId="519364AC" w:rsidR="006C7DBA" w:rsidRPr="005C0D6D" w:rsidRDefault="00356DF9" w:rsidP="00357F1E">
      <w:pPr>
        <w:pStyle w:val="EJCDCArt1-Article1"/>
        <w:shd w:val="clear" w:color="auto" w:fill="808080" w:themeFill="background1" w:themeFillShade="80"/>
        <w:rPr>
          <w:strike/>
        </w:rPr>
      </w:pPr>
      <w:r w:rsidRPr="005C0D6D">
        <w:rPr>
          <w:strike/>
        </w:rPr>
        <w:t>Basis of Bid—Cost-Plus Fee</w:t>
      </w:r>
    </w:p>
    <w:p w14:paraId="0A8E0493" w14:textId="09A8ADFB" w:rsidR="006C7DBA" w:rsidRPr="005C0D6D" w:rsidRDefault="006C7DBA" w:rsidP="00357F1E">
      <w:pPr>
        <w:pStyle w:val="EJCDCArt2-Par101"/>
        <w:shd w:val="clear" w:color="auto" w:fill="808080" w:themeFill="background1" w:themeFillShade="80"/>
        <w:rPr>
          <w:strike/>
        </w:rPr>
      </w:pPr>
      <w:r w:rsidRPr="005C0D6D">
        <w:rPr>
          <w:strike/>
        </w:rPr>
        <w:t>The Contract Price will be the Cost of the Work, determined as provided in Paragraph</w:t>
      </w:r>
      <w:r w:rsidR="00327B74" w:rsidRPr="005C0D6D">
        <w:rPr>
          <w:strike/>
        </w:rPr>
        <w:t> </w:t>
      </w:r>
      <w:r w:rsidRPr="005C0D6D">
        <w:rPr>
          <w:strike/>
        </w:rPr>
        <w:t>13.01 of the General Conditions, together with the following fee, and subject to the Guaranteed Maximum Price.</w:t>
      </w:r>
    </w:p>
    <w:p w14:paraId="05524283" w14:textId="4DC0C2EC" w:rsidR="006C7DBA" w:rsidRPr="005C0D6D" w:rsidRDefault="006C7DBA" w:rsidP="00357F1E">
      <w:pPr>
        <w:pStyle w:val="EJCDCArt2-Par101"/>
        <w:shd w:val="clear" w:color="auto" w:fill="808080" w:themeFill="background1" w:themeFillShade="80"/>
        <w:rPr>
          <w:i/>
          <w:strike/>
        </w:rPr>
      </w:pPr>
      <w:r w:rsidRPr="005C0D6D">
        <w:rPr>
          <w:i/>
          <w:strike/>
        </w:rPr>
        <w:t>Contractor’s Fee</w:t>
      </w:r>
    </w:p>
    <w:p w14:paraId="3FCE5D87" w14:textId="4073C893" w:rsidR="006C7DBA" w:rsidRPr="005C0D6D" w:rsidRDefault="006C7DBA" w:rsidP="00357F1E">
      <w:pPr>
        <w:pStyle w:val="EJCDCArt3-SubparA"/>
        <w:shd w:val="clear" w:color="auto" w:fill="808080" w:themeFill="background1" w:themeFillShade="80"/>
        <w:rPr>
          <w:strike/>
        </w:rPr>
      </w:pPr>
      <w:r w:rsidRPr="005C0D6D">
        <w:rPr>
          <w:strike/>
        </w:rPr>
        <w:t xml:space="preserve">Contractor’s fee will be </w:t>
      </w:r>
      <w:r w:rsidRPr="005C0D6D">
        <w:rPr>
          <w:b/>
          <w:strike/>
        </w:rPr>
        <w:t>[number]</w:t>
      </w:r>
      <w:r w:rsidRPr="005C0D6D">
        <w:rPr>
          <w:strike/>
        </w:rPr>
        <w:t xml:space="preserve"> percent of the Cost of the Work. No fee will be payable on the basis of costs itemized as excluded in Paragraph</w:t>
      </w:r>
      <w:r w:rsidR="00327B74" w:rsidRPr="005C0D6D">
        <w:rPr>
          <w:strike/>
        </w:rPr>
        <w:t> </w:t>
      </w:r>
      <w:r w:rsidRPr="005C0D6D">
        <w:rPr>
          <w:strike/>
        </w:rPr>
        <w:t>13.01.C of the General Conditions.</w:t>
      </w:r>
    </w:p>
    <w:p w14:paraId="6AE6D7E3" w14:textId="383592A6" w:rsidR="006C7DBA" w:rsidRPr="005C0D6D" w:rsidRDefault="006C7DBA" w:rsidP="00357F1E">
      <w:pPr>
        <w:pStyle w:val="EJCDCArt4-Subpar1"/>
        <w:shd w:val="clear" w:color="auto" w:fill="808080" w:themeFill="background1" w:themeFillShade="80"/>
        <w:rPr>
          <w:strike/>
        </w:rPr>
      </w:pPr>
      <w:r w:rsidRPr="005C0D6D">
        <w:rPr>
          <w:strike/>
        </w:rPr>
        <w:t>The maximum amount payable by Owner as a percentage fee (Guaranteed Maximum Fee) will not exceed $</w:t>
      </w:r>
      <w:r w:rsidRPr="005C0D6D">
        <w:rPr>
          <w:b/>
          <w:strike/>
        </w:rPr>
        <w:t>[insert cap amount]</w:t>
      </w:r>
      <w:r w:rsidRPr="005C0D6D">
        <w:rPr>
          <w:strike/>
        </w:rPr>
        <w:t>, subject to increases or decreases for changes in the Work.</w:t>
      </w:r>
    </w:p>
    <w:p w14:paraId="34F5031F" w14:textId="0D0E32F2" w:rsidR="006C7DBA" w:rsidRPr="005C0D6D" w:rsidRDefault="006C7DBA" w:rsidP="00357F1E">
      <w:pPr>
        <w:pStyle w:val="EJCDCArt3-SubparA"/>
        <w:shd w:val="clear" w:color="auto" w:fill="808080" w:themeFill="background1" w:themeFillShade="80"/>
        <w:spacing w:after="240"/>
        <w:rPr>
          <w:strike/>
        </w:rPr>
      </w:pPr>
      <w:r w:rsidRPr="005C0D6D">
        <w:rPr>
          <w:strike/>
        </w:rPr>
        <w:t>Contractor’s fee will be determined by applying the following percentages to the various portions of the Cost of the Work as defined in Article</w:t>
      </w:r>
      <w:r w:rsidR="00327B74" w:rsidRPr="005C0D6D">
        <w:rPr>
          <w:strike/>
        </w:rPr>
        <w:t> </w:t>
      </w:r>
      <w:r w:rsidRPr="005C0D6D">
        <w:rPr>
          <w:strike/>
        </w:rPr>
        <w:t>13 of the General Conditions. No fee will be payable on the basis of costs itemized as excluded in Paragraph</w:t>
      </w:r>
      <w:r w:rsidR="00327B74" w:rsidRPr="005C0D6D">
        <w:rPr>
          <w:strike/>
        </w:rPr>
        <w:t> </w:t>
      </w:r>
      <w:r w:rsidRPr="005C0D6D">
        <w:rPr>
          <w:strike/>
        </w:rPr>
        <w:t>13.01.C of the General Conditions:</w:t>
      </w:r>
    </w:p>
    <w:tbl>
      <w:tblPr>
        <w:tblW w:w="82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440"/>
      </w:tblGrid>
      <w:tr w:rsidR="005C0D6D" w:rsidRPr="005C0D6D" w14:paraId="23C3027E" w14:textId="77777777" w:rsidTr="00447D6E">
        <w:tc>
          <w:tcPr>
            <w:tcW w:w="6840" w:type="dxa"/>
          </w:tcPr>
          <w:p w14:paraId="7B773445" w14:textId="77777777" w:rsidR="0049122C" w:rsidRPr="005C0D6D" w:rsidRDefault="0049122C" w:rsidP="00357F1E">
            <w:pPr>
              <w:pStyle w:val="EJCDCTable-Header"/>
              <w:shd w:val="clear" w:color="auto" w:fill="808080" w:themeFill="background1" w:themeFillShade="80"/>
              <w:rPr>
                <w:strike/>
                <w:sz w:val="22"/>
              </w:rPr>
            </w:pPr>
            <w:r w:rsidRPr="005C0D6D">
              <w:rPr>
                <w:strike/>
                <w:sz w:val="22"/>
              </w:rPr>
              <w:t>Costs</w:t>
            </w:r>
          </w:p>
        </w:tc>
        <w:tc>
          <w:tcPr>
            <w:tcW w:w="1440" w:type="dxa"/>
          </w:tcPr>
          <w:p w14:paraId="271D228B" w14:textId="77777777" w:rsidR="0049122C" w:rsidRPr="005C0D6D" w:rsidRDefault="0049122C" w:rsidP="00357F1E">
            <w:pPr>
              <w:pStyle w:val="EJCDCTable-Header"/>
              <w:shd w:val="clear" w:color="auto" w:fill="808080" w:themeFill="background1" w:themeFillShade="80"/>
              <w:rPr>
                <w:strike/>
                <w:sz w:val="22"/>
              </w:rPr>
            </w:pPr>
            <w:r w:rsidRPr="005C0D6D">
              <w:rPr>
                <w:strike/>
                <w:sz w:val="22"/>
              </w:rPr>
              <w:t>Percent</w:t>
            </w:r>
          </w:p>
        </w:tc>
      </w:tr>
      <w:tr w:rsidR="005C0D6D" w:rsidRPr="005C0D6D" w14:paraId="4D212577" w14:textId="77777777" w:rsidTr="00447D6E">
        <w:tc>
          <w:tcPr>
            <w:tcW w:w="6840" w:type="dxa"/>
          </w:tcPr>
          <w:p w14:paraId="0B436701" w14:textId="5946C5F8" w:rsidR="0049122C" w:rsidRPr="005C0D6D" w:rsidRDefault="0049122C" w:rsidP="00357F1E">
            <w:pPr>
              <w:pStyle w:val="EJCDCTable-Entries"/>
              <w:shd w:val="clear" w:color="auto" w:fill="808080" w:themeFill="background1" w:themeFillShade="80"/>
              <w:rPr>
                <w:strike/>
                <w:sz w:val="22"/>
              </w:rPr>
            </w:pPr>
            <w:r w:rsidRPr="005C0D6D">
              <w:rPr>
                <w:strike/>
                <w:sz w:val="22"/>
              </w:rPr>
              <w:t>Payroll costs (See Paragraph</w:t>
            </w:r>
            <w:r w:rsidR="00327B74" w:rsidRPr="005C0D6D">
              <w:rPr>
                <w:strike/>
                <w:sz w:val="22"/>
              </w:rPr>
              <w:t> </w:t>
            </w:r>
            <w:r w:rsidRPr="005C0D6D">
              <w:rPr>
                <w:strike/>
                <w:sz w:val="22"/>
              </w:rPr>
              <w:t>13.01.B.1, General Conditions)</w:t>
            </w:r>
          </w:p>
        </w:tc>
        <w:tc>
          <w:tcPr>
            <w:tcW w:w="1440" w:type="dxa"/>
          </w:tcPr>
          <w:p w14:paraId="33D352ED" w14:textId="77777777" w:rsidR="0049122C" w:rsidRPr="005C0D6D" w:rsidRDefault="0049122C" w:rsidP="00357F1E">
            <w:pPr>
              <w:pStyle w:val="EJCDCTable-Entries"/>
              <w:shd w:val="clear" w:color="auto" w:fill="808080" w:themeFill="background1" w:themeFillShade="80"/>
              <w:rPr>
                <w:strike/>
                <w:sz w:val="22"/>
              </w:rPr>
            </w:pPr>
          </w:p>
        </w:tc>
      </w:tr>
      <w:tr w:rsidR="005C0D6D" w:rsidRPr="005C0D6D" w14:paraId="7D002C98" w14:textId="77777777" w:rsidTr="00447D6E">
        <w:tc>
          <w:tcPr>
            <w:tcW w:w="6840" w:type="dxa"/>
          </w:tcPr>
          <w:p w14:paraId="0BA71821" w14:textId="0F4BDE03" w:rsidR="0049122C" w:rsidRPr="005C0D6D" w:rsidRDefault="0049122C" w:rsidP="00357F1E">
            <w:pPr>
              <w:pStyle w:val="EJCDCTable-Entries"/>
              <w:shd w:val="clear" w:color="auto" w:fill="808080" w:themeFill="background1" w:themeFillShade="80"/>
              <w:rPr>
                <w:strike/>
                <w:sz w:val="22"/>
              </w:rPr>
            </w:pPr>
            <w:r w:rsidRPr="005C0D6D">
              <w:rPr>
                <w:strike/>
                <w:sz w:val="22"/>
              </w:rPr>
              <w:t>Materials and Installed Equipment cost (GC</w:t>
            </w:r>
            <w:r w:rsidR="00327B74" w:rsidRPr="005C0D6D">
              <w:rPr>
                <w:strike/>
                <w:sz w:val="22"/>
              </w:rPr>
              <w:noBreakHyphen/>
            </w:r>
            <w:r w:rsidRPr="005C0D6D">
              <w:rPr>
                <w:strike/>
                <w:sz w:val="22"/>
              </w:rPr>
              <w:t>13.01.B.2)</w:t>
            </w:r>
          </w:p>
        </w:tc>
        <w:tc>
          <w:tcPr>
            <w:tcW w:w="1440" w:type="dxa"/>
          </w:tcPr>
          <w:p w14:paraId="245571EC" w14:textId="77777777" w:rsidR="0049122C" w:rsidRPr="005C0D6D" w:rsidRDefault="0049122C" w:rsidP="00357F1E">
            <w:pPr>
              <w:pStyle w:val="EJCDCTable-Entries"/>
              <w:shd w:val="clear" w:color="auto" w:fill="808080" w:themeFill="background1" w:themeFillShade="80"/>
              <w:rPr>
                <w:strike/>
                <w:sz w:val="22"/>
              </w:rPr>
            </w:pPr>
          </w:p>
        </w:tc>
      </w:tr>
      <w:tr w:rsidR="005C0D6D" w:rsidRPr="005C0D6D" w14:paraId="468BE954" w14:textId="77777777" w:rsidTr="00447D6E">
        <w:tc>
          <w:tcPr>
            <w:tcW w:w="6840" w:type="dxa"/>
          </w:tcPr>
          <w:p w14:paraId="0ABBB676" w14:textId="752F75C3" w:rsidR="0049122C" w:rsidRPr="005C0D6D" w:rsidRDefault="0049122C" w:rsidP="00357F1E">
            <w:pPr>
              <w:pStyle w:val="EJCDCTable-Entries"/>
              <w:shd w:val="clear" w:color="auto" w:fill="808080" w:themeFill="background1" w:themeFillShade="80"/>
              <w:rPr>
                <w:strike/>
                <w:sz w:val="22"/>
              </w:rPr>
            </w:pPr>
            <w:r w:rsidRPr="005C0D6D">
              <w:rPr>
                <w:strike/>
                <w:sz w:val="22"/>
              </w:rPr>
              <w:t>Amounts to be paid to Subcontractors (GC</w:t>
            </w:r>
            <w:r w:rsidR="00327B74" w:rsidRPr="005C0D6D">
              <w:rPr>
                <w:strike/>
                <w:sz w:val="22"/>
              </w:rPr>
              <w:noBreakHyphen/>
            </w:r>
            <w:r w:rsidRPr="005C0D6D">
              <w:rPr>
                <w:strike/>
                <w:sz w:val="22"/>
              </w:rPr>
              <w:t>13.01.B.3)</w:t>
            </w:r>
          </w:p>
        </w:tc>
        <w:tc>
          <w:tcPr>
            <w:tcW w:w="1440" w:type="dxa"/>
          </w:tcPr>
          <w:p w14:paraId="5E538E6E" w14:textId="77777777" w:rsidR="0049122C" w:rsidRPr="005C0D6D" w:rsidRDefault="0049122C" w:rsidP="00357F1E">
            <w:pPr>
              <w:pStyle w:val="EJCDCTable-Entries"/>
              <w:shd w:val="clear" w:color="auto" w:fill="808080" w:themeFill="background1" w:themeFillShade="80"/>
              <w:rPr>
                <w:strike/>
                <w:sz w:val="22"/>
              </w:rPr>
            </w:pPr>
          </w:p>
        </w:tc>
      </w:tr>
      <w:tr w:rsidR="005C0D6D" w:rsidRPr="005C0D6D" w14:paraId="1041A7EB" w14:textId="77777777" w:rsidTr="00447D6E">
        <w:tc>
          <w:tcPr>
            <w:tcW w:w="6840" w:type="dxa"/>
          </w:tcPr>
          <w:p w14:paraId="00830D6B" w14:textId="06730926" w:rsidR="0049122C" w:rsidRPr="005C0D6D" w:rsidRDefault="0049122C" w:rsidP="00357F1E">
            <w:pPr>
              <w:pStyle w:val="EJCDCTable-Entries"/>
              <w:shd w:val="clear" w:color="auto" w:fill="808080" w:themeFill="background1" w:themeFillShade="80"/>
              <w:rPr>
                <w:strike/>
                <w:sz w:val="22"/>
              </w:rPr>
            </w:pPr>
            <w:r w:rsidRPr="005C0D6D">
              <w:rPr>
                <w:strike/>
                <w:sz w:val="22"/>
              </w:rPr>
              <w:t>Amount to be paid to special consultants (GC</w:t>
            </w:r>
            <w:r w:rsidR="00327B74" w:rsidRPr="005C0D6D">
              <w:rPr>
                <w:strike/>
                <w:sz w:val="22"/>
              </w:rPr>
              <w:noBreakHyphen/>
            </w:r>
            <w:r w:rsidRPr="005C0D6D">
              <w:rPr>
                <w:strike/>
                <w:sz w:val="22"/>
              </w:rPr>
              <w:t>13.01.B.4)</w:t>
            </w:r>
          </w:p>
        </w:tc>
        <w:tc>
          <w:tcPr>
            <w:tcW w:w="1440" w:type="dxa"/>
          </w:tcPr>
          <w:p w14:paraId="3EA66370" w14:textId="77777777" w:rsidR="0049122C" w:rsidRPr="005C0D6D" w:rsidRDefault="0049122C" w:rsidP="00357F1E">
            <w:pPr>
              <w:pStyle w:val="EJCDCTable-Entries"/>
              <w:shd w:val="clear" w:color="auto" w:fill="808080" w:themeFill="background1" w:themeFillShade="80"/>
              <w:rPr>
                <w:strike/>
                <w:sz w:val="22"/>
              </w:rPr>
            </w:pPr>
          </w:p>
        </w:tc>
      </w:tr>
      <w:tr w:rsidR="005C0D6D" w:rsidRPr="005C0D6D" w14:paraId="26FD2371" w14:textId="77777777" w:rsidTr="00447D6E">
        <w:tc>
          <w:tcPr>
            <w:tcW w:w="6840" w:type="dxa"/>
          </w:tcPr>
          <w:p w14:paraId="41D39459" w14:textId="29315F06" w:rsidR="0049122C" w:rsidRPr="005C0D6D" w:rsidRDefault="0049122C" w:rsidP="00357F1E">
            <w:pPr>
              <w:pStyle w:val="EJCDCTable-Entries"/>
              <w:shd w:val="clear" w:color="auto" w:fill="808080" w:themeFill="background1" w:themeFillShade="80"/>
              <w:rPr>
                <w:strike/>
                <w:sz w:val="22"/>
              </w:rPr>
            </w:pPr>
            <w:r w:rsidRPr="005C0D6D">
              <w:rPr>
                <w:strike/>
                <w:sz w:val="22"/>
              </w:rPr>
              <w:t>Other costs (GC</w:t>
            </w:r>
            <w:r w:rsidR="00327B74" w:rsidRPr="005C0D6D">
              <w:rPr>
                <w:strike/>
                <w:sz w:val="22"/>
              </w:rPr>
              <w:noBreakHyphen/>
            </w:r>
            <w:r w:rsidRPr="005C0D6D">
              <w:rPr>
                <w:strike/>
                <w:sz w:val="22"/>
              </w:rPr>
              <w:t>13.01.B.5)</w:t>
            </w:r>
          </w:p>
        </w:tc>
        <w:tc>
          <w:tcPr>
            <w:tcW w:w="1440" w:type="dxa"/>
          </w:tcPr>
          <w:p w14:paraId="6CEEFA17" w14:textId="77777777" w:rsidR="0049122C" w:rsidRPr="005C0D6D" w:rsidRDefault="0049122C" w:rsidP="00357F1E">
            <w:pPr>
              <w:pStyle w:val="EJCDCTable-Entries"/>
              <w:shd w:val="clear" w:color="auto" w:fill="808080" w:themeFill="background1" w:themeFillShade="80"/>
              <w:rPr>
                <w:strike/>
                <w:sz w:val="22"/>
              </w:rPr>
            </w:pPr>
          </w:p>
        </w:tc>
      </w:tr>
    </w:tbl>
    <w:p w14:paraId="4F298FE9" w14:textId="22318418" w:rsidR="006C7DBA" w:rsidRPr="005C0D6D" w:rsidRDefault="006C7DBA" w:rsidP="00357F1E">
      <w:pPr>
        <w:pStyle w:val="EJCDCArt4-Subpar1"/>
        <w:shd w:val="clear" w:color="auto" w:fill="808080" w:themeFill="background1" w:themeFillShade="80"/>
        <w:spacing w:before="240"/>
        <w:rPr>
          <w:strike/>
        </w:rPr>
      </w:pPr>
      <w:r w:rsidRPr="005C0D6D">
        <w:rPr>
          <w:strike/>
        </w:rPr>
        <w:lastRenderedPageBreak/>
        <w:t>The maximum amount payable by Owner as a percentage fee (Guaranteed Maximum Fee) will not exceed $</w:t>
      </w:r>
      <w:r w:rsidRPr="005C0D6D">
        <w:rPr>
          <w:b/>
          <w:strike/>
        </w:rPr>
        <w:t>[insert cap amount]</w:t>
      </w:r>
      <w:r w:rsidRPr="005C0D6D">
        <w:rPr>
          <w:strike/>
        </w:rPr>
        <w:t>, subject to increases or decreases for changes in the Work.</w:t>
      </w:r>
    </w:p>
    <w:p w14:paraId="0882B9BC" w14:textId="54C742FF" w:rsidR="006C7DBA" w:rsidRPr="005C0D6D" w:rsidRDefault="006C7DBA" w:rsidP="00357F1E">
      <w:pPr>
        <w:pStyle w:val="EJCDCArt3-SubparA"/>
        <w:shd w:val="clear" w:color="auto" w:fill="808080" w:themeFill="background1" w:themeFillShade="80"/>
        <w:rPr>
          <w:strike/>
        </w:rPr>
      </w:pPr>
      <w:r w:rsidRPr="005C0D6D">
        <w:rPr>
          <w:strike/>
        </w:rPr>
        <w:t>Contractor’s fee will be the fixed sum of $</w:t>
      </w:r>
      <w:r w:rsidRPr="005C0D6D">
        <w:rPr>
          <w:b/>
          <w:strike/>
        </w:rPr>
        <w:t>[number]</w:t>
      </w:r>
      <w:r w:rsidRPr="005C0D6D">
        <w:rPr>
          <w:strike/>
        </w:rPr>
        <w:t>.</w:t>
      </w:r>
    </w:p>
    <w:p w14:paraId="43B191F4" w14:textId="1F22B01B" w:rsidR="006C7DBA" w:rsidRPr="005C0D6D" w:rsidRDefault="006C7DBA" w:rsidP="00357F1E">
      <w:pPr>
        <w:pStyle w:val="EJCDCArt2-Par101"/>
        <w:shd w:val="clear" w:color="auto" w:fill="808080" w:themeFill="background1" w:themeFillShade="80"/>
        <w:rPr>
          <w:i/>
          <w:strike/>
        </w:rPr>
      </w:pPr>
      <w:r w:rsidRPr="005C0D6D">
        <w:rPr>
          <w:i/>
          <w:strike/>
        </w:rPr>
        <w:t>Guaranteed Maximum Price</w:t>
      </w:r>
    </w:p>
    <w:p w14:paraId="7BC542E2" w14:textId="647F77FD" w:rsidR="005F67FD" w:rsidRPr="005C0D6D" w:rsidRDefault="006C7DBA" w:rsidP="00357F1E">
      <w:pPr>
        <w:pStyle w:val="EJCDCArt3-SubparA"/>
        <w:shd w:val="clear" w:color="auto" w:fill="808080" w:themeFill="background1" w:themeFillShade="80"/>
        <w:rPr>
          <w:strike/>
        </w:rPr>
      </w:pPr>
      <w:r w:rsidRPr="005C0D6D">
        <w:rPr>
          <w:strike/>
        </w:rPr>
        <w:t>The Guaranteed Maximum Price to Owner of the Cost of the Work including Contractor’s Fee will not exceed $</w:t>
      </w:r>
      <w:r w:rsidRPr="005C0D6D">
        <w:rPr>
          <w:b/>
          <w:strike/>
        </w:rPr>
        <w:t>[Bidder fill in GMP]</w:t>
      </w:r>
      <w:r w:rsidRPr="005C0D6D">
        <w:rPr>
          <w:strike/>
        </w:rPr>
        <w:t>.</w:t>
      </w:r>
    </w:p>
    <w:p w14:paraId="092B111C" w14:textId="39BA9B5B" w:rsidR="005F67FD" w:rsidRPr="005C0D6D" w:rsidRDefault="005F67FD" w:rsidP="00357F1E">
      <w:pPr>
        <w:pStyle w:val="EJCDCArt3-SubparA"/>
        <w:numPr>
          <w:ilvl w:val="0"/>
          <w:numId w:val="0"/>
        </w:numPr>
        <w:shd w:val="clear" w:color="auto" w:fill="808080" w:themeFill="background1" w:themeFillShade="80"/>
        <w:rPr>
          <w:b/>
        </w:rPr>
      </w:pPr>
      <w:r w:rsidRPr="005C0D6D">
        <w:rPr>
          <w:b/>
        </w:rPr>
        <w:t>Deleted</w:t>
      </w:r>
    </w:p>
    <w:p w14:paraId="6B62B9FE" w14:textId="7F34D36D" w:rsidR="006C7DBA" w:rsidRPr="005C0D6D" w:rsidRDefault="00356DF9" w:rsidP="00357F1E">
      <w:pPr>
        <w:pStyle w:val="EJCDCArt1-Article1"/>
        <w:shd w:val="clear" w:color="auto" w:fill="808080" w:themeFill="background1" w:themeFillShade="80"/>
        <w:rPr>
          <w:strike/>
        </w:rPr>
      </w:pPr>
      <w:r w:rsidRPr="005C0D6D">
        <w:rPr>
          <w:strike/>
        </w:rPr>
        <w:t>Price-Plus-Time Bid</w:t>
      </w:r>
    </w:p>
    <w:p w14:paraId="0AAB7F34" w14:textId="4E4440B2" w:rsidR="006C7DBA" w:rsidRPr="005C0D6D" w:rsidRDefault="006C7DBA" w:rsidP="00357F1E">
      <w:pPr>
        <w:pStyle w:val="EJCDCArt2-Par101"/>
        <w:shd w:val="clear" w:color="auto" w:fill="808080" w:themeFill="background1" w:themeFillShade="80"/>
        <w:rPr>
          <w:i/>
          <w:strike/>
        </w:rPr>
      </w:pPr>
      <w:r w:rsidRPr="005C0D6D">
        <w:rPr>
          <w:i/>
          <w:strike/>
        </w:rPr>
        <w:t>Price</w:t>
      </w:r>
      <w:r w:rsidR="00D73A1D" w:rsidRPr="005C0D6D">
        <w:rPr>
          <w:i/>
          <w:strike/>
        </w:rPr>
        <w:noBreakHyphen/>
      </w:r>
      <w:r w:rsidRPr="005C0D6D">
        <w:rPr>
          <w:i/>
          <w:strike/>
        </w:rPr>
        <w:t>Plus</w:t>
      </w:r>
      <w:r w:rsidR="00D73A1D" w:rsidRPr="005C0D6D">
        <w:rPr>
          <w:i/>
          <w:strike/>
        </w:rPr>
        <w:noBreakHyphen/>
      </w:r>
      <w:r w:rsidRPr="005C0D6D">
        <w:rPr>
          <w:i/>
          <w:strike/>
        </w:rPr>
        <w:t>Time Contract Award (Stipulated Price Contract)</w:t>
      </w:r>
    </w:p>
    <w:p w14:paraId="703BB3DF" w14:textId="6A26B0E1" w:rsidR="006C7DBA" w:rsidRPr="005C0D6D" w:rsidRDefault="006C7DBA" w:rsidP="00357F1E">
      <w:pPr>
        <w:pStyle w:val="EJCDCArt3-SubparA"/>
        <w:shd w:val="clear" w:color="auto" w:fill="808080" w:themeFill="background1" w:themeFillShade="80"/>
        <w:spacing w:after="240"/>
        <w:rPr>
          <w:strike/>
        </w:rPr>
      </w:pPr>
      <w:r w:rsidRPr="005C0D6D">
        <w:rPr>
          <w:strike/>
        </w:rPr>
        <w:t>The Bidder to which an award of the Contract will be made will be determined in part on the basis of the Total Bid Price and the total number of calendar days to substantially complete the Work, in accordance with the following:</w:t>
      </w:r>
    </w:p>
    <w:tbl>
      <w:tblPr>
        <w:tblW w:w="8347"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608"/>
        <w:gridCol w:w="1584"/>
        <w:gridCol w:w="1437"/>
      </w:tblGrid>
      <w:tr w:rsidR="005C0D6D" w:rsidRPr="005C0D6D" w14:paraId="1BB3D38A" w14:textId="77777777" w:rsidTr="00447D6E">
        <w:trPr>
          <w:trHeight w:val="360"/>
        </w:trPr>
        <w:tc>
          <w:tcPr>
            <w:tcW w:w="718" w:type="dxa"/>
            <w:vAlign w:val="bottom"/>
          </w:tcPr>
          <w:p w14:paraId="3A6C1D82" w14:textId="77777777" w:rsidR="00515C7E" w:rsidRPr="005C0D6D" w:rsidRDefault="00515C7E" w:rsidP="00357F1E">
            <w:pPr>
              <w:pStyle w:val="EJCDCTable-Header"/>
              <w:shd w:val="clear" w:color="auto" w:fill="808080" w:themeFill="background1" w:themeFillShade="80"/>
              <w:rPr>
                <w:strike/>
              </w:rPr>
            </w:pPr>
          </w:p>
        </w:tc>
        <w:tc>
          <w:tcPr>
            <w:tcW w:w="4608" w:type="dxa"/>
            <w:vAlign w:val="bottom"/>
          </w:tcPr>
          <w:p w14:paraId="16F7157F" w14:textId="421013AA" w:rsidR="00515C7E" w:rsidRPr="005C0D6D" w:rsidRDefault="00515C7E" w:rsidP="00357F1E">
            <w:pPr>
              <w:pStyle w:val="EJCDCTable-Header"/>
              <w:shd w:val="clear" w:color="auto" w:fill="808080" w:themeFill="background1" w:themeFillShade="80"/>
              <w:rPr>
                <w:strike/>
              </w:rPr>
            </w:pPr>
            <w:r w:rsidRPr="005C0D6D">
              <w:rPr>
                <w:strike/>
              </w:rPr>
              <w:t>Description</w:t>
            </w:r>
          </w:p>
        </w:tc>
        <w:tc>
          <w:tcPr>
            <w:tcW w:w="1584" w:type="dxa"/>
            <w:vAlign w:val="bottom"/>
          </w:tcPr>
          <w:p w14:paraId="20005F16" w14:textId="0F2FBEF9" w:rsidR="00515C7E" w:rsidRPr="005C0D6D" w:rsidRDefault="00515C7E" w:rsidP="00357F1E">
            <w:pPr>
              <w:pStyle w:val="EJCDCTable-Header"/>
              <w:shd w:val="clear" w:color="auto" w:fill="808080" w:themeFill="background1" w:themeFillShade="80"/>
              <w:rPr>
                <w:strike/>
              </w:rPr>
            </w:pPr>
          </w:p>
        </w:tc>
        <w:tc>
          <w:tcPr>
            <w:tcW w:w="1437" w:type="dxa"/>
            <w:vAlign w:val="bottom"/>
          </w:tcPr>
          <w:p w14:paraId="494CA070" w14:textId="04DC0F8E" w:rsidR="00515C7E" w:rsidRPr="005C0D6D" w:rsidRDefault="00515C7E" w:rsidP="00357F1E">
            <w:pPr>
              <w:pStyle w:val="EJCDCTable-Header"/>
              <w:shd w:val="clear" w:color="auto" w:fill="808080" w:themeFill="background1" w:themeFillShade="80"/>
              <w:rPr>
                <w:strike/>
              </w:rPr>
            </w:pPr>
            <w:r w:rsidRPr="005C0D6D">
              <w:rPr>
                <w:strike/>
              </w:rPr>
              <w:t>Amount</w:t>
            </w:r>
          </w:p>
        </w:tc>
      </w:tr>
      <w:tr w:rsidR="005C0D6D" w:rsidRPr="005C0D6D" w14:paraId="35F81A7E" w14:textId="77777777" w:rsidTr="00447D6E">
        <w:tc>
          <w:tcPr>
            <w:tcW w:w="718" w:type="dxa"/>
          </w:tcPr>
          <w:p w14:paraId="5CC7095B" w14:textId="77777777" w:rsidR="00515C7E" w:rsidRPr="005C0D6D" w:rsidRDefault="00515C7E" w:rsidP="00357F1E">
            <w:pPr>
              <w:pStyle w:val="EJCDCTable-Entries"/>
              <w:shd w:val="clear" w:color="auto" w:fill="808080" w:themeFill="background1" w:themeFillShade="80"/>
              <w:jc w:val="center"/>
              <w:rPr>
                <w:strike/>
              </w:rPr>
            </w:pPr>
            <w:r w:rsidRPr="005C0D6D">
              <w:rPr>
                <w:strike/>
              </w:rPr>
              <w:t>A</w:t>
            </w:r>
          </w:p>
        </w:tc>
        <w:tc>
          <w:tcPr>
            <w:tcW w:w="4608" w:type="dxa"/>
          </w:tcPr>
          <w:p w14:paraId="66999E43" w14:textId="1542CE11" w:rsidR="00515C7E" w:rsidRPr="005C0D6D" w:rsidRDefault="00515C7E" w:rsidP="00357F1E">
            <w:pPr>
              <w:pStyle w:val="EJCDCTable-Entries"/>
              <w:shd w:val="clear" w:color="auto" w:fill="808080" w:themeFill="background1" w:themeFillShade="80"/>
              <w:ind w:left="252" w:hanging="252"/>
              <w:rPr>
                <w:strike/>
              </w:rPr>
            </w:pPr>
            <w:r w:rsidRPr="005C0D6D">
              <w:rPr>
                <w:strike/>
              </w:rPr>
              <w:t>1.</w:t>
            </w:r>
            <w:r w:rsidRPr="005C0D6D">
              <w:rPr>
                <w:strike/>
              </w:rPr>
              <w:tab/>
              <w:t>Total Bid Price</w:t>
            </w:r>
          </w:p>
        </w:tc>
        <w:tc>
          <w:tcPr>
            <w:tcW w:w="1584" w:type="dxa"/>
            <w:shd w:val="clear" w:color="auto" w:fill="F2F2F2" w:themeFill="background1" w:themeFillShade="F2"/>
          </w:tcPr>
          <w:p w14:paraId="2E5968AD" w14:textId="77777777" w:rsidR="00515C7E" w:rsidRPr="005C0D6D" w:rsidRDefault="00515C7E" w:rsidP="00357F1E">
            <w:pPr>
              <w:pStyle w:val="EJCDCTable-Entries"/>
              <w:shd w:val="clear" w:color="auto" w:fill="808080" w:themeFill="background1" w:themeFillShade="80"/>
              <w:rPr>
                <w:strike/>
              </w:rPr>
            </w:pPr>
          </w:p>
        </w:tc>
        <w:tc>
          <w:tcPr>
            <w:tcW w:w="1437" w:type="dxa"/>
          </w:tcPr>
          <w:p w14:paraId="371183BF" w14:textId="77777777" w:rsidR="00515C7E" w:rsidRPr="005C0D6D" w:rsidRDefault="00515C7E" w:rsidP="00357F1E">
            <w:pPr>
              <w:pStyle w:val="EJCDCTable-Entries"/>
              <w:shd w:val="clear" w:color="auto" w:fill="808080" w:themeFill="background1" w:themeFillShade="80"/>
              <w:rPr>
                <w:strike/>
              </w:rPr>
            </w:pPr>
            <w:r w:rsidRPr="005C0D6D">
              <w:rPr>
                <w:strike/>
              </w:rPr>
              <w:t>$</w:t>
            </w:r>
            <w:r w:rsidRPr="005C0D6D">
              <w:rPr>
                <w:b/>
                <w:strike/>
              </w:rPr>
              <w:t>[number]</w:t>
            </w:r>
          </w:p>
        </w:tc>
      </w:tr>
      <w:tr w:rsidR="005C0D6D" w:rsidRPr="005C0D6D" w14:paraId="02789313" w14:textId="77777777" w:rsidTr="00447D6E">
        <w:tc>
          <w:tcPr>
            <w:tcW w:w="718" w:type="dxa"/>
          </w:tcPr>
          <w:p w14:paraId="0A1D2107" w14:textId="77777777" w:rsidR="00515C7E" w:rsidRPr="005C0D6D" w:rsidRDefault="00515C7E" w:rsidP="00357F1E">
            <w:pPr>
              <w:pStyle w:val="EJCDCTable-Entries"/>
              <w:shd w:val="clear" w:color="auto" w:fill="808080" w:themeFill="background1" w:themeFillShade="80"/>
              <w:jc w:val="center"/>
              <w:rPr>
                <w:strike/>
              </w:rPr>
            </w:pPr>
          </w:p>
        </w:tc>
        <w:tc>
          <w:tcPr>
            <w:tcW w:w="4608" w:type="dxa"/>
          </w:tcPr>
          <w:p w14:paraId="0C57C884" w14:textId="115F692F" w:rsidR="00515C7E" w:rsidRPr="005C0D6D" w:rsidRDefault="00515C7E" w:rsidP="00357F1E">
            <w:pPr>
              <w:pStyle w:val="EJCDCTable-Entries"/>
              <w:shd w:val="clear" w:color="auto" w:fill="808080" w:themeFill="background1" w:themeFillShade="80"/>
              <w:ind w:left="252" w:hanging="252"/>
              <w:rPr>
                <w:strike/>
              </w:rPr>
            </w:pPr>
            <w:r w:rsidRPr="005C0D6D">
              <w:rPr>
                <w:strike/>
              </w:rPr>
              <w:t>2.</w:t>
            </w:r>
            <w:r w:rsidRPr="005C0D6D">
              <w:rPr>
                <w:strike/>
              </w:rPr>
              <w:tab/>
              <w:t>Total number of calendar days to substantially complete the Work</w:t>
            </w:r>
          </w:p>
        </w:tc>
        <w:tc>
          <w:tcPr>
            <w:tcW w:w="1584" w:type="dxa"/>
          </w:tcPr>
          <w:p w14:paraId="1EB4259B" w14:textId="77777777" w:rsidR="00515C7E" w:rsidRPr="005C0D6D" w:rsidRDefault="00515C7E" w:rsidP="00357F1E">
            <w:pPr>
              <w:pStyle w:val="EJCDCTable-Entries"/>
              <w:shd w:val="clear" w:color="auto" w:fill="808080" w:themeFill="background1" w:themeFillShade="80"/>
              <w:rPr>
                <w:strike/>
              </w:rPr>
            </w:pPr>
            <w:r w:rsidRPr="005C0D6D">
              <w:rPr>
                <w:b/>
                <w:strike/>
              </w:rPr>
              <w:t>[number]</w:t>
            </w:r>
            <w:r w:rsidRPr="005C0D6D">
              <w:rPr>
                <w:strike/>
              </w:rPr>
              <w:t xml:space="preserve"> days</w:t>
            </w:r>
          </w:p>
        </w:tc>
        <w:tc>
          <w:tcPr>
            <w:tcW w:w="1437" w:type="dxa"/>
            <w:shd w:val="clear" w:color="auto" w:fill="F2F2F2" w:themeFill="background1" w:themeFillShade="F2"/>
          </w:tcPr>
          <w:p w14:paraId="001360E3" w14:textId="77777777" w:rsidR="00515C7E" w:rsidRPr="005C0D6D" w:rsidRDefault="00515C7E" w:rsidP="00357F1E">
            <w:pPr>
              <w:pStyle w:val="EJCDCTable-Entries"/>
              <w:shd w:val="clear" w:color="auto" w:fill="808080" w:themeFill="background1" w:themeFillShade="80"/>
              <w:rPr>
                <w:strike/>
              </w:rPr>
            </w:pPr>
          </w:p>
        </w:tc>
      </w:tr>
      <w:tr w:rsidR="005C0D6D" w:rsidRPr="005C0D6D" w14:paraId="782C23B0" w14:textId="77777777" w:rsidTr="00447D6E">
        <w:tc>
          <w:tcPr>
            <w:tcW w:w="718" w:type="dxa"/>
          </w:tcPr>
          <w:p w14:paraId="66AEF2A1" w14:textId="77777777" w:rsidR="00515C7E" w:rsidRPr="005C0D6D" w:rsidRDefault="00515C7E" w:rsidP="00357F1E">
            <w:pPr>
              <w:pStyle w:val="EJCDCTable-Entries"/>
              <w:shd w:val="clear" w:color="auto" w:fill="808080" w:themeFill="background1" w:themeFillShade="80"/>
              <w:jc w:val="center"/>
              <w:rPr>
                <w:strike/>
              </w:rPr>
            </w:pPr>
          </w:p>
        </w:tc>
        <w:tc>
          <w:tcPr>
            <w:tcW w:w="4608" w:type="dxa"/>
          </w:tcPr>
          <w:p w14:paraId="4C8AFE8A" w14:textId="513C4E98" w:rsidR="00515C7E" w:rsidRPr="005C0D6D" w:rsidRDefault="00515C7E" w:rsidP="00357F1E">
            <w:pPr>
              <w:pStyle w:val="EJCDCTable-Entries"/>
              <w:shd w:val="clear" w:color="auto" w:fill="808080" w:themeFill="background1" w:themeFillShade="80"/>
              <w:ind w:left="252" w:hanging="252"/>
              <w:rPr>
                <w:strike/>
              </w:rPr>
            </w:pPr>
            <w:r w:rsidRPr="005C0D6D">
              <w:rPr>
                <w:strike/>
              </w:rPr>
              <w:t>3.</w:t>
            </w:r>
            <w:r w:rsidRPr="005C0D6D">
              <w:rPr>
                <w:strike/>
              </w:rPr>
              <w:tab/>
              <w:t>Liquidated Damages Rate (from Agreement)</w:t>
            </w:r>
          </w:p>
        </w:tc>
        <w:tc>
          <w:tcPr>
            <w:tcW w:w="1584" w:type="dxa"/>
          </w:tcPr>
          <w:p w14:paraId="0B53CD14" w14:textId="77777777" w:rsidR="00515C7E" w:rsidRPr="005C0D6D" w:rsidRDefault="00515C7E" w:rsidP="00357F1E">
            <w:pPr>
              <w:pStyle w:val="EJCDCTable-Entries"/>
              <w:shd w:val="clear" w:color="auto" w:fill="808080" w:themeFill="background1" w:themeFillShade="80"/>
              <w:rPr>
                <w:strike/>
              </w:rPr>
            </w:pPr>
            <w:r w:rsidRPr="005C0D6D">
              <w:rPr>
                <w:strike/>
              </w:rPr>
              <w:t>$</w:t>
            </w:r>
            <w:r w:rsidRPr="005C0D6D">
              <w:rPr>
                <w:b/>
                <w:strike/>
              </w:rPr>
              <w:t>[number]</w:t>
            </w:r>
            <w:r w:rsidRPr="005C0D6D">
              <w:rPr>
                <w:strike/>
              </w:rPr>
              <w:t>/day</w:t>
            </w:r>
          </w:p>
        </w:tc>
        <w:tc>
          <w:tcPr>
            <w:tcW w:w="1437" w:type="dxa"/>
            <w:shd w:val="clear" w:color="auto" w:fill="F2F2F2" w:themeFill="background1" w:themeFillShade="F2"/>
          </w:tcPr>
          <w:p w14:paraId="28EF1CAF" w14:textId="77777777" w:rsidR="00515C7E" w:rsidRPr="005C0D6D" w:rsidRDefault="00515C7E" w:rsidP="00357F1E">
            <w:pPr>
              <w:pStyle w:val="EJCDCTable-Entries"/>
              <w:shd w:val="clear" w:color="auto" w:fill="808080" w:themeFill="background1" w:themeFillShade="80"/>
              <w:rPr>
                <w:strike/>
              </w:rPr>
            </w:pPr>
          </w:p>
        </w:tc>
      </w:tr>
      <w:tr w:rsidR="005C0D6D" w:rsidRPr="005C0D6D" w14:paraId="61BFA072" w14:textId="77777777" w:rsidTr="00447D6E">
        <w:tc>
          <w:tcPr>
            <w:tcW w:w="718" w:type="dxa"/>
          </w:tcPr>
          <w:p w14:paraId="50620708" w14:textId="77777777" w:rsidR="00515C7E" w:rsidRPr="005C0D6D" w:rsidRDefault="00515C7E" w:rsidP="00357F1E">
            <w:pPr>
              <w:pStyle w:val="EJCDCTable-Entries"/>
              <w:shd w:val="clear" w:color="auto" w:fill="808080" w:themeFill="background1" w:themeFillShade="80"/>
              <w:jc w:val="center"/>
              <w:rPr>
                <w:strike/>
              </w:rPr>
            </w:pPr>
            <w:r w:rsidRPr="005C0D6D">
              <w:rPr>
                <w:strike/>
              </w:rPr>
              <w:t>B</w:t>
            </w:r>
          </w:p>
        </w:tc>
        <w:tc>
          <w:tcPr>
            <w:tcW w:w="4608" w:type="dxa"/>
          </w:tcPr>
          <w:p w14:paraId="38A75DA6" w14:textId="688B2E7D" w:rsidR="00515C7E" w:rsidRPr="005C0D6D" w:rsidRDefault="00515C7E" w:rsidP="00357F1E">
            <w:pPr>
              <w:pStyle w:val="EJCDCTable-Entries"/>
              <w:shd w:val="clear" w:color="auto" w:fill="808080" w:themeFill="background1" w:themeFillShade="80"/>
              <w:ind w:left="252" w:hanging="252"/>
              <w:rPr>
                <w:strike/>
              </w:rPr>
            </w:pPr>
            <w:r w:rsidRPr="005C0D6D">
              <w:rPr>
                <w:strike/>
              </w:rPr>
              <w:t>4.</w:t>
            </w:r>
            <w:r w:rsidRPr="005C0D6D">
              <w:rPr>
                <w:strike/>
              </w:rPr>
              <w:tab/>
              <w:t>Adjustment Amount (2 x 3)</w:t>
            </w:r>
          </w:p>
        </w:tc>
        <w:tc>
          <w:tcPr>
            <w:tcW w:w="1584" w:type="dxa"/>
            <w:shd w:val="clear" w:color="auto" w:fill="F2F2F2" w:themeFill="background1" w:themeFillShade="F2"/>
          </w:tcPr>
          <w:p w14:paraId="07C073B6" w14:textId="77777777" w:rsidR="00515C7E" w:rsidRPr="005C0D6D" w:rsidRDefault="00515C7E" w:rsidP="00357F1E">
            <w:pPr>
              <w:pStyle w:val="EJCDCTable-Entries"/>
              <w:shd w:val="clear" w:color="auto" w:fill="808080" w:themeFill="background1" w:themeFillShade="80"/>
              <w:rPr>
                <w:strike/>
              </w:rPr>
            </w:pPr>
          </w:p>
        </w:tc>
        <w:tc>
          <w:tcPr>
            <w:tcW w:w="1437" w:type="dxa"/>
          </w:tcPr>
          <w:p w14:paraId="7D23CEC0" w14:textId="77777777" w:rsidR="00515C7E" w:rsidRPr="005C0D6D" w:rsidRDefault="00515C7E" w:rsidP="00357F1E">
            <w:pPr>
              <w:pStyle w:val="EJCDCTable-Entries"/>
              <w:shd w:val="clear" w:color="auto" w:fill="808080" w:themeFill="background1" w:themeFillShade="80"/>
              <w:rPr>
                <w:strike/>
              </w:rPr>
            </w:pPr>
            <w:r w:rsidRPr="005C0D6D">
              <w:rPr>
                <w:strike/>
              </w:rPr>
              <w:t>$</w:t>
            </w:r>
            <w:r w:rsidRPr="005C0D6D">
              <w:rPr>
                <w:b/>
                <w:strike/>
              </w:rPr>
              <w:t>[number]</w:t>
            </w:r>
          </w:p>
        </w:tc>
      </w:tr>
      <w:tr w:rsidR="005C0D6D" w:rsidRPr="005C0D6D" w14:paraId="00B947B3" w14:textId="77777777" w:rsidTr="00447D6E">
        <w:tc>
          <w:tcPr>
            <w:tcW w:w="718" w:type="dxa"/>
          </w:tcPr>
          <w:p w14:paraId="0F7B29A2" w14:textId="77777777" w:rsidR="00515C7E" w:rsidRPr="005C0D6D" w:rsidRDefault="00515C7E" w:rsidP="00357F1E">
            <w:pPr>
              <w:pStyle w:val="EJCDCTable-Entries"/>
              <w:shd w:val="clear" w:color="auto" w:fill="808080" w:themeFill="background1" w:themeFillShade="80"/>
              <w:jc w:val="center"/>
              <w:rPr>
                <w:strike/>
              </w:rPr>
            </w:pPr>
            <w:r w:rsidRPr="005C0D6D">
              <w:rPr>
                <w:strike/>
              </w:rPr>
              <w:t>A+B</w:t>
            </w:r>
          </w:p>
        </w:tc>
        <w:tc>
          <w:tcPr>
            <w:tcW w:w="4608" w:type="dxa"/>
          </w:tcPr>
          <w:p w14:paraId="1F071D6D" w14:textId="68F7FC4E" w:rsidR="00515C7E" w:rsidRPr="005C0D6D" w:rsidRDefault="00515C7E" w:rsidP="00357F1E">
            <w:pPr>
              <w:pStyle w:val="EJCDCTable-Entries"/>
              <w:shd w:val="clear" w:color="auto" w:fill="808080" w:themeFill="background1" w:themeFillShade="80"/>
              <w:ind w:left="252" w:hanging="252"/>
              <w:rPr>
                <w:strike/>
              </w:rPr>
            </w:pPr>
            <w:r w:rsidRPr="005C0D6D">
              <w:rPr>
                <w:strike/>
              </w:rPr>
              <w:t>5.</w:t>
            </w:r>
            <w:r w:rsidRPr="005C0D6D">
              <w:rPr>
                <w:strike/>
              </w:rPr>
              <w:tab/>
              <w:t>Amount for Comparison of Bids</w:t>
            </w:r>
          </w:p>
        </w:tc>
        <w:tc>
          <w:tcPr>
            <w:tcW w:w="1584" w:type="dxa"/>
            <w:shd w:val="clear" w:color="auto" w:fill="F2F2F2" w:themeFill="background1" w:themeFillShade="F2"/>
          </w:tcPr>
          <w:p w14:paraId="6F00973E" w14:textId="77777777" w:rsidR="00515C7E" w:rsidRPr="005C0D6D" w:rsidRDefault="00515C7E" w:rsidP="00357F1E">
            <w:pPr>
              <w:pStyle w:val="EJCDCTable-Entries"/>
              <w:shd w:val="clear" w:color="auto" w:fill="808080" w:themeFill="background1" w:themeFillShade="80"/>
              <w:rPr>
                <w:strike/>
              </w:rPr>
            </w:pPr>
          </w:p>
        </w:tc>
        <w:tc>
          <w:tcPr>
            <w:tcW w:w="1437" w:type="dxa"/>
          </w:tcPr>
          <w:p w14:paraId="04B722A8" w14:textId="77777777" w:rsidR="00515C7E" w:rsidRPr="005C0D6D" w:rsidRDefault="00515C7E" w:rsidP="00357F1E">
            <w:pPr>
              <w:pStyle w:val="EJCDCTable-Entries"/>
              <w:shd w:val="clear" w:color="auto" w:fill="808080" w:themeFill="background1" w:themeFillShade="80"/>
              <w:rPr>
                <w:strike/>
              </w:rPr>
            </w:pPr>
            <w:r w:rsidRPr="005C0D6D">
              <w:rPr>
                <w:strike/>
              </w:rPr>
              <w:t>$</w:t>
            </w:r>
            <w:r w:rsidRPr="005C0D6D">
              <w:rPr>
                <w:b/>
                <w:strike/>
              </w:rPr>
              <w:t>[number]</w:t>
            </w:r>
          </w:p>
        </w:tc>
      </w:tr>
    </w:tbl>
    <w:p w14:paraId="6726871A" w14:textId="02EB552C" w:rsidR="006C7DBA" w:rsidRPr="005C0D6D" w:rsidRDefault="006C7DBA" w:rsidP="00357F1E">
      <w:pPr>
        <w:pStyle w:val="EJCDCArt3-SubparA"/>
        <w:shd w:val="clear" w:color="auto" w:fill="808080" w:themeFill="background1" w:themeFillShade="80"/>
        <w:spacing w:before="240"/>
        <w:rPr>
          <w:strike/>
        </w:rPr>
      </w:pPr>
      <w:r w:rsidRPr="005C0D6D">
        <w:rPr>
          <w:strike/>
        </w:rPr>
        <w:t>The purpose of the process in the table above is only to calculate the lowest price</w:t>
      </w:r>
      <w:r w:rsidR="00D73A1D" w:rsidRPr="005C0D6D">
        <w:rPr>
          <w:strike/>
        </w:rPr>
        <w:noBreakHyphen/>
      </w:r>
      <w:r w:rsidRPr="005C0D6D">
        <w:rPr>
          <w:strike/>
        </w:rPr>
        <w:t>plus</w:t>
      </w:r>
      <w:r w:rsidR="00D73A1D" w:rsidRPr="005C0D6D">
        <w:rPr>
          <w:strike/>
        </w:rPr>
        <w:noBreakHyphen/>
      </w:r>
      <w:r w:rsidRPr="005C0D6D">
        <w:rPr>
          <w:strike/>
        </w:rPr>
        <w:t>time (A+B) bid amount for bid comparison purposes. The price for completion of the Work (the Contract Price) is the Total Bid Price.</w:t>
      </w:r>
    </w:p>
    <w:p w14:paraId="4C19E8A1" w14:textId="181AB955" w:rsidR="006C7DBA" w:rsidRPr="005C0D6D" w:rsidRDefault="006C7DBA" w:rsidP="00357F1E">
      <w:pPr>
        <w:pStyle w:val="EJCDCArt3-SubparA"/>
        <w:shd w:val="clear" w:color="auto" w:fill="808080" w:themeFill="background1" w:themeFillShade="80"/>
        <w:rPr>
          <w:strike/>
        </w:rPr>
      </w:pPr>
      <w:r w:rsidRPr="005C0D6D">
        <w:rPr>
          <w:strike/>
        </w:rPr>
        <w:t>Bonds required under Paragraph</w:t>
      </w:r>
      <w:r w:rsidR="00D73A1D" w:rsidRPr="005C0D6D">
        <w:rPr>
          <w:strike/>
        </w:rPr>
        <w:t> </w:t>
      </w:r>
      <w:r w:rsidRPr="005C0D6D">
        <w:rPr>
          <w:strike/>
        </w:rPr>
        <w:t>6.01 of the General Conditions will be based on the Contract Price.</w:t>
      </w:r>
    </w:p>
    <w:p w14:paraId="18FE4FD1" w14:textId="74AA7462" w:rsidR="006C7DBA" w:rsidRPr="005C0D6D" w:rsidRDefault="006C7DBA" w:rsidP="00357F1E">
      <w:pPr>
        <w:pStyle w:val="EJCDCArt2-Par101"/>
        <w:shd w:val="clear" w:color="auto" w:fill="808080" w:themeFill="background1" w:themeFillShade="80"/>
        <w:rPr>
          <w:i/>
          <w:strike/>
        </w:rPr>
      </w:pPr>
      <w:r w:rsidRPr="005C0D6D">
        <w:rPr>
          <w:i/>
          <w:strike/>
        </w:rPr>
        <w:t>Price</w:t>
      </w:r>
      <w:r w:rsidR="00D73A1D" w:rsidRPr="005C0D6D">
        <w:rPr>
          <w:i/>
          <w:strike/>
        </w:rPr>
        <w:noBreakHyphen/>
      </w:r>
      <w:r w:rsidRPr="005C0D6D">
        <w:rPr>
          <w:i/>
          <w:strike/>
        </w:rPr>
        <w:t>Plus</w:t>
      </w:r>
      <w:r w:rsidR="00D73A1D" w:rsidRPr="005C0D6D">
        <w:rPr>
          <w:i/>
          <w:strike/>
        </w:rPr>
        <w:noBreakHyphen/>
      </w:r>
      <w:r w:rsidRPr="005C0D6D">
        <w:rPr>
          <w:i/>
          <w:strike/>
        </w:rPr>
        <w:t>Time Contract Award (Cost Plus Fee with Guaranteed Maximum Price Contract)</w:t>
      </w:r>
    </w:p>
    <w:p w14:paraId="6F48CAE8" w14:textId="08A72577" w:rsidR="006C7DBA" w:rsidRPr="005C0D6D" w:rsidRDefault="006C7DBA" w:rsidP="00357F1E">
      <w:pPr>
        <w:pStyle w:val="EJCDCArt3-SubparA"/>
        <w:shd w:val="clear" w:color="auto" w:fill="808080" w:themeFill="background1" w:themeFillShade="80"/>
        <w:spacing w:after="240"/>
        <w:rPr>
          <w:strike/>
        </w:rPr>
      </w:pPr>
      <w:r w:rsidRPr="005C0D6D">
        <w:rPr>
          <w:strike/>
        </w:rPr>
        <w:t>The Bidder to which an award of Contract will be made will be determined in part on the basis of the Guaranteed Maximum Price and the total number of calendar days to substantially complete the Work, in accordance with the following:</w:t>
      </w:r>
    </w:p>
    <w:tbl>
      <w:tblPr>
        <w:tblW w:w="8346"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608"/>
        <w:gridCol w:w="1584"/>
        <w:gridCol w:w="1436"/>
      </w:tblGrid>
      <w:tr w:rsidR="005C0D6D" w:rsidRPr="005C0D6D" w14:paraId="144D4D8C" w14:textId="77777777" w:rsidTr="00447D6E">
        <w:trPr>
          <w:trHeight w:val="360"/>
        </w:trPr>
        <w:tc>
          <w:tcPr>
            <w:tcW w:w="718" w:type="dxa"/>
            <w:vAlign w:val="bottom"/>
          </w:tcPr>
          <w:p w14:paraId="35C33182" w14:textId="77777777" w:rsidR="00515C7E" w:rsidRPr="005C0D6D" w:rsidRDefault="00515C7E" w:rsidP="00357F1E">
            <w:pPr>
              <w:pStyle w:val="EJCDCTable-Header"/>
              <w:shd w:val="clear" w:color="auto" w:fill="808080" w:themeFill="background1" w:themeFillShade="80"/>
              <w:rPr>
                <w:strike/>
              </w:rPr>
            </w:pPr>
          </w:p>
        </w:tc>
        <w:tc>
          <w:tcPr>
            <w:tcW w:w="4608" w:type="dxa"/>
            <w:vAlign w:val="bottom"/>
          </w:tcPr>
          <w:p w14:paraId="1C4F27D6" w14:textId="77777777" w:rsidR="00515C7E" w:rsidRPr="005C0D6D" w:rsidRDefault="00515C7E" w:rsidP="00357F1E">
            <w:pPr>
              <w:pStyle w:val="EJCDCTable-Header"/>
              <w:shd w:val="clear" w:color="auto" w:fill="808080" w:themeFill="background1" w:themeFillShade="80"/>
              <w:rPr>
                <w:strike/>
              </w:rPr>
            </w:pPr>
            <w:r w:rsidRPr="005C0D6D">
              <w:rPr>
                <w:strike/>
              </w:rPr>
              <w:t>Description</w:t>
            </w:r>
          </w:p>
        </w:tc>
        <w:tc>
          <w:tcPr>
            <w:tcW w:w="1584" w:type="dxa"/>
            <w:vAlign w:val="bottom"/>
          </w:tcPr>
          <w:p w14:paraId="23B80DE4" w14:textId="77777777" w:rsidR="00515C7E" w:rsidRPr="005C0D6D" w:rsidRDefault="00515C7E" w:rsidP="00357F1E">
            <w:pPr>
              <w:pStyle w:val="EJCDCTable-Header"/>
              <w:shd w:val="clear" w:color="auto" w:fill="808080" w:themeFill="background1" w:themeFillShade="80"/>
              <w:rPr>
                <w:strike/>
              </w:rPr>
            </w:pPr>
          </w:p>
        </w:tc>
        <w:tc>
          <w:tcPr>
            <w:tcW w:w="1436" w:type="dxa"/>
            <w:vAlign w:val="bottom"/>
          </w:tcPr>
          <w:p w14:paraId="66F9B2CD" w14:textId="77777777" w:rsidR="00515C7E" w:rsidRPr="005C0D6D" w:rsidRDefault="00515C7E" w:rsidP="00357F1E">
            <w:pPr>
              <w:pStyle w:val="EJCDCTable-Header"/>
              <w:shd w:val="clear" w:color="auto" w:fill="808080" w:themeFill="background1" w:themeFillShade="80"/>
              <w:rPr>
                <w:strike/>
              </w:rPr>
            </w:pPr>
            <w:r w:rsidRPr="005C0D6D">
              <w:rPr>
                <w:strike/>
              </w:rPr>
              <w:t>Amount</w:t>
            </w:r>
          </w:p>
        </w:tc>
      </w:tr>
      <w:tr w:rsidR="005C0D6D" w:rsidRPr="005C0D6D" w14:paraId="29B0F163" w14:textId="77777777" w:rsidTr="00447D6E">
        <w:tc>
          <w:tcPr>
            <w:tcW w:w="718" w:type="dxa"/>
          </w:tcPr>
          <w:p w14:paraId="74A4BCFD" w14:textId="77777777" w:rsidR="00515C7E" w:rsidRPr="005C0D6D" w:rsidRDefault="00515C7E" w:rsidP="00357F1E">
            <w:pPr>
              <w:pStyle w:val="EJCDCTable-Entries"/>
              <w:shd w:val="clear" w:color="auto" w:fill="808080" w:themeFill="background1" w:themeFillShade="80"/>
              <w:jc w:val="center"/>
              <w:rPr>
                <w:strike/>
              </w:rPr>
            </w:pPr>
            <w:r w:rsidRPr="005C0D6D">
              <w:rPr>
                <w:strike/>
              </w:rPr>
              <w:t>A</w:t>
            </w:r>
          </w:p>
        </w:tc>
        <w:tc>
          <w:tcPr>
            <w:tcW w:w="4608" w:type="dxa"/>
          </w:tcPr>
          <w:p w14:paraId="6EF31A89" w14:textId="7596F617" w:rsidR="00515C7E" w:rsidRPr="005C0D6D" w:rsidRDefault="00515C7E" w:rsidP="00357F1E">
            <w:pPr>
              <w:pStyle w:val="EJCDCTable-Entries"/>
              <w:shd w:val="clear" w:color="auto" w:fill="808080" w:themeFill="background1" w:themeFillShade="80"/>
              <w:ind w:left="252" w:hanging="252"/>
              <w:rPr>
                <w:strike/>
              </w:rPr>
            </w:pPr>
            <w:r w:rsidRPr="005C0D6D">
              <w:rPr>
                <w:strike/>
              </w:rPr>
              <w:t>1.</w:t>
            </w:r>
            <w:r w:rsidRPr="005C0D6D">
              <w:rPr>
                <w:strike/>
              </w:rPr>
              <w:tab/>
              <w:t>Guaranteed Maximum Price</w:t>
            </w:r>
          </w:p>
        </w:tc>
        <w:tc>
          <w:tcPr>
            <w:tcW w:w="1584" w:type="dxa"/>
            <w:shd w:val="clear" w:color="auto" w:fill="F2F2F2" w:themeFill="background1" w:themeFillShade="F2"/>
          </w:tcPr>
          <w:p w14:paraId="7F4DF7DF" w14:textId="77777777" w:rsidR="00515C7E" w:rsidRPr="005C0D6D" w:rsidRDefault="00515C7E" w:rsidP="00357F1E">
            <w:pPr>
              <w:pStyle w:val="EJCDCTable-Entries"/>
              <w:shd w:val="clear" w:color="auto" w:fill="808080" w:themeFill="background1" w:themeFillShade="80"/>
              <w:rPr>
                <w:strike/>
              </w:rPr>
            </w:pPr>
          </w:p>
        </w:tc>
        <w:tc>
          <w:tcPr>
            <w:tcW w:w="1436" w:type="dxa"/>
          </w:tcPr>
          <w:p w14:paraId="6D2B1AD3" w14:textId="77777777" w:rsidR="00515C7E" w:rsidRPr="005C0D6D" w:rsidRDefault="00515C7E" w:rsidP="00357F1E">
            <w:pPr>
              <w:pStyle w:val="EJCDCTable-Entries"/>
              <w:shd w:val="clear" w:color="auto" w:fill="808080" w:themeFill="background1" w:themeFillShade="80"/>
              <w:rPr>
                <w:strike/>
              </w:rPr>
            </w:pPr>
            <w:r w:rsidRPr="005C0D6D">
              <w:rPr>
                <w:strike/>
              </w:rPr>
              <w:t>$</w:t>
            </w:r>
            <w:r w:rsidRPr="005C0D6D">
              <w:rPr>
                <w:b/>
                <w:strike/>
              </w:rPr>
              <w:t>[number]</w:t>
            </w:r>
          </w:p>
        </w:tc>
      </w:tr>
      <w:tr w:rsidR="005C0D6D" w:rsidRPr="005C0D6D" w14:paraId="4D5E766A" w14:textId="77777777" w:rsidTr="00447D6E">
        <w:tc>
          <w:tcPr>
            <w:tcW w:w="718" w:type="dxa"/>
          </w:tcPr>
          <w:p w14:paraId="042929A0" w14:textId="77777777" w:rsidR="00515C7E" w:rsidRPr="005C0D6D" w:rsidRDefault="00515C7E" w:rsidP="00357F1E">
            <w:pPr>
              <w:pStyle w:val="EJCDCTable-Entries"/>
              <w:shd w:val="clear" w:color="auto" w:fill="808080" w:themeFill="background1" w:themeFillShade="80"/>
              <w:jc w:val="center"/>
              <w:rPr>
                <w:strike/>
              </w:rPr>
            </w:pPr>
          </w:p>
        </w:tc>
        <w:tc>
          <w:tcPr>
            <w:tcW w:w="4608" w:type="dxa"/>
          </w:tcPr>
          <w:p w14:paraId="3A2E9D9E" w14:textId="77777777" w:rsidR="00515C7E" w:rsidRPr="005C0D6D" w:rsidRDefault="00515C7E" w:rsidP="00357F1E">
            <w:pPr>
              <w:pStyle w:val="EJCDCTable-Entries"/>
              <w:shd w:val="clear" w:color="auto" w:fill="808080" w:themeFill="background1" w:themeFillShade="80"/>
              <w:ind w:left="252" w:hanging="252"/>
              <w:rPr>
                <w:strike/>
              </w:rPr>
            </w:pPr>
            <w:r w:rsidRPr="005C0D6D">
              <w:rPr>
                <w:strike/>
              </w:rPr>
              <w:t>2.</w:t>
            </w:r>
            <w:r w:rsidRPr="005C0D6D">
              <w:rPr>
                <w:strike/>
              </w:rPr>
              <w:tab/>
              <w:t xml:space="preserve">Total number of calendar days to substantially complete the Work </w:t>
            </w:r>
          </w:p>
        </w:tc>
        <w:tc>
          <w:tcPr>
            <w:tcW w:w="1584" w:type="dxa"/>
          </w:tcPr>
          <w:p w14:paraId="29617C9C" w14:textId="77777777" w:rsidR="00515C7E" w:rsidRPr="005C0D6D" w:rsidRDefault="00515C7E" w:rsidP="00357F1E">
            <w:pPr>
              <w:pStyle w:val="EJCDCTable-Entries"/>
              <w:shd w:val="clear" w:color="auto" w:fill="808080" w:themeFill="background1" w:themeFillShade="80"/>
              <w:rPr>
                <w:strike/>
              </w:rPr>
            </w:pPr>
            <w:r w:rsidRPr="005C0D6D">
              <w:rPr>
                <w:b/>
                <w:strike/>
              </w:rPr>
              <w:t>[number]</w:t>
            </w:r>
            <w:r w:rsidRPr="005C0D6D">
              <w:rPr>
                <w:strike/>
              </w:rPr>
              <w:t xml:space="preserve"> days</w:t>
            </w:r>
          </w:p>
        </w:tc>
        <w:tc>
          <w:tcPr>
            <w:tcW w:w="1436" w:type="dxa"/>
            <w:shd w:val="clear" w:color="auto" w:fill="F2F2F2" w:themeFill="background1" w:themeFillShade="F2"/>
          </w:tcPr>
          <w:p w14:paraId="1BF627B8" w14:textId="77777777" w:rsidR="00515C7E" w:rsidRPr="005C0D6D" w:rsidRDefault="00515C7E" w:rsidP="00357F1E">
            <w:pPr>
              <w:pStyle w:val="EJCDCTable-Entries"/>
              <w:shd w:val="clear" w:color="auto" w:fill="808080" w:themeFill="background1" w:themeFillShade="80"/>
              <w:rPr>
                <w:strike/>
              </w:rPr>
            </w:pPr>
          </w:p>
        </w:tc>
      </w:tr>
      <w:tr w:rsidR="005C0D6D" w:rsidRPr="005C0D6D" w14:paraId="6BE8DB8E" w14:textId="77777777" w:rsidTr="00447D6E">
        <w:tc>
          <w:tcPr>
            <w:tcW w:w="718" w:type="dxa"/>
          </w:tcPr>
          <w:p w14:paraId="3BF19FAB" w14:textId="77777777" w:rsidR="00515C7E" w:rsidRPr="005C0D6D" w:rsidRDefault="00515C7E" w:rsidP="00357F1E">
            <w:pPr>
              <w:pStyle w:val="EJCDCTable-Entries"/>
              <w:shd w:val="clear" w:color="auto" w:fill="808080" w:themeFill="background1" w:themeFillShade="80"/>
              <w:jc w:val="center"/>
              <w:rPr>
                <w:strike/>
              </w:rPr>
            </w:pPr>
          </w:p>
        </w:tc>
        <w:tc>
          <w:tcPr>
            <w:tcW w:w="4608" w:type="dxa"/>
          </w:tcPr>
          <w:p w14:paraId="3F8730D2" w14:textId="77777777" w:rsidR="00515C7E" w:rsidRPr="005C0D6D" w:rsidRDefault="00515C7E" w:rsidP="00357F1E">
            <w:pPr>
              <w:pStyle w:val="EJCDCTable-Entries"/>
              <w:shd w:val="clear" w:color="auto" w:fill="808080" w:themeFill="background1" w:themeFillShade="80"/>
              <w:ind w:left="252" w:hanging="252"/>
              <w:rPr>
                <w:strike/>
              </w:rPr>
            </w:pPr>
            <w:r w:rsidRPr="005C0D6D">
              <w:rPr>
                <w:strike/>
              </w:rPr>
              <w:t>3.</w:t>
            </w:r>
            <w:r w:rsidRPr="005C0D6D">
              <w:rPr>
                <w:strike/>
              </w:rPr>
              <w:tab/>
              <w:t>Liquidated Damages Rate (from Agreement)</w:t>
            </w:r>
          </w:p>
        </w:tc>
        <w:tc>
          <w:tcPr>
            <w:tcW w:w="1584" w:type="dxa"/>
          </w:tcPr>
          <w:p w14:paraId="4068CFFD" w14:textId="77777777" w:rsidR="00515C7E" w:rsidRPr="005C0D6D" w:rsidRDefault="00515C7E" w:rsidP="00357F1E">
            <w:pPr>
              <w:pStyle w:val="EJCDCTable-Entries"/>
              <w:shd w:val="clear" w:color="auto" w:fill="808080" w:themeFill="background1" w:themeFillShade="80"/>
              <w:rPr>
                <w:strike/>
              </w:rPr>
            </w:pPr>
            <w:r w:rsidRPr="005C0D6D">
              <w:rPr>
                <w:strike/>
              </w:rPr>
              <w:t>$</w:t>
            </w:r>
            <w:r w:rsidRPr="005C0D6D">
              <w:rPr>
                <w:b/>
                <w:strike/>
              </w:rPr>
              <w:t>[number]</w:t>
            </w:r>
            <w:r w:rsidRPr="005C0D6D">
              <w:rPr>
                <w:strike/>
              </w:rPr>
              <w:t>/day</w:t>
            </w:r>
          </w:p>
        </w:tc>
        <w:tc>
          <w:tcPr>
            <w:tcW w:w="1436" w:type="dxa"/>
            <w:shd w:val="clear" w:color="auto" w:fill="F2F2F2" w:themeFill="background1" w:themeFillShade="F2"/>
          </w:tcPr>
          <w:p w14:paraId="100005BD" w14:textId="77777777" w:rsidR="00515C7E" w:rsidRPr="005C0D6D" w:rsidRDefault="00515C7E" w:rsidP="00357F1E">
            <w:pPr>
              <w:pStyle w:val="EJCDCTable-Entries"/>
              <w:shd w:val="clear" w:color="auto" w:fill="808080" w:themeFill="background1" w:themeFillShade="80"/>
              <w:rPr>
                <w:strike/>
              </w:rPr>
            </w:pPr>
          </w:p>
        </w:tc>
      </w:tr>
      <w:tr w:rsidR="005C0D6D" w:rsidRPr="005C0D6D" w14:paraId="11909018" w14:textId="77777777" w:rsidTr="00447D6E">
        <w:tc>
          <w:tcPr>
            <w:tcW w:w="718" w:type="dxa"/>
          </w:tcPr>
          <w:p w14:paraId="5F3BC3C1" w14:textId="77777777" w:rsidR="00515C7E" w:rsidRPr="005C0D6D" w:rsidRDefault="00515C7E" w:rsidP="00357F1E">
            <w:pPr>
              <w:pStyle w:val="EJCDCTable-Entries"/>
              <w:shd w:val="clear" w:color="auto" w:fill="808080" w:themeFill="background1" w:themeFillShade="80"/>
              <w:jc w:val="center"/>
              <w:rPr>
                <w:strike/>
              </w:rPr>
            </w:pPr>
            <w:r w:rsidRPr="005C0D6D">
              <w:rPr>
                <w:strike/>
              </w:rPr>
              <w:t>B</w:t>
            </w:r>
          </w:p>
        </w:tc>
        <w:tc>
          <w:tcPr>
            <w:tcW w:w="4608" w:type="dxa"/>
          </w:tcPr>
          <w:p w14:paraId="12D1B5FB" w14:textId="77777777" w:rsidR="00515C7E" w:rsidRPr="005C0D6D" w:rsidRDefault="00515C7E" w:rsidP="00357F1E">
            <w:pPr>
              <w:pStyle w:val="EJCDCTable-Entries"/>
              <w:shd w:val="clear" w:color="auto" w:fill="808080" w:themeFill="background1" w:themeFillShade="80"/>
              <w:ind w:left="252" w:hanging="252"/>
              <w:rPr>
                <w:strike/>
              </w:rPr>
            </w:pPr>
            <w:r w:rsidRPr="005C0D6D">
              <w:rPr>
                <w:strike/>
              </w:rPr>
              <w:t>4.</w:t>
            </w:r>
            <w:r w:rsidRPr="005C0D6D">
              <w:rPr>
                <w:strike/>
              </w:rPr>
              <w:tab/>
              <w:t>Adjustment Amount (2 x 3)</w:t>
            </w:r>
          </w:p>
        </w:tc>
        <w:tc>
          <w:tcPr>
            <w:tcW w:w="1584" w:type="dxa"/>
            <w:shd w:val="clear" w:color="auto" w:fill="F2F2F2" w:themeFill="background1" w:themeFillShade="F2"/>
          </w:tcPr>
          <w:p w14:paraId="123F231F" w14:textId="77777777" w:rsidR="00515C7E" w:rsidRPr="005C0D6D" w:rsidRDefault="00515C7E" w:rsidP="00357F1E">
            <w:pPr>
              <w:pStyle w:val="EJCDCTable-Entries"/>
              <w:shd w:val="clear" w:color="auto" w:fill="808080" w:themeFill="background1" w:themeFillShade="80"/>
              <w:rPr>
                <w:strike/>
              </w:rPr>
            </w:pPr>
          </w:p>
        </w:tc>
        <w:tc>
          <w:tcPr>
            <w:tcW w:w="1436" w:type="dxa"/>
          </w:tcPr>
          <w:p w14:paraId="1B3313F0" w14:textId="77777777" w:rsidR="00515C7E" w:rsidRPr="005C0D6D" w:rsidRDefault="00515C7E" w:rsidP="00357F1E">
            <w:pPr>
              <w:pStyle w:val="EJCDCTable-Entries"/>
              <w:shd w:val="clear" w:color="auto" w:fill="808080" w:themeFill="background1" w:themeFillShade="80"/>
              <w:rPr>
                <w:strike/>
              </w:rPr>
            </w:pPr>
            <w:r w:rsidRPr="005C0D6D">
              <w:rPr>
                <w:strike/>
              </w:rPr>
              <w:t>$</w:t>
            </w:r>
            <w:r w:rsidRPr="005C0D6D">
              <w:rPr>
                <w:b/>
                <w:strike/>
              </w:rPr>
              <w:t>[number]</w:t>
            </w:r>
          </w:p>
        </w:tc>
      </w:tr>
      <w:tr w:rsidR="005C0D6D" w:rsidRPr="005C0D6D" w14:paraId="06542A5B" w14:textId="77777777" w:rsidTr="00447D6E">
        <w:tc>
          <w:tcPr>
            <w:tcW w:w="718" w:type="dxa"/>
          </w:tcPr>
          <w:p w14:paraId="71F49B25" w14:textId="77777777" w:rsidR="00515C7E" w:rsidRPr="005C0D6D" w:rsidRDefault="00515C7E" w:rsidP="00357F1E">
            <w:pPr>
              <w:pStyle w:val="EJCDCTable-Entries"/>
              <w:shd w:val="clear" w:color="auto" w:fill="808080" w:themeFill="background1" w:themeFillShade="80"/>
              <w:jc w:val="center"/>
              <w:rPr>
                <w:strike/>
              </w:rPr>
            </w:pPr>
            <w:r w:rsidRPr="005C0D6D">
              <w:rPr>
                <w:strike/>
              </w:rPr>
              <w:t>A+B</w:t>
            </w:r>
          </w:p>
        </w:tc>
        <w:tc>
          <w:tcPr>
            <w:tcW w:w="4608" w:type="dxa"/>
          </w:tcPr>
          <w:p w14:paraId="4FF0BDA5" w14:textId="77777777" w:rsidR="00515C7E" w:rsidRPr="005C0D6D" w:rsidRDefault="00515C7E" w:rsidP="00357F1E">
            <w:pPr>
              <w:pStyle w:val="EJCDCTable-Entries"/>
              <w:shd w:val="clear" w:color="auto" w:fill="808080" w:themeFill="background1" w:themeFillShade="80"/>
              <w:ind w:left="252" w:hanging="252"/>
              <w:rPr>
                <w:strike/>
              </w:rPr>
            </w:pPr>
            <w:r w:rsidRPr="005C0D6D">
              <w:rPr>
                <w:strike/>
              </w:rPr>
              <w:t>5.</w:t>
            </w:r>
            <w:r w:rsidRPr="005C0D6D">
              <w:rPr>
                <w:strike/>
              </w:rPr>
              <w:tab/>
              <w:t xml:space="preserve">Amount for Comparison of Bids </w:t>
            </w:r>
          </w:p>
        </w:tc>
        <w:tc>
          <w:tcPr>
            <w:tcW w:w="1584" w:type="dxa"/>
            <w:shd w:val="clear" w:color="auto" w:fill="F2F2F2" w:themeFill="background1" w:themeFillShade="F2"/>
          </w:tcPr>
          <w:p w14:paraId="61A84FA9" w14:textId="77777777" w:rsidR="00515C7E" w:rsidRPr="005C0D6D" w:rsidRDefault="00515C7E" w:rsidP="00357F1E">
            <w:pPr>
              <w:pStyle w:val="EJCDCTable-Entries"/>
              <w:shd w:val="clear" w:color="auto" w:fill="808080" w:themeFill="background1" w:themeFillShade="80"/>
              <w:rPr>
                <w:strike/>
              </w:rPr>
            </w:pPr>
          </w:p>
        </w:tc>
        <w:tc>
          <w:tcPr>
            <w:tcW w:w="1436" w:type="dxa"/>
          </w:tcPr>
          <w:p w14:paraId="1104F5BE" w14:textId="77777777" w:rsidR="00515C7E" w:rsidRPr="005C0D6D" w:rsidRDefault="00515C7E" w:rsidP="00357F1E">
            <w:pPr>
              <w:pStyle w:val="EJCDCTable-Entries"/>
              <w:shd w:val="clear" w:color="auto" w:fill="808080" w:themeFill="background1" w:themeFillShade="80"/>
              <w:rPr>
                <w:strike/>
              </w:rPr>
            </w:pPr>
            <w:r w:rsidRPr="005C0D6D">
              <w:rPr>
                <w:strike/>
              </w:rPr>
              <w:t>$</w:t>
            </w:r>
            <w:r w:rsidRPr="005C0D6D">
              <w:rPr>
                <w:b/>
                <w:strike/>
              </w:rPr>
              <w:t>[number]</w:t>
            </w:r>
          </w:p>
        </w:tc>
      </w:tr>
    </w:tbl>
    <w:p w14:paraId="346FF134" w14:textId="69D49525" w:rsidR="006C7DBA" w:rsidRPr="005C0D6D" w:rsidRDefault="006C7DBA" w:rsidP="00357F1E">
      <w:pPr>
        <w:pStyle w:val="EJCDCArt3-SubparA"/>
        <w:shd w:val="clear" w:color="auto" w:fill="808080" w:themeFill="background1" w:themeFillShade="80"/>
        <w:spacing w:before="240"/>
        <w:rPr>
          <w:strike/>
        </w:rPr>
      </w:pPr>
      <w:r w:rsidRPr="005C0D6D">
        <w:rPr>
          <w:strike/>
        </w:rPr>
        <w:t xml:space="preserve">The purpose of the process in the table above is only to calculate the lowest price-plus-time (A+B) bid amount for bid comparison purposes. The price for completion of the Work (the </w:t>
      </w:r>
      <w:r w:rsidRPr="005C0D6D">
        <w:rPr>
          <w:strike/>
        </w:rPr>
        <w:lastRenderedPageBreak/>
        <w:t>Contract Price) is based on the cost of the Work, plus a fee, subject to a guaranteed maximum price, as set forth in the Agreement.</w:t>
      </w:r>
    </w:p>
    <w:p w14:paraId="45851DB9" w14:textId="58643342" w:rsidR="006C7DBA" w:rsidRPr="005C0D6D" w:rsidRDefault="006C7DBA" w:rsidP="00357F1E">
      <w:pPr>
        <w:pStyle w:val="EJCDCArt3-SubparA"/>
        <w:shd w:val="clear" w:color="auto" w:fill="808080" w:themeFill="background1" w:themeFillShade="80"/>
        <w:rPr>
          <w:strike/>
        </w:rPr>
      </w:pPr>
      <w:r w:rsidRPr="005C0D6D">
        <w:rPr>
          <w:strike/>
        </w:rPr>
        <w:t>Bonds required under Paragraph</w:t>
      </w:r>
      <w:r w:rsidR="00D73A1D" w:rsidRPr="005C0D6D">
        <w:rPr>
          <w:strike/>
        </w:rPr>
        <w:t> </w:t>
      </w:r>
      <w:r w:rsidRPr="005C0D6D">
        <w:rPr>
          <w:strike/>
        </w:rPr>
        <w:t>6.01 of the General Conditions will be based on the Contract Price.</w:t>
      </w:r>
    </w:p>
    <w:p w14:paraId="170F55E7" w14:textId="131B6388" w:rsidR="005F67FD" w:rsidRPr="005C0D6D" w:rsidRDefault="005F67FD" w:rsidP="00357F1E">
      <w:pPr>
        <w:pStyle w:val="EJCDCArt3-SubparA"/>
        <w:numPr>
          <w:ilvl w:val="0"/>
          <w:numId w:val="0"/>
        </w:numPr>
        <w:shd w:val="clear" w:color="auto" w:fill="808080" w:themeFill="background1" w:themeFillShade="80"/>
        <w:rPr>
          <w:b/>
          <w:strike/>
        </w:rPr>
      </w:pPr>
      <w:r w:rsidRPr="005C0D6D">
        <w:rPr>
          <w:b/>
        </w:rPr>
        <w:t>Deleted</w:t>
      </w:r>
    </w:p>
    <w:p w14:paraId="7F3436E3" w14:textId="24F060FD" w:rsidR="006C7DBA" w:rsidRDefault="00356DF9" w:rsidP="00356DF9">
      <w:pPr>
        <w:pStyle w:val="EJCDCArt1-Article1"/>
      </w:pPr>
      <w:r>
        <w:t>Time of Completion</w:t>
      </w:r>
    </w:p>
    <w:p w14:paraId="7AF9EDD6" w14:textId="30B24D76" w:rsidR="006C7DBA" w:rsidRPr="005C0D6D" w:rsidRDefault="006C7DBA" w:rsidP="004809AB">
      <w:pPr>
        <w:pStyle w:val="EJCDCArt2-Par101"/>
        <w:keepNext w:val="0"/>
      </w:pPr>
      <w:r>
        <w:t xml:space="preserve">Bidder agrees that the Work will be substantially complete and will be completed and ready for </w:t>
      </w:r>
      <w:r w:rsidRPr="005C0D6D">
        <w:t>final payment in accordance with Paragraph</w:t>
      </w:r>
      <w:r w:rsidR="00386126" w:rsidRPr="005C0D6D">
        <w:t> </w:t>
      </w:r>
      <w:r w:rsidRPr="005C0D6D">
        <w:t>15.06 of the General Conditions on or before the dates or within the number of calendar days indicated in the Agreement.</w:t>
      </w:r>
    </w:p>
    <w:p w14:paraId="61261EBB" w14:textId="48CA2210" w:rsidR="006C7DBA" w:rsidRPr="005C0D6D" w:rsidRDefault="006C7DBA" w:rsidP="00357F1E">
      <w:pPr>
        <w:pStyle w:val="EJCDCArt2-Par101"/>
        <w:keepNext w:val="0"/>
        <w:shd w:val="clear" w:color="auto" w:fill="808080" w:themeFill="background1" w:themeFillShade="80"/>
        <w:rPr>
          <w:strike/>
        </w:rPr>
      </w:pPr>
      <w:r w:rsidRPr="005C0D6D">
        <w:rPr>
          <w:strike/>
        </w:rPr>
        <w:t xml:space="preserve">Bidder agrees that the Work will be substantially complete on or before </w:t>
      </w:r>
      <w:r w:rsidRPr="005C0D6D">
        <w:rPr>
          <w:b/>
          <w:strike/>
        </w:rPr>
        <w:t>[Bidder inserts date]</w:t>
      </w:r>
      <w:r w:rsidRPr="005C0D6D">
        <w:rPr>
          <w:strike/>
        </w:rPr>
        <w:t>, and will be completed and ready for final payment in accordance with Paragraph</w:t>
      </w:r>
      <w:r w:rsidR="0005249A" w:rsidRPr="005C0D6D">
        <w:rPr>
          <w:strike/>
        </w:rPr>
        <w:t> </w:t>
      </w:r>
      <w:r w:rsidRPr="005C0D6D">
        <w:rPr>
          <w:strike/>
        </w:rPr>
        <w:t xml:space="preserve">15.06 of the General Conditions on or before </w:t>
      </w:r>
      <w:r w:rsidRPr="005C0D6D">
        <w:rPr>
          <w:b/>
          <w:strike/>
        </w:rPr>
        <w:t>[Bidder inserts date]</w:t>
      </w:r>
      <w:r w:rsidRPr="005C0D6D">
        <w:rPr>
          <w:strike/>
        </w:rPr>
        <w:t>.</w:t>
      </w:r>
    </w:p>
    <w:p w14:paraId="0D89A4F8" w14:textId="5BEA0D27" w:rsidR="005F67FD" w:rsidRPr="005C0D6D" w:rsidRDefault="005F67FD" w:rsidP="00357F1E">
      <w:pPr>
        <w:pStyle w:val="EJCDCArt2-Par101"/>
        <w:keepNext w:val="0"/>
        <w:numPr>
          <w:ilvl w:val="0"/>
          <w:numId w:val="0"/>
        </w:numPr>
        <w:shd w:val="clear" w:color="auto" w:fill="808080" w:themeFill="background1" w:themeFillShade="80"/>
        <w:ind w:left="720"/>
        <w:rPr>
          <w:b/>
        </w:rPr>
      </w:pPr>
      <w:r w:rsidRPr="005C0D6D">
        <w:rPr>
          <w:b/>
        </w:rPr>
        <w:t>Deleted</w:t>
      </w:r>
    </w:p>
    <w:p w14:paraId="0E75CCAB" w14:textId="56602D96" w:rsidR="006C7DBA" w:rsidRPr="005C0D6D" w:rsidRDefault="006C7DBA" w:rsidP="00357F1E">
      <w:pPr>
        <w:pStyle w:val="EJCDCArt2-Par101"/>
        <w:shd w:val="clear" w:color="auto" w:fill="808080" w:themeFill="background1" w:themeFillShade="80"/>
        <w:rPr>
          <w:strike/>
        </w:rPr>
      </w:pPr>
      <w:r w:rsidRPr="005C0D6D">
        <w:rPr>
          <w:strike/>
        </w:rPr>
        <w:t xml:space="preserve">Bidder agrees that the Work will be substantially complete within </w:t>
      </w:r>
      <w:r w:rsidRPr="005C0D6D">
        <w:rPr>
          <w:b/>
          <w:strike/>
        </w:rPr>
        <w:t>[Bidder inserts number]</w:t>
      </w:r>
      <w:r w:rsidRPr="005C0D6D">
        <w:rPr>
          <w:strike/>
        </w:rPr>
        <w:t xml:space="preserve"> calendar days after the date when the Contract Times commence to run as provided in Paragraph</w:t>
      </w:r>
      <w:r w:rsidR="0005249A" w:rsidRPr="005C0D6D">
        <w:rPr>
          <w:strike/>
        </w:rPr>
        <w:t> </w:t>
      </w:r>
      <w:r w:rsidRPr="005C0D6D">
        <w:rPr>
          <w:strike/>
        </w:rPr>
        <w:t>4.01 of the General Conditions, and will be completed and ready for final payment in accordance with Paragraph</w:t>
      </w:r>
      <w:r w:rsidR="0005249A" w:rsidRPr="005C0D6D">
        <w:rPr>
          <w:strike/>
        </w:rPr>
        <w:t> </w:t>
      </w:r>
      <w:r w:rsidRPr="005C0D6D">
        <w:rPr>
          <w:strike/>
        </w:rPr>
        <w:t xml:space="preserve">15.06 of the General Conditions within </w:t>
      </w:r>
      <w:r w:rsidRPr="005C0D6D">
        <w:rPr>
          <w:b/>
          <w:strike/>
        </w:rPr>
        <w:t>[Bidder inserts number]</w:t>
      </w:r>
      <w:r w:rsidRPr="005C0D6D">
        <w:rPr>
          <w:strike/>
        </w:rPr>
        <w:t xml:space="preserve"> calendar days after the date when the Contract Times commence to run.</w:t>
      </w:r>
    </w:p>
    <w:p w14:paraId="42C1CA8E" w14:textId="39607487" w:rsidR="005F67FD" w:rsidRPr="005C0D6D" w:rsidRDefault="005F67FD" w:rsidP="00357F1E">
      <w:pPr>
        <w:pStyle w:val="EJCDCArt2-Par101"/>
        <w:numPr>
          <w:ilvl w:val="0"/>
          <w:numId w:val="0"/>
        </w:numPr>
        <w:shd w:val="clear" w:color="auto" w:fill="808080" w:themeFill="background1" w:themeFillShade="80"/>
        <w:ind w:left="720"/>
        <w:rPr>
          <w:b/>
        </w:rPr>
      </w:pPr>
      <w:r w:rsidRPr="005C0D6D">
        <w:rPr>
          <w:b/>
        </w:rPr>
        <w:t>Deleted</w:t>
      </w:r>
    </w:p>
    <w:p w14:paraId="583982B4" w14:textId="1C205FE8" w:rsidR="006C7DBA" w:rsidRDefault="006C7DBA" w:rsidP="00386126">
      <w:pPr>
        <w:pStyle w:val="EJCDCArt2-Par101"/>
        <w:keepNext w:val="0"/>
      </w:pPr>
      <w:r>
        <w:t>Bidder accepts the provisions of the Agreement as to liquidated damages.</w:t>
      </w:r>
    </w:p>
    <w:p w14:paraId="31581147" w14:textId="4E1CBF14" w:rsidR="006C7DBA" w:rsidRDefault="00356DF9" w:rsidP="00356DF9">
      <w:pPr>
        <w:pStyle w:val="EJCDCArt1-Article1"/>
      </w:pPr>
      <w:r>
        <w:t>Bidder’s Acknowledgements: Acceptance Period, Instructions, and Receipt of Addenda</w:t>
      </w:r>
    </w:p>
    <w:p w14:paraId="6236AB38" w14:textId="5B0E0AED" w:rsidR="006C7DBA" w:rsidRPr="001D4DFE" w:rsidRDefault="006C7DBA" w:rsidP="00DF2C01">
      <w:pPr>
        <w:pStyle w:val="EJCDCArt2-Par101"/>
      </w:pPr>
      <w:r w:rsidRPr="00437598">
        <w:rPr>
          <w:i/>
        </w:rPr>
        <w:t>Bid Acceptance Period</w:t>
      </w:r>
    </w:p>
    <w:p w14:paraId="66535BFB" w14:textId="07A04991" w:rsidR="006C7DBA" w:rsidRDefault="006C7DBA" w:rsidP="00DF2C01">
      <w:pPr>
        <w:pStyle w:val="EJCDCArt3-SubparA"/>
      </w:pPr>
      <w:r>
        <w:t>This Bid will remain subject to acceptance for 60 days after the Bid opening, or for such longer period of time that Bidder may agree to in writing upon request of Owner.</w:t>
      </w:r>
    </w:p>
    <w:p w14:paraId="26FCA7D1" w14:textId="31B11022" w:rsidR="006C7DBA" w:rsidRPr="001D4DFE" w:rsidRDefault="006C7DBA" w:rsidP="00DF2C01">
      <w:pPr>
        <w:pStyle w:val="EJCDCArt2-Par101"/>
      </w:pPr>
      <w:r w:rsidRPr="00437598">
        <w:rPr>
          <w:i/>
        </w:rPr>
        <w:t>Instructions to Bidders</w:t>
      </w:r>
    </w:p>
    <w:p w14:paraId="45BECB87" w14:textId="47E9C40F" w:rsidR="006C7DBA" w:rsidRDefault="006C7DBA" w:rsidP="00DF2C01">
      <w:pPr>
        <w:pStyle w:val="EJCDCArt3-SubparA"/>
      </w:pPr>
      <w:r>
        <w:t>Bidder accepts all of the terms and conditions of the Instructions to Bidders, including without limitation those dealing with the disposition of Bid security.</w:t>
      </w:r>
    </w:p>
    <w:p w14:paraId="4392C246" w14:textId="4CA9F569" w:rsidR="006C7DBA" w:rsidRPr="001D4DFE" w:rsidRDefault="006C7DBA" w:rsidP="00DF2C01">
      <w:pPr>
        <w:pStyle w:val="EJCDCArt2-Par101"/>
      </w:pPr>
      <w:r w:rsidRPr="00437598">
        <w:rPr>
          <w:i/>
        </w:rPr>
        <w:t>Receipt of Addenda</w:t>
      </w:r>
    </w:p>
    <w:p w14:paraId="7033D52A" w14:textId="22F9845F" w:rsidR="006C7DBA" w:rsidRDefault="006C7DBA" w:rsidP="001D4DFE">
      <w:pPr>
        <w:pStyle w:val="EJCDCArt3-SubparA"/>
        <w:spacing w:after="240"/>
      </w:pPr>
      <w:r>
        <w:t xml:space="preserve">Bidder hereby acknowledges receipt of the following Addenda: </w:t>
      </w:r>
      <w:r w:rsidRPr="002D5917">
        <w:rPr>
          <w:b/>
        </w:rPr>
        <w:t>[</w:t>
      </w:r>
      <w:r w:rsidR="0005249A">
        <w:rPr>
          <w:b/>
        </w:rPr>
        <w:t>A</w:t>
      </w:r>
      <w:r w:rsidR="0005249A" w:rsidRPr="002D5917">
        <w:rPr>
          <w:b/>
        </w:rPr>
        <w:t>dd rows as needed</w:t>
      </w:r>
      <w:r w:rsidR="0005249A">
        <w:rPr>
          <w:b/>
        </w:rPr>
        <w:t>.</w:t>
      </w:r>
      <w:r w:rsidR="0005249A" w:rsidRPr="002D5917">
        <w:rPr>
          <w:b/>
        </w:rPr>
        <w:t xml:space="preserve"> </w:t>
      </w:r>
      <w:r w:rsidRPr="002D5917">
        <w:rPr>
          <w:b/>
        </w:rPr>
        <w:t xml:space="preserve">Bidder </w:t>
      </w:r>
      <w:r w:rsidR="0005249A">
        <w:rPr>
          <w:b/>
        </w:rPr>
        <w:t xml:space="preserve">is </w:t>
      </w:r>
      <w:r w:rsidRPr="002D5917">
        <w:rPr>
          <w:b/>
        </w:rPr>
        <w:t>to complete table</w:t>
      </w:r>
      <w:r w:rsidR="0005249A">
        <w:rPr>
          <w:b/>
        </w:rPr>
        <w:t>.</w:t>
      </w:r>
      <w:r w:rsidRPr="002D5917">
        <w:rPr>
          <w:b/>
        </w:rPr>
        <w:t>]</w:t>
      </w:r>
    </w:p>
    <w:tbl>
      <w:tblPr>
        <w:tblW w:w="83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185"/>
      </w:tblGrid>
      <w:tr w:rsidR="002D5917" w14:paraId="31C18269" w14:textId="77777777" w:rsidTr="00635290">
        <w:tc>
          <w:tcPr>
            <w:tcW w:w="4185" w:type="dxa"/>
          </w:tcPr>
          <w:p w14:paraId="65EF3FBA" w14:textId="77777777" w:rsidR="002D5917" w:rsidRPr="002D5917" w:rsidRDefault="002D5917" w:rsidP="002D5917">
            <w:pPr>
              <w:pStyle w:val="EJCDCTable-Header"/>
            </w:pPr>
            <w:r w:rsidRPr="002D5917">
              <w:t>Addendum Number</w:t>
            </w:r>
          </w:p>
        </w:tc>
        <w:tc>
          <w:tcPr>
            <w:tcW w:w="4185" w:type="dxa"/>
          </w:tcPr>
          <w:p w14:paraId="266CA9F9" w14:textId="77777777" w:rsidR="002D5917" w:rsidRDefault="002D5917" w:rsidP="002D5917">
            <w:pPr>
              <w:pStyle w:val="EJCDCTable-Header"/>
            </w:pPr>
            <w:r w:rsidRPr="002D5917">
              <w:t>Addendum Date</w:t>
            </w:r>
          </w:p>
        </w:tc>
      </w:tr>
      <w:tr w:rsidR="002D5917" w14:paraId="6B817866" w14:textId="77777777" w:rsidTr="00635290">
        <w:tc>
          <w:tcPr>
            <w:tcW w:w="4185" w:type="dxa"/>
          </w:tcPr>
          <w:p w14:paraId="661FFCA7" w14:textId="77777777" w:rsidR="002D5917" w:rsidRPr="002D5917" w:rsidRDefault="002D5917" w:rsidP="002D5917">
            <w:pPr>
              <w:pStyle w:val="EJCDCTable-Entries"/>
            </w:pPr>
          </w:p>
        </w:tc>
        <w:tc>
          <w:tcPr>
            <w:tcW w:w="4185" w:type="dxa"/>
          </w:tcPr>
          <w:p w14:paraId="742C889A" w14:textId="77777777" w:rsidR="002D5917" w:rsidRPr="002D5917" w:rsidRDefault="002D5917" w:rsidP="002D5917">
            <w:pPr>
              <w:pStyle w:val="EJCDCTable-Entries"/>
            </w:pPr>
          </w:p>
        </w:tc>
      </w:tr>
      <w:tr w:rsidR="002D5917" w14:paraId="7412FB75" w14:textId="77777777" w:rsidTr="00635290">
        <w:tc>
          <w:tcPr>
            <w:tcW w:w="4185" w:type="dxa"/>
          </w:tcPr>
          <w:p w14:paraId="044CE411" w14:textId="77777777" w:rsidR="002D5917" w:rsidRPr="002D5917" w:rsidRDefault="002D5917" w:rsidP="002D5917">
            <w:pPr>
              <w:pStyle w:val="EJCDCTable-Entries"/>
            </w:pPr>
          </w:p>
        </w:tc>
        <w:tc>
          <w:tcPr>
            <w:tcW w:w="4185" w:type="dxa"/>
          </w:tcPr>
          <w:p w14:paraId="14D615E7" w14:textId="77777777" w:rsidR="002D5917" w:rsidRPr="002D5917" w:rsidRDefault="002D5917" w:rsidP="002D5917">
            <w:pPr>
              <w:pStyle w:val="EJCDCTable-Entries"/>
            </w:pPr>
          </w:p>
        </w:tc>
      </w:tr>
      <w:tr w:rsidR="002D5917" w14:paraId="51877EE4" w14:textId="77777777" w:rsidTr="00635290">
        <w:tc>
          <w:tcPr>
            <w:tcW w:w="4185" w:type="dxa"/>
          </w:tcPr>
          <w:p w14:paraId="727B54C2" w14:textId="77777777" w:rsidR="002D5917" w:rsidRPr="002D5917" w:rsidRDefault="002D5917" w:rsidP="002D5917">
            <w:pPr>
              <w:pStyle w:val="EJCDCTable-Entries"/>
            </w:pPr>
          </w:p>
        </w:tc>
        <w:tc>
          <w:tcPr>
            <w:tcW w:w="4185" w:type="dxa"/>
          </w:tcPr>
          <w:p w14:paraId="006F8680" w14:textId="77777777" w:rsidR="002D5917" w:rsidRPr="002D5917" w:rsidRDefault="002D5917" w:rsidP="002D5917">
            <w:pPr>
              <w:pStyle w:val="EJCDCTable-Entries"/>
            </w:pPr>
          </w:p>
        </w:tc>
      </w:tr>
    </w:tbl>
    <w:p w14:paraId="7D3C3EC0" w14:textId="7E0CB3B9" w:rsidR="006C7DBA" w:rsidRDefault="00356DF9" w:rsidP="00356DF9">
      <w:pPr>
        <w:pStyle w:val="EJCDCArt1-Article1"/>
      </w:pPr>
      <w:r>
        <w:lastRenderedPageBreak/>
        <w:t>Bidder’s Representations and Certifications</w:t>
      </w:r>
    </w:p>
    <w:p w14:paraId="7DB79F2D" w14:textId="1E08B064" w:rsidR="006C7DBA" w:rsidRPr="001D4DFE" w:rsidRDefault="006C7DBA" w:rsidP="00DF2C01">
      <w:pPr>
        <w:pStyle w:val="EJCDCArt2-Par101"/>
      </w:pPr>
      <w:r w:rsidRPr="002111A8">
        <w:rPr>
          <w:i/>
        </w:rPr>
        <w:t>Bidder’s Representations</w:t>
      </w:r>
    </w:p>
    <w:p w14:paraId="08626D79" w14:textId="55E9C245" w:rsidR="006C7DBA" w:rsidRDefault="006C7DBA" w:rsidP="00DF2C01">
      <w:pPr>
        <w:pStyle w:val="EJCDCArt3-SubparA"/>
      </w:pPr>
      <w:r>
        <w:t>In submitting this Bid, Bidder represents th</w:t>
      </w:r>
      <w:r w:rsidR="009E7F9B">
        <w:t>e following</w:t>
      </w:r>
      <w:r>
        <w:t>:</w:t>
      </w:r>
    </w:p>
    <w:p w14:paraId="430E72A1" w14:textId="6CE1D7F6" w:rsidR="006C7DBA" w:rsidRDefault="006C7DBA" w:rsidP="00DF2C01">
      <w:pPr>
        <w:pStyle w:val="EJCDCArt4-Subpar1"/>
      </w:pPr>
      <w:r>
        <w:t>Bidder has examined and carefully studied the Bidding Documents, including Addenda.</w:t>
      </w:r>
    </w:p>
    <w:p w14:paraId="1C5062C2" w14:textId="71166F34" w:rsidR="006C7DBA" w:rsidRDefault="006C7DBA" w:rsidP="00DF2C01">
      <w:pPr>
        <w:pStyle w:val="EJCDCArt4-Subpar1"/>
      </w:pPr>
      <w:r>
        <w:t>Bidder has visited the Site, conducted a thorough visual examination of the Site and adjacent areas, and become familiar with the general, local, and Site conditions that may affect cost, progress, and performance of the Work.</w:t>
      </w:r>
    </w:p>
    <w:p w14:paraId="52E95EE7" w14:textId="34DC5F83" w:rsidR="006C7DBA" w:rsidRPr="005C0D6D" w:rsidRDefault="006C7DBA" w:rsidP="005F67FD">
      <w:pPr>
        <w:pStyle w:val="EJCDCArt4-Subpar1"/>
      </w:pPr>
      <w:r>
        <w:t xml:space="preserve">Bidder is familiar with all Laws and Regulations that may affect cost, progress, and </w:t>
      </w:r>
      <w:r w:rsidRPr="005C0D6D">
        <w:t>performance of the Work</w:t>
      </w:r>
      <w:r w:rsidR="00A92CF1" w:rsidRPr="005C0D6D">
        <w:rPr>
          <w:b/>
        </w:rPr>
        <w:t>,</w:t>
      </w:r>
      <w:r w:rsidR="005F67FD" w:rsidRPr="005C0D6D">
        <w:rPr>
          <w:b/>
        </w:rPr>
        <w:t xml:space="preserve"> including all American Iron and Steel requirements.</w:t>
      </w:r>
    </w:p>
    <w:p w14:paraId="5DEAA71F" w14:textId="530776B0" w:rsidR="006C7DBA" w:rsidRDefault="006C7DBA" w:rsidP="00DF2C01">
      <w:pPr>
        <w:pStyle w:val="EJCDCArt4-Subpar1"/>
      </w:pPr>
      <w:r>
        <w:t>Bidder has carefully studied the reports of explorations and tests of subsurface conditions at or adjacent to the Site and the drawings of physical conditions relating to existing surface or subsurface structures at the Site that have been identified in the Supplementary Conditions, with respect to the Technical Data in such reports and drawings.</w:t>
      </w:r>
    </w:p>
    <w:p w14:paraId="0E1A3CFC" w14:textId="54576F5C" w:rsidR="006C7DBA" w:rsidRDefault="006C7DBA" w:rsidP="00DF2C01">
      <w:pPr>
        <w:pStyle w:val="EJCDCArt4-Subpar1"/>
      </w:pPr>
      <w:r>
        <w:t>Bidder has carefully studied the reports and drawings relating to Hazardous Environmental Conditions, if any, at or adjacent to the Site that have been identified in the Supplementary Conditions, with respect to Technical Data in such reports and drawings.</w:t>
      </w:r>
    </w:p>
    <w:p w14:paraId="1FA25888" w14:textId="3A2C7089" w:rsidR="006C7DBA" w:rsidRDefault="006C7DBA" w:rsidP="00DF2C01">
      <w:pPr>
        <w:pStyle w:val="EJCDCArt4-Subpar1"/>
      </w:pPr>
      <w:r>
        <w:t>Bidder has considered the information known to Bidder itself; information commonly known to contractors doing business in the locality of the Site; information and observations obtained from visits to the Site; the Bidding Documents; and the Technical Data identified in the Supplementary Conditions or by definition, with respect to the effect of such information, observations, and Technical Data on (a)</w:t>
      </w:r>
      <w:r w:rsidR="009E7F9B">
        <w:t> </w:t>
      </w:r>
      <w:r>
        <w:t>the cost, progress, and performance of the Work; (b)</w:t>
      </w:r>
      <w:r w:rsidR="009E7F9B">
        <w:t> </w:t>
      </w:r>
      <w:r>
        <w:t>the means, methods, techniques, sequences, and procedures of construction to be employed by Bidder, if selected as Contractor; and (c)</w:t>
      </w:r>
      <w:r w:rsidR="009E7F9B">
        <w:t> </w:t>
      </w:r>
      <w:r>
        <w:t>Bidder’s (Contractor’s) safety precautions and programs.</w:t>
      </w:r>
    </w:p>
    <w:p w14:paraId="322B09BC" w14:textId="53FAAF8D" w:rsidR="006C7DBA" w:rsidRDefault="006C7DBA" w:rsidP="00DF2C01">
      <w:pPr>
        <w:pStyle w:val="EJCDCArt4-Subpar1"/>
      </w:pPr>
      <w:r>
        <w:t>Based on the information and observations referred to in the preceding paragraph, Bidder agrees that no further examinations, investigations, explorations, tests, studies, or data are necessary for the performance of the Work at the Contract Price, within the Contract Times, and in accordance with the other terms and conditions of the Contract.</w:t>
      </w:r>
    </w:p>
    <w:p w14:paraId="38215135" w14:textId="268ECD28" w:rsidR="006C7DBA" w:rsidRDefault="006C7DBA" w:rsidP="00DF2C01">
      <w:pPr>
        <w:pStyle w:val="EJCDCArt4-Subpar1"/>
      </w:pPr>
      <w:r>
        <w:t>Bidder is aware of the general nature of work to be performed by Owner and others at the Site that relates to the Work as indicated in the Bidding Documents.</w:t>
      </w:r>
    </w:p>
    <w:p w14:paraId="713524E9" w14:textId="1E71FF89" w:rsidR="006C7DBA" w:rsidRDefault="006C7DBA" w:rsidP="00DF2C01">
      <w:pPr>
        <w:pStyle w:val="EJCDCArt4-Subpar1"/>
      </w:pPr>
      <w:r>
        <w:t>Bidder has given Engineer written notice of all conflicts, errors, ambiguities, or discrepancies that Bidder has discovered in the Bidding Documents, and of discrepancies between Site conditions and the Contract Documents, and the written resolution thereof by Engineer is acceptable to Contractor.</w:t>
      </w:r>
    </w:p>
    <w:p w14:paraId="1ED5E380" w14:textId="03C10F3F" w:rsidR="006C7DBA" w:rsidRDefault="006C7DBA" w:rsidP="00DF2C01">
      <w:pPr>
        <w:pStyle w:val="EJCDCArt4-Subpar1"/>
      </w:pPr>
      <w:r>
        <w:t>The Bidding Documents are generally sufficient to indicate and convey understanding of all terms and conditions for performance and furnishing of the Work.</w:t>
      </w:r>
    </w:p>
    <w:p w14:paraId="0E856BDC" w14:textId="2E03DA2F" w:rsidR="006C7DBA" w:rsidRDefault="006C7DBA" w:rsidP="00DF2C01">
      <w:pPr>
        <w:pStyle w:val="EJCDCArt4-Subpar1"/>
      </w:pPr>
      <w:r>
        <w:t>The submission of this Bid constitutes an incontrovertible representation by Bidder that without exception the Bid and all prices in the Bid are premised upon performing and furnishing the Work required by the Bidding Documents.</w:t>
      </w:r>
    </w:p>
    <w:p w14:paraId="2F879FE7" w14:textId="4CE86741" w:rsidR="006C7DBA" w:rsidRPr="006447CD" w:rsidRDefault="006C7DBA" w:rsidP="001D4DFE">
      <w:pPr>
        <w:pStyle w:val="EJCDCArt2-Par101"/>
      </w:pPr>
      <w:r w:rsidRPr="006447CD">
        <w:rPr>
          <w:i/>
        </w:rPr>
        <w:lastRenderedPageBreak/>
        <w:t>Bidder’s Certifications</w:t>
      </w:r>
    </w:p>
    <w:p w14:paraId="010E379D" w14:textId="4A4C40EF" w:rsidR="006C7DBA" w:rsidRDefault="006C7DBA" w:rsidP="0047542B">
      <w:pPr>
        <w:pStyle w:val="EJCDCArt3-SubparA"/>
        <w:numPr>
          <w:ilvl w:val="2"/>
          <w:numId w:val="9"/>
        </w:numPr>
        <w:tabs>
          <w:tab w:val="clear" w:pos="1152"/>
        </w:tabs>
        <w:ind w:left="1080" w:hanging="360"/>
      </w:pPr>
      <w:r>
        <w:t>The Bidder certifies the following:</w:t>
      </w:r>
    </w:p>
    <w:p w14:paraId="19783B95" w14:textId="11DB86B3" w:rsidR="006C7DBA" w:rsidRDefault="006C7DBA" w:rsidP="00DF2C01">
      <w:pPr>
        <w:pStyle w:val="EJCDCArt4-Subpar1"/>
      </w:pPr>
      <w:r>
        <w:t>This Bid is genuine and not made in the interest of or on behalf of any undisclosed individual or entity and is not submitted in conformity with any collusive agreement or rules of any group, association, organization, or corporation.</w:t>
      </w:r>
    </w:p>
    <w:p w14:paraId="349289CA" w14:textId="5028B0E2" w:rsidR="006C7DBA" w:rsidRDefault="006C7DBA" w:rsidP="00DF2C01">
      <w:pPr>
        <w:pStyle w:val="EJCDCArt4-Subpar1"/>
      </w:pPr>
      <w:r>
        <w:t>Bidder has not directly or indirectly induced or solicited any other Bidder to submit a false or sham Bid.</w:t>
      </w:r>
    </w:p>
    <w:p w14:paraId="74BCD45F" w14:textId="3E4E34E2" w:rsidR="006C7DBA" w:rsidRDefault="006C7DBA" w:rsidP="00DF2C01">
      <w:pPr>
        <w:pStyle w:val="EJCDCArt4-Subpar1"/>
      </w:pPr>
      <w:r>
        <w:t>Bidder has not solicited or induced any individual or entity to refrain from bidding.</w:t>
      </w:r>
    </w:p>
    <w:p w14:paraId="0B2C3BBC" w14:textId="019DDCB3" w:rsidR="006C7DBA" w:rsidRDefault="006C7DBA" w:rsidP="00DF2C01">
      <w:pPr>
        <w:pStyle w:val="EJCDCArt4-Subpar1"/>
      </w:pPr>
      <w:r>
        <w:t>Bidder has not engaged in corrupt, fraudulent, collusive, or coercive practices in competing for the Contract. For the purposes of this Paragraph</w:t>
      </w:r>
      <w:r w:rsidR="00386126">
        <w:t> </w:t>
      </w:r>
      <w:r>
        <w:t>8.02.A:</w:t>
      </w:r>
    </w:p>
    <w:p w14:paraId="3AFC56DE" w14:textId="773801C5" w:rsidR="006C7DBA" w:rsidRDefault="006C7DBA" w:rsidP="00DF2C01">
      <w:pPr>
        <w:pStyle w:val="EJCDCArt5-Subpara"/>
      </w:pPr>
      <w:r>
        <w:t>Corrupt practice means the offering, giving, receiving, or soliciting of anything of value likely to influence the action of a public official in the bidding process.</w:t>
      </w:r>
    </w:p>
    <w:p w14:paraId="7D9D45A2" w14:textId="13A8AE3F" w:rsidR="006C7DBA" w:rsidRDefault="006C7DBA" w:rsidP="00DF2C01">
      <w:pPr>
        <w:pStyle w:val="EJCDCArt5-Subpara"/>
      </w:pPr>
      <w:r>
        <w:t>Fraudulent practice means an intentional misrepresentation of facts made (a)</w:t>
      </w:r>
      <w:r w:rsidR="009E7F9B">
        <w:t> </w:t>
      </w:r>
      <w:r>
        <w:t>to influence the bidding process to the detriment of Owner, (b)</w:t>
      </w:r>
      <w:r w:rsidR="009E7F9B">
        <w:t> t</w:t>
      </w:r>
      <w:r>
        <w:t>o establish bid prices at artificial non-competitive levels, or (c)</w:t>
      </w:r>
      <w:r w:rsidR="009E7F9B">
        <w:t> </w:t>
      </w:r>
      <w:r>
        <w:t>to deprive Owner of the benefits of free and open competition.</w:t>
      </w:r>
    </w:p>
    <w:p w14:paraId="15854088" w14:textId="75CAAE13" w:rsidR="006C7DBA" w:rsidRDefault="006C7DBA" w:rsidP="00DF2C01">
      <w:pPr>
        <w:pStyle w:val="EJCDCArt5-Subpara"/>
      </w:pPr>
      <w:r>
        <w:t>Collusive practice means a scheme or arrangement between two or more Bidders, with or without the knowledge of Owner, a purpose of which is to establish bid prices at artificial, non-competitive levels.</w:t>
      </w:r>
    </w:p>
    <w:p w14:paraId="4F2A8867" w14:textId="37444E8E" w:rsidR="006C7DBA" w:rsidRDefault="006C7DBA" w:rsidP="00D73A1D">
      <w:pPr>
        <w:pStyle w:val="EJCDCArt5-Subpara"/>
      </w:pPr>
      <w:r>
        <w:t>Coercive practice means harming or threatening to harm, directly or indirectly, persons or their property to influence their participation in the bidding process or affect the execution of the Contract.</w:t>
      </w:r>
    </w:p>
    <w:p w14:paraId="51A51D84" w14:textId="747C45B8" w:rsidR="002D5917" w:rsidRDefault="002D5917">
      <w:pPr>
        <w:spacing w:before="0" w:after="160" w:line="259" w:lineRule="auto"/>
      </w:pPr>
      <w:r>
        <w:br w:type="page"/>
      </w:r>
    </w:p>
    <w:p w14:paraId="66DFB970" w14:textId="47DD8452" w:rsidR="00F200E1" w:rsidRDefault="00F200E1" w:rsidP="001D4DFE">
      <w:pPr>
        <w:pStyle w:val="EJCDC-Normal"/>
      </w:pPr>
      <w:bookmarkStart w:id="0" w:name="_Hlk502703470"/>
      <w:r w:rsidRPr="00F200E1">
        <w:lastRenderedPageBreak/>
        <w:t>BIDDER hereby submits this Bid as set forth above</w:t>
      </w:r>
      <w:r>
        <w:t>:</w:t>
      </w:r>
    </w:p>
    <w:tbl>
      <w:tblPr>
        <w:tblW w:w="9450" w:type="dxa"/>
        <w:tblLook w:val="04A0" w:firstRow="1" w:lastRow="0" w:firstColumn="1" w:lastColumn="0" w:noHBand="0" w:noVBand="1"/>
      </w:tblPr>
      <w:tblGrid>
        <w:gridCol w:w="990"/>
        <w:gridCol w:w="9"/>
        <w:gridCol w:w="3411"/>
        <w:gridCol w:w="5040"/>
      </w:tblGrid>
      <w:tr w:rsidR="00F200E1" w:rsidRPr="009818D5" w14:paraId="56DCFD4B" w14:textId="77777777" w:rsidTr="004F68FE">
        <w:trPr>
          <w:trHeight w:hRule="exact" w:val="288"/>
        </w:trPr>
        <w:tc>
          <w:tcPr>
            <w:tcW w:w="9450" w:type="dxa"/>
            <w:gridSpan w:val="4"/>
            <w:shd w:val="clear" w:color="auto" w:fill="auto"/>
            <w:tcMar>
              <w:left w:w="115" w:type="dxa"/>
              <w:right w:w="115" w:type="dxa"/>
            </w:tcMar>
            <w:vAlign w:val="bottom"/>
          </w:tcPr>
          <w:p w14:paraId="2FD9F01B" w14:textId="2402EFBD" w:rsidR="00F200E1" w:rsidRPr="009818D5" w:rsidRDefault="00F200E1" w:rsidP="004F68FE">
            <w:pPr>
              <w:spacing w:before="0" w:after="0"/>
            </w:pPr>
            <w:r>
              <w:t>Bidder</w:t>
            </w:r>
            <w:r w:rsidRPr="009818D5">
              <w:t>:</w:t>
            </w:r>
          </w:p>
        </w:tc>
      </w:tr>
      <w:tr w:rsidR="00F200E1" w:rsidRPr="009818D5" w14:paraId="27DBABBF" w14:textId="77777777" w:rsidTr="004F68FE">
        <w:trPr>
          <w:trHeight w:hRule="exact" w:val="360"/>
        </w:trPr>
        <w:tc>
          <w:tcPr>
            <w:tcW w:w="9450" w:type="dxa"/>
            <w:gridSpan w:val="4"/>
            <w:tcBorders>
              <w:bottom w:val="single" w:sz="4" w:space="0" w:color="auto"/>
            </w:tcBorders>
            <w:shd w:val="clear" w:color="auto" w:fill="auto"/>
            <w:tcMar>
              <w:left w:w="115" w:type="dxa"/>
            </w:tcMar>
            <w:vAlign w:val="bottom"/>
          </w:tcPr>
          <w:p w14:paraId="76EE1D01" w14:textId="77777777" w:rsidR="00F200E1" w:rsidRPr="009818D5" w:rsidRDefault="00F200E1" w:rsidP="004F68FE">
            <w:pPr>
              <w:spacing w:before="0" w:after="0"/>
            </w:pPr>
          </w:p>
        </w:tc>
      </w:tr>
      <w:tr w:rsidR="00F200E1" w:rsidRPr="009818D5" w14:paraId="2C175A4D" w14:textId="77777777" w:rsidTr="00635290">
        <w:trPr>
          <w:trHeight w:hRule="exact" w:val="216"/>
        </w:trPr>
        <w:tc>
          <w:tcPr>
            <w:tcW w:w="9450" w:type="dxa"/>
            <w:gridSpan w:val="4"/>
            <w:tcBorders>
              <w:top w:val="single" w:sz="4" w:space="0" w:color="auto"/>
            </w:tcBorders>
            <w:shd w:val="clear" w:color="auto" w:fill="auto"/>
            <w:tcMar>
              <w:left w:w="115" w:type="dxa"/>
            </w:tcMar>
          </w:tcPr>
          <w:p w14:paraId="315885F2" w14:textId="77777777" w:rsidR="00F200E1" w:rsidRPr="00C64381" w:rsidRDefault="00F200E1" w:rsidP="004F68FE">
            <w:pPr>
              <w:spacing w:before="0" w:after="0"/>
              <w:jc w:val="center"/>
              <w:rPr>
                <w:i/>
                <w:sz w:val="18"/>
                <w:szCs w:val="18"/>
              </w:rPr>
            </w:pPr>
            <w:r w:rsidRPr="00C64381">
              <w:rPr>
                <w:i/>
                <w:sz w:val="18"/>
                <w:szCs w:val="18"/>
              </w:rPr>
              <w:t>(typed or printed name of organization)</w:t>
            </w:r>
          </w:p>
        </w:tc>
      </w:tr>
      <w:tr w:rsidR="00F200E1" w:rsidRPr="009818D5" w14:paraId="51DAA604" w14:textId="77777777" w:rsidTr="0057535A">
        <w:trPr>
          <w:trHeight w:hRule="exact" w:val="360"/>
        </w:trPr>
        <w:tc>
          <w:tcPr>
            <w:tcW w:w="999" w:type="dxa"/>
            <w:gridSpan w:val="2"/>
            <w:shd w:val="clear" w:color="auto" w:fill="auto"/>
            <w:tcMar>
              <w:left w:w="115" w:type="dxa"/>
              <w:right w:w="115" w:type="dxa"/>
            </w:tcMar>
            <w:vAlign w:val="bottom"/>
          </w:tcPr>
          <w:p w14:paraId="16EFF718" w14:textId="77777777" w:rsidR="00F200E1" w:rsidRPr="009818D5" w:rsidRDefault="00F200E1" w:rsidP="004F68FE">
            <w:pPr>
              <w:spacing w:before="0" w:after="0"/>
            </w:pPr>
            <w:r w:rsidRPr="009818D5">
              <w:t>By:</w:t>
            </w:r>
          </w:p>
        </w:tc>
        <w:tc>
          <w:tcPr>
            <w:tcW w:w="8451" w:type="dxa"/>
            <w:gridSpan w:val="2"/>
            <w:tcBorders>
              <w:bottom w:val="single" w:sz="4" w:space="0" w:color="auto"/>
            </w:tcBorders>
            <w:shd w:val="clear" w:color="auto" w:fill="auto"/>
            <w:tcMar>
              <w:left w:w="115" w:type="dxa"/>
            </w:tcMar>
            <w:vAlign w:val="bottom"/>
          </w:tcPr>
          <w:p w14:paraId="0EE71343" w14:textId="77777777" w:rsidR="00F200E1" w:rsidRPr="009818D5" w:rsidRDefault="00F200E1" w:rsidP="004F68FE">
            <w:pPr>
              <w:spacing w:before="0" w:after="0"/>
            </w:pPr>
          </w:p>
        </w:tc>
      </w:tr>
      <w:tr w:rsidR="00F200E1" w:rsidRPr="009818D5" w14:paraId="193DBEEE" w14:textId="77777777" w:rsidTr="00635290">
        <w:trPr>
          <w:trHeight w:hRule="exact" w:val="216"/>
        </w:trPr>
        <w:tc>
          <w:tcPr>
            <w:tcW w:w="999" w:type="dxa"/>
            <w:gridSpan w:val="2"/>
            <w:shd w:val="clear" w:color="auto" w:fill="auto"/>
            <w:tcMar>
              <w:left w:w="115" w:type="dxa"/>
              <w:right w:w="115" w:type="dxa"/>
            </w:tcMar>
            <w:vAlign w:val="bottom"/>
          </w:tcPr>
          <w:p w14:paraId="4C1FB587" w14:textId="77777777" w:rsidR="00F200E1" w:rsidRPr="009818D5" w:rsidRDefault="00F200E1" w:rsidP="004F68FE">
            <w:pPr>
              <w:spacing w:before="0" w:after="0"/>
            </w:pPr>
          </w:p>
        </w:tc>
        <w:tc>
          <w:tcPr>
            <w:tcW w:w="8451" w:type="dxa"/>
            <w:gridSpan w:val="2"/>
            <w:tcBorders>
              <w:top w:val="single" w:sz="4" w:space="0" w:color="auto"/>
            </w:tcBorders>
            <w:shd w:val="clear" w:color="auto" w:fill="auto"/>
            <w:tcMar>
              <w:left w:w="115" w:type="dxa"/>
            </w:tcMar>
          </w:tcPr>
          <w:p w14:paraId="7783E038" w14:textId="77777777" w:rsidR="00F200E1" w:rsidRPr="009818D5" w:rsidRDefault="00F200E1" w:rsidP="004F68FE">
            <w:pPr>
              <w:spacing w:before="0" w:after="0"/>
              <w:jc w:val="center"/>
            </w:pPr>
            <w:r w:rsidRPr="00C64381">
              <w:rPr>
                <w:i/>
                <w:sz w:val="18"/>
                <w:szCs w:val="18"/>
              </w:rPr>
              <w:t>(individual’s signature)</w:t>
            </w:r>
          </w:p>
        </w:tc>
      </w:tr>
      <w:tr w:rsidR="00F200E1" w:rsidRPr="009818D5" w14:paraId="2DF7F347" w14:textId="77777777" w:rsidTr="0057535A">
        <w:trPr>
          <w:trHeight w:hRule="exact" w:val="360"/>
        </w:trPr>
        <w:tc>
          <w:tcPr>
            <w:tcW w:w="999" w:type="dxa"/>
            <w:gridSpan w:val="2"/>
            <w:shd w:val="clear" w:color="auto" w:fill="auto"/>
            <w:tcMar>
              <w:left w:w="115" w:type="dxa"/>
              <w:right w:w="115" w:type="dxa"/>
            </w:tcMar>
            <w:vAlign w:val="bottom"/>
          </w:tcPr>
          <w:p w14:paraId="70D26A3A" w14:textId="528BA084" w:rsidR="00F200E1" w:rsidRPr="009818D5" w:rsidRDefault="002111A8" w:rsidP="004F68FE">
            <w:pPr>
              <w:spacing w:before="0" w:after="0"/>
            </w:pPr>
            <w:r>
              <w:t>Name</w:t>
            </w:r>
            <w:r w:rsidR="00F200E1" w:rsidRPr="009818D5">
              <w:t>:</w:t>
            </w:r>
          </w:p>
        </w:tc>
        <w:tc>
          <w:tcPr>
            <w:tcW w:w="8451" w:type="dxa"/>
            <w:gridSpan w:val="2"/>
            <w:tcBorders>
              <w:bottom w:val="single" w:sz="4" w:space="0" w:color="auto"/>
            </w:tcBorders>
            <w:shd w:val="clear" w:color="auto" w:fill="auto"/>
            <w:tcMar>
              <w:left w:w="115" w:type="dxa"/>
            </w:tcMar>
            <w:vAlign w:val="bottom"/>
          </w:tcPr>
          <w:p w14:paraId="534234FF" w14:textId="77777777" w:rsidR="00F200E1" w:rsidRPr="009818D5" w:rsidRDefault="00F200E1" w:rsidP="004F68FE">
            <w:pPr>
              <w:spacing w:before="0" w:after="0"/>
            </w:pPr>
          </w:p>
        </w:tc>
      </w:tr>
      <w:tr w:rsidR="00F200E1" w:rsidRPr="009818D5" w14:paraId="76CD4EBC" w14:textId="77777777" w:rsidTr="00635290">
        <w:trPr>
          <w:trHeight w:hRule="exact" w:val="216"/>
        </w:trPr>
        <w:tc>
          <w:tcPr>
            <w:tcW w:w="999" w:type="dxa"/>
            <w:gridSpan w:val="2"/>
            <w:shd w:val="clear" w:color="auto" w:fill="auto"/>
            <w:tcMar>
              <w:left w:w="115" w:type="dxa"/>
              <w:right w:w="115" w:type="dxa"/>
            </w:tcMar>
            <w:vAlign w:val="bottom"/>
          </w:tcPr>
          <w:p w14:paraId="1C3CC010" w14:textId="77777777" w:rsidR="00F200E1" w:rsidRPr="009818D5" w:rsidRDefault="00F200E1" w:rsidP="004F68FE">
            <w:pPr>
              <w:spacing w:before="0" w:after="0"/>
            </w:pPr>
          </w:p>
        </w:tc>
        <w:tc>
          <w:tcPr>
            <w:tcW w:w="8451" w:type="dxa"/>
            <w:gridSpan w:val="2"/>
            <w:tcBorders>
              <w:top w:val="single" w:sz="4" w:space="0" w:color="auto"/>
            </w:tcBorders>
            <w:shd w:val="clear" w:color="auto" w:fill="auto"/>
            <w:tcMar>
              <w:left w:w="115" w:type="dxa"/>
            </w:tcMar>
          </w:tcPr>
          <w:p w14:paraId="61A0F469" w14:textId="41FAA781" w:rsidR="00F200E1" w:rsidRPr="009818D5" w:rsidRDefault="00F200E1" w:rsidP="004F68FE">
            <w:pPr>
              <w:spacing w:before="0" w:after="0"/>
              <w:jc w:val="center"/>
            </w:pPr>
            <w:r w:rsidRPr="00C64381">
              <w:rPr>
                <w:i/>
                <w:sz w:val="18"/>
                <w:szCs w:val="18"/>
              </w:rPr>
              <w:t>(</w:t>
            </w:r>
            <w:r w:rsidR="002111A8">
              <w:rPr>
                <w:i/>
                <w:sz w:val="18"/>
                <w:szCs w:val="18"/>
              </w:rPr>
              <w:t>typed or printed</w:t>
            </w:r>
            <w:r w:rsidRPr="00C64381">
              <w:rPr>
                <w:i/>
                <w:sz w:val="18"/>
                <w:szCs w:val="18"/>
              </w:rPr>
              <w:t>)</w:t>
            </w:r>
          </w:p>
        </w:tc>
      </w:tr>
      <w:tr w:rsidR="00F200E1" w:rsidRPr="009818D5" w14:paraId="29C5E590" w14:textId="77777777" w:rsidTr="0057535A">
        <w:trPr>
          <w:trHeight w:hRule="exact" w:val="360"/>
        </w:trPr>
        <w:tc>
          <w:tcPr>
            <w:tcW w:w="999" w:type="dxa"/>
            <w:gridSpan w:val="2"/>
            <w:shd w:val="clear" w:color="auto" w:fill="auto"/>
            <w:tcMar>
              <w:left w:w="115" w:type="dxa"/>
              <w:right w:w="115" w:type="dxa"/>
            </w:tcMar>
            <w:vAlign w:val="bottom"/>
          </w:tcPr>
          <w:p w14:paraId="3D528665" w14:textId="7275D1A3" w:rsidR="00F200E1" w:rsidRPr="009818D5" w:rsidRDefault="000B53B2" w:rsidP="004F68FE">
            <w:pPr>
              <w:spacing w:before="0" w:after="0"/>
            </w:pPr>
            <w:r>
              <w:t>Title</w:t>
            </w:r>
            <w:r w:rsidR="00F200E1">
              <w:t>:</w:t>
            </w:r>
          </w:p>
        </w:tc>
        <w:tc>
          <w:tcPr>
            <w:tcW w:w="8451" w:type="dxa"/>
            <w:gridSpan w:val="2"/>
            <w:tcBorders>
              <w:bottom w:val="single" w:sz="4" w:space="0" w:color="auto"/>
            </w:tcBorders>
            <w:shd w:val="clear" w:color="auto" w:fill="auto"/>
            <w:tcMar>
              <w:left w:w="115" w:type="dxa"/>
            </w:tcMar>
            <w:vAlign w:val="bottom"/>
          </w:tcPr>
          <w:p w14:paraId="21FAB386" w14:textId="77777777" w:rsidR="00F200E1" w:rsidRPr="009818D5" w:rsidRDefault="00F200E1" w:rsidP="004F68FE">
            <w:pPr>
              <w:spacing w:before="0" w:after="0"/>
            </w:pPr>
          </w:p>
        </w:tc>
      </w:tr>
      <w:tr w:rsidR="00F200E1" w:rsidRPr="009818D5" w14:paraId="28FB3403" w14:textId="77777777" w:rsidTr="00635290">
        <w:trPr>
          <w:trHeight w:hRule="exact" w:val="216"/>
        </w:trPr>
        <w:tc>
          <w:tcPr>
            <w:tcW w:w="999" w:type="dxa"/>
            <w:gridSpan w:val="2"/>
            <w:shd w:val="clear" w:color="auto" w:fill="auto"/>
            <w:tcMar>
              <w:left w:w="115" w:type="dxa"/>
              <w:right w:w="115" w:type="dxa"/>
            </w:tcMar>
            <w:vAlign w:val="bottom"/>
          </w:tcPr>
          <w:p w14:paraId="28047C89" w14:textId="77777777" w:rsidR="00F200E1" w:rsidRPr="009818D5" w:rsidRDefault="00F200E1" w:rsidP="004F68FE">
            <w:pPr>
              <w:spacing w:before="0" w:after="0"/>
            </w:pPr>
          </w:p>
        </w:tc>
        <w:tc>
          <w:tcPr>
            <w:tcW w:w="8451" w:type="dxa"/>
            <w:gridSpan w:val="2"/>
            <w:tcBorders>
              <w:top w:val="single" w:sz="4" w:space="0" w:color="auto"/>
            </w:tcBorders>
            <w:shd w:val="clear" w:color="auto" w:fill="auto"/>
            <w:tcMar>
              <w:left w:w="115" w:type="dxa"/>
            </w:tcMar>
          </w:tcPr>
          <w:p w14:paraId="4F2A6896" w14:textId="77777777" w:rsidR="00F200E1" w:rsidRPr="00C64381" w:rsidRDefault="00F200E1" w:rsidP="004F68FE">
            <w:pPr>
              <w:spacing w:before="0" w:after="0"/>
              <w:jc w:val="center"/>
              <w:rPr>
                <w:i/>
                <w:sz w:val="18"/>
                <w:szCs w:val="18"/>
              </w:rPr>
            </w:pPr>
            <w:r w:rsidRPr="00C64381">
              <w:rPr>
                <w:i/>
                <w:sz w:val="18"/>
                <w:szCs w:val="18"/>
              </w:rPr>
              <w:t>(typed or printed)</w:t>
            </w:r>
          </w:p>
        </w:tc>
      </w:tr>
      <w:tr w:rsidR="00F200E1" w:rsidRPr="009818D5" w14:paraId="39793156" w14:textId="77777777" w:rsidTr="0057535A">
        <w:trPr>
          <w:trHeight w:hRule="exact" w:val="360"/>
        </w:trPr>
        <w:tc>
          <w:tcPr>
            <w:tcW w:w="999" w:type="dxa"/>
            <w:gridSpan w:val="2"/>
            <w:shd w:val="clear" w:color="auto" w:fill="auto"/>
            <w:tcMar>
              <w:left w:w="115" w:type="dxa"/>
              <w:right w:w="115" w:type="dxa"/>
            </w:tcMar>
            <w:vAlign w:val="bottom"/>
          </w:tcPr>
          <w:p w14:paraId="480711AF" w14:textId="405357A1" w:rsidR="00F200E1" w:rsidRPr="009818D5" w:rsidRDefault="000B53B2" w:rsidP="004F68FE">
            <w:pPr>
              <w:spacing w:before="0" w:after="0"/>
            </w:pPr>
            <w:r>
              <w:t>Date</w:t>
            </w:r>
            <w:r w:rsidR="00F200E1" w:rsidRPr="009818D5">
              <w:t>:</w:t>
            </w:r>
          </w:p>
        </w:tc>
        <w:tc>
          <w:tcPr>
            <w:tcW w:w="8451" w:type="dxa"/>
            <w:gridSpan w:val="2"/>
            <w:tcBorders>
              <w:bottom w:val="single" w:sz="4" w:space="0" w:color="auto"/>
            </w:tcBorders>
            <w:shd w:val="clear" w:color="auto" w:fill="auto"/>
            <w:tcMar>
              <w:left w:w="115" w:type="dxa"/>
            </w:tcMar>
            <w:vAlign w:val="bottom"/>
          </w:tcPr>
          <w:p w14:paraId="523E4210" w14:textId="77777777" w:rsidR="00F200E1" w:rsidRPr="009818D5" w:rsidRDefault="00F200E1" w:rsidP="004F68FE">
            <w:pPr>
              <w:spacing w:before="0" w:after="0"/>
            </w:pPr>
          </w:p>
        </w:tc>
      </w:tr>
      <w:tr w:rsidR="00F200E1" w:rsidRPr="009818D5" w14:paraId="15240D82" w14:textId="77777777" w:rsidTr="00635290">
        <w:trPr>
          <w:trHeight w:hRule="exact" w:val="216"/>
        </w:trPr>
        <w:tc>
          <w:tcPr>
            <w:tcW w:w="999" w:type="dxa"/>
            <w:gridSpan w:val="2"/>
            <w:shd w:val="clear" w:color="auto" w:fill="auto"/>
            <w:tcMar>
              <w:left w:w="115" w:type="dxa"/>
              <w:right w:w="115" w:type="dxa"/>
            </w:tcMar>
            <w:vAlign w:val="bottom"/>
          </w:tcPr>
          <w:p w14:paraId="79667BB1" w14:textId="77777777" w:rsidR="00F200E1" w:rsidRPr="009818D5" w:rsidRDefault="00F200E1" w:rsidP="004F68FE">
            <w:pPr>
              <w:spacing w:before="0" w:after="0"/>
            </w:pPr>
          </w:p>
        </w:tc>
        <w:tc>
          <w:tcPr>
            <w:tcW w:w="8451" w:type="dxa"/>
            <w:gridSpan w:val="2"/>
            <w:tcBorders>
              <w:top w:val="single" w:sz="4" w:space="0" w:color="auto"/>
            </w:tcBorders>
            <w:shd w:val="clear" w:color="auto" w:fill="auto"/>
            <w:tcMar>
              <w:left w:w="115" w:type="dxa"/>
            </w:tcMar>
          </w:tcPr>
          <w:p w14:paraId="6BA43221" w14:textId="77777777" w:rsidR="00F200E1" w:rsidRPr="00C64381" w:rsidRDefault="00F200E1" w:rsidP="004F68FE">
            <w:pPr>
              <w:spacing w:before="0" w:after="0"/>
              <w:jc w:val="center"/>
              <w:rPr>
                <w:i/>
                <w:sz w:val="18"/>
                <w:szCs w:val="18"/>
              </w:rPr>
            </w:pPr>
            <w:r w:rsidRPr="00C64381">
              <w:rPr>
                <w:i/>
                <w:sz w:val="18"/>
                <w:szCs w:val="18"/>
              </w:rPr>
              <w:t>(typed or printed)</w:t>
            </w:r>
          </w:p>
        </w:tc>
      </w:tr>
      <w:tr w:rsidR="00F200E1" w:rsidRPr="009818D5" w14:paraId="27A7A9A6" w14:textId="77777777" w:rsidTr="00635290">
        <w:trPr>
          <w:trHeight w:hRule="exact" w:val="360"/>
        </w:trPr>
        <w:tc>
          <w:tcPr>
            <w:tcW w:w="9450" w:type="dxa"/>
            <w:gridSpan w:val="4"/>
            <w:shd w:val="clear" w:color="auto" w:fill="auto"/>
            <w:tcMar>
              <w:left w:w="115" w:type="dxa"/>
              <w:right w:w="115" w:type="dxa"/>
            </w:tcMar>
            <w:vAlign w:val="bottom"/>
          </w:tcPr>
          <w:p w14:paraId="2326EEE6" w14:textId="212DF6FE" w:rsidR="00F200E1" w:rsidRPr="00635290" w:rsidRDefault="00F200E1" w:rsidP="004F68FE">
            <w:pPr>
              <w:spacing w:before="0" w:after="0"/>
              <w:rPr>
                <w:i/>
                <w:sz w:val="20"/>
                <w:szCs w:val="20"/>
              </w:rPr>
            </w:pPr>
            <w:r w:rsidRPr="00635290">
              <w:rPr>
                <w:i/>
                <w:sz w:val="20"/>
                <w:szCs w:val="20"/>
              </w:rPr>
              <w:t>If Bidder is a corporation, a partnership, or a joint venture, attach</w:t>
            </w:r>
            <w:r w:rsidR="00985C79" w:rsidRPr="00635290">
              <w:rPr>
                <w:i/>
                <w:sz w:val="20"/>
                <w:szCs w:val="20"/>
              </w:rPr>
              <w:t xml:space="preserve"> evidence of authority to sign.</w:t>
            </w:r>
          </w:p>
        </w:tc>
      </w:tr>
      <w:tr w:rsidR="00262504" w:rsidRPr="009818D5" w14:paraId="5D1E8808" w14:textId="77777777" w:rsidTr="00635290">
        <w:trPr>
          <w:trHeight w:hRule="exact" w:val="144"/>
        </w:trPr>
        <w:tc>
          <w:tcPr>
            <w:tcW w:w="9450" w:type="dxa"/>
            <w:gridSpan w:val="4"/>
            <w:shd w:val="clear" w:color="auto" w:fill="auto"/>
            <w:tcMar>
              <w:left w:w="115" w:type="dxa"/>
              <w:right w:w="115" w:type="dxa"/>
            </w:tcMar>
            <w:vAlign w:val="bottom"/>
          </w:tcPr>
          <w:p w14:paraId="10B078FF" w14:textId="78E6B153" w:rsidR="00262504" w:rsidRPr="00C64381" w:rsidRDefault="00262504" w:rsidP="004F68FE">
            <w:pPr>
              <w:spacing w:before="0" w:after="0"/>
              <w:jc w:val="center"/>
              <w:rPr>
                <w:i/>
                <w:sz w:val="18"/>
                <w:szCs w:val="18"/>
              </w:rPr>
            </w:pPr>
          </w:p>
        </w:tc>
      </w:tr>
      <w:tr w:rsidR="000F09C2" w:rsidRPr="009818D5" w14:paraId="60B01418" w14:textId="77777777" w:rsidTr="00533A85">
        <w:trPr>
          <w:trHeight w:hRule="exact" w:val="342"/>
        </w:trPr>
        <w:tc>
          <w:tcPr>
            <w:tcW w:w="999" w:type="dxa"/>
            <w:gridSpan w:val="2"/>
            <w:shd w:val="clear" w:color="auto" w:fill="auto"/>
            <w:tcMar>
              <w:left w:w="115" w:type="dxa"/>
              <w:right w:w="115" w:type="dxa"/>
            </w:tcMar>
            <w:vAlign w:val="bottom"/>
          </w:tcPr>
          <w:p w14:paraId="2A1190D1" w14:textId="71544D86" w:rsidR="000F09C2" w:rsidRPr="000F09C2" w:rsidRDefault="000F09C2" w:rsidP="000F09C2">
            <w:pPr>
              <w:spacing w:before="0" w:after="0"/>
            </w:pPr>
            <w:r w:rsidRPr="000F09C2">
              <w:t>Attest:</w:t>
            </w:r>
          </w:p>
        </w:tc>
        <w:tc>
          <w:tcPr>
            <w:tcW w:w="8451" w:type="dxa"/>
            <w:gridSpan w:val="2"/>
            <w:tcBorders>
              <w:bottom w:val="single" w:sz="4" w:space="0" w:color="auto"/>
            </w:tcBorders>
            <w:shd w:val="clear" w:color="auto" w:fill="auto"/>
            <w:vAlign w:val="bottom"/>
          </w:tcPr>
          <w:p w14:paraId="493DBE08" w14:textId="2B81B536" w:rsidR="000F09C2" w:rsidRPr="00C64381" w:rsidRDefault="000F09C2" w:rsidP="004F68FE">
            <w:pPr>
              <w:spacing w:before="0" w:after="0"/>
              <w:jc w:val="center"/>
              <w:rPr>
                <w:i/>
                <w:sz w:val="18"/>
                <w:szCs w:val="18"/>
              </w:rPr>
            </w:pPr>
          </w:p>
        </w:tc>
      </w:tr>
      <w:tr w:rsidR="000F09C2" w:rsidRPr="009818D5" w14:paraId="2535CC02" w14:textId="77777777" w:rsidTr="00635290">
        <w:trPr>
          <w:trHeight w:hRule="exact" w:val="216"/>
        </w:trPr>
        <w:tc>
          <w:tcPr>
            <w:tcW w:w="999" w:type="dxa"/>
            <w:gridSpan w:val="2"/>
            <w:shd w:val="clear" w:color="auto" w:fill="auto"/>
            <w:tcMar>
              <w:left w:w="115" w:type="dxa"/>
              <w:right w:w="115" w:type="dxa"/>
            </w:tcMar>
            <w:vAlign w:val="bottom"/>
          </w:tcPr>
          <w:p w14:paraId="085BFEEE" w14:textId="77777777" w:rsidR="000F09C2" w:rsidRPr="009818D5" w:rsidRDefault="000F09C2" w:rsidP="004F68FE">
            <w:pPr>
              <w:spacing w:before="0" w:after="0"/>
            </w:pPr>
          </w:p>
        </w:tc>
        <w:tc>
          <w:tcPr>
            <w:tcW w:w="8451" w:type="dxa"/>
            <w:gridSpan w:val="2"/>
            <w:tcBorders>
              <w:top w:val="single" w:sz="4" w:space="0" w:color="auto"/>
            </w:tcBorders>
            <w:shd w:val="clear" w:color="auto" w:fill="auto"/>
          </w:tcPr>
          <w:p w14:paraId="775579FD" w14:textId="70F58119" w:rsidR="000F09C2" w:rsidRPr="00B547DE" w:rsidRDefault="004F667E" w:rsidP="00635290">
            <w:pPr>
              <w:spacing w:before="0" w:after="0"/>
              <w:jc w:val="center"/>
              <w:rPr>
                <w:i/>
                <w:sz w:val="18"/>
                <w:szCs w:val="18"/>
              </w:rPr>
            </w:pPr>
            <w:r>
              <w:rPr>
                <w:i/>
                <w:sz w:val="18"/>
                <w:szCs w:val="18"/>
              </w:rPr>
              <w:t>(individual’s signature</w:t>
            </w:r>
            <w:r w:rsidR="00B547DE" w:rsidRPr="00B547DE">
              <w:rPr>
                <w:i/>
                <w:sz w:val="18"/>
                <w:szCs w:val="18"/>
              </w:rPr>
              <w:t>)</w:t>
            </w:r>
          </w:p>
        </w:tc>
      </w:tr>
      <w:tr w:rsidR="004F667E" w:rsidRPr="009818D5" w14:paraId="0258A987" w14:textId="77777777" w:rsidTr="00533A85">
        <w:trPr>
          <w:trHeight w:hRule="exact" w:val="360"/>
        </w:trPr>
        <w:tc>
          <w:tcPr>
            <w:tcW w:w="999" w:type="dxa"/>
            <w:gridSpan w:val="2"/>
            <w:shd w:val="clear" w:color="auto" w:fill="auto"/>
            <w:tcMar>
              <w:left w:w="115" w:type="dxa"/>
            </w:tcMar>
            <w:vAlign w:val="bottom"/>
          </w:tcPr>
          <w:p w14:paraId="64DB90D7" w14:textId="7D9847AA" w:rsidR="004F667E" w:rsidRPr="009818D5" w:rsidRDefault="004F667E" w:rsidP="004F68FE">
            <w:pPr>
              <w:spacing w:before="0" w:after="0"/>
            </w:pPr>
            <w:r>
              <w:t>Name:</w:t>
            </w:r>
          </w:p>
        </w:tc>
        <w:tc>
          <w:tcPr>
            <w:tcW w:w="8451" w:type="dxa"/>
            <w:gridSpan w:val="2"/>
            <w:tcBorders>
              <w:bottom w:val="single" w:sz="4" w:space="0" w:color="auto"/>
            </w:tcBorders>
            <w:shd w:val="clear" w:color="auto" w:fill="auto"/>
            <w:vAlign w:val="bottom"/>
          </w:tcPr>
          <w:p w14:paraId="1BE02E30" w14:textId="4792C6A5" w:rsidR="004F667E" w:rsidRPr="009818D5" w:rsidRDefault="004F667E" w:rsidP="004F68FE">
            <w:pPr>
              <w:spacing w:before="0" w:after="0"/>
            </w:pPr>
          </w:p>
        </w:tc>
      </w:tr>
      <w:tr w:rsidR="004F667E" w:rsidRPr="009818D5" w14:paraId="3DFD9948" w14:textId="77777777" w:rsidTr="00635290">
        <w:trPr>
          <w:trHeight w:hRule="exact" w:val="216"/>
        </w:trPr>
        <w:tc>
          <w:tcPr>
            <w:tcW w:w="999" w:type="dxa"/>
            <w:gridSpan w:val="2"/>
            <w:shd w:val="clear" w:color="auto" w:fill="auto"/>
            <w:tcMar>
              <w:left w:w="115" w:type="dxa"/>
            </w:tcMar>
            <w:vAlign w:val="bottom"/>
          </w:tcPr>
          <w:p w14:paraId="493111D6" w14:textId="77777777" w:rsidR="004F667E" w:rsidRPr="009818D5" w:rsidRDefault="004F667E" w:rsidP="004F667E">
            <w:pPr>
              <w:spacing w:before="0" w:after="0"/>
              <w:jc w:val="center"/>
            </w:pPr>
          </w:p>
        </w:tc>
        <w:tc>
          <w:tcPr>
            <w:tcW w:w="8451" w:type="dxa"/>
            <w:gridSpan w:val="2"/>
            <w:tcBorders>
              <w:top w:val="single" w:sz="4" w:space="0" w:color="auto"/>
            </w:tcBorders>
            <w:shd w:val="clear" w:color="auto" w:fill="auto"/>
          </w:tcPr>
          <w:p w14:paraId="1E6C5B77" w14:textId="14315A7B" w:rsidR="004F667E" w:rsidRPr="004F667E" w:rsidRDefault="004F667E" w:rsidP="00635290">
            <w:pPr>
              <w:spacing w:before="0" w:after="0"/>
              <w:jc w:val="center"/>
              <w:rPr>
                <w:i/>
                <w:sz w:val="18"/>
                <w:szCs w:val="18"/>
              </w:rPr>
            </w:pPr>
            <w:r w:rsidRPr="004F667E">
              <w:rPr>
                <w:i/>
                <w:sz w:val="18"/>
                <w:szCs w:val="18"/>
              </w:rPr>
              <w:t>(typed or printed)</w:t>
            </w:r>
          </w:p>
        </w:tc>
      </w:tr>
      <w:tr w:rsidR="000F3111" w:rsidRPr="009818D5" w14:paraId="60B18B22" w14:textId="77777777" w:rsidTr="00533A85">
        <w:trPr>
          <w:trHeight w:hRule="exact" w:val="361"/>
        </w:trPr>
        <w:tc>
          <w:tcPr>
            <w:tcW w:w="999" w:type="dxa"/>
            <w:gridSpan w:val="2"/>
            <w:shd w:val="clear" w:color="auto" w:fill="auto"/>
            <w:tcMar>
              <w:left w:w="115" w:type="dxa"/>
            </w:tcMar>
            <w:vAlign w:val="bottom"/>
          </w:tcPr>
          <w:p w14:paraId="2D1969B4" w14:textId="2D4703DA" w:rsidR="000F3111" w:rsidRPr="009818D5" w:rsidRDefault="00EF216C" w:rsidP="004F667E">
            <w:pPr>
              <w:spacing w:before="0" w:after="0"/>
              <w:jc w:val="center"/>
            </w:pPr>
            <w:r>
              <w:t>Title:</w:t>
            </w:r>
          </w:p>
        </w:tc>
        <w:tc>
          <w:tcPr>
            <w:tcW w:w="8451" w:type="dxa"/>
            <w:gridSpan w:val="2"/>
            <w:tcBorders>
              <w:bottom w:val="single" w:sz="4" w:space="0" w:color="auto"/>
            </w:tcBorders>
            <w:shd w:val="clear" w:color="auto" w:fill="auto"/>
            <w:vAlign w:val="bottom"/>
          </w:tcPr>
          <w:p w14:paraId="42F8DFE1" w14:textId="77777777" w:rsidR="000F3111" w:rsidRPr="004F667E" w:rsidRDefault="000F3111" w:rsidP="004F667E">
            <w:pPr>
              <w:spacing w:before="0" w:after="0"/>
              <w:jc w:val="center"/>
              <w:rPr>
                <w:i/>
                <w:sz w:val="18"/>
                <w:szCs w:val="18"/>
              </w:rPr>
            </w:pPr>
          </w:p>
        </w:tc>
      </w:tr>
      <w:tr w:rsidR="00EF216C" w:rsidRPr="009818D5" w14:paraId="0C7478EB" w14:textId="77777777" w:rsidTr="00635290">
        <w:trPr>
          <w:trHeight w:hRule="exact" w:val="216"/>
        </w:trPr>
        <w:tc>
          <w:tcPr>
            <w:tcW w:w="999" w:type="dxa"/>
            <w:gridSpan w:val="2"/>
            <w:shd w:val="clear" w:color="auto" w:fill="auto"/>
            <w:tcMar>
              <w:left w:w="115" w:type="dxa"/>
            </w:tcMar>
            <w:vAlign w:val="bottom"/>
          </w:tcPr>
          <w:p w14:paraId="18969694" w14:textId="77777777" w:rsidR="00EF216C" w:rsidRDefault="00EF216C" w:rsidP="004F667E">
            <w:pPr>
              <w:spacing w:before="0" w:after="0"/>
              <w:jc w:val="center"/>
            </w:pPr>
          </w:p>
        </w:tc>
        <w:tc>
          <w:tcPr>
            <w:tcW w:w="8451" w:type="dxa"/>
            <w:gridSpan w:val="2"/>
            <w:tcBorders>
              <w:top w:val="single" w:sz="4" w:space="0" w:color="auto"/>
            </w:tcBorders>
            <w:shd w:val="clear" w:color="auto" w:fill="auto"/>
          </w:tcPr>
          <w:p w14:paraId="641B756B" w14:textId="740407C8" w:rsidR="00EF216C" w:rsidRPr="004F667E" w:rsidRDefault="007D1638" w:rsidP="00635290">
            <w:pPr>
              <w:spacing w:before="0" w:after="0"/>
              <w:jc w:val="center"/>
              <w:rPr>
                <w:i/>
                <w:sz w:val="18"/>
                <w:szCs w:val="18"/>
              </w:rPr>
            </w:pPr>
            <w:r>
              <w:rPr>
                <w:i/>
                <w:sz w:val="18"/>
                <w:szCs w:val="18"/>
              </w:rPr>
              <w:t>(typed or printed)</w:t>
            </w:r>
          </w:p>
        </w:tc>
      </w:tr>
      <w:tr w:rsidR="00E66983" w:rsidRPr="009818D5" w14:paraId="2DB555B4" w14:textId="77777777" w:rsidTr="00533A85">
        <w:trPr>
          <w:trHeight w:hRule="exact" w:val="360"/>
        </w:trPr>
        <w:tc>
          <w:tcPr>
            <w:tcW w:w="999" w:type="dxa"/>
            <w:gridSpan w:val="2"/>
            <w:shd w:val="clear" w:color="auto" w:fill="auto"/>
            <w:tcMar>
              <w:left w:w="115" w:type="dxa"/>
            </w:tcMar>
            <w:vAlign w:val="bottom"/>
          </w:tcPr>
          <w:p w14:paraId="7C1811CA" w14:textId="07FDAFEE" w:rsidR="00E66983" w:rsidRPr="00E66983" w:rsidRDefault="00E66983" w:rsidP="004F667E">
            <w:pPr>
              <w:spacing w:before="0" w:after="0"/>
              <w:jc w:val="center"/>
            </w:pPr>
            <w:r w:rsidRPr="00E66983">
              <w:t>Date:</w:t>
            </w:r>
          </w:p>
        </w:tc>
        <w:tc>
          <w:tcPr>
            <w:tcW w:w="8451" w:type="dxa"/>
            <w:gridSpan w:val="2"/>
            <w:tcBorders>
              <w:bottom w:val="single" w:sz="4" w:space="0" w:color="auto"/>
            </w:tcBorders>
            <w:shd w:val="clear" w:color="auto" w:fill="auto"/>
            <w:vAlign w:val="bottom"/>
          </w:tcPr>
          <w:p w14:paraId="40559156" w14:textId="5B342FBB" w:rsidR="00E66983" w:rsidRDefault="00E66983" w:rsidP="004F667E">
            <w:pPr>
              <w:spacing w:before="0" w:after="0"/>
              <w:jc w:val="center"/>
              <w:rPr>
                <w:i/>
                <w:sz w:val="18"/>
                <w:szCs w:val="18"/>
              </w:rPr>
            </w:pPr>
          </w:p>
        </w:tc>
      </w:tr>
      <w:tr w:rsidR="00533A85" w:rsidRPr="009818D5" w14:paraId="31CF3B3C" w14:textId="77777777" w:rsidTr="00635290">
        <w:trPr>
          <w:trHeight w:hRule="exact" w:val="216"/>
        </w:trPr>
        <w:tc>
          <w:tcPr>
            <w:tcW w:w="999" w:type="dxa"/>
            <w:gridSpan w:val="2"/>
            <w:shd w:val="clear" w:color="auto" w:fill="auto"/>
            <w:tcMar>
              <w:left w:w="115" w:type="dxa"/>
            </w:tcMar>
            <w:vAlign w:val="bottom"/>
          </w:tcPr>
          <w:p w14:paraId="7B037ED0" w14:textId="77777777" w:rsidR="00533A85" w:rsidRPr="00E66983" w:rsidRDefault="00533A85" w:rsidP="00533A85">
            <w:pPr>
              <w:spacing w:before="0" w:after="0"/>
              <w:jc w:val="center"/>
            </w:pPr>
          </w:p>
        </w:tc>
        <w:tc>
          <w:tcPr>
            <w:tcW w:w="8451" w:type="dxa"/>
            <w:gridSpan w:val="2"/>
            <w:shd w:val="clear" w:color="auto" w:fill="auto"/>
          </w:tcPr>
          <w:p w14:paraId="5024E0C1" w14:textId="56750E53" w:rsidR="00533A85" w:rsidRDefault="00533A85" w:rsidP="00635290">
            <w:pPr>
              <w:spacing w:before="0" w:after="0"/>
              <w:jc w:val="center"/>
              <w:rPr>
                <w:i/>
                <w:sz w:val="18"/>
                <w:szCs w:val="18"/>
              </w:rPr>
            </w:pPr>
            <w:r>
              <w:rPr>
                <w:i/>
                <w:sz w:val="18"/>
                <w:szCs w:val="18"/>
              </w:rPr>
              <w:t>(typed or printed)</w:t>
            </w:r>
          </w:p>
        </w:tc>
      </w:tr>
      <w:tr w:rsidR="00F200E1" w:rsidRPr="009818D5" w14:paraId="033572FE" w14:textId="77777777" w:rsidTr="00635290">
        <w:trPr>
          <w:trHeight w:hRule="exact" w:val="360"/>
        </w:trPr>
        <w:tc>
          <w:tcPr>
            <w:tcW w:w="9450" w:type="dxa"/>
            <w:gridSpan w:val="4"/>
            <w:shd w:val="clear" w:color="auto" w:fill="auto"/>
            <w:tcMar>
              <w:left w:w="115" w:type="dxa"/>
            </w:tcMar>
            <w:vAlign w:val="bottom"/>
          </w:tcPr>
          <w:p w14:paraId="44EE40B7" w14:textId="427A874A" w:rsidR="00F200E1" w:rsidRPr="009818D5" w:rsidRDefault="000F09C2" w:rsidP="004F68FE">
            <w:pPr>
              <w:spacing w:before="0" w:after="0"/>
            </w:pPr>
            <w:r>
              <w:t>Address for giving notices</w:t>
            </w:r>
            <w:r w:rsidRPr="009818D5">
              <w:t>:</w:t>
            </w:r>
          </w:p>
        </w:tc>
      </w:tr>
      <w:tr w:rsidR="00635290" w:rsidRPr="009818D5" w14:paraId="799A38EB" w14:textId="77777777" w:rsidTr="00635290">
        <w:trPr>
          <w:trHeight w:val="190"/>
        </w:trPr>
        <w:tc>
          <w:tcPr>
            <w:tcW w:w="999" w:type="dxa"/>
            <w:gridSpan w:val="2"/>
            <w:shd w:val="clear" w:color="auto" w:fill="auto"/>
            <w:tcMar>
              <w:left w:w="115" w:type="dxa"/>
            </w:tcMar>
            <w:vAlign w:val="bottom"/>
          </w:tcPr>
          <w:p w14:paraId="7191FE9F" w14:textId="77777777" w:rsidR="00635290" w:rsidRDefault="00635290" w:rsidP="004F68FE">
            <w:pPr>
              <w:spacing w:before="0" w:after="0"/>
            </w:pPr>
          </w:p>
        </w:tc>
        <w:tc>
          <w:tcPr>
            <w:tcW w:w="8451" w:type="dxa"/>
            <w:gridSpan w:val="2"/>
            <w:tcBorders>
              <w:bottom w:val="single" w:sz="4" w:space="0" w:color="auto"/>
            </w:tcBorders>
            <w:shd w:val="clear" w:color="auto" w:fill="auto"/>
            <w:vAlign w:val="bottom"/>
          </w:tcPr>
          <w:p w14:paraId="5DA0B706" w14:textId="2725D610" w:rsidR="00635290" w:rsidRDefault="00635290" w:rsidP="004F68FE">
            <w:pPr>
              <w:spacing w:before="0" w:after="0"/>
            </w:pPr>
          </w:p>
        </w:tc>
      </w:tr>
      <w:tr w:rsidR="00635290" w:rsidRPr="009818D5" w14:paraId="7C65DA24" w14:textId="77777777" w:rsidTr="00635290">
        <w:trPr>
          <w:trHeight w:val="189"/>
        </w:trPr>
        <w:tc>
          <w:tcPr>
            <w:tcW w:w="999" w:type="dxa"/>
            <w:gridSpan w:val="2"/>
            <w:shd w:val="clear" w:color="auto" w:fill="auto"/>
            <w:tcMar>
              <w:left w:w="115" w:type="dxa"/>
            </w:tcMar>
            <w:vAlign w:val="bottom"/>
          </w:tcPr>
          <w:p w14:paraId="10BC6971" w14:textId="77777777" w:rsidR="00635290" w:rsidRDefault="00635290" w:rsidP="004F68FE">
            <w:pPr>
              <w:spacing w:before="0" w:after="0"/>
            </w:pPr>
          </w:p>
        </w:tc>
        <w:tc>
          <w:tcPr>
            <w:tcW w:w="8451" w:type="dxa"/>
            <w:gridSpan w:val="2"/>
            <w:tcBorders>
              <w:top w:val="single" w:sz="4" w:space="0" w:color="auto"/>
              <w:bottom w:val="single" w:sz="4" w:space="0" w:color="auto"/>
            </w:tcBorders>
            <w:shd w:val="clear" w:color="auto" w:fill="auto"/>
            <w:vAlign w:val="bottom"/>
          </w:tcPr>
          <w:p w14:paraId="0F88565D" w14:textId="77DDBD84" w:rsidR="00635290" w:rsidRDefault="00635290" w:rsidP="004F68FE">
            <w:pPr>
              <w:spacing w:before="0" w:after="0"/>
            </w:pPr>
          </w:p>
        </w:tc>
      </w:tr>
      <w:tr w:rsidR="00635290" w:rsidRPr="009818D5" w14:paraId="2CFC95F1" w14:textId="77777777" w:rsidTr="00635290">
        <w:trPr>
          <w:trHeight w:val="189"/>
        </w:trPr>
        <w:tc>
          <w:tcPr>
            <w:tcW w:w="999" w:type="dxa"/>
            <w:gridSpan w:val="2"/>
            <w:shd w:val="clear" w:color="auto" w:fill="auto"/>
            <w:tcMar>
              <w:left w:w="115" w:type="dxa"/>
            </w:tcMar>
            <w:vAlign w:val="bottom"/>
          </w:tcPr>
          <w:p w14:paraId="0160C121" w14:textId="77777777" w:rsidR="00635290" w:rsidRDefault="00635290" w:rsidP="004F68FE">
            <w:pPr>
              <w:spacing w:before="0" w:after="0"/>
            </w:pPr>
          </w:p>
        </w:tc>
        <w:tc>
          <w:tcPr>
            <w:tcW w:w="8451" w:type="dxa"/>
            <w:gridSpan w:val="2"/>
            <w:tcBorders>
              <w:top w:val="single" w:sz="4" w:space="0" w:color="auto"/>
            </w:tcBorders>
            <w:shd w:val="clear" w:color="auto" w:fill="auto"/>
            <w:vAlign w:val="bottom"/>
          </w:tcPr>
          <w:p w14:paraId="6A6E854C" w14:textId="372AD601" w:rsidR="00635290" w:rsidRDefault="00635290" w:rsidP="004F68FE">
            <w:pPr>
              <w:spacing w:before="0" w:after="0"/>
            </w:pPr>
          </w:p>
        </w:tc>
      </w:tr>
      <w:tr w:rsidR="007D1638" w:rsidRPr="009818D5" w14:paraId="0CE11AC4" w14:textId="77777777" w:rsidTr="00635290">
        <w:trPr>
          <w:trHeight w:hRule="exact" w:val="144"/>
        </w:trPr>
        <w:tc>
          <w:tcPr>
            <w:tcW w:w="9450" w:type="dxa"/>
            <w:gridSpan w:val="4"/>
            <w:shd w:val="clear" w:color="auto" w:fill="auto"/>
            <w:tcMar>
              <w:left w:w="115" w:type="dxa"/>
            </w:tcMar>
            <w:vAlign w:val="bottom"/>
          </w:tcPr>
          <w:p w14:paraId="4D9CA134" w14:textId="77777777" w:rsidR="007D1638" w:rsidRDefault="007D1638" w:rsidP="004F68FE">
            <w:pPr>
              <w:spacing w:before="0" w:after="0"/>
            </w:pPr>
          </w:p>
        </w:tc>
      </w:tr>
      <w:tr w:rsidR="00F200E1" w:rsidRPr="009818D5" w14:paraId="0D3CD579" w14:textId="77777777" w:rsidTr="00635290">
        <w:trPr>
          <w:trHeight w:hRule="exact" w:val="288"/>
        </w:trPr>
        <w:tc>
          <w:tcPr>
            <w:tcW w:w="9450" w:type="dxa"/>
            <w:gridSpan w:val="4"/>
            <w:shd w:val="clear" w:color="auto" w:fill="auto"/>
            <w:tcMar>
              <w:left w:w="115" w:type="dxa"/>
              <w:right w:w="115" w:type="dxa"/>
            </w:tcMar>
            <w:vAlign w:val="bottom"/>
          </w:tcPr>
          <w:p w14:paraId="34892AD4" w14:textId="22B0A11C" w:rsidR="00F200E1" w:rsidRPr="009818D5" w:rsidRDefault="00EB3A5D" w:rsidP="004F68FE">
            <w:pPr>
              <w:spacing w:before="0" w:after="0"/>
            </w:pPr>
            <w:r>
              <w:t>Bidder’s Contact</w:t>
            </w:r>
            <w:r w:rsidR="00F200E1" w:rsidRPr="009818D5">
              <w:t>:</w:t>
            </w:r>
          </w:p>
        </w:tc>
      </w:tr>
      <w:tr w:rsidR="00F200E1" w:rsidRPr="009818D5" w14:paraId="09AB157F" w14:textId="77777777" w:rsidTr="0057535A">
        <w:trPr>
          <w:trHeight w:hRule="exact" w:val="360"/>
        </w:trPr>
        <w:tc>
          <w:tcPr>
            <w:tcW w:w="999" w:type="dxa"/>
            <w:gridSpan w:val="2"/>
            <w:shd w:val="clear" w:color="auto" w:fill="auto"/>
            <w:tcMar>
              <w:left w:w="115" w:type="dxa"/>
              <w:right w:w="115" w:type="dxa"/>
            </w:tcMar>
            <w:vAlign w:val="bottom"/>
          </w:tcPr>
          <w:p w14:paraId="71D62DE3" w14:textId="77777777" w:rsidR="00F200E1" w:rsidRPr="009818D5" w:rsidRDefault="00F200E1" w:rsidP="004F68FE">
            <w:pPr>
              <w:spacing w:before="0" w:after="0"/>
            </w:pPr>
            <w:r>
              <w:t>Name:</w:t>
            </w:r>
          </w:p>
        </w:tc>
        <w:tc>
          <w:tcPr>
            <w:tcW w:w="8451" w:type="dxa"/>
            <w:gridSpan w:val="2"/>
            <w:tcBorders>
              <w:bottom w:val="single" w:sz="4" w:space="0" w:color="auto"/>
            </w:tcBorders>
            <w:shd w:val="clear" w:color="auto" w:fill="auto"/>
            <w:tcMar>
              <w:left w:w="115" w:type="dxa"/>
            </w:tcMar>
            <w:vAlign w:val="bottom"/>
          </w:tcPr>
          <w:p w14:paraId="40AB60BD" w14:textId="77777777" w:rsidR="00F200E1" w:rsidRPr="009818D5" w:rsidRDefault="00F200E1" w:rsidP="004F68FE">
            <w:pPr>
              <w:spacing w:before="0" w:after="0"/>
            </w:pPr>
          </w:p>
        </w:tc>
      </w:tr>
      <w:tr w:rsidR="00F200E1" w:rsidRPr="009818D5" w14:paraId="018E1270" w14:textId="77777777" w:rsidTr="00635290">
        <w:trPr>
          <w:trHeight w:hRule="exact" w:val="216"/>
        </w:trPr>
        <w:tc>
          <w:tcPr>
            <w:tcW w:w="999" w:type="dxa"/>
            <w:gridSpan w:val="2"/>
            <w:shd w:val="clear" w:color="auto" w:fill="auto"/>
            <w:tcMar>
              <w:left w:w="115" w:type="dxa"/>
              <w:right w:w="115" w:type="dxa"/>
            </w:tcMar>
            <w:vAlign w:val="bottom"/>
          </w:tcPr>
          <w:p w14:paraId="03644CA8" w14:textId="77777777" w:rsidR="00F200E1" w:rsidRPr="009818D5" w:rsidRDefault="00F200E1" w:rsidP="004F68FE">
            <w:pPr>
              <w:spacing w:before="0" w:after="0"/>
            </w:pPr>
          </w:p>
        </w:tc>
        <w:tc>
          <w:tcPr>
            <w:tcW w:w="8451" w:type="dxa"/>
            <w:gridSpan w:val="2"/>
            <w:tcBorders>
              <w:top w:val="single" w:sz="4" w:space="0" w:color="auto"/>
            </w:tcBorders>
            <w:shd w:val="clear" w:color="auto" w:fill="auto"/>
            <w:tcMar>
              <w:left w:w="115" w:type="dxa"/>
            </w:tcMar>
          </w:tcPr>
          <w:p w14:paraId="39DD8041" w14:textId="77777777" w:rsidR="00F200E1" w:rsidRPr="00C64381" w:rsidRDefault="00F200E1" w:rsidP="004F68FE">
            <w:pPr>
              <w:spacing w:before="0" w:after="0"/>
              <w:jc w:val="center"/>
              <w:rPr>
                <w:i/>
                <w:sz w:val="18"/>
                <w:szCs w:val="18"/>
              </w:rPr>
            </w:pPr>
            <w:r w:rsidRPr="00C64381">
              <w:rPr>
                <w:i/>
                <w:sz w:val="18"/>
                <w:szCs w:val="18"/>
              </w:rPr>
              <w:t>(typed or printed)</w:t>
            </w:r>
          </w:p>
        </w:tc>
      </w:tr>
      <w:tr w:rsidR="00F200E1" w:rsidRPr="009818D5" w14:paraId="47E95EBF" w14:textId="77777777" w:rsidTr="0057535A">
        <w:trPr>
          <w:trHeight w:hRule="exact" w:val="360"/>
        </w:trPr>
        <w:tc>
          <w:tcPr>
            <w:tcW w:w="999" w:type="dxa"/>
            <w:gridSpan w:val="2"/>
            <w:shd w:val="clear" w:color="auto" w:fill="auto"/>
            <w:tcMar>
              <w:left w:w="115" w:type="dxa"/>
              <w:right w:w="115" w:type="dxa"/>
            </w:tcMar>
            <w:vAlign w:val="bottom"/>
          </w:tcPr>
          <w:p w14:paraId="4265F77A" w14:textId="77777777" w:rsidR="00F200E1" w:rsidRPr="009818D5" w:rsidRDefault="00F200E1" w:rsidP="004F68FE">
            <w:pPr>
              <w:spacing w:before="0" w:after="0"/>
            </w:pPr>
            <w:r w:rsidRPr="009818D5">
              <w:t>Title:</w:t>
            </w:r>
          </w:p>
        </w:tc>
        <w:tc>
          <w:tcPr>
            <w:tcW w:w="8451" w:type="dxa"/>
            <w:gridSpan w:val="2"/>
            <w:tcBorders>
              <w:bottom w:val="single" w:sz="4" w:space="0" w:color="auto"/>
            </w:tcBorders>
            <w:shd w:val="clear" w:color="auto" w:fill="auto"/>
            <w:tcMar>
              <w:left w:w="115" w:type="dxa"/>
            </w:tcMar>
            <w:vAlign w:val="bottom"/>
          </w:tcPr>
          <w:p w14:paraId="5CD3E447" w14:textId="77777777" w:rsidR="00F200E1" w:rsidRPr="009818D5" w:rsidRDefault="00F200E1" w:rsidP="004F68FE">
            <w:pPr>
              <w:spacing w:before="0" w:after="0"/>
            </w:pPr>
          </w:p>
        </w:tc>
      </w:tr>
      <w:tr w:rsidR="00F200E1" w:rsidRPr="009818D5" w14:paraId="27333740" w14:textId="77777777" w:rsidTr="00635290">
        <w:trPr>
          <w:trHeight w:hRule="exact" w:val="216"/>
        </w:trPr>
        <w:tc>
          <w:tcPr>
            <w:tcW w:w="999" w:type="dxa"/>
            <w:gridSpan w:val="2"/>
            <w:shd w:val="clear" w:color="auto" w:fill="auto"/>
            <w:tcMar>
              <w:left w:w="115" w:type="dxa"/>
              <w:right w:w="115" w:type="dxa"/>
            </w:tcMar>
            <w:vAlign w:val="bottom"/>
          </w:tcPr>
          <w:p w14:paraId="5EE48EE4" w14:textId="77777777" w:rsidR="00F200E1" w:rsidRPr="009818D5" w:rsidRDefault="00F200E1" w:rsidP="004F68FE">
            <w:pPr>
              <w:spacing w:before="0" w:after="0"/>
            </w:pPr>
          </w:p>
        </w:tc>
        <w:tc>
          <w:tcPr>
            <w:tcW w:w="8451" w:type="dxa"/>
            <w:gridSpan w:val="2"/>
            <w:tcBorders>
              <w:top w:val="single" w:sz="4" w:space="0" w:color="auto"/>
            </w:tcBorders>
            <w:shd w:val="clear" w:color="auto" w:fill="auto"/>
            <w:tcMar>
              <w:left w:w="115" w:type="dxa"/>
            </w:tcMar>
          </w:tcPr>
          <w:p w14:paraId="014AA1F0" w14:textId="77777777" w:rsidR="00F200E1" w:rsidRPr="00C64381" w:rsidRDefault="00F200E1" w:rsidP="004F68FE">
            <w:pPr>
              <w:spacing w:before="0" w:after="0"/>
              <w:jc w:val="center"/>
              <w:rPr>
                <w:i/>
                <w:sz w:val="18"/>
                <w:szCs w:val="18"/>
              </w:rPr>
            </w:pPr>
            <w:r w:rsidRPr="00C64381">
              <w:rPr>
                <w:i/>
                <w:sz w:val="18"/>
                <w:szCs w:val="18"/>
              </w:rPr>
              <w:t>(typed or printed)</w:t>
            </w:r>
          </w:p>
        </w:tc>
      </w:tr>
      <w:tr w:rsidR="002860C3" w:rsidRPr="009818D5" w14:paraId="6453481C" w14:textId="77777777" w:rsidTr="006447CD">
        <w:trPr>
          <w:trHeight w:hRule="exact" w:val="360"/>
        </w:trPr>
        <w:tc>
          <w:tcPr>
            <w:tcW w:w="999" w:type="dxa"/>
            <w:gridSpan w:val="2"/>
            <w:shd w:val="clear" w:color="auto" w:fill="auto"/>
            <w:tcMar>
              <w:left w:w="115" w:type="dxa"/>
              <w:right w:w="115" w:type="dxa"/>
            </w:tcMar>
            <w:vAlign w:val="bottom"/>
          </w:tcPr>
          <w:p w14:paraId="073E4AFA" w14:textId="7458B621" w:rsidR="002860C3" w:rsidRPr="009818D5" w:rsidRDefault="002860C3" w:rsidP="004F68FE">
            <w:pPr>
              <w:spacing w:before="0" w:after="0"/>
            </w:pPr>
            <w:r>
              <w:t>Phone:</w:t>
            </w:r>
          </w:p>
        </w:tc>
        <w:tc>
          <w:tcPr>
            <w:tcW w:w="8451" w:type="dxa"/>
            <w:gridSpan w:val="2"/>
            <w:tcBorders>
              <w:bottom w:val="single" w:sz="4" w:space="0" w:color="auto"/>
            </w:tcBorders>
            <w:shd w:val="clear" w:color="auto" w:fill="auto"/>
            <w:vAlign w:val="bottom"/>
          </w:tcPr>
          <w:p w14:paraId="72DB5B87" w14:textId="32D74351" w:rsidR="002860C3" w:rsidRPr="009818D5" w:rsidRDefault="002860C3" w:rsidP="004F68FE">
            <w:pPr>
              <w:spacing w:before="0" w:after="0"/>
            </w:pPr>
          </w:p>
        </w:tc>
      </w:tr>
      <w:tr w:rsidR="002860C3" w:rsidRPr="009818D5" w14:paraId="0F2E9323" w14:textId="77777777" w:rsidTr="006447CD">
        <w:trPr>
          <w:trHeight w:hRule="exact" w:val="360"/>
        </w:trPr>
        <w:tc>
          <w:tcPr>
            <w:tcW w:w="999" w:type="dxa"/>
            <w:gridSpan w:val="2"/>
            <w:shd w:val="clear" w:color="auto" w:fill="auto"/>
            <w:tcMar>
              <w:left w:w="115" w:type="dxa"/>
              <w:right w:w="115" w:type="dxa"/>
            </w:tcMar>
            <w:vAlign w:val="bottom"/>
          </w:tcPr>
          <w:p w14:paraId="3E763380" w14:textId="2625A6C8" w:rsidR="002860C3" w:rsidRDefault="00546123" w:rsidP="004F68FE">
            <w:pPr>
              <w:spacing w:before="0" w:after="0"/>
            </w:pPr>
            <w:r>
              <w:t>Email:</w:t>
            </w:r>
          </w:p>
        </w:tc>
        <w:tc>
          <w:tcPr>
            <w:tcW w:w="8451" w:type="dxa"/>
            <w:gridSpan w:val="2"/>
            <w:tcBorders>
              <w:top w:val="single" w:sz="4" w:space="0" w:color="auto"/>
              <w:bottom w:val="single" w:sz="4" w:space="0" w:color="auto"/>
            </w:tcBorders>
            <w:shd w:val="clear" w:color="auto" w:fill="auto"/>
            <w:vAlign w:val="bottom"/>
          </w:tcPr>
          <w:p w14:paraId="57A279FC" w14:textId="77777777" w:rsidR="002860C3" w:rsidRPr="009818D5" w:rsidRDefault="002860C3" w:rsidP="004F68FE">
            <w:pPr>
              <w:spacing w:before="0" w:after="0"/>
            </w:pPr>
          </w:p>
        </w:tc>
      </w:tr>
      <w:tr w:rsidR="00546123" w:rsidRPr="009818D5" w14:paraId="7238E142" w14:textId="77777777" w:rsidTr="006447CD">
        <w:trPr>
          <w:trHeight w:hRule="exact" w:val="360"/>
        </w:trPr>
        <w:tc>
          <w:tcPr>
            <w:tcW w:w="999" w:type="dxa"/>
            <w:gridSpan w:val="2"/>
            <w:shd w:val="clear" w:color="auto" w:fill="auto"/>
            <w:tcMar>
              <w:left w:w="115" w:type="dxa"/>
            </w:tcMar>
            <w:vAlign w:val="bottom"/>
          </w:tcPr>
          <w:p w14:paraId="3609B132" w14:textId="604C8BEA" w:rsidR="00546123" w:rsidRPr="009818D5" w:rsidRDefault="00546123" w:rsidP="004F68FE">
            <w:pPr>
              <w:spacing w:before="0" w:after="0"/>
            </w:pPr>
            <w:r>
              <w:t>Address</w:t>
            </w:r>
            <w:r w:rsidR="0057535A">
              <w:t>:</w:t>
            </w:r>
          </w:p>
        </w:tc>
        <w:tc>
          <w:tcPr>
            <w:tcW w:w="8451" w:type="dxa"/>
            <w:gridSpan w:val="2"/>
            <w:tcBorders>
              <w:top w:val="single" w:sz="4" w:space="0" w:color="auto"/>
            </w:tcBorders>
            <w:shd w:val="clear" w:color="auto" w:fill="auto"/>
            <w:vAlign w:val="bottom"/>
          </w:tcPr>
          <w:p w14:paraId="6A02385B" w14:textId="757C20F8" w:rsidR="00546123" w:rsidRPr="009818D5" w:rsidRDefault="00546123" w:rsidP="004F68FE">
            <w:pPr>
              <w:spacing w:before="0" w:after="0"/>
            </w:pPr>
          </w:p>
        </w:tc>
      </w:tr>
      <w:tr w:rsidR="00635290" w:rsidRPr="009818D5" w14:paraId="629DC37E" w14:textId="77777777" w:rsidTr="00635290">
        <w:trPr>
          <w:trHeight w:val="190"/>
        </w:trPr>
        <w:tc>
          <w:tcPr>
            <w:tcW w:w="990" w:type="dxa"/>
            <w:shd w:val="clear" w:color="auto" w:fill="auto"/>
            <w:tcMar>
              <w:left w:w="115" w:type="dxa"/>
            </w:tcMar>
            <w:vAlign w:val="bottom"/>
          </w:tcPr>
          <w:p w14:paraId="1F8C39AE" w14:textId="77777777" w:rsidR="00635290" w:rsidRPr="009818D5" w:rsidRDefault="00635290" w:rsidP="004F68FE">
            <w:pPr>
              <w:spacing w:before="0" w:after="0"/>
            </w:pPr>
          </w:p>
        </w:tc>
        <w:tc>
          <w:tcPr>
            <w:tcW w:w="8460" w:type="dxa"/>
            <w:gridSpan w:val="3"/>
            <w:tcBorders>
              <w:bottom w:val="single" w:sz="4" w:space="0" w:color="auto"/>
            </w:tcBorders>
            <w:shd w:val="clear" w:color="auto" w:fill="auto"/>
            <w:vAlign w:val="bottom"/>
          </w:tcPr>
          <w:p w14:paraId="0B2697E4" w14:textId="7C49353C" w:rsidR="00635290" w:rsidRPr="009818D5" w:rsidRDefault="00635290" w:rsidP="004F68FE">
            <w:pPr>
              <w:spacing w:before="0" w:after="0"/>
            </w:pPr>
          </w:p>
        </w:tc>
      </w:tr>
      <w:tr w:rsidR="00635290" w:rsidRPr="009818D5" w14:paraId="17C8C080" w14:textId="77777777" w:rsidTr="00635290">
        <w:trPr>
          <w:trHeight w:val="189"/>
        </w:trPr>
        <w:tc>
          <w:tcPr>
            <w:tcW w:w="990" w:type="dxa"/>
            <w:shd w:val="clear" w:color="auto" w:fill="auto"/>
            <w:tcMar>
              <w:left w:w="115" w:type="dxa"/>
            </w:tcMar>
            <w:vAlign w:val="bottom"/>
          </w:tcPr>
          <w:p w14:paraId="488A4A17" w14:textId="77777777" w:rsidR="00635290" w:rsidRPr="009818D5" w:rsidRDefault="00635290" w:rsidP="004F68FE">
            <w:pPr>
              <w:spacing w:before="0" w:after="0"/>
            </w:pPr>
          </w:p>
        </w:tc>
        <w:tc>
          <w:tcPr>
            <w:tcW w:w="8460" w:type="dxa"/>
            <w:gridSpan w:val="3"/>
            <w:tcBorders>
              <w:top w:val="single" w:sz="4" w:space="0" w:color="auto"/>
              <w:bottom w:val="single" w:sz="4" w:space="0" w:color="auto"/>
            </w:tcBorders>
            <w:shd w:val="clear" w:color="auto" w:fill="auto"/>
            <w:vAlign w:val="bottom"/>
          </w:tcPr>
          <w:p w14:paraId="39233C30" w14:textId="7A4BC9D1" w:rsidR="00635290" w:rsidRPr="009818D5" w:rsidRDefault="00635290" w:rsidP="004F68FE">
            <w:pPr>
              <w:spacing w:before="0" w:after="0"/>
            </w:pPr>
          </w:p>
        </w:tc>
      </w:tr>
      <w:tr w:rsidR="00635290" w:rsidRPr="009818D5" w14:paraId="56D03FDB" w14:textId="77777777" w:rsidTr="00635290">
        <w:trPr>
          <w:trHeight w:val="189"/>
        </w:trPr>
        <w:tc>
          <w:tcPr>
            <w:tcW w:w="990" w:type="dxa"/>
            <w:shd w:val="clear" w:color="auto" w:fill="auto"/>
            <w:tcMar>
              <w:left w:w="115" w:type="dxa"/>
            </w:tcMar>
            <w:vAlign w:val="bottom"/>
          </w:tcPr>
          <w:p w14:paraId="5B5C2D89" w14:textId="77777777" w:rsidR="00635290" w:rsidRPr="009818D5" w:rsidRDefault="00635290" w:rsidP="004F68FE">
            <w:pPr>
              <w:spacing w:before="0" w:after="0"/>
            </w:pPr>
          </w:p>
        </w:tc>
        <w:tc>
          <w:tcPr>
            <w:tcW w:w="8460" w:type="dxa"/>
            <w:gridSpan w:val="3"/>
            <w:tcBorders>
              <w:top w:val="single" w:sz="4" w:space="0" w:color="auto"/>
              <w:bottom w:val="single" w:sz="4" w:space="0" w:color="auto"/>
            </w:tcBorders>
            <w:shd w:val="clear" w:color="auto" w:fill="auto"/>
            <w:vAlign w:val="bottom"/>
          </w:tcPr>
          <w:p w14:paraId="0B8DB7C9" w14:textId="27BB669C" w:rsidR="00635290" w:rsidRPr="009818D5" w:rsidRDefault="00635290" w:rsidP="004F68FE">
            <w:pPr>
              <w:spacing w:before="0" w:after="0"/>
            </w:pPr>
          </w:p>
        </w:tc>
      </w:tr>
      <w:tr w:rsidR="00F200E1" w:rsidRPr="009818D5" w14:paraId="5B63B8C5" w14:textId="77777777" w:rsidTr="009E7F9B">
        <w:trPr>
          <w:trHeight w:hRule="exact" w:val="360"/>
        </w:trPr>
        <w:tc>
          <w:tcPr>
            <w:tcW w:w="4410" w:type="dxa"/>
            <w:gridSpan w:val="3"/>
            <w:shd w:val="clear" w:color="auto" w:fill="auto"/>
            <w:tcMar>
              <w:left w:w="115" w:type="dxa"/>
              <w:right w:w="115" w:type="dxa"/>
            </w:tcMar>
            <w:vAlign w:val="bottom"/>
          </w:tcPr>
          <w:p w14:paraId="56C6C06B" w14:textId="2C64F547" w:rsidR="00F200E1" w:rsidRPr="009818D5" w:rsidRDefault="00DD2D00" w:rsidP="004F68FE">
            <w:pPr>
              <w:spacing w:before="0" w:after="0"/>
            </w:pPr>
            <w:r>
              <w:t xml:space="preserve">Bidder’s </w:t>
            </w:r>
            <w:r w:rsidR="009E7F9B">
              <w:t xml:space="preserve">Contractor </w:t>
            </w:r>
            <w:r w:rsidR="00F200E1" w:rsidRPr="009818D5">
              <w:t>License No.:</w:t>
            </w:r>
            <w:r w:rsidR="00A87FF5">
              <w:t xml:space="preserve"> (if applicable)</w:t>
            </w:r>
          </w:p>
        </w:tc>
        <w:tc>
          <w:tcPr>
            <w:tcW w:w="5040" w:type="dxa"/>
            <w:tcBorders>
              <w:bottom w:val="single" w:sz="4" w:space="0" w:color="auto"/>
            </w:tcBorders>
            <w:shd w:val="clear" w:color="auto" w:fill="auto"/>
            <w:vAlign w:val="bottom"/>
          </w:tcPr>
          <w:p w14:paraId="21D09EAB" w14:textId="77777777" w:rsidR="00F200E1" w:rsidRPr="009818D5" w:rsidRDefault="00F200E1" w:rsidP="004F68FE">
            <w:pPr>
              <w:spacing w:before="0" w:after="0"/>
            </w:pPr>
          </w:p>
        </w:tc>
      </w:tr>
      <w:bookmarkEnd w:id="0"/>
    </w:tbl>
    <w:p w14:paraId="5E8B9EE0" w14:textId="77777777" w:rsidR="002D5917" w:rsidRDefault="002D5917" w:rsidP="00F200E1">
      <w:pPr>
        <w:pStyle w:val="EJCDC-Normal"/>
      </w:pPr>
    </w:p>
    <w:sectPr w:rsidR="002D5917" w:rsidSect="007A6258">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5281" w14:textId="77777777" w:rsidR="00C51FEE" w:rsidRDefault="00C51FEE" w:rsidP="007112C8">
      <w:pPr>
        <w:spacing w:before="0" w:after="0"/>
      </w:pPr>
      <w:r>
        <w:separator/>
      </w:r>
    </w:p>
    <w:p w14:paraId="2ACBF209" w14:textId="77777777" w:rsidR="00C51FEE" w:rsidRDefault="00C51FEE"/>
    <w:p w14:paraId="6D110E92" w14:textId="77777777" w:rsidR="00C51FEE" w:rsidRDefault="00C51FEE"/>
  </w:endnote>
  <w:endnote w:type="continuationSeparator" w:id="0">
    <w:p w14:paraId="4D49D512" w14:textId="77777777" w:rsidR="00C51FEE" w:rsidRDefault="00C51FEE" w:rsidP="007112C8">
      <w:pPr>
        <w:spacing w:before="0" w:after="0"/>
      </w:pPr>
      <w:r>
        <w:continuationSeparator/>
      </w:r>
    </w:p>
    <w:p w14:paraId="247FE5D0" w14:textId="77777777" w:rsidR="00C51FEE" w:rsidRDefault="00C51FEE"/>
    <w:p w14:paraId="59A020F9" w14:textId="77777777" w:rsidR="00C51FEE" w:rsidRDefault="00C51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157" w14:textId="1CFE83B7" w:rsidR="00C20BE3" w:rsidRPr="00615415" w:rsidRDefault="00C20BE3"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410</w:t>
    </w:r>
    <w:r w:rsidRPr="00615415">
      <w:rPr>
        <w:b/>
        <w:sz w:val="18"/>
        <w:szCs w:val="16"/>
      </w:rPr>
      <w:t>,</w:t>
    </w:r>
    <w:r>
      <w:rPr>
        <w:b/>
        <w:sz w:val="18"/>
        <w:szCs w:val="16"/>
      </w:rPr>
      <w:t xml:space="preserve"> </w:t>
    </w:r>
    <w:r w:rsidRPr="003F6980">
      <w:rPr>
        <w:b/>
        <w:sz w:val="18"/>
        <w:szCs w:val="16"/>
      </w:rPr>
      <w:t>Bid Form for Construction Contract</w:t>
    </w:r>
    <w:r>
      <w:rPr>
        <w:b/>
        <w:sz w:val="18"/>
        <w:szCs w:val="16"/>
      </w:rPr>
      <w:t>.</w:t>
    </w:r>
  </w:p>
  <w:p w14:paraId="0D543A7D" w14:textId="7DD223D2" w:rsidR="00C20BE3" w:rsidRPr="00615415" w:rsidRDefault="00C20BE3"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735485C1" w14:textId="77777777" w:rsidR="00C20BE3" w:rsidRDefault="00C20BE3"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0C9C2DBC" w14:textId="2D08E029" w:rsidR="00C20BE3" w:rsidRPr="00615415" w:rsidRDefault="00C20BE3" w:rsidP="00615415">
    <w:pPr>
      <w:pStyle w:val="EJCDCPageFormat-Footer"/>
      <w:pBdr>
        <w:bottom w:val="none" w:sz="0" w:space="0" w:color="auto"/>
      </w:pBdr>
      <w:rPr>
        <w:b/>
        <w:sz w:val="18"/>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772C22">
      <w:rPr>
        <w:b/>
        <w:noProof/>
        <w:sz w:val="18"/>
      </w:rPr>
      <w:t>9</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37FB" w14:textId="77777777" w:rsidR="00C51FEE" w:rsidRDefault="00C51FEE" w:rsidP="007112C8">
      <w:pPr>
        <w:spacing w:before="0" w:after="0"/>
      </w:pPr>
      <w:r>
        <w:separator/>
      </w:r>
    </w:p>
    <w:p w14:paraId="2364552D" w14:textId="77777777" w:rsidR="00C51FEE" w:rsidRDefault="00C51FEE"/>
    <w:p w14:paraId="5B2473A4" w14:textId="77777777" w:rsidR="00C51FEE" w:rsidRDefault="00C51FEE"/>
  </w:footnote>
  <w:footnote w:type="continuationSeparator" w:id="0">
    <w:p w14:paraId="4D6587A7" w14:textId="77777777" w:rsidR="00C51FEE" w:rsidRDefault="00C51FEE" w:rsidP="007112C8">
      <w:pPr>
        <w:spacing w:before="0" w:after="0"/>
      </w:pPr>
      <w:r>
        <w:continuationSeparator/>
      </w:r>
    </w:p>
    <w:p w14:paraId="4B11EA88" w14:textId="77777777" w:rsidR="00C51FEE" w:rsidRDefault="00C51FEE"/>
    <w:p w14:paraId="095F4D95" w14:textId="77777777" w:rsidR="00C51FEE" w:rsidRDefault="00C51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B137D"/>
    <w:multiLevelType w:val="hybridMultilevel"/>
    <w:tmpl w:val="E6FE60C0"/>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44C60"/>
    <w:multiLevelType w:val="hybridMultilevel"/>
    <w:tmpl w:val="2F96E65E"/>
    <w:lvl w:ilvl="0" w:tplc="3BB29616">
      <w:start w:val="1"/>
      <w:numFmt w:val="decimal"/>
      <w:pStyle w:val="EJCDCEditor-GuidanceNoteAddPar"/>
      <w:lvlText w:val="%1."/>
      <w:lvlJc w:val="left"/>
      <w:pPr>
        <w:ind w:left="36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07DCD"/>
    <w:multiLevelType w:val="hybridMultilevel"/>
    <w:tmpl w:val="3B5C8ADA"/>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F231D"/>
    <w:multiLevelType w:val="hybridMultilevel"/>
    <w:tmpl w:val="7180D2DA"/>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D73E4"/>
    <w:multiLevelType w:val="hybridMultilevel"/>
    <w:tmpl w:val="7B968C58"/>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4973"/>
    <w:multiLevelType w:val="hybridMultilevel"/>
    <w:tmpl w:val="2D1E5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E32F3"/>
    <w:multiLevelType w:val="hybridMultilevel"/>
    <w:tmpl w:val="CF92AA32"/>
    <w:lvl w:ilvl="0" w:tplc="43E0532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D3E03"/>
    <w:multiLevelType w:val="hybridMultilevel"/>
    <w:tmpl w:val="8E20F3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30B73F3"/>
    <w:multiLevelType w:val="hybridMultilevel"/>
    <w:tmpl w:val="02DC0F5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241A4"/>
    <w:multiLevelType w:val="multilevel"/>
    <w:tmpl w:val="C3DAFC0A"/>
    <w:lvl w:ilvl="0">
      <w:start w:val="1"/>
      <w:numFmt w:val="none"/>
      <w:pStyle w:val="EJCDCEditor-GuidanceNote"/>
      <w:suff w:val="nothing"/>
      <w:lvlText w:val="Guidance Notes—"/>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2" w15:restartNumberingAfterBreak="0">
    <w:nsid w:val="392F0765"/>
    <w:multiLevelType w:val="hybridMultilevel"/>
    <w:tmpl w:val="BA80688A"/>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F0405"/>
    <w:multiLevelType w:val="multilevel"/>
    <w:tmpl w:val="C0B681A6"/>
    <w:lvl w:ilvl="0">
      <w:start w:val="1"/>
      <w:numFmt w:val="none"/>
      <w:pStyle w:val="EJCDCEditor-GuideNoteHeader"/>
      <w:suff w:val="nothing"/>
      <w:lvlText w:val="%1Guidance Notes"/>
      <w:lvlJc w:val="left"/>
      <w:pPr>
        <w:ind w:left="0" w:firstLine="0"/>
      </w:pPr>
      <w:rPr>
        <w:rFonts w:ascii="Calibri" w:hAnsi="Calibri" w:hint="default"/>
        <w:b/>
        <w:caps w:val="0"/>
        <w:smallCaps w:val="0"/>
        <w:strike w:val="0"/>
        <w:dstrike w:val="0"/>
        <w:vanish w:val="0"/>
        <w:spacing w:val="0"/>
        <w:w w:val="100"/>
        <w:kern w:val="0"/>
        <w:position w:val="0"/>
        <w:sz w:val="22"/>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9853C6"/>
    <w:multiLevelType w:val="hybridMultilevel"/>
    <w:tmpl w:val="176E5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226DB"/>
    <w:multiLevelType w:val="hybridMultilevel"/>
    <w:tmpl w:val="CFAA5CE0"/>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22E85"/>
    <w:multiLevelType w:val="multilevel"/>
    <w:tmpl w:val="47ECB23C"/>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2-Par101"/>
      <w:lvlText w:val="%1.%2"/>
      <w:lvlJc w:val="left"/>
      <w:pPr>
        <w:ind w:left="720" w:hanging="720"/>
      </w:pPr>
      <w:rPr>
        <w:rFonts w:hint="default"/>
      </w:rPr>
    </w:lvl>
    <w:lvl w:ilvl="2">
      <w:start w:val="1"/>
      <w:numFmt w:val="upperLetter"/>
      <w:pStyle w:val="EJCDCArt3-SubparA"/>
      <w:lvlText w:val="%3."/>
      <w:lvlJc w:val="left"/>
      <w:pPr>
        <w:tabs>
          <w:tab w:val="num" w:pos="1152"/>
        </w:tabs>
        <w:ind w:left="1152" w:hanging="432"/>
      </w:pPr>
      <w:rPr>
        <w:rFonts w:hint="default"/>
      </w:rPr>
    </w:lvl>
    <w:lvl w:ilvl="3">
      <w:start w:val="1"/>
      <w:numFmt w:val="decimal"/>
      <w:pStyle w:val="EJCDCArt4-Subpar1"/>
      <w:lvlText w:val="%4."/>
      <w:lvlJc w:val="left"/>
      <w:pPr>
        <w:ind w:left="1584" w:hanging="432"/>
      </w:pPr>
      <w:rPr>
        <w:rFonts w:hint="default"/>
      </w:rPr>
    </w:lvl>
    <w:lvl w:ilvl="4">
      <w:start w:val="1"/>
      <w:numFmt w:val="lowerLetter"/>
      <w:pStyle w:val="EJCDCArt5-Subpara"/>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pStyle w:val="EJCDCArt9-Subpari"/>
      <w:lvlText w:val="(%8)"/>
      <w:lvlJc w:val="left"/>
      <w:pPr>
        <w:tabs>
          <w:tab w:val="num" w:pos="3312"/>
        </w:tabs>
        <w:ind w:left="3312" w:hanging="432"/>
      </w:pPr>
      <w:rPr>
        <w:rFonts w:hint="default"/>
      </w:rPr>
    </w:lvl>
    <w:lvl w:ilvl="8">
      <w:start w:val="1"/>
      <w:numFmt w:val="lowerRoman"/>
      <w:pStyle w:val="EJCDCArt9-Subpari"/>
      <w:lvlText w:val="(%9)"/>
      <w:lvlJc w:val="left"/>
      <w:pPr>
        <w:tabs>
          <w:tab w:val="num" w:pos="3744"/>
        </w:tabs>
        <w:ind w:left="3744" w:hanging="432"/>
      </w:pPr>
      <w:rPr>
        <w:rFonts w:hint="default"/>
      </w:rPr>
    </w:lvl>
  </w:abstractNum>
  <w:abstractNum w:abstractNumId="17" w15:restartNumberingAfterBreak="0">
    <w:nsid w:val="4A487D20"/>
    <w:multiLevelType w:val="hybridMultilevel"/>
    <w:tmpl w:val="FDDC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21DD4"/>
    <w:multiLevelType w:val="hybridMultilevel"/>
    <w:tmpl w:val="08367108"/>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1EF1EFE"/>
    <w:multiLevelType w:val="hybridMultilevel"/>
    <w:tmpl w:val="51AEDFF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40C60"/>
    <w:multiLevelType w:val="hybridMultilevel"/>
    <w:tmpl w:val="ABA0872C"/>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37BE8"/>
    <w:multiLevelType w:val="hybridMultilevel"/>
    <w:tmpl w:val="B89A833A"/>
    <w:lvl w:ilvl="0" w:tplc="CA4A1812">
      <w:start w:val="1"/>
      <w:numFmt w:val="decimal"/>
      <w:pStyle w:val="EJCDCEditor-NotestoUserPar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num w:numId="1" w16cid:durableId="866648927">
    <w:abstractNumId w:val="18"/>
  </w:num>
  <w:num w:numId="2" w16cid:durableId="541555195">
    <w:abstractNumId w:val="9"/>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 w16cid:durableId="1321885377">
    <w:abstractNumId w:val="0"/>
  </w:num>
  <w:num w:numId="4" w16cid:durableId="1911424235">
    <w:abstractNumId w:val="16"/>
    <w:lvlOverride w:ilvl="0">
      <w:lvl w:ilvl="0">
        <w:start w:val="1"/>
        <w:numFmt w:val="decimal"/>
        <w:pStyle w:val="EJCDCArt1-Article1"/>
        <w:suff w:val="nothing"/>
        <w:lvlText w:val="Article %1—"/>
        <w:lvlJc w:val="left"/>
        <w:pPr>
          <w:ind w:left="2160" w:firstLine="0"/>
        </w:pPr>
        <w:rPr>
          <w:rFonts w:asciiTheme="minorHAnsi" w:hAnsiTheme="minorHAnsi" w:hint="default"/>
          <w:b/>
          <w:i w:val="0"/>
          <w:caps/>
          <w:color w:val="auto"/>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pStyle w:val="EJCDCArt9-Subpari"/>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5" w16cid:durableId="257300577">
    <w:abstractNumId w:val="22"/>
  </w:num>
  <w:num w:numId="6" w16cid:durableId="1328242404">
    <w:abstractNumId w:val="11"/>
  </w:num>
  <w:num w:numId="7" w16cid:durableId="1300451113">
    <w:abstractNumId w:val="2"/>
  </w:num>
  <w:num w:numId="8" w16cid:durableId="1938050224">
    <w:abstractNumId w:val="7"/>
  </w:num>
  <w:num w:numId="9" w16cid:durableId="1174540169">
    <w:abstractNumId w:val="16"/>
    <w:lvlOverride w:ilvl="0">
      <w:startOverride w:val="1"/>
      <w:lvl w:ilvl="0">
        <w:start w:val="1"/>
        <w:numFmt w:val="decimal"/>
        <w:pStyle w:val="EJCDCArt1-Article1"/>
        <w:suff w:val="space"/>
        <w:lvlText w:val="Article %1—"/>
        <w:lvlJc w:val="left"/>
        <w:pPr>
          <w:ind w:left="0" w:firstLine="0"/>
        </w:pPr>
        <w:rPr>
          <w:rFonts w:asciiTheme="minorHAnsi" w:hAnsiTheme="minorHAnsi" w:hint="default"/>
          <w:b/>
          <w:i w:val="0"/>
          <w:caps/>
          <w:sz w:val="22"/>
        </w:rPr>
      </w:lvl>
    </w:lvlOverride>
    <w:lvlOverride w:ilvl="1">
      <w:startOverride w:va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upperLetter"/>
        <w:pStyle w:val="EJCDCArt3-SubparA"/>
        <w:lvlText w:val="%3."/>
        <w:lvlJc w:val="left"/>
        <w:pPr>
          <w:tabs>
            <w:tab w:val="num" w:pos="1152"/>
          </w:tabs>
          <w:ind w:left="1152" w:hanging="432"/>
        </w:pPr>
        <w:rPr>
          <w:rFonts w:hint="default"/>
        </w:rPr>
      </w:lvl>
    </w:lvlOverride>
    <w:lvlOverride w:ilvl="3">
      <w:startOverride w:val="1"/>
      <w:lvl w:ilvl="3">
        <w:start w:val="1"/>
        <w:numFmt w:val="decimal"/>
        <w:pStyle w:val="EJCDCArt4-Subpar1"/>
        <w:lvlText w:val="%4."/>
        <w:lvlJc w:val="left"/>
        <w:pPr>
          <w:ind w:left="1584" w:hanging="432"/>
        </w:pPr>
        <w:rPr>
          <w:rFonts w:hint="default"/>
        </w:rPr>
      </w:lvl>
    </w:lvlOverride>
    <w:lvlOverride w:ilvl="4">
      <w:startOverride w:val="1"/>
      <w:lvl w:ilvl="4">
        <w:start w:val="1"/>
        <w:numFmt w:val="lowerLetter"/>
        <w:pStyle w:val="EJCDCArt5-Subpara"/>
        <w:lvlText w:val="%5."/>
        <w:lvlJc w:val="left"/>
        <w:pPr>
          <w:ind w:left="2016" w:hanging="432"/>
        </w:pPr>
        <w:rPr>
          <w:rFonts w:hint="default"/>
        </w:rPr>
      </w:lvl>
    </w:lvlOverride>
    <w:lvlOverride w:ilvl="5">
      <w:startOverride w:val="1"/>
      <w:lvl w:ilvl="5">
        <w:start w:val="1"/>
        <w:numFmt w:val="decimal"/>
        <w:lvlText w:val="%6)"/>
        <w:lvlJc w:val="left"/>
        <w:pPr>
          <w:ind w:left="2448" w:hanging="432"/>
        </w:pPr>
        <w:rPr>
          <w:rFonts w:hint="default"/>
        </w:rPr>
      </w:lvl>
    </w:lvlOverride>
    <w:lvlOverride w:ilvl="6">
      <w:startOverride w:val="1"/>
      <w:lvl w:ilvl="6">
        <w:start w:val="1"/>
        <w:numFmt w:val="lowerRoman"/>
        <w:lvlText w:val="%7)"/>
        <w:lvlJc w:val="left"/>
        <w:pPr>
          <w:ind w:left="2880" w:hanging="432"/>
        </w:pPr>
        <w:rPr>
          <w:rFonts w:hint="default"/>
        </w:rPr>
      </w:lvl>
    </w:lvlOverride>
    <w:lvlOverride w:ilvl="7">
      <w:startOverride w:val="1"/>
      <w:lvl w:ilvl="7">
        <w:start w:val="1"/>
        <w:numFmt w:val="lowerLetter"/>
        <w:pStyle w:val="EJCDCArt9-Subpari"/>
        <w:lvlText w:val="(%8)"/>
        <w:lvlJc w:val="left"/>
        <w:pPr>
          <w:tabs>
            <w:tab w:val="num" w:pos="3312"/>
          </w:tabs>
          <w:ind w:left="3312" w:hanging="432"/>
        </w:pPr>
        <w:rPr>
          <w:rFonts w:hint="default"/>
        </w:rPr>
      </w:lvl>
    </w:lvlOverride>
    <w:lvlOverride w:ilvl="8">
      <w:startOverride w:val="1"/>
      <w:lvl w:ilvl="8">
        <w:start w:val="1"/>
        <w:numFmt w:val="lowerRoman"/>
        <w:pStyle w:val="EJCDCArt9-Subpari"/>
        <w:lvlText w:val="(%9)"/>
        <w:lvlJc w:val="left"/>
        <w:pPr>
          <w:tabs>
            <w:tab w:val="num" w:pos="3744"/>
          </w:tabs>
          <w:ind w:left="3744" w:hanging="432"/>
        </w:pPr>
        <w:rPr>
          <w:rFonts w:hint="default"/>
        </w:rPr>
      </w:lvl>
    </w:lvlOverride>
  </w:num>
  <w:num w:numId="10" w16cid:durableId="1390611564">
    <w:abstractNumId w:val="21"/>
  </w:num>
  <w:num w:numId="11" w16cid:durableId="1041591685">
    <w:abstractNumId w:val="13"/>
  </w:num>
  <w:num w:numId="12" w16cid:durableId="1656451365">
    <w:abstractNumId w:val="12"/>
  </w:num>
  <w:num w:numId="13" w16cid:durableId="9187080">
    <w:abstractNumId w:val="3"/>
  </w:num>
  <w:num w:numId="14" w16cid:durableId="1732465132">
    <w:abstractNumId w:val="1"/>
  </w:num>
  <w:num w:numId="15" w16cid:durableId="959339442">
    <w:abstractNumId w:val="6"/>
  </w:num>
  <w:num w:numId="16" w16cid:durableId="1517691676">
    <w:abstractNumId w:val="17"/>
  </w:num>
  <w:num w:numId="17" w16cid:durableId="1817840426">
    <w:abstractNumId w:val="4"/>
  </w:num>
  <w:num w:numId="18" w16cid:durableId="527568357">
    <w:abstractNumId w:val="20"/>
  </w:num>
  <w:num w:numId="19" w16cid:durableId="1974746650">
    <w:abstractNumId w:val="14"/>
  </w:num>
  <w:num w:numId="20" w16cid:durableId="1450583428">
    <w:abstractNumId w:val="8"/>
  </w:num>
  <w:num w:numId="21" w16cid:durableId="1757897605">
    <w:abstractNumId w:val="19"/>
  </w:num>
  <w:num w:numId="22" w16cid:durableId="617830800">
    <w:abstractNumId w:val="5"/>
  </w:num>
  <w:num w:numId="23" w16cid:durableId="2057729556">
    <w:abstractNumId w:val="15"/>
  </w:num>
  <w:num w:numId="24" w16cid:durableId="2100784275">
    <w:abstractNumId w:val="10"/>
  </w:num>
  <w:num w:numId="25" w16cid:durableId="1152140899">
    <w:abstractNumId w:val="16"/>
    <w:lvlOverride w:ilvl="0">
      <w:startOverride w:val="2"/>
      <w:lvl w:ilvl="0">
        <w:start w:val="2"/>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startOverride w:va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7"/>
      <w:lvl w:ilvl="2">
        <w:start w:val="7"/>
        <w:numFmt w:val="upperLetter"/>
        <w:pStyle w:val="EJCDCArt3-SubparA"/>
        <w:lvlText w:val="%3."/>
        <w:lvlJc w:val="left"/>
        <w:pPr>
          <w:tabs>
            <w:tab w:val="num" w:pos="1152"/>
          </w:tabs>
          <w:ind w:left="1152" w:hanging="432"/>
        </w:pPr>
        <w:rPr>
          <w:rFonts w:hint="default"/>
        </w:rPr>
      </w:lvl>
    </w:lvlOverride>
    <w:lvlOverride w:ilvl="3">
      <w:startOverride w:val="1"/>
      <w:lvl w:ilvl="3">
        <w:start w:val="1"/>
        <w:numFmt w:val="decimal"/>
        <w:pStyle w:val="EJCDCArt4-Subpar1"/>
        <w:lvlText w:val="%4."/>
        <w:lvlJc w:val="left"/>
        <w:pPr>
          <w:ind w:left="1584" w:hanging="432"/>
        </w:pPr>
        <w:rPr>
          <w:rFonts w:hint="default"/>
        </w:rPr>
      </w:lvl>
    </w:lvlOverride>
    <w:lvlOverride w:ilvl="4">
      <w:startOverride w:val="1"/>
      <w:lvl w:ilvl="4">
        <w:start w:val="1"/>
        <w:numFmt w:val="lowerLetter"/>
        <w:pStyle w:val="EJCDCArt5-Subpara"/>
        <w:lvlText w:val="%5."/>
        <w:lvlJc w:val="left"/>
        <w:pPr>
          <w:ind w:left="2016" w:hanging="432"/>
        </w:pPr>
        <w:rPr>
          <w:rFonts w:hint="default"/>
        </w:rPr>
      </w:lvl>
    </w:lvlOverride>
    <w:lvlOverride w:ilvl="5">
      <w:startOverride w:val="1"/>
      <w:lvl w:ilvl="5">
        <w:start w:val="1"/>
        <w:numFmt w:val="decimal"/>
        <w:lvlText w:val="%6)"/>
        <w:lvlJc w:val="left"/>
        <w:pPr>
          <w:ind w:left="2448" w:hanging="432"/>
        </w:pPr>
        <w:rPr>
          <w:rFonts w:hint="default"/>
        </w:rPr>
      </w:lvl>
    </w:lvlOverride>
    <w:lvlOverride w:ilvl="6">
      <w:startOverride w:val="1"/>
      <w:lvl w:ilvl="6">
        <w:start w:val="1"/>
        <w:numFmt w:val="lowerRoman"/>
        <w:lvlText w:val="%7)"/>
        <w:lvlJc w:val="left"/>
        <w:pPr>
          <w:ind w:left="2880" w:hanging="432"/>
        </w:pPr>
        <w:rPr>
          <w:rFonts w:hint="default"/>
        </w:rPr>
      </w:lvl>
    </w:lvlOverride>
    <w:lvlOverride w:ilvl="7">
      <w:startOverride w:val="1"/>
      <w:lvl w:ilvl="7">
        <w:start w:val="1"/>
        <w:numFmt w:val="lowerLetter"/>
        <w:pStyle w:val="EJCDCArt9-Subpari"/>
        <w:lvlText w:val="(%8)"/>
        <w:lvlJc w:val="left"/>
        <w:pPr>
          <w:tabs>
            <w:tab w:val="num" w:pos="3312"/>
          </w:tabs>
          <w:ind w:left="3312" w:hanging="432"/>
        </w:pPr>
        <w:rPr>
          <w:rFonts w:hint="default"/>
        </w:rPr>
      </w:lvl>
    </w:lvlOverride>
    <w:lvlOverride w:ilvl="8">
      <w:startOverride w:val="1"/>
      <w:lvl w:ilvl="8">
        <w:start w:val="1"/>
        <w:numFmt w:val="lowerRoman"/>
        <w:pStyle w:val="EJCDCArt9-Subpari"/>
        <w:lvlText w:val="(%9)"/>
        <w:lvlJc w:val="left"/>
        <w:pPr>
          <w:tabs>
            <w:tab w:val="num" w:pos="3744"/>
          </w:tabs>
          <w:ind w:left="3744" w:hanging="432"/>
        </w:pPr>
        <w:rPr>
          <w:rFonts w:hint="default"/>
        </w:rPr>
      </w:lvl>
    </w:lvlOverride>
  </w:num>
  <w:num w:numId="26" w16cid:durableId="434442711">
    <w:abstractNumId w:val="16"/>
    <w:lvlOverride w:ilvl="0">
      <w:lvl w:ilvl="0">
        <w:start w:val="1"/>
        <w:numFmt w:val="decimal"/>
        <w:pStyle w:val="EJCDCArt1-Article1"/>
        <w:suff w:val="nothing"/>
        <w:lvlText w:val="Article %1—"/>
        <w:lvlJc w:val="left"/>
        <w:pPr>
          <w:ind w:left="2160" w:firstLine="0"/>
        </w:pPr>
        <w:rPr>
          <w:rFonts w:asciiTheme="minorHAnsi" w:hAnsiTheme="minorHAnsi" w:hint="default"/>
          <w:b/>
          <w:i w:val="0"/>
          <w:caps/>
          <w:color w:val="auto"/>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pStyle w:val="EJCDCArt9-Subpari"/>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27" w16cid:durableId="1330406992">
    <w:abstractNumId w:val="16"/>
    <w:lvlOverride w:ilvl="0">
      <w:lvl w:ilvl="0">
        <w:start w:val="1"/>
        <w:numFmt w:val="decimal"/>
        <w:pStyle w:val="EJCDCArt1-Article1"/>
        <w:suff w:val="nothing"/>
        <w:lvlText w:val="Article %1—"/>
        <w:lvlJc w:val="left"/>
        <w:pPr>
          <w:ind w:left="2160" w:firstLine="0"/>
        </w:pPr>
        <w:rPr>
          <w:rFonts w:asciiTheme="minorHAnsi" w:hAnsiTheme="minorHAnsi" w:hint="default"/>
          <w:b/>
          <w:i w:val="0"/>
          <w:caps/>
          <w:color w:val="auto"/>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pStyle w:val="EJCDCArt9-Subpari"/>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7EE6"/>
    <w:rsid w:val="00012AAE"/>
    <w:rsid w:val="000342BF"/>
    <w:rsid w:val="00035BF2"/>
    <w:rsid w:val="00045D25"/>
    <w:rsid w:val="0005249A"/>
    <w:rsid w:val="00054032"/>
    <w:rsid w:val="0005455C"/>
    <w:rsid w:val="00057522"/>
    <w:rsid w:val="0008102C"/>
    <w:rsid w:val="000823A6"/>
    <w:rsid w:val="00087FBE"/>
    <w:rsid w:val="000A20EF"/>
    <w:rsid w:val="000A211D"/>
    <w:rsid w:val="000A38CB"/>
    <w:rsid w:val="000A726B"/>
    <w:rsid w:val="000B0D38"/>
    <w:rsid w:val="000B53B2"/>
    <w:rsid w:val="000F09C2"/>
    <w:rsid w:val="000F10A8"/>
    <w:rsid w:val="000F2F53"/>
    <w:rsid w:val="000F3111"/>
    <w:rsid w:val="000F71AC"/>
    <w:rsid w:val="00113227"/>
    <w:rsid w:val="0015246B"/>
    <w:rsid w:val="00172B0B"/>
    <w:rsid w:val="0018624C"/>
    <w:rsid w:val="00195CDC"/>
    <w:rsid w:val="001A319F"/>
    <w:rsid w:val="001B543F"/>
    <w:rsid w:val="001B6888"/>
    <w:rsid w:val="001B6B95"/>
    <w:rsid w:val="001C25F8"/>
    <w:rsid w:val="001D4DFE"/>
    <w:rsid w:val="001D5A64"/>
    <w:rsid w:val="001E6061"/>
    <w:rsid w:val="001F029C"/>
    <w:rsid w:val="001F4ECA"/>
    <w:rsid w:val="0020653A"/>
    <w:rsid w:val="002073FA"/>
    <w:rsid w:val="00207F8F"/>
    <w:rsid w:val="002111A8"/>
    <w:rsid w:val="00214555"/>
    <w:rsid w:val="0022509B"/>
    <w:rsid w:val="00225BDC"/>
    <w:rsid w:val="00243E0F"/>
    <w:rsid w:val="00245058"/>
    <w:rsid w:val="00252C0F"/>
    <w:rsid w:val="00262504"/>
    <w:rsid w:val="00262E4E"/>
    <w:rsid w:val="00265197"/>
    <w:rsid w:val="002653B8"/>
    <w:rsid w:val="00270FC9"/>
    <w:rsid w:val="00271EDF"/>
    <w:rsid w:val="00274228"/>
    <w:rsid w:val="00280135"/>
    <w:rsid w:val="002860C3"/>
    <w:rsid w:val="002A195B"/>
    <w:rsid w:val="002A342B"/>
    <w:rsid w:val="002A7360"/>
    <w:rsid w:val="002A765F"/>
    <w:rsid w:val="002B59C3"/>
    <w:rsid w:val="002C40D4"/>
    <w:rsid w:val="002C5B0F"/>
    <w:rsid w:val="002C76EC"/>
    <w:rsid w:val="002D0801"/>
    <w:rsid w:val="002D0F49"/>
    <w:rsid w:val="002D5917"/>
    <w:rsid w:val="002E294A"/>
    <w:rsid w:val="00313FF9"/>
    <w:rsid w:val="003173DD"/>
    <w:rsid w:val="00317A25"/>
    <w:rsid w:val="00317D86"/>
    <w:rsid w:val="003205E5"/>
    <w:rsid w:val="00321DB9"/>
    <w:rsid w:val="00327B74"/>
    <w:rsid w:val="0035080D"/>
    <w:rsid w:val="00356DF9"/>
    <w:rsid w:val="00357F1E"/>
    <w:rsid w:val="003629EF"/>
    <w:rsid w:val="00367F4B"/>
    <w:rsid w:val="00380890"/>
    <w:rsid w:val="00380B97"/>
    <w:rsid w:val="00380E37"/>
    <w:rsid w:val="00385E6B"/>
    <w:rsid w:val="00386126"/>
    <w:rsid w:val="003871F0"/>
    <w:rsid w:val="00387C66"/>
    <w:rsid w:val="00393FAC"/>
    <w:rsid w:val="003C5CE7"/>
    <w:rsid w:val="003C7398"/>
    <w:rsid w:val="003D2262"/>
    <w:rsid w:val="003D3EFE"/>
    <w:rsid w:val="003D6EF1"/>
    <w:rsid w:val="003D7D8A"/>
    <w:rsid w:val="003E4C45"/>
    <w:rsid w:val="003F6980"/>
    <w:rsid w:val="00407E31"/>
    <w:rsid w:val="00411BF7"/>
    <w:rsid w:val="00412FF4"/>
    <w:rsid w:val="00416681"/>
    <w:rsid w:val="00424AEF"/>
    <w:rsid w:val="00425C78"/>
    <w:rsid w:val="00427428"/>
    <w:rsid w:val="00437598"/>
    <w:rsid w:val="00442E92"/>
    <w:rsid w:val="00444FBF"/>
    <w:rsid w:val="00447D6E"/>
    <w:rsid w:val="00462C69"/>
    <w:rsid w:val="00472099"/>
    <w:rsid w:val="0047477F"/>
    <w:rsid w:val="0047542B"/>
    <w:rsid w:val="004809AB"/>
    <w:rsid w:val="0049122C"/>
    <w:rsid w:val="004948B5"/>
    <w:rsid w:val="004978B3"/>
    <w:rsid w:val="00497AFE"/>
    <w:rsid w:val="004A4FC5"/>
    <w:rsid w:val="004C2A82"/>
    <w:rsid w:val="004C4446"/>
    <w:rsid w:val="004C6123"/>
    <w:rsid w:val="004D23A3"/>
    <w:rsid w:val="004E6CCE"/>
    <w:rsid w:val="004F00BE"/>
    <w:rsid w:val="004F500A"/>
    <w:rsid w:val="004F5E1C"/>
    <w:rsid w:val="004F667E"/>
    <w:rsid w:val="004F68FE"/>
    <w:rsid w:val="00501433"/>
    <w:rsid w:val="0050760E"/>
    <w:rsid w:val="00515C7E"/>
    <w:rsid w:val="00533A85"/>
    <w:rsid w:val="005413DF"/>
    <w:rsid w:val="00546123"/>
    <w:rsid w:val="00546F36"/>
    <w:rsid w:val="005503D4"/>
    <w:rsid w:val="005561EC"/>
    <w:rsid w:val="00560F31"/>
    <w:rsid w:val="0057535A"/>
    <w:rsid w:val="00575988"/>
    <w:rsid w:val="00577D96"/>
    <w:rsid w:val="00585942"/>
    <w:rsid w:val="00591569"/>
    <w:rsid w:val="005938BE"/>
    <w:rsid w:val="00595CC7"/>
    <w:rsid w:val="005A3C48"/>
    <w:rsid w:val="005A5E3C"/>
    <w:rsid w:val="005C0D6D"/>
    <w:rsid w:val="005D4ABC"/>
    <w:rsid w:val="005F635E"/>
    <w:rsid w:val="005F67FD"/>
    <w:rsid w:val="005F772A"/>
    <w:rsid w:val="0060259E"/>
    <w:rsid w:val="00602AC8"/>
    <w:rsid w:val="00610F29"/>
    <w:rsid w:val="00615415"/>
    <w:rsid w:val="00615867"/>
    <w:rsid w:val="00615911"/>
    <w:rsid w:val="00625C93"/>
    <w:rsid w:val="00635290"/>
    <w:rsid w:val="006447CD"/>
    <w:rsid w:val="0064586E"/>
    <w:rsid w:val="00647244"/>
    <w:rsid w:val="00672855"/>
    <w:rsid w:val="00691261"/>
    <w:rsid w:val="00693670"/>
    <w:rsid w:val="006A2977"/>
    <w:rsid w:val="006A2EC8"/>
    <w:rsid w:val="006B221B"/>
    <w:rsid w:val="006C7DBA"/>
    <w:rsid w:val="006E7414"/>
    <w:rsid w:val="006F037A"/>
    <w:rsid w:val="00706E06"/>
    <w:rsid w:val="007112C8"/>
    <w:rsid w:val="00713AFE"/>
    <w:rsid w:val="00714E81"/>
    <w:rsid w:val="007179CF"/>
    <w:rsid w:val="007219FE"/>
    <w:rsid w:val="00732D90"/>
    <w:rsid w:val="00766B94"/>
    <w:rsid w:val="00772C22"/>
    <w:rsid w:val="007740F0"/>
    <w:rsid w:val="00775744"/>
    <w:rsid w:val="007A1934"/>
    <w:rsid w:val="007A6258"/>
    <w:rsid w:val="007B6E00"/>
    <w:rsid w:val="007C3355"/>
    <w:rsid w:val="007C3CF1"/>
    <w:rsid w:val="007D0F87"/>
    <w:rsid w:val="007D14FA"/>
    <w:rsid w:val="007D1638"/>
    <w:rsid w:val="007D43DC"/>
    <w:rsid w:val="007D5E5B"/>
    <w:rsid w:val="007D6ED1"/>
    <w:rsid w:val="007E0E6D"/>
    <w:rsid w:val="007E1598"/>
    <w:rsid w:val="007E1CB5"/>
    <w:rsid w:val="007F6817"/>
    <w:rsid w:val="00800221"/>
    <w:rsid w:val="008009AB"/>
    <w:rsid w:val="00800F52"/>
    <w:rsid w:val="008013EA"/>
    <w:rsid w:val="0080209C"/>
    <w:rsid w:val="00834778"/>
    <w:rsid w:val="008372A6"/>
    <w:rsid w:val="00847049"/>
    <w:rsid w:val="00855FC1"/>
    <w:rsid w:val="008758D5"/>
    <w:rsid w:val="008810ED"/>
    <w:rsid w:val="00890060"/>
    <w:rsid w:val="008E20AD"/>
    <w:rsid w:val="008E31A6"/>
    <w:rsid w:val="008E3252"/>
    <w:rsid w:val="008F1284"/>
    <w:rsid w:val="008F2B0D"/>
    <w:rsid w:val="009055A2"/>
    <w:rsid w:val="0091204A"/>
    <w:rsid w:val="00913424"/>
    <w:rsid w:val="00921711"/>
    <w:rsid w:val="009262E3"/>
    <w:rsid w:val="0093411D"/>
    <w:rsid w:val="00940831"/>
    <w:rsid w:val="009413C1"/>
    <w:rsid w:val="00953BEA"/>
    <w:rsid w:val="00956A3B"/>
    <w:rsid w:val="00962F30"/>
    <w:rsid w:val="00985C79"/>
    <w:rsid w:val="009866DA"/>
    <w:rsid w:val="00991180"/>
    <w:rsid w:val="009A27C8"/>
    <w:rsid w:val="009A35BD"/>
    <w:rsid w:val="009A4896"/>
    <w:rsid w:val="009B442D"/>
    <w:rsid w:val="009B4DC0"/>
    <w:rsid w:val="009D665B"/>
    <w:rsid w:val="009E270F"/>
    <w:rsid w:val="009E7F9B"/>
    <w:rsid w:val="009F4120"/>
    <w:rsid w:val="00A0148B"/>
    <w:rsid w:val="00A16503"/>
    <w:rsid w:val="00A353C6"/>
    <w:rsid w:val="00A35B0D"/>
    <w:rsid w:val="00A40D5B"/>
    <w:rsid w:val="00A43A9E"/>
    <w:rsid w:val="00A45AFF"/>
    <w:rsid w:val="00A45C2F"/>
    <w:rsid w:val="00A707C2"/>
    <w:rsid w:val="00A76B2C"/>
    <w:rsid w:val="00A80987"/>
    <w:rsid w:val="00A87FF5"/>
    <w:rsid w:val="00A92CF1"/>
    <w:rsid w:val="00A93610"/>
    <w:rsid w:val="00A9586B"/>
    <w:rsid w:val="00AA4DC6"/>
    <w:rsid w:val="00AC5628"/>
    <w:rsid w:val="00AD158D"/>
    <w:rsid w:val="00AE3C28"/>
    <w:rsid w:val="00AF1979"/>
    <w:rsid w:val="00B00351"/>
    <w:rsid w:val="00B02946"/>
    <w:rsid w:val="00B10B89"/>
    <w:rsid w:val="00B11C20"/>
    <w:rsid w:val="00B13056"/>
    <w:rsid w:val="00B22C0F"/>
    <w:rsid w:val="00B24DA1"/>
    <w:rsid w:val="00B4060A"/>
    <w:rsid w:val="00B514F5"/>
    <w:rsid w:val="00B547DE"/>
    <w:rsid w:val="00B5503B"/>
    <w:rsid w:val="00B711DC"/>
    <w:rsid w:val="00B92224"/>
    <w:rsid w:val="00BB2DB7"/>
    <w:rsid w:val="00BC3EB3"/>
    <w:rsid w:val="00BC5A45"/>
    <w:rsid w:val="00BC7DB7"/>
    <w:rsid w:val="00BD12B5"/>
    <w:rsid w:val="00BE1910"/>
    <w:rsid w:val="00BF2C01"/>
    <w:rsid w:val="00C201AE"/>
    <w:rsid w:val="00C203BB"/>
    <w:rsid w:val="00C20BE3"/>
    <w:rsid w:val="00C2715C"/>
    <w:rsid w:val="00C51FEE"/>
    <w:rsid w:val="00C65AF7"/>
    <w:rsid w:val="00C703CA"/>
    <w:rsid w:val="00C83210"/>
    <w:rsid w:val="00C832F1"/>
    <w:rsid w:val="00CB0879"/>
    <w:rsid w:val="00CB7365"/>
    <w:rsid w:val="00CC26B9"/>
    <w:rsid w:val="00CC3A01"/>
    <w:rsid w:val="00CC4E3C"/>
    <w:rsid w:val="00CC77C8"/>
    <w:rsid w:val="00CD4D29"/>
    <w:rsid w:val="00CE0D3C"/>
    <w:rsid w:val="00CE1C2F"/>
    <w:rsid w:val="00CF3156"/>
    <w:rsid w:val="00D05544"/>
    <w:rsid w:val="00D141A6"/>
    <w:rsid w:val="00D17FC3"/>
    <w:rsid w:val="00D23325"/>
    <w:rsid w:val="00D26E0A"/>
    <w:rsid w:val="00D432B3"/>
    <w:rsid w:val="00D46915"/>
    <w:rsid w:val="00D5014E"/>
    <w:rsid w:val="00D5584B"/>
    <w:rsid w:val="00D56F9F"/>
    <w:rsid w:val="00D61925"/>
    <w:rsid w:val="00D655D0"/>
    <w:rsid w:val="00D7072D"/>
    <w:rsid w:val="00D70ECF"/>
    <w:rsid w:val="00D72839"/>
    <w:rsid w:val="00D729EA"/>
    <w:rsid w:val="00D73A1D"/>
    <w:rsid w:val="00D801D2"/>
    <w:rsid w:val="00D873D9"/>
    <w:rsid w:val="00D929F6"/>
    <w:rsid w:val="00D93F79"/>
    <w:rsid w:val="00DA33D8"/>
    <w:rsid w:val="00DA4918"/>
    <w:rsid w:val="00DB3ED0"/>
    <w:rsid w:val="00DC272B"/>
    <w:rsid w:val="00DC53B1"/>
    <w:rsid w:val="00DC7A68"/>
    <w:rsid w:val="00DD02E8"/>
    <w:rsid w:val="00DD1149"/>
    <w:rsid w:val="00DD28E2"/>
    <w:rsid w:val="00DD2D00"/>
    <w:rsid w:val="00DE581A"/>
    <w:rsid w:val="00DF2C01"/>
    <w:rsid w:val="00E377D8"/>
    <w:rsid w:val="00E41305"/>
    <w:rsid w:val="00E4297B"/>
    <w:rsid w:val="00E50CC1"/>
    <w:rsid w:val="00E54EE9"/>
    <w:rsid w:val="00E61442"/>
    <w:rsid w:val="00E62666"/>
    <w:rsid w:val="00E66983"/>
    <w:rsid w:val="00E864D6"/>
    <w:rsid w:val="00E916E6"/>
    <w:rsid w:val="00E95B33"/>
    <w:rsid w:val="00EA30ED"/>
    <w:rsid w:val="00EA78F7"/>
    <w:rsid w:val="00EB3A5D"/>
    <w:rsid w:val="00EC33BB"/>
    <w:rsid w:val="00EC4C0A"/>
    <w:rsid w:val="00EC6E99"/>
    <w:rsid w:val="00ED1E52"/>
    <w:rsid w:val="00ED7DD5"/>
    <w:rsid w:val="00EE72E9"/>
    <w:rsid w:val="00EF216C"/>
    <w:rsid w:val="00EF2241"/>
    <w:rsid w:val="00F200E1"/>
    <w:rsid w:val="00F26926"/>
    <w:rsid w:val="00F45181"/>
    <w:rsid w:val="00F47C52"/>
    <w:rsid w:val="00F47F4C"/>
    <w:rsid w:val="00F51F4E"/>
    <w:rsid w:val="00F54C52"/>
    <w:rsid w:val="00F73471"/>
    <w:rsid w:val="00F735C1"/>
    <w:rsid w:val="00F74157"/>
    <w:rsid w:val="00F83792"/>
    <w:rsid w:val="00F91DC8"/>
    <w:rsid w:val="00FA0784"/>
    <w:rsid w:val="00FA0E45"/>
    <w:rsid w:val="00FA1487"/>
    <w:rsid w:val="00FA1788"/>
    <w:rsid w:val="00FB2CF0"/>
    <w:rsid w:val="00FB5103"/>
    <w:rsid w:val="00FB65A9"/>
    <w:rsid w:val="00FE3B42"/>
    <w:rsid w:val="00FE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5326"/>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F5"/>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F51F4E"/>
    <w:pPr>
      <w:keepNext/>
      <w:numPr>
        <w:numId w:val="2"/>
      </w:numPr>
    </w:pPr>
    <w:rPr>
      <w:rFonts w:ascii="Calibri" w:hAnsi="Calibri"/>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F51F4E"/>
    <w:pPr>
      <w:numPr>
        <w:numId w:val="10"/>
      </w:numPr>
      <w:ind w:left="360"/>
    </w:pPr>
    <w:rPr>
      <w:rFonts w:ascii="Calibri" w:hAnsi="Calibri"/>
      <w:b/>
    </w:rPr>
  </w:style>
  <w:style w:type="paragraph" w:customStyle="1" w:styleId="EJCDCEditor-NotestoUserSubpara">
    <w:name w:val="@EJCDC Editor - Notes to User Subpar a"/>
    <w:basedOn w:val="EJCDC-Normal"/>
    <w:qFormat/>
    <w:rsid w:val="00D873D9"/>
    <w:pPr>
      <w:numPr>
        <w:numId w:val="3"/>
      </w:numPr>
      <w:ind w:left="720"/>
      <w:contextualSpacing/>
    </w:pPr>
  </w:style>
  <w:style w:type="paragraph" w:customStyle="1" w:styleId="EJCDCArt1-Article1">
    <w:name w:val="@EJCDC Art 1 - Article 1"/>
    <w:basedOn w:val="EJCDC-Normal"/>
    <w:next w:val="EJCDCArt2-Par101"/>
    <w:qFormat/>
    <w:rsid w:val="00CE0D3C"/>
    <w:pPr>
      <w:keepNext/>
      <w:numPr>
        <w:numId w:val="4"/>
      </w:numPr>
      <w:spacing w:before="240" w:after="240"/>
      <w:ind w:left="0"/>
      <w:outlineLvl w:val="0"/>
    </w:pPr>
    <w:rPr>
      <w:b/>
      <w:caps/>
    </w:rPr>
  </w:style>
  <w:style w:type="paragraph" w:customStyle="1" w:styleId="EJCDCArt2-Par101">
    <w:name w:val="@EJCDC Art 2 - Par 1.01"/>
    <w:basedOn w:val="EJCDC-Normal"/>
    <w:qFormat/>
    <w:rsid w:val="00DF2C01"/>
    <w:pPr>
      <w:keepNext/>
      <w:numPr>
        <w:ilvl w:val="1"/>
        <w:numId w:val="4"/>
      </w:numPr>
      <w:outlineLvl w:val="1"/>
    </w:pPr>
  </w:style>
  <w:style w:type="paragraph" w:customStyle="1" w:styleId="EJCDCArt3-SubparA">
    <w:name w:val="@EJCDC Art 3 - Subpar A."/>
    <w:basedOn w:val="EJCDC-Normal"/>
    <w:qFormat/>
    <w:rsid w:val="005F635E"/>
    <w:pPr>
      <w:numPr>
        <w:ilvl w:val="2"/>
        <w:numId w:val="4"/>
      </w:numPr>
      <w:tabs>
        <w:tab w:val="clear" w:pos="1152"/>
      </w:tabs>
      <w:ind w:left="1080" w:hanging="360"/>
      <w:outlineLvl w:val="2"/>
    </w:pPr>
  </w:style>
  <w:style w:type="paragraph" w:customStyle="1" w:styleId="EJCDCArt4-Subpar1">
    <w:name w:val="@EJCDC Art 4 - Subpar 1."/>
    <w:basedOn w:val="EJCDC-Normal"/>
    <w:qFormat/>
    <w:rsid w:val="005F635E"/>
    <w:pPr>
      <w:numPr>
        <w:ilvl w:val="3"/>
        <w:numId w:val="4"/>
      </w:numPr>
      <w:outlineLvl w:val="3"/>
    </w:pPr>
  </w:style>
  <w:style w:type="paragraph" w:customStyle="1" w:styleId="EJCDCArt5-Subpara">
    <w:name w:val="@EJCDC Art 5 - Subpar a."/>
    <w:basedOn w:val="EJCDC-Normal"/>
    <w:qFormat/>
    <w:rsid w:val="005F635E"/>
    <w:pPr>
      <w:numPr>
        <w:ilvl w:val="4"/>
        <w:numId w:val="4"/>
      </w:numPr>
      <w:ind w:left="1800" w:hanging="360"/>
      <w:outlineLvl w:val="4"/>
    </w:pPr>
  </w:style>
  <w:style w:type="paragraph" w:customStyle="1" w:styleId="EJCDCArt6-Subpar1">
    <w:name w:val="@EJCDC Art 6 - Subpar 1)"/>
    <w:basedOn w:val="EJCDC-Normal"/>
    <w:qFormat/>
    <w:rsid w:val="00EA78F7"/>
    <w:pPr>
      <w:numPr>
        <w:numId w:val="1"/>
      </w:numPr>
    </w:pPr>
  </w:style>
  <w:style w:type="paragraph" w:customStyle="1" w:styleId="EJCDCArt7-Subpari">
    <w:name w:val="@EJCDC Art 7 - Subpar i)"/>
    <w:basedOn w:val="EJCDC-Normal"/>
    <w:qFormat/>
    <w:rsid w:val="005F635E"/>
    <w:pPr>
      <w:ind w:left="2520" w:hanging="360"/>
      <w:outlineLvl w:val="6"/>
    </w:pPr>
  </w:style>
  <w:style w:type="paragraph" w:customStyle="1" w:styleId="EJCDCArt8-Subpara">
    <w:name w:val="@EJCDC Art 8 - Subpar (a)"/>
    <w:basedOn w:val="EJCDC-Normal"/>
    <w:qFormat/>
    <w:rsid w:val="005F635E"/>
    <w:pPr>
      <w:ind w:left="2880" w:hanging="360"/>
      <w:outlineLvl w:val="7"/>
    </w:pPr>
  </w:style>
  <w:style w:type="paragraph" w:customStyle="1" w:styleId="EJCDCArt9-Subpari">
    <w:name w:val="@EJCDC Art 9 - Subpar (i)"/>
    <w:basedOn w:val="EJCDC-Normal"/>
    <w:qFormat/>
    <w:rsid w:val="005F635E"/>
    <w:pPr>
      <w:numPr>
        <w:ilvl w:val="8"/>
        <w:numId w:val="4"/>
      </w:numPr>
      <w:tabs>
        <w:tab w:val="clear" w:pos="3744"/>
      </w:tabs>
      <w:ind w:left="3240" w:hanging="360"/>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1B6B95"/>
    <w:pPr>
      <w:keepNext/>
      <w:numPr>
        <w:numId w:val="5"/>
      </w:numPr>
      <w:spacing w:before="240" w:after="240"/>
      <w:outlineLvl w:val="0"/>
    </w:pPr>
    <w:rPr>
      <w:b/>
      <w:caps/>
    </w:rPr>
  </w:style>
  <w:style w:type="paragraph" w:customStyle="1" w:styleId="EJCDCCom2-Par11">
    <w:name w:val="@EJCDC Com 2 - Par 1.1"/>
    <w:basedOn w:val="EJCDC-Normal"/>
    <w:qFormat/>
    <w:rsid w:val="005F635E"/>
    <w:pPr>
      <w:numPr>
        <w:ilvl w:val="1"/>
        <w:numId w:val="5"/>
      </w:numPr>
      <w:ind w:left="720" w:hanging="720"/>
      <w:outlineLvl w:val="1"/>
    </w:pPr>
    <w:rPr>
      <w:i/>
    </w:rPr>
  </w:style>
  <w:style w:type="paragraph" w:customStyle="1" w:styleId="EJCDCCom3-SubparA">
    <w:name w:val="@EJCDC Com 3 - Subpar A."/>
    <w:basedOn w:val="EJCDC-Normal"/>
    <w:qFormat/>
    <w:rsid w:val="005F635E"/>
    <w:pPr>
      <w:numPr>
        <w:ilvl w:val="2"/>
        <w:numId w:val="5"/>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5"/>
      </w:numPr>
      <w:ind w:left="1440" w:hanging="360"/>
      <w:outlineLvl w:val="3"/>
    </w:pPr>
  </w:style>
  <w:style w:type="paragraph" w:customStyle="1" w:styleId="EJCDCCom5-Subpara">
    <w:name w:val="@EJCDC Com 5 - Subpar a."/>
    <w:basedOn w:val="EJCDC-Normal"/>
    <w:qFormat/>
    <w:rsid w:val="005F635E"/>
    <w:pPr>
      <w:numPr>
        <w:ilvl w:val="4"/>
        <w:numId w:val="5"/>
      </w:numPr>
      <w:ind w:left="1800" w:hanging="360"/>
      <w:outlineLvl w:val="4"/>
    </w:pPr>
  </w:style>
  <w:style w:type="paragraph" w:customStyle="1" w:styleId="EJCDCCom6-Subpar1">
    <w:name w:val="@EJCDC Com 6 - Subpar 1)"/>
    <w:basedOn w:val="EJCDC-Normal"/>
    <w:qFormat/>
    <w:rsid w:val="005F635E"/>
    <w:pPr>
      <w:numPr>
        <w:ilvl w:val="5"/>
        <w:numId w:val="5"/>
      </w:numPr>
      <w:ind w:left="2160" w:hanging="360"/>
      <w:outlineLvl w:val="5"/>
    </w:pPr>
  </w:style>
  <w:style w:type="paragraph" w:customStyle="1" w:styleId="EJCDCCom7-Subpari">
    <w:name w:val="@EJCDC Com 7 - Subpar i)"/>
    <w:basedOn w:val="EJCDC-Normal"/>
    <w:qFormat/>
    <w:rsid w:val="005F635E"/>
    <w:pPr>
      <w:numPr>
        <w:ilvl w:val="6"/>
        <w:numId w:val="5"/>
      </w:numPr>
      <w:ind w:left="2520" w:hanging="360"/>
      <w:outlineLvl w:val="6"/>
    </w:pPr>
  </w:style>
  <w:style w:type="paragraph" w:customStyle="1" w:styleId="EJCDCCom8-Subpara">
    <w:name w:val="@EJCDC Com 8 - Subpar (a)"/>
    <w:basedOn w:val="EJCDC-Normal"/>
    <w:qFormat/>
    <w:rsid w:val="005F635E"/>
    <w:pPr>
      <w:numPr>
        <w:ilvl w:val="7"/>
        <w:numId w:val="5"/>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5"/>
      </w:numPr>
      <w:tabs>
        <w:tab w:val="clear" w:pos="3744"/>
      </w:tabs>
      <w:ind w:left="3240" w:hanging="360"/>
      <w:outlineLvl w:val="8"/>
    </w:pPr>
  </w:style>
  <w:style w:type="paragraph" w:customStyle="1" w:styleId="EJCDCEditor-GuidanceNote">
    <w:name w:val="@EJCDC Editor - Guidance Note"/>
    <w:basedOn w:val="EJCDC-Normal"/>
    <w:next w:val="EJCDC-Normal"/>
    <w:qFormat/>
    <w:rsid w:val="00CE0D3C"/>
    <w:pPr>
      <w:keepNext/>
      <w:numPr>
        <w:numId w:val="6"/>
      </w:numPr>
    </w:pPr>
    <w:rPr>
      <w:rFonts w:ascii="Calibri" w:hAnsi="Calibr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8013EA"/>
    <w:pPr>
      <w:spacing w:before="0" w:after="0"/>
      <w:jc w:val="center"/>
    </w:pPr>
    <w:rPr>
      <w:b/>
      <w:sz w:val="20"/>
    </w:rPr>
  </w:style>
  <w:style w:type="paragraph" w:customStyle="1" w:styleId="EJCDCEditor-GuidanceNoteAddPar">
    <w:name w:val="@EJCDC Editor - Guidance Note Add Par"/>
    <w:basedOn w:val="EJCDC-Normal"/>
    <w:next w:val="EJCDC-Normal"/>
    <w:qFormat/>
    <w:rsid w:val="00F51F4E"/>
    <w:pPr>
      <w:numPr>
        <w:numId w:val="7"/>
      </w:numPr>
    </w:pPr>
    <w:rPr>
      <w:rFonts w:ascii="Calibri" w:hAnsi="Calibri"/>
    </w:rPr>
  </w:style>
  <w:style w:type="paragraph" w:customStyle="1" w:styleId="EJCDCPageFormat-Title">
    <w:name w:val="@EJCDC Page Format - Title"/>
    <w:basedOn w:val="EJCDC-Normal"/>
    <w:rsid w:val="00F51F4E"/>
    <w:pPr>
      <w:spacing w:before="0" w:after="360"/>
      <w:jc w:val="center"/>
    </w:pPr>
    <w:rPr>
      <w:rFonts w:ascii="Calibri" w:hAnsi="Calibri"/>
      <w:b/>
      <w:caps/>
      <w:sz w:val="32"/>
    </w:rPr>
  </w:style>
  <w:style w:type="paragraph" w:styleId="Header">
    <w:name w:val="header"/>
    <w:basedOn w:val="Normal"/>
    <w:link w:val="HeaderChar"/>
    <w:uiPriority w:val="99"/>
    <w:semiHidden/>
    <w:rsid w:val="007D6ED1"/>
    <w:pPr>
      <w:tabs>
        <w:tab w:val="center" w:pos="4680"/>
        <w:tab w:val="right" w:pos="9360"/>
      </w:tabs>
      <w:spacing w:before="0" w:after="0"/>
    </w:pPr>
  </w:style>
  <w:style w:type="character" w:customStyle="1" w:styleId="HeaderChar">
    <w:name w:val="Header Char"/>
    <w:basedOn w:val="DefaultParagraphFont"/>
    <w:link w:val="Header"/>
    <w:uiPriority w:val="99"/>
    <w:semiHidden/>
    <w:rsid w:val="007D6ED1"/>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table" w:styleId="TableGrid">
    <w:name w:val="Table Grid"/>
    <w:basedOn w:val="TableNormal"/>
    <w:uiPriority w:val="39"/>
    <w:rsid w:val="00DF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CDCEditor-GuideNoteHeader">
    <w:name w:val="@EJCDC Editor - Guide Note Header"/>
    <w:basedOn w:val="EJCDC-Normal"/>
    <w:next w:val="Normal"/>
    <w:qFormat/>
    <w:rsid w:val="004809AB"/>
    <w:pPr>
      <w:numPr>
        <w:numId w:val="11"/>
      </w:numPr>
    </w:pPr>
    <w:rPr>
      <w:rFonts w:ascii="Calibri" w:hAnsi="Calibri"/>
      <w:b/>
    </w:rPr>
  </w:style>
  <w:style w:type="paragraph" w:customStyle="1" w:styleId="EJCDCEditor-NotestoUserHeader">
    <w:name w:val="@EJCDC Editor - Notes to User Header"/>
    <w:basedOn w:val="EJCDC-Normal"/>
    <w:next w:val="EJCDCEditor-NotestoUserPar1"/>
    <w:qFormat/>
    <w:rsid w:val="004809AB"/>
    <w:rPr>
      <w:b/>
    </w:rPr>
  </w:style>
  <w:style w:type="character" w:styleId="CommentReference">
    <w:name w:val="annotation reference"/>
    <w:basedOn w:val="DefaultParagraphFont"/>
    <w:uiPriority w:val="99"/>
    <w:semiHidden/>
    <w:rsid w:val="005F67FD"/>
    <w:rPr>
      <w:sz w:val="16"/>
      <w:szCs w:val="16"/>
    </w:rPr>
  </w:style>
  <w:style w:type="paragraph" w:styleId="CommentText">
    <w:name w:val="annotation text"/>
    <w:basedOn w:val="Normal"/>
    <w:link w:val="CommentTextChar"/>
    <w:uiPriority w:val="99"/>
    <w:semiHidden/>
    <w:rsid w:val="005F67FD"/>
    <w:rPr>
      <w:sz w:val="20"/>
      <w:szCs w:val="20"/>
    </w:rPr>
  </w:style>
  <w:style w:type="character" w:customStyle="1" w:styleId="CommentTextChar">
    <w:name w:val="Comment Text Char"/>
    <w:basedOn w:val="DefaultParagraphFont"/>
    <w:link w:val="CommentText"/>
    <w:uiPriority w:val="99"/>
    <w:semiHidden/>
    <w:rsid w:val="005F67FD"/>
    <w:rPr>
      <w:sz w:val="20"/>
      <w:szCs w:val="20"/>
    </w:rPr>
  </w:style>
  <w:style w:type="paragraph" w:styleId="CommentSubject">
    <w:name w:val="annotation subject"/>
    <w:basedOn w:val="CommentText"/>
    <w:next w:val="CommentText"/>
    <w:link w:val="CommentSubjectChar"/>
    <w:uiPriority w:val="99"/>
    <w:semiHidden/>
    <w:rsid w:val="005F67FD"/>
    <w:rPr>
      <w:b/>
      <w:bCs/>
    </w:rPr>
  </w:style>
  <w:style w:type="character" w:customStyle="1" w:styleId="CommentSubjectChar">
    <w:name w:val="Comment Subject Char"/>
    <w:basedOn w:val="CommentTextChar"/>
    <w:link w:val="CommentSubject"/>
    <w:uiPriority w:val="99"/>
    <w:semiHidden/>
    <w:rsid w:val="005F67FD"/>
    <w:rPr>
      <w:b/>
      <w:bCs/>
      <w:sz w:val="20"/>
      <w:szCs w:val="20"/>
    </w:rPr>
  </w:style>
  <w:style w:type="paragraph" w:styleId="BalloonText">
    <w:name w:val="Balloon Text"/>
    <w:basedOn w:val="Normal"/>
    <w:link w:val="BalloonTextChar"/>
    <w:uiPriority w:val="99"/>
    <w:semiHidden/>
    <w:rsid w:val="005F67F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920C-367C-4B0C-B43A-50865463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29</cp:revision>
  <cp:lastPrinted>2018-08-22T21:34:00Z</cp:lastPrinted>
  <dcterms:created xsi:type="dcterms:W3CDTF">2022-12-08T04:44:00Z</dcterms:created>
  <dcterms:modified xsi:type="dcterms:W3CDTF">2022-12-08T05:09:00Z</dcterms:modified>
</cp:coreProperties>
</file>