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670FE" w14:textId="77777777" w:rsidR="00AE78E1" w:rsidRDefault="00AE78E1">
      <w:pPr>
        <w:pStyle w:val="BodyText"/>
        <w:spacing w:before="9"/>
        <w:rPr>
          <w:sz w:val="24"/>
        </w:rPr>
      </w:pPr>
    </w:p>
    <w:p w14:paraId="6EB9B994" w14:textId="77777777" w:rsidR="00AE78E1" w:rsidRDefault="00BE0280">
      <w:pPr>
        <w:pStyle w:val="Heading1"/>
        <w:spacing w:before="91"/>
        <w:ind w:left="331"/>
        <w:rPr>
          <w:rFonts w:ascii="Arial"/>
        </w:rPr>
      </w:pPr>
      <w:r>
        <w:rPr>
          <w:rFonts w:ascii="Arial"/>
        </w:rPr>
        <w:t>EQUINE ACTIVITY LIABILITY RELEASE, WAIVER OF RIGHT TO SUE AND ASSUMPTION OF ALL RISKS</w:t>
      </w:r>
    </w:p>
    <w:p w14:paraId="661165E3" w14:textId="77777777" w:rsidR="00AE78E1" w:rsidRDefault="00BE0280">
      <w:pPr>
        <w:pStyle w:val="Heading2"/>
        <w:spacing w:before="3"/>
        <w:ind w:right="228"/>
      </w:pPr>
      <w:r>
        <w:t>Under Virginia law, an equine activity sponsor or equine professional is not liable for an</w:t>
      </w:r>
      <w:r w:rsidR="004974F9">
        <w:t>y</w:t>
      </w:r>
      <w:r>
        <w:t xml:space="preserve"> injury to</w:t>
      </w:r>
      <w:r w:rsidR="004974F9">
        <w:t>,</w:t>
      </w:r>
      <w:r>
        <w:t xml:space="preserve"> or the death of</w:t>
      </w:r>
      <w:r w:rsidR="004974F9">
        <w:t>,</w:t>
      </w:r>
      <w:r>
        <w:t xml:space="preserve"> a participant in equine activities resulting exclusively from the inherent risks</w:t>
      </w:r>
      <w:r>
        <w:rPr>
          <w:spacing w:val="-41"/>
        </w:rPr>
        <w:t xml:space="preserve"> </w:t>
      </w:r>
      <w:r>
        <w:t>of equine activities.</w:t>
      </w:r>
    </w:p>
    <w:p w14:paraId="447EB0DF" w14:textId="77777777" w:rsidR="00AE78E1" w:rsidRDefault="00AE78E1">
      <w:pPr>
        <w:pStyle w:val="BodyText"/>
        <w:rPr>
          <w:sz w:val="24"/>
        </w:rPr>
      </w:pPr>
    </w:p>
    <w:p w14:paraId="4B543B12" w14:textId="77777777" w:rsidR="00AE78E1" w:rsidRPr="004974F9" w:rsidRDefault="00BE0280" w:rsidP="004974F9">
      <w:pPr>
        <w:ind w:left="200" w:right="381"/>
        <w:jc w:val="center"/>
        <w:rPr>
          <w:b/>
          <w:sz w:val="24"/>
        </w:rPr>
      </w:pPr>
      <w:r w:rsidRPr="004974F9">
        <w:rPr>
          <w:b/>
          <w:sz w:val="24"/>
        </w:rPr>
        <w:t>CODE OF VIRGINIA TITLE 3.2. AGRICULTURE, ANIMAL CARE, AND FOOD. SUBTITLE V. DOMESTIC ANIMALS. CHAPTER 62. EQUINE ACTIVITY LIABILITY. VA. Code Ann. § 3.2-6200 – 6302 (2008).</w:t>
      </w:r>
    </w:p>
    <w:p w14:paraId="796AF621" w14:textId="77777777" w:rsidR="00AE78E1" w:rsidRDefault="00AE78E1">
      <w:pPr>
        <w:pStyle w:val="BodyText"/>
        <w:spacing w:before="1"/>
        <w:rPr>
          <w:sz w:val="24"/>
        </w:rPr>
      </w:pPr>
    </w:p>
    <w:p w14:paraId="177152F7" w14:textId="77777777" w:rsidR="00AE78E1" w:rsidRDefault="004974F9">
      <w:pPr>
        <w:pStyle w:val="ListParagraph"/>
        <w:numPr>
          <w:ilvl w:val="0"/>
          <w:numId w:val="2"/>
        </w:numPr>
        <w:tabs>
          <w:tab w:val="left" w:pos="441"/>
          <w:tab w:val="left" w:pos="5321"/>
        </w:tabs>
        <w:ind w:right="203" w:firstLine="0"/>
        <w:rPr>
          <w:sz w:val="24"/>
        </w:rPr>
      </w:pPr>
      <w:r>
        <w:rPr>
          <w:sz w:val="24"/>
        </w:rPr>
        <w:t xml:space="preserve"> </w:t>
      </w:r>
      <w:r w:rsidR="00BE0280">
        <w:rPr>
          <w:sz w:val="24"/>
        </w:rPr>
        <w:t>I,</w:t>
      </w:r>
      <w:r w:rsidR="00BE0280">
        <w:rPr>
          <w:sz w:val="24"/>
          <w:u w:val="single"/>
        </w:rPr>
        <w:t xml:space="preserve"> </w:t>
      </w:r>
      <w:r w:rsidR="00BE0280">
        <w:rPr>
          <w:sz w:val="24"/>
          <w:u w:val="single"/>
        </w:rPr>
        <w:tab/>
      </w:r>
      <w:r w:rsidR="00BE0280">
        <w:rPr>
          <w:sz w:val="24"/>
        </w:rPr>
        <w:t>, the undersigned have read and understand, and freely and voluntarily enter into this Release and Hold Harmless Agreement with Brandywine Valley Consultants, Inc. d.b.a. Making Strides, Making Strides Therapeutic Services</w:t>
      </w:r>
      <w:r>
        <w:rPr>
          <w:sz w:val="24"/>
        </w:rPr>
        <w:t xml:space="preserve">, Inc. d.b.a. </w:t>
      </w:r>
      <w:r w:rsidR="00BE0280">
        <w:rPr>
          <w:sz w:val="24"/>
        </w:rPr>
        <w:t xml:space="preserve">Making Strides of Virginia, including its owners, their family, agents, equine professionals, sponsors, employees, and/or staff, Suits-Us Farm, </w:t>
      </w:r>
      <w:r w:rsidR="00BE0280">
        <w:rPr>
          <w:spacing w:val="-4"/>
          <w:sz w:val="24"/>
        </w:rPr>
        <w:t xml:space="preserve">LLC </w:t>
      </w:r>
      <w:r w:rsidR="00BE0280">
        <w:rPr>
          <w:sz w:val="24"/>
        </w:rPr>
        <w:t>and property owners whose properties are adjacent to 7600 and 7726 Applewhite Lane, Chesterfield VA 23838 understanding that this Release and Hold Harmless Agreement is a waiver of any and all liability(</w:t>
      </w:r>
      <w:proofErr w:type="spellStart"/>
      <w:r w:rsidR="00BE0280">
        <w:rPr>
          <w:sz w:val="24"/>
        </w:rPr>
        <w:t>ies</w:t>
      </w:r>
      <w:proofErr w:type="spellEnd"/>
      <w:r w:rsidR="00BE0280">
        <w:rPr>
          <w:sz w:val="24"/>
        </w:rPr>
        <w:t>). I do so on behalf of myself or my minor</w:t>
      </w:r>
      <w:r w:rsidR="00BE0280">
        <w:rPr>
          <w:spacing w:val="-12"/>
          <w:sz w:val="24"/>
        </w:rPr>
        <w:t xml:space="preserve"> </w:t>
      </w:r>
      <w:r w:rsidR="00BE0280">
        <w:rPr>
          <w:sz w:val="24"/>
        </w:rPr>
        <w:t>child:</w:t>
      </w:r>
    </w:p>
    <w:p w14:paraId="718894AF" w14:textId="77777777" w:rsidR="00AE78E1" w:rsidRDefault="00BE0280">
      <w:pPr>
        <w:tabs>
          <w:tab w:val="left" w:pos="8002"/>
        </w:tabs>
        <w:ind w:left="200"/>
        <w:rPr>
          <w:sz w:val="24"/>
        </w:rPr>
      </w:pPr>
      <w:r>
        <w:rPr>
          <w:sz w:val="24"/>
          <w:u w:val="single"/>
        </w:rPr>
        <w:t xml:space="preserve"> </w:t>
      </w:r>
      <w:r>
        <w:rPr>
          <w:sz w:val="24"/>
          <w:u w:val="single"/>
        </w:rPr>
        <w:tab/>
      </w:r>
      <w:r>
        <w:rPr>
          <w:sz w:val="24"/>
        </w:rPr>
        <w:t>, as</w:t>
      </w:r>
      <w:r>
        <w:rPr>
          <w:spacing w:val="-2"/>
          <w:sz w:val="24"/>
        </w:rPr>
        <w:t xml:space="preserve"> </w:t>
      </w:r>
      <w:r>
        <w:rPr>
          <w:sz w:val="24"/>
        </w:rPr>
        <w:t>applicable.</w:t>
      </w:r>
    </w:p>
    <w:p w14:paraId="1FBCFE4E" w14:textId="77777777" w:rsidR="00AE78E1" w:rsidRDefault="00AE78E1">
      <w:pPr>
        <w:pStyle w:val="BodyText"/>
        <w:rPr>
          <w:sz w:val="24"/>
        </w:rPr>
      </w:pPr>
    </w:p>
    <w:p w14:paraId="3074AC36" w14:textId="77777777" w:rsidR="00AE78E1" w:rsidRPr="004974F9" w:rsidRDefault="004974F9" w:rsidP="004974F9">
      <w:pPr>
        <w:pStyle w:val="ListParagraph"/>
        <w:numPr>
          <w:ilvl w:val="0"/>
          <w:numId w:val="2"/>
        </w:numPr>
        <w:tabs>
          <w:tab w:val="left" w:pos="441"/>
        </w:tabs>
        <w:spacing w:before="1"/>
        <w:ind w:right="235" w:firstLine="0"/>
        <w:jc w:val="both"/>
        <w:rPr>
          <w:sz w:val="24"/>
        </w:rPr>
      </w:pPr>
      <w:r>
        <w:rPr>
          <w:sz w:val="24"/>
        </w:rPr>
        <w:t xml:space="preserve"> </w:t>
      </w:r>
      <w:r w:rsidR="00BE0280" w:rsidRPr="004974F9">
        <w:rPr>
          <w:sz w:val="24"/>
        </w:rPr>
        <w:t>I understand the potential dangers that I</w:t>
      </w:r>
      <w:r w:rsidRPr="004974F9">
        <w:rPr>
          <w:sz w:val="24"/>
        </w:rPr>
        <w:t>,</w:t>
      </w:r>
      <w:r w:rsidR="00BE0280" w:rsidRPr="004974F9">
        <w:rPr>
          <w:sz w:val="24"/>
        </w:rPr>
        <w:t xml:space="preserve"> or </w:t>
      </w:r>
      <w:r w:rsidR="00BE0280" w:rsidRPr="004974F9">
        <w:rPr>
          <w:spacing w:val="2"/>
          <w:sz w:val="24"/>
        </w:rPr>
        <w:t xml:space="preserve">my </w:t>
      </w:r>
      <w:r w:rsidR="00BE0280" w:rsidRPr="004974F9">
        <w:rPr>
          <w:sz w:val="24"/>
        </w:rPr>
        <w:t>minor child</w:t>
      </w:r>
      <w:r w:rsidRPr="004974F9">
        <w:rPr>
          <w:sz w:val="24"/>
        </w:rPr>
        <w:t>,</w:t>
      </w:r>
      <w:r w:rsidR="00BE0280" w:rsidRPr="004974F9">
        <w:rPr>
          <w:sz w:val="24"/>
        </w:rPr>
        <w:t xml:space="preserve"> could incur in mounting, riding, driving, walking, boarding, </w:t>
      </w:r>
      <w:r w:rsidRPr="004974F9">
        <w:rPr>
          <w:sz w:val="24"/>
        </w:rPr>
        <w:t xml:space="preserve">or </w:t>
      </w:r>
      <w:r w:rsidR="00BE0280" w:rsidRPr="004974F9">
        <w:rPr>
          <w:sz w:val="24"/>
        </w:rPr>
        <w:t>feeding horses; including, but not limited to, any interactions</w:t>
      </w:r>
      <w:r w:rsidR="00BE0280" w:rsidRPr="004974F9">
        <w:rPr>
          <w:spacing w:val="-40"/>
          <w:sz w:val="24"/>
        </w:rPr>
        <w:t xml:space="preserve"> </w:t>
      </w:r>
      <w:r w:rsidR="00BE0280" w:rsidRPr="004974F9">
        <w:rPr>
          <w:sz w:val="24"/>
        </w:rPr>
        <w:t>with other horses. Understanding those risks</w:t>
      </w:r>
      <w:r w:rsidRPr="004974F9">
        <w:rPr>
          <w:sz w:val="24"/>
        </w:rPr>
        <w:t>,</w:t>
      </w:r>
      <w:r w:rsidR="00BE0280" w:rsidRPr="004974F9">
        <w:rPr>
          <w:sz w:val="24"/>
        </w:rPr>
        <w:t xml:space="preserve"> I hereby release Brandywine Valley Consultants,</w:t>
      </w:r>
      <w:r w:rsidR="00BE0280" w:rsidRPr="004974F9">
        <w:rPr>
          <w:spacing w:val="-27"/>
          <w:sz w:val="24"/>
        </w:rPr>
        <w:t xml:space="preserve"> </w:t>
      </w:r>
      <w:r w:rsidR="00BE0280" w:rsidRPr="004974F9">
        <w:rPr>
          <w:sz w:val="24"/>
        </w:rPr>
        <w:t>Inc.</w:t>
      </w:r>
      <w:r w:rsidRPr="004974F9">
        <w:rPr>
          <w:sz w:val="24"/>
        </w:rPr>
        <w:t xml:space="preserve"> </w:t>
      </w:r>
      <w:r w:rsidR="00BE0280" w:rsidRPr="004974F9">
        <w:rPr>
          <w:sz w:val="24"/>
        </w:rPr>
        <w:t>d.b.a. Making Strides, Making Strides Therapeutic Services</w:t>
      </w:r>
      <w:r>
        <w:rPr>
          <w:sz w:val="24"/>
        </w:rPr>
        <w:t xml:space="preserve">, Inc. d.b.a. </w:t>
      </w:r>
      <w:r w:rsidR="00BE0280" w:rsidRPr="004974F9">
        <w:rPr>
          <w:sz w:val="24"/>
        </w:rPr>
        <w:t>Making Strides of Virginia, it’s owners, family, employees and anyone else directly or indirectly connected with that Business from any liability whatsoever in the event of injury or damage of any nature</w:t>
      </w:r>
      <w:r>
        <w:rPr>
          <w:sz w:val="24"/>
        </w:rPr>
        <w:t xml:space="preserve">, including death, </w:t>
      </w:r>
      <w:r w:rsidR="00BE0280" w:rsidRPr="004974F9">
        <w:rPr>
          <w:sz w:val="24"/>
        </w:rPr>
        <w:t>to me, my minor child or anyone else caused by</w:t>
      </w:r>
      <w:r>
        <w:rPr>
          <w:sz w:val="24"/>
        </w:rPr>
        <w:t>,</w:t>
      </w:r>
      <w:r w:rsidR="00BE0280" w:rsidRPr="004974F9">
        <w:rPr>
          <w:sz w:val="24"/>
        </w:rPr>
        <w:t xml:space="preserve"> or incidental to</w:t>
      </w:r>
      <w:r>
        <w:rPr>
          <w:sz w:val="24"/>
        </w:rPr>
        <w:t>,</w:t>
      </w:r>
      <w:r w:rsidR="00BE0280" w:rsidRPr="004974F9">
        <w:rPr>
          <w:sz w:val="24"/>
        </w:rPr>
        <w:t xml:space="preserve"> my electing to mount and ride a horse owned or operated by Brandywine Valley Consultants, Inc. d.b.a. Making Strides, Making Strides Therapeutic Services</w:t>
      </w:r>
      <w:r>
        <w:rPr>
          <w:sz w:val="24"/>
        </w:rPr>
        <w:t xml:space="preserve"> d.b.a. </w:t>
      </w:r>
      <w:r w:rsidR="00BE0280" w:rsidRPr="004974F9">
        <w:rPr>
          <w:sz w:val="24"/>
        </w:rPr>
        <w:t>Making Strides of Virginia, I have read and been given a copy of the EQUINE ACTIVITY LIABILITY ACT, VA. Code Ann. § 3.2-6200 – 6302 (2008).</w:t>
      </w:r>
    </w:p>
    <w:p w14:paraId="06FF5E1A" w14:textId="77777777" w:rsidR="00AE78E1" w:rsidRDefault="00AE78E1">
      <w:pPr>
        <w:pStyle w:val="BodyText"/>
        <w:spacing w:before="1"/>
        <w:rPr>
          <w:sz w:val="24"/>
        </w:rPr>
      </w:pPr>
    </w:p>
    <w:p w14:paraId="0DC9ADB1" w14:textId="77777777" w:rsidR="00AE78E1" w:rsidRPr="00B81DE8" w:rsidRDefault="00BE0280" w:rsidP="00B81DE8">
      <w:pPr>
        <w:pStyle w:val="ListParagraph"/>
        <w:numPr>
          <w:ilvl w:val="0"/>
          <w:numId w:val="2"/>
        </w:numPr>
        <w:tabs>
          <w:tab w:val="left" w:pos="441"/>
        </w:tabs>
        <w:spacing w:before="54"/>
        <w:ind w:right="228" w:firstLine="0"/>
        <w:rPr>
          <w:sz w:val="24"/>
        </w:rPr>
      </w:pPr>
      <w:r w:rsidRPr="00B81DE8">
        <w:rPr>
          <w:sz w:val="24"/>
        </w:rPr>
        <w:t>I understand and recognize and warrant that this Release and Hold Harmless Agreement</w:t>
      </w:r>
      <w:r w:rsidRPr="00B81DE8">
        <w:rPr>
          <w:spacing w:val="-35"/>
          <w:sz w:val="24"/>
        </w:rPr>
        <w:t xml:space="preserve"> </w:t>
      </w:r>
      <w:r w:rsidRPr="00B81DE8">
        <w:rPr>
          <w:sz w:val="24"/>
        </w:rPr>
        <w:t>is being voluntarily and intentionally signed and agreed to, and that in signing this Release and Hold Harmless Agreement I know and understand that this Release and Hold Harmless Agreement may further limit the liability of equine</w:t>
      </w:r>
      <w:r w:rsidRPr="00B81DE8">
        <w:rPr>
          <w:spacing w:val="-18"/>
          <w:sz w:val="24"/>
        </w:rPr>
        <w:t xml:space="preserve"> </w:t>
      </w:r>
      <w:r w:rsidRPr="00B81DE8">
        <w:rPr>
          <w:sz w:val="24"/>
        </w:rPr>
        <w:t>professionals</w:t>
      </w:r>
      <w:r w:rsidR="00B81DE8" w:rsidRPr="00B81DE8">
        <w:rPr>
          <w:sz w:val="24"/>
        </w:rPr>
        <w:t xml:space="preserve"> </w:t>
      </w:r>
      <w:r w:rsidRPr="00B81DE8">
        <w:rPr>
          <w:sz w:val="24"/>
        </w:rPr>
        <w:t xml:space="preserve">beyond that statutorily provided by the above referenced EALA; to include any activity, whatsoever, involving an </w:t>
      </w:r>
      <w:r w:rsidRPr="00B81DE8">
        <w:rPr>
          <w:sz w:val="24"/>
        </w:rPr>
        <w:lastRenderedPageBreak/>
        <w:t>equine, including death, personal injury and/or damage to property.</w:t>
      </w:r>
    </w:p>
    <w:p w14:paraId="0D191328" w14:textId="77777777" w:rsidR="00AE78E1" w:rsidRDefault="00AE78E1">
      <w:pPr>
        <w:pStyle w:val="BodyText"/>
        <w:spacing w:before="1"/>
        <w:rPr>
          <w:sz w:val="24"/>
        </w:rPr>
      </w:pPr>
    </w:p>
    <w:p w14:paraId="16008D52" w14:textId="77777777" w:rsidR="00AE78E1" w:rsidRDefault="00BE0280">
      <w:pPr>
        <w:pStyle w:val="ListParagraph"/>
        <w:numPr>
          <w:ilvl w:val="0"/>
          <w:numId w:val="2"/>
        </w:numPr>
        <w:tabs>
          <w:tab w:val="left" w:pos="441"/>
        </w:tabs>
        <w:ind w:right="617" w:firstLine="0"/>
        <w:rPr>
          <w:sz w:val="24"/>
        </w:rPr>
      </w:pPr>
      <w:r>
        <w:rPr>
          <w:sz w:val="24"/>
        </w:rPr>
        <w:t>I also freely and voluntarily enter into the following Mediation and Arbitration</w:t>
      </w:r>
      <w:r>
        <w:rPr>
          <w:spacing w:val="-37"/>
          <w:sz w:val="24"/>
        </w:rPr>
        <w:t xml:space="preserve"> </w:t>
      </w:r>
      <w:r>
        <w:rPr>
          <w:sz w:val="24"/>
        </w:rPr>
        <w:t>Agreement concerning any equine activity incidents relating to or allegedly involving with Brandywine Valley Consultants, Inc. d.b.a. Making Strides, Making Strides Therapeutic</w:t>
      </w:r>
      <w:r>
        <w:rPr>
          <w:spacing w:val="-33"/>
          <w:sz w:val="24"/>
        </w:rPr>
        <w:t xml:space="preserve"> </w:t>
      </w:r>
      <w:proofErr w:type="spellStart"/>
      <w:r>
        <w:rPr>
          <w:sz w:val="24"/>
        </w:rPr>
        <w:t>Services</w:t>
      </w:r>
      <w:r w:rsidR="00674CD7">
        <w:rPr>
          <w:sz w:val="24"/>
        </w:rPr>
        <w:t>d.b.a</w:t>
      </w:r>
      <w:proofErr w:type="spellEnd"/>
      <w:r w:rsidR="00674CD7">
        <w:rPr>
          <w:sz w:val="24"/>
        </w:rPr>
        <w:t xml:space="preserve">. </w:t>
      </w:r>
      <w:r>
        <w:rPr>
          <w:sz w:val="24"/>
        </w:rPr>
        <w:t xml:space="preserve">Making Strides of Virginia, including its owners, </w:t>
      </w:r>
      <w:proofErr w:type="gramStart"/>
      <w:r w:rsidR="00674CD7">
        <w:rPr>
          <w:sz w:val="24"/>
        </w:rPr>
        <w:t>successors</w:t>
      </w:r>
      <w:proofErr w:type="gramEnd"/>
      <w:r w:rsidR="00674CD7">
        <w:rPr>
          <w:sz w:val="24"/>
        </w:rPr>
        <w:t xml:space="preserve"> and assigns</w:t>
      </w:r>
      <w:r>
        <w:rPr>
          <w:sz w:val="24"/>
        </w:rPr>
        <w:t>.</w:t>
      </w:r>
    </w:p>
    <w:p w14:paraId="2E3A4793" w14:textId="77777777" w:rsidR="00AE78E1" w:rsidRDefault="00AE78E1">
      <w:pPr>
        <w:pStyle w:val="BodyText"/>
        <w:rPr>
          <w:sz w:val="24"/>
        </w:rPr>
      </w:pPr>
    </w:p>
    <w:p w14:paraId="0CD8A281" w14:textId="77777777" w:rsidR="00AE78E1" w:rsidRDefault="00BE0280">
      <w:pPr>
        <w:ind w:left="200"/>
        <w:rPr>
          <w:b/>
          <w:sz w:val="24"/>
        </w:rPr>
      </w:pPr>
      <w:r>
        <w:rPr>
          <w:b/>
          <w:sz w:val="24"/>
        </w:rPr>
        <w:t xml:space="preserve">Mediation </w:t>
      </w:r>
      <w:r w:rsidR="00674CD7">
        <w:rPr>
          <w:b/>
          <w:sz w:val="24"/>
        </w:rPr>
        <w:t>through</w:t>
      </w:r>
      <w:r>
        <w:rPr>
          <w:b/>
          <w:sz w:val="24"/>
        </w:rPr>
        <w:t xml:space="preserve"> Arbitration if Necessary:</w:t>
      </w:r>
    </w:p>
    <w:p w14:paraId="6DDEE901" w14:textId="77777777" w:rsidR="00AE78E1" w:rsidRDefault="00BE0280">
      <w:pPr>
        <w:spacing w:before="1"/>
        <w:ind w:left="200" w:right="228"/>
        <w:rPr>
          <w:sz w:val="24"/>
        </w:rPr>
      </w:pPr>
      <w:r>
        <w:rPr>
          <w:sz w:val="24"/>
        </w:rPr>
        <w:t>The parties shall endeavor to resolve any dispute arising out of</w:t>
      </w:r>
      <w:r w:rsidR="00674CD7">
        <w:rPr>
          <w:sz w:val="24"/>
        </w:rPr>
        <w:t>,</w:t>
      </w:r>
      <w:r>
        <w:rPr>
          <w:sz w:val="24"/>
        </w:rPr>
        <w:t xml:space="preserve"> or relating to</w:t>
      </w:r>
      <w:r w:rsidR="00674CD7">
        <w:rPr>
          <w:sz w:val="24"/>
        </w:rPr>
        <w:t>,</w:t>
      </w:r>
      <w:r>
        <w:rPr>
          <w:sz w:val="24"/>
        </w:rPr>
        <w:t xml:space="preserve"> this AGREEMENT by mediation under the then current </w:t>
      </w:r>
      <w:r>
        <w:rPr>
          <w:i/>
          <w:sz w:val="24"/>
        </w:rPr>
        <w:t xml:space="preserve">Mediation Rules and Procedures of the Equine Dispute Resolution Service (EDRS). The parties agree to select a Mediator from the EDRS Panel of Mediators. </w:t>
      </w:r>
      <w:r>
        <w:rPr>
          <w:sz w:val="24"/>
        </w:rPr>
        <w:t>Any controversy or claim relating to this contract or</w:t>
      </w:r>
    </w:p>
    <w:p w14:paraId="1B9DC9C5" w14:textId="77777777" w:rsidR="00AE78E1" w:rsidRDefault="00BE0280">
      <w:pPr>
        <w:ind w:left="200" w:right="648"/>
        <w:rPr>
          <w:i/>
          <w:sz w:val="24"/>
        </w:rPr>
      </w:pPr>
      <w:r>
        <w:rPr>
          <w:sz w:val="24"/>
        </w:rPr>
        <w:t xml:space="preserve">breach, </w:t>
      </w:r>
      <w:proofErr w:type="gramStart"/>
      <w:r>
        <w:rPr>
          <w:sz w:val="24"/>
        </w:rPr>
        <w:t>termination</w:t>
      </w:r>
      <w:proofErr w:type="gramEnd"/>
      <w:r>
        <w:rPr>
          <w:sz w:val="24"/>
        </w:rPr>
        <w:t xml:space="preserve"> or validity thereof, which remains unresolved for 45 days after the appointment of the EDRS Mediator, shall be settled by arbitration by an EDRS appointed Arbitrator in accordance with the then current EDRS </w:t>
      </w:r>
      <w:r>
        <w:rPr>
          <w:i/>
          <w:sz w:val="24"/>
        </w:rPr>
        <w:t>Arbitration Rules and Procedures, and judgment upon the award rendered by the EDRS Arbitrator may be entered</w:t>
      </w:r>
    </w:p>
    <w:p w14:paraId="0F524E88" w14:textId="77777777" w:rsidR="00AE78E1" w:rsidRDefault="00BE0280">
      <w:pPr>
        <w:ind w:left="200"/>
        <w:rPr>
          <w:i/>
          <w:sz w:val="24"/>
        </w:rPr>
      </w:pPr>
      <w:r>
        <w:rPr>
          <w:i/>
          <w:sz w:val="24"/>
        </w:rPr>
        <w:t>by any court having jurisdiction thereof.</w:t>
      </w:r>
    </w:p>
    <w:p w14:paraId="639B6137" w14:textId="77777777" w:rsidR="00AE78E1" w:rsidRDefault="00AE78E1">
      <w:pPr>
        <w:pStyle w:val="BodyText"/>
        <w:spacing w:before="10"/>
        <w:rPr>
          <w:i/>
          <w:sz w:val="23"/>
        </w:rPr>
      </w:pPr>
    </w:p>
    <w:p w14:paraId="5AED6275" w14:textId="77777777" w:rsidR="00AE78E1" w:rsidRPr="00B81DE8" w:rsidRDefault="00BE0280">
      <w:pPr>
        <w:spacing w:before="1" w:line="242" w:lineRule="auto"/>
        <w:ind w:left="200" w:right="228"/>
        <w:rPr>
          <w:b/>
          <w:sz w:val="24"/>
          <w:szCs w:val="24"/>
        </w:rPr>
      </w:pPr>
      <w:r w:rsidRPr="00B81DE8">
        <w:rPr>
          <w:sz w:val="24"/>
          <w:szCs w:val="24"/>
        </w:rPr>
        <w:t xml:space="preserve">NOTICE: Wearing an ASTM/SEI approved hard hat is </w:t>
      </w:r>
      <w:r w:rsidRPr="00B81DE8">
        <w:rPr>
          <w:b/>
          <w:sz w:val="24"/>
          <w:szCs w:val="24"/>
        </w:rPr>
        <w:t>REQUIRED while riding or driving.</w:t>
      </w:r>
    </w:p>
    <w:p w14:paraId="5FE6F66C" w14:textId="77777777" w:rsidR="00AE78E1" w:rsidRPr="00B81DE8" w:rsidRDefault="00AE78E1">
      <w:pPr>
        <w:pStyle w:val="BodyText"/>
        <w:spacing w:before="7"/>
        <w:rPr>
          <w:b/>
          <w:sz w:val="24"/>
          <w:szCs w:val="24"/>
        </w:rPr>
      </w:pPr>
    </w:p>
    <w:p w14:paraId="3A8877DC" w14:textId="77777777" w:rsidR="00AE78E1" w:rsidRPr="00B81DE8" w:rsidRDefault="00BE0280">
      <w:pPr>
        <w:ind w:left="200" w:right="228"/>
        <w:rPr>
          <w:sz w:val="24"/>
          <w:szCs w:val="24"/>
        </w:rPr>
      </w:pPr>
      <w:r w:rsidRPr="00B81DE8">
        <w:rPr>
          <w:sz w:val="24"/>
          <w:szCs w:val="24"/>
        </w:rPr>
        <w:t xml:space="preserve">Person voluntarily </w:t>
      </w:r>
      <w:proofErr w:type="gramStart"/>
      <w:r w:rsidRPr="00B81DE8">
        <w:rPr>
          <w:sz w:val="24"/>
          <w:szCs w:val="24"/>
        </w:rPr>
        <w:t>entering into</w:t>
      </w:r>
      <w:proofErr w:type="gramEnd"/>
      <w:r w:rsidRPr="00B81DE8">
        <w:rPr>
          <w:sz w:val="24"/>
          <w:szCs w:val="24"/>
        </w:rPr>
        <w:t xml:space="preserve"> this Release and Hold Harmless Agreement: If minor, signature should be person representing himself/herself to the lawful Guardian under this Release and Hold Harmless Agreement:</w:t>
      </w:r>
    </w:p>
    <w:tbl>
      <w:tblPr>
        <w:tblStyle w:val="TableGrid"/>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6045"/>
      </w:tblGrid>
      <w:tr w:rsidR="00B81DE8" w:rsidRPr="00B81DE8" w14:paraId="46CD4464" w14:textId="77777777" w:rsidTr="00B81DE8">
        <w:tc>
          <w:tcPr>
            <w:tcW w:w="3485" w:type="dxa"/>
          </w:tcPr>
          <w:p w14:paraId="206AF89C" w14:textId="77777777" w:rsidR="00B81DE8" w:rsidRPr="00B7077F" w:rsidRDefault="00B81DE8" w:rsidP="00B81DE8">
            <w:pPr>
              <w:ind w:right="228"/>
              <w:jc w:val="right"/>
              <w:rPr>
                <w:sz w:val="24"/>
                <w:szCs w:val="24"/>
              </w:rPr>
            </w:pPr>
            <w:r w:rsidRPr="00B7077F">
              <w:rPr>
                <w:sz w:val="24"/>
                <w:szCs w:val="24"/>
              </w:rPr>
              <w:t>Printed Name of Rider:</w:t>
            </w:r>
          </w:p>
        </w:tc>
        <w:tc>
          <w:tcPr>
            <w:tcW w:w="6045" w:type="dxa"/>
            <w:tcBorders>
              <w:bottom w:val="single" w:sz="4" w:space="0" w:color="auto"/>
            </w:tcBorders>
          </w:tcPr>
          <w:p w14:paraId="42D0294D" w14:textId="77777777" w:rsidR="00B81DE8" w:rsidRPr="00B81DE8" w:rsidRDefault="00B81DE8">
            <w:pPr>
              <w:ind w:right="228"/>
              <w:rPr>
                <w:sz w:val="24"/>
                <w:szCs w:val="24"/>
              </w:rPr>
            </w:pPr>
          </w:p>
        </w:tc>
      </w:tr>
      <w:tr w:rsidR="00B81DE8" w:rsidRPr="00B81DE8" w14:paraId="19EBABB4" w14:textId="77777777" w:rsidTr="00B81DE8">
        <w:tc>
          <w:tcPr>
            <w:tcW w:w="3485" w:type="dxa"/>
          </w:tcPr>
          <w:p w14:paraId="4BC58CDD" w14:textId="77777777" w:rsidR="00B81DE8" w:rsidRPr="00B7077F" w:rsidRDefault="00B81DE8" w:rsidP="00B81DE8">
            <w:pPr>
              <w:ind w:right="228"/>
              <w:jc w:val="right"/>
              <w:rPr>
                <w:sz w:val="24"/>
                <w:szCs w:val="24"/>
              </w:rPr>
            </w:pPr>
            <w:r w:rsidRPr="00B7077F">
              <w:rPr>
                <w:sz w:val="24"/>
                <w:szCs w:val="24"/>
              </w:rPr>
              <w:t>Signature:</w:t>
            </w:r>
          </w:p>
        </w:tc>
        <w:tc>
          <w:tcPr>
            <w:tcW w:w="6045" w:type="dxa"/>
            <w:tcBorders>
              <w:top w:val="single" w:sz="4" w:space="0" w:color="auto"/>
              <w:bottom w:val="single" w:sz="4" w:space="0" w:color="auto"/>
            </w:tcBorders>
          </w:tcPr>
          <w:p w14:paraId="74B9E0A2" w14:textId="77777777" w:rsidR="00B81DE8" w:rsidRPr="00B81DE8" w:rsidRDefault="00B81DE8">
            <w:pPr>
              <w:ind w:right="228"/>
              <w:rPr>
                <w:sz w:val="24"/>
                <w:szCs w:val="24"/>
              </w:rPr>
            </w:pPr>
          </w:p>
        </w:tc>
      </w:tr>
      <w:tr w:rsidR="00B81DE8" w:rsidRPr="00B81DE8" w14:paraId="05964557" w14:textId="77777777" w:rsidTr="00B81DE8">
        <w:tc>
          <w:tcPr>
            <w:tcW w:w="3485" w:type="dxa"/>
          </w:tcPr>
          <w:p w14:paraId="0126CDD2" w14:textId="77777777" w:rsidR="00B81DE8" w:rsidRPr="00B7077F" w:rsidRDefault="00B81DE8" w:rsidP="00B81DE8">
            <w:pPr>
              <w:ind w:right="228"/>
              <w:jc w:val="right"/>
              <w:rPr>
                <w:sz w:val="24"/>
                <w:szCs w:val="24"/>
              </w:rPr>
            </w:pPr>
            <w:r w:rsidRPr="00B7077F">
              <w:rPr>
                <w:sz w:val="24"/>
                <w:szCs w:val="24"/>
              </w:rPr>
              <w:t>Date:</w:t>
            </w:r>
          </w:p>
        </w:tc>
        <w:tc>
          <w:tcPr>
            <w:tcW w:w="6045" w:type="dxa"/>
            <w:tcBorders>
              <w:top w:val="single" w:sz="4" w:space="0" w:color="auto"/>
              <w:bottom w:val="single" w:sz="4" w:space="0" w:color="auto"/>
            </w:tcBorders>
          </w:tcPr>
          <w:p w14:paraId="48B291F5" w14:textId="77777777" w:rsidR="00B81DE8" w:rsidRPr="00B81DE8" w:rsidRDefault="00B81DE8">
            <w:pPr>
              <w:ind w:right="228"/>
              <w:rPr>
                <w:sz w:val="24"/>
                <w:szCs w:val="24"/>
              </w:rPr>
            </w:pPr>
          </w:p>
        </w:tc>
      </w:tr>
    </w:tbl>
    <w:p w14:paraId="70EED7AB" w14:textId="77777777" w:rsidR="00AE78E1" w:rsidRPr="00B81DE8" w:rsidRDefault="00AE78E1">
      <w:pPr>
        <w:pStyle w:val="BodyText"/>
        <w:spacing w:after="1"/>
        <w:rPr>
          <w:sz w:val="24"/>
          <w:szCs w:val="24"/>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3019"/>
      </w:tblGrid>
      <w:tr w:rsidR="00AE78E1" w14:paraId="1D59CE85" w14:textId="77777777" w:rsidTr="00B81DE8">
        <w:trPr>
          <w:trHeight w:val="321"/>
        </w:trPr>
        <w:tc>
          <w:tcPr>
            <w:tcW w:w="3019" w:type="dxa"/>
          </w:tcPr>
          <w:p w14:paraId="15D4BCC0" w14:textId="77777777" w:rsidR="00AE78E1" w:rsidRDefault="00AE78E1" w:rsidP="00B81DE8">
            <w:pPr>
              <w:pStyle w:val="TableParagraph"/>
              <w:tabs>
                <w:tab w:val="left" w:pos="9312"/>
              </w:tabs>
              <w:ind w:left="0" w:right="-6495"/>
              <w:jc w:val="right"/>
              <w:rPr>
                <w:sz w:val="28"/>
              </w:rPr>
            </w:pPr>
          </w:p>
        </w:tc>
      </w:tr>
      <w:tr w:rsidR="00AE78E1" w14:paraId="5A4D83DB" w14:textId="77777777" w:rsidTr="00B81DE8">
        <w:trPr>
          <w:trHeight w:val="332"/>
        </w:trPr>
        <w:tc>
          <w:tcPr>
            <w:tcW w:w="3019" w:type="dxa"/>
          </w:tcPr>
          <w:p w14:paraId="195483B5" w14:textId="77777777" w:rsidR="00AE78E1" w:rsidRDefault="00AE78E1" w:rsidP="00B81DE8">
            <w:pPr>
              <w:pStyle w:val="TableParagraph"/>
              <w:tabs>
                <w:tab w:val="left" w:pos="2773"/>
                <w:tab w:val="left" w:pos="9312"/>
              </w:tabs>
              <w:spacing w:line="312" w:lineRule="exact"/>
              <w:ind w:left="0" w:right="-6495"/>
              <w:rPr>
                <w:sz w:val="28"/>
              </w:rPr>
            </w:pPr>
          </w:p>
        </w:tc>
      </w:tr>
    </w:tbl>
    <w:p w14:paraId="6AC83EE0" w14:textId="77777777" w:rsidR="00AE78E1" w:rsidRDefault="00BE0280" w:rsidP="00674CD7">
      <w:pPr>
        <w:spacing w:before="10"/>
        <w:ind w:left="2348"/>
        <w:rPr>
          <w:b/>
          <w:i/>
          <w:sz w:val="28"/>
        </w:rPr>
      </w:pPr>
      <w:r>
        <w:rPr>
          <w:sz w:val="28"/>
        </w:rPr>
        <w:t>(</w:t>
      </w:r>
      <w:proofErr w:type="gramStart"/>
      <w:r>
        <w:rPr>
          <w:b/>
          <w:i/>
          <w:sz w:val="28"/>
        </w:rPr>
        <w:t>or</w:t>
      </w:r>
      <w:proofErr w:type="gramEnd"/>
      <w:r>
        <w:rPr>
          <w:b/>
          <w:i/>
          <w:sz w:val="28"/>
        </w:rPr>
        <w:t xml:space="preserve"> Guardian Signature if rider is under 18)</w:t>
      </w:r>
    </w:p>
    <w:tbl>
      <w:tblPr>
        <w:tblStyle w:val="TableGrid"/>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6045"/>
      </w:tblGrid>
      <w:tr w:rsidR="00B81DE8" w:rsidRPr="00B81DE8" w14:paraId="47085DEF" w14:textId="77777777" w:rsidTr="00AE03AB">
        <w:tc>
          <w:tcPr>
            <w:tcW w:w="3485" w:type="dxa"/>
          </w:tcPr>
          <w:p w14:paraId="1F20FACF" w14:textId="77777777" w:rsidR="00B81DE8" w:rsidRPr="00B81DE8" w:rsidRDefault="00B81DE8" w:rsidP="00AE03AB">
            <w:pPr>
              <w:ind w:right="228"/>
              <w:jc w:val="right"/>
              <w:rPr>
                <w:sz w:val="24"/>
                <w:szCs w:val="24"/>
              </w:rPr>
            </w:pPr>
            <w:r w:rsidRPr="00B81DE8">
              <w:rPr>
                <w:sz w:val="24"/>
                <w:szCs w:val="24"/>
              </w:rPr>
              <w:t xml:space="preserve">Printed Name of </w:t>
            </w:r>
            <w:r>
              <w:rPr>
                <w:sz w:val="24"/>
                <w:szCs w:val="24"/>
              </w:rPr>
              <w:t>Guardian</w:t>
            </w:r>
            <w:r w:rsidRPr="00B81DE8">
              <w:rPr>
                <w:sz w:val="24"/>
                <w:szCs w:val="24"/>
              </w:rPr>
              <w:t>:</w:t>
            </w:r>
          </w:p>
        </w:tc>
        <w:tc>
          <w:tcPr>
            <w:tcW w:w="6045" w:type="dxa"/>
            <w:tcBorders>
              <w:bottom w:val="single" w:sz="4" w:space="0" w:color="auto"/>
            </w:tcBorders>
          </w:tcPr>
          <w:p w14:paraId="4F428C2C" w14:textId="77777777" w:rsidR="00B81DE8" w:rsidRPr="00B81DE8" w:rsidRDefault="00B81DE8" w:rsidP="00AE03AB">
            <w:pPr>
              <w:ind w:right="228"/>
              <w:rPr>
                <w:sz w:val="24"/>
                <w:szCs w:val="24"/>
              </w:rPr>
            </w:pPr>
          </w:p>
        </w:tc>
      </w:tr>
      <w:tr w:rsidR="00B81DE8" w:rsidRPr="00B81DE8" w14:paraId="0423F452" w14:textId="77777777" w:rsidTr="00AE03AB">
        <w:tc>
          <w:tcPr>
            <w:tcW w:w="3485" w:type="dxa"/>
          </w:tcPr>
          <w:p w14:paraId="27086D85" w14:textId="77777777" w:rsidR="00B81DE8" w:rsidRPr="00B81DE8" w:rsidRDefault="00B81DE8" w:rsidP="00AE03AB">
            <w:pPr>
              <w:ind w:right="228"/>
              <w:jc w:val="right"/>
              <w:rPr>
                <w:sz w:val="24"/>
                <w:szCs w:val="24"/>
              </w:rPr>
            </w:pPr>
            <w:r w:rsidRPr="00B81DE8">
              <w:rPr>
                <w:sz w:val="24"/>
                <w:szCs w:val="24"/>
              </w:rPr>
              <w:t xml:space="preserve">Printed Name of </w:t>
            </w:r>
            <w:r>
              <w:rPr>
                <w:sz w:val="24"/>
                <w:szCs w:val="24"/>
              </w:rPr>
              <w:t>Witness</w:t>
            </w:r>
            <w:r w:rsidRPr="00B81DE8">
              <w:rPr>
                <w:sz w:val="24"/>
                <w:szCs w:val="24"/>
              </w:rPr>
              <w:t>:</w:t>
            </w:r>
            <w:r>
              <w:rPr>
                <w:sz w:val="24"/>
                <w:szCs w:val="24"/>
              </w:rPr>
              <w:t xml:space="preserve"> </w:t>
            </w:r>
          </w:p>
        </w:tc>
        <w:tc>
          <w:tcPr>
            <w:tcW w:w="6045" w:type="dxa"/>
            <w:tcBorders>
              <w:top w:val="single" w:sz="4" w:space="0" w:color="auto"/>
              <w:bottom w:val="single" w:sz="4" w:space="0" w:color="auto"/>
            </w:tcBorders>
          </w:tcPr>
          <w:p w14:paraId="095E5D0A" w14:textId="77777777" w:rsidR="00B81DE8" w:rsidRPr="00B81DE8" w:rsidRDefault="00B81DE8" w:rsidP="00AE03AB">
            <w:pPr>
              <w:ind w:right="228"/>
              <w:rPr>
                <w:sz w:val="24"/>
                <w:szCs w:val="24"/>
              </w:rPr>
            </w:pPr>
          </w:p>
        </w:tc>
      </w:tr>
      <w:tr w:rsidR="00B81DE8" w:rsidRPr="00B81DE8" w14:paraId="4BEA7322" w14:textId="77777777" w:rsidTr="00AE03AB">
        <w:tc>
          <w:tcPr>
            <w:tcW w:w="3485" w:type="dxa"/>
          </w:tcPr>
          <w:p w14:paraId="72609D4A" w14:textId="77777777" w:rsidR="00B81DE8" w:rsidRPr="00B81DE8" w:rsidRDefault="00B81DE8" w:rsidP="00B81DE8">
            <w:pPr>
              <w:ind w:right="228"/>
              <w:jc w:val="right"/>
              <w:rPr>
                <w:sz w:val="24"/>
                <w:szCs w:val="24"/>
              </w:rPr>
            </w:pPr>
            <w:r w:rsidRPr="00B81DE8">
              <w:rPr>
                <w:sz w:val="24"/>
                <w:szCs w:val="24"/>
              </w:rPr>
              <w:t>Signature:</w:t>
            </w:r>
          </w:p>
        </w:tc>
        <w:tc>
          <w:tcPr>
            <w:tcW w:w="6045" w:type="dxa"/>
            <w:tcBorders>
              <w:top w:val="single" w:sz="4" w:space="0" w:color="auto"/>
              <w:bottom w:val="single" w:sz="4" w:space="0" w:color="auto"/>
            </w:tcBorders>
          </w:tcPr>
          <w:p w14:paraId="7F7F263A" w14:textId="77777777" w:rsidR="00B81DE8" w:rsidRPr="00B81DE8" w:rsidRDefault="00B81DE8" w:rsidP="00B81DE8">
            <w:pPr>
              <w:ind w:right="228"/>
              <w:rPr>
                <w:sz w:val="24"/>
                <w:szCs w:val="24"/>
              </w:rPr>
            </w:pPr>
          </w:p>
        </w:tc>
      </w:tr>
      <w:tr w:rsidR="00B81DE8" w:rsidRPr="00B81DE8" w14:paraId="0BDE1103" w14:textId="77777777" w:rsidTr="00AE03AB">
        <w:tc>
          <w:tcPr>
            <w:tcW w:w="3485" w:type="dxa"/>
          </w:tcPr>
          <w:p w14:paraId="7C4FC720" w14:textId="77777777" w:rsidR="00B81DE8" w:rsidRPr="00B81DE8" w:rsidRDefault="00B81DE8" w:rsidP="00B81DE8">
            <w:pPr>
              <w:ind w:right="228"/>
              <w:jc w:val="right"/>
              <w:rPr>
                <w:sz w:val="24"/>
                <w:szCs w:val="24"/>
              </w:rPr>
            </w:pPr>
            <w:r w:rsidRPr="00B81DE8">
              <w:rPr>
                <w:sz w:val="24"/>
                <w:szCs w:val="24"/>
              </w:rPr>
              <w:t>Date:</w:t>
            </w:r>
          </w:p>
        </w:tc>
        <w:tc>
          <w:tcPr>
            <w:tcW w:w="6045" w:type="dxa"/>
            <w:tcBorders>
              <w:top w:val="single" w:sz="4" w:space="0" w:color="auto"/>
              <w:bottom w:val="single" w:sz="4" w:space="0" w:color="auto"/>
            </w:tcBorders>
          </w:tcPr>
          <w:p w14:paraId="1B97066C" w14:textId="77777777" w:rsidR="00B81DE8" w:rsidRPr="00B81DE8" w:rsidRDefault="00B81DE8" w:rsidP="00B81DE8">
            <w:pPr>
              <w:ind w:right="228"/>
              <w:rPr>
                <w:sz w:val="24"/>
                <w:szCs w:val="24"/>
              </w:rPr>
            </w:pPr>
          </w:p>
        </w:tc>
      </w:tr>
    </w:tbl>
    <w:p w14:paraId="613F6745" w14:textId="77777777" w:rsidR="00674CD7" w:rsidRDefault="00674CD7">
      <w:pPr>
        <w:spacing w:before="57" w:line="321" w:lineRule="exact"/>
        <w:ind w:left="330" w:right="316"/>
        <w:jc w:val="center"/>
        <w:rPr>
          <w:b/>
          <w:sz w:val="28"/>
        </w:rPr>
      </w:pPr>
    </w:p>
    <w:p w14:paraId="5869B155" w14:textId="77777777" w:rsidR="00674CD7" w:rsidRDefault="00674CD7">
      <w:pPr>
        <w:rPr>
          <w:b/>
          <w:sz w:val="28"/>
        </w:rPr>
      </w:pPr>
    </w:p>
    <w:p w14:paraId="5879E7CA" w14:textId="77777777" w:rsidR="00B872A0" w:rsidRDefault="00B872A0">
      <w:pPr>
        <w:spacing w:before="57" w:line="321" w:lineRule="exact"/>
        <w:ind w:left="330" w:right="316"/>
        <w:jc w:val="center"/>
        <w:rPr>
          <w:b/>
          <w:sz w:val="28"/>
        </w:rPr>
      </w:pPr>
    </w:p>
    <w:p w14:paraId="69C4FFF7" w14:textId="52927AB2" w:rsidR="00AE78E1" w:rsidRDefault="00BE0280">
      <w:pPr>
        <w:spacing w:before="57" w:line="321" w:lineRule="exact"/>
        <w:ind w:left="330" w:right="316"/>
        <w:jc w:val="center"/>
        <w:rPr>
          <w:b/>
          <w:sz w:val="28"/>
        </w:rPr>
      </w:pPr>
      <w:r>
        <w:rPr>
          <w:b/>
          <w:sz w:val="28"/>
        </w:rPr>
        <w:lastRenderedPageBreak/>
        <w:t>CODE OF VIRGINIA</w:t>
      </w:r>
    </w:p>
    <w:p w14:paraId="459C8AC2" w14:textId="77777777" w:rsidR="00AE78E1" w:rsidRDefault="00BE0280">
      <w:pPr>
        <w:ind w:left="3385" w:right="228" w:hanging="3105"/>
        <w:rPr>
          <w:b/>
          <w:sz w:val="28"/>
        </w:rPr>
      </w:pPr>
      <w:r>
        <w:rPr>
          <w:b/>
          <w:sz w:val="28"/>
        </w:rPr>
        <w:t>TITLE 3.2. AGRICULTURE, ANIMAL CARE, AND FOOD. SUBTITLE V. DOMESTIC ANIMALS.</w:t>
      </w:r>
    </w:p>
    <w:p w14:paraId="21842120" w14:textId="77777777" w:rsidR="00AE78E1" w:rsidRDefault="00BE0280">
      <w:pPr>
        <w:ind w:left="1868" w:right="1851"/>
        <w:jc w:val="center"/>
        <w:rPr>
          <w:b/>
          <w:sz w:val="28"/>
        </w:rPr>
      </w:pPr>
      <w:r>
        <w:rPr>
          <w:b/>
          <w:sz w:val="28"/>
        </w:rPr>
        <w:t>CHAPTER 62. EQUINE ACTIVITY LIABILITY VA. Code Ann. § 3.2-6200 – 6302 (2008)</w:t>
      </w:r>
    </w:p>
    <w:p w14:paraId="64F78AA3" w14:textId="77777777" w:rsidR="00AE78E1" w:rsidRDefault="00AE78E1">
      <w:pPr>
        <w:pStyle w:val="BodyText"/>
        <w:spacing w:before="9"/>
        <w:rPr>
          <w:b/>
          <w:sz w:val="27"/>
        </w:rPr>
      </w:pPr>
    </w:p>
    <w:p w14:paraId="078E6A08" w14:textId="77777777" w:rsidR="00AE78E1" w:rsidRDefault="00BE0280">
      <w:pPr>
        <w:ind w:left="200"/>
        <w:rPr>
          <w:b/>
          <w:sz w:val="28"/>
        </w:rPr>
      </w:pPr>
      <w:r>
        <w:rPr>
          <w:b/>
          <w:sz w:val="28"/>
        </w:rPr>
        <w:t>§ 3.2-6200. Definitions</w:t>
      </w:r>
    </w:p>
    <w:p w14:paraId="7D866E13" w14:textId="77777777" w:rsidR="00AE78E1" w:rsidRDefault="00AE78E1">
      <w:pPr>
        <w:pStyle w:val="BodyText"/>
        <w:spacing w:before="10"/>
        <w:rPr>
          <w:b/>
          <w:sz w:val="27"/>
        </w:rPr>
      </w:pPr>
    </w:p>
    <w:p w14:paraId="2939BF72" w14:textId="77777777" w:rsidR="00AE78E1" w:rsidRDefault="00BE0280">
      <w:pPr>
        <w:pStyle w:val="BodyText"/>
        <w:spacing w:before="1"/>
        <w:ind w:left="200"/>
      </w:pPr>
      <w:r>
        <w:t>As used in this chapter, unless the context requires a different meaning:</w:t>
      </w:r>
    </w:p>
    <w:p w14:paraId="27724BA9" w14:textId="77777777" w:rsidR="00AE78E1" w:rsidRDefault="00AE78E1">
      <w:pPr>
        <w:pStyle w:val="BodyText"/>
      </w:pPr>
    </w:p>
    <w:p w14:paraId="66CD64AA" w14:textId="77777777" w:rsidR="00AE78E1" w:rsidRDefault="00BE0280">
      <w:pPr>
        <w:pStyle w:val="BodyText"/>
        <w:ind w:left="200" w:right="161"/>
      </w:pPr>
      <w:r>
        <w:t>"Engages in an equine activity" means: (</w:t>
      </w:r>
      <w:proofErr w:type="spellStart"/>
      <w:r>
        <w:t>i</w:t>
      </w:r>
      <w:proofErr w:type="spellEnd"/>
      <w:r>
        <w:t>) any person, whether mounted or unmounted, who rides, handles, trains, drives, assists in providing medical or therapeutic treatment of, or is a passenger upon an equine; (ii) any person who participates in an equine activity but does not necessarily ride, handle, train, drive, or ride as a passenger upon an equine; (iii) any person visiting, touring or utilizing an equine facility as part of an event or activity; or (iv) any person who assists a participant or equine activity sponsor or management in an equine activity. The term "engages in an equine activity" does not include being a spectator at an equine activity, except in cases where the spectator places himself in an unauthorized area and in immediate proximity to an equine or equine activity.</w:t>
      </w:r>
    </w:p>
    <w:p w14:paraId="709BB887" w14:textId="77777777" w:rsidR="00AE78E1" w:rsidRDefault="00AE78E1">
      <w:pPr>
        <w:pStyle w:val="BodyText"/>
      </w:pPr>
    </w:p>
    <w:p w14:paraId="21030D07" w14:textId="77777777" w:rsidR="00AE78E1" w:rsidRDefault="00BE0280">
      <w:pPr>
        <w:pStyle w:val="BodyText"/>
        <w:ind w:left="200"/>
      </w:pPr>
      <w:r>
        <w:t>"Equine" means a horse, pony, mule, donkey, or hinny.</w:t>
      </w:r>
    </w:p>
    <w:p w14:paraId="0D17944C" w14:textId="77777777" w:rsidR="00AE78E1" w:rsidRDefault="00AE78E1">
      <w:pPr>
        <w:pStyle w:val="BodyText"/>
      </w:pPr>
    </w:p>
    <w:p w14:paraId="5CA0D76A" w14:textId="77777777" w:rsidR="00AE78E1" w:rsidRDefault="00BE0280">
      <w:pPr>
        <w:pStyle w:val="BodyText"/>
        <w:ind w:left="200" w:right="177"/>
      </w:pPr>
      <w:r>
        <w:t>"Equine activity" means: (</w:t>
      </w:r>
      <w:proofErr w:type="spellStart"/>
      <w:r>
        <w:t>i</w:t>
      </w:r>
      <w:proofErr w:type="spellEnd"/>
      <w:r>
        <w:t>) equine shows, fairs, competitions, performances, or parades that involve any or all breeds of equines and any of the equine disciplines, including dressage, hunter and jumper horse shows, grand prix jumping, three-day events, combined training, rodeos, driving, pulling, cutting, polo, steeple chasing, endurance trail riding and western games, and hunting; (ii) equine training or teaching activities; (iii) boarding equines; (iv) riding, inspecting, or evaluating an equine belonging to another whether or not the owner has received some monetary consideration or other thing of value for the use of the equine or is permitting a prospective purchaser of the equine to ride, inspect, or evaluate the equine; (v) rides, trips, hunts, or other equine activities of any type however informal or impromptu that are sponsored by an equine activity sponsor; (vi) conducting general hoof</w:t>
      </w:r>
      <w:r w:rsidR="000E02B3">
        <w:t xml:space="preserve"> </w:t>
      </w:r>
      <w:r>
        <w:t>care, including placing or replacing horseshoes or hoof trimming of an equine; and (vii) providing or assisting in breeding or therapeutic veterinary treatment.</w:t>
      </w:r>
    </w:p>
    <w:p w14:paraId="2174D301" w14:textId="77777777" w:rsidR="00AE78E1" w:rsidRDefault="00AE78E1">
      <w:pPr>
        <w:pStyle w:val="BodyText"/>
        <w:spacing w:before="3"/>
      </w:pPr>
    </w:p>
    <w:p w14:paraId="19CF8A82" w14:textId="77777777" w:rsidR="00AE78E1" w:rsidRDefault="00BE0280">
      <w:pPr>
        <w:pStyle w:val="BodyText"/>
        <w:ind w:left="200" w:right="381"/>
      </w:pPr>
      <w:r>
        <w:t>"Equine activity sponsor" means any person or his agent who, for profit or not for profit, sponsors, organizes, or provides the facilities for an equine activity, including pony clubs, 4-H clubs, hunt clubs, riding clubs, school-and college-sponsored classes and programs, therapeutic riding programs, and operators, instructors, and promoters of equine facilities, including stables, clubhouses, pony</w:t>
      </w:r>
      <w:r w:rsidR="000E02B3">
        <w:t xml:space="preserve"> </w:t>
      </w:r>
      <w:r>
        <w:t>ride strings, fairs, and arenas where the activity is held.</w:t>
      </w:r>
    </w:p>
    <w:p w14:paraId="4A015918" w14:textId="77777777" w:rsidR="00AE78E1" w:rsidRDefault="00AE78E1">
      <w:pPr>
        <w:pStyle w:val="BodyText"/>
        <w:spacing w:before="10"/>
        <w:rPr>
          <w:sz w:val="19"/>
        </w:rPr>
      </w:pPr>
    </w:p>
    <w:p w14:paraId="30C3CC94" w14:textId="77777777" w:rsidR="00AE78E1" w:rsidRDefault="00BE0280">
      <w:pPr>
        <w:pStyle w:val="BodyText"/>
        <w:ind w:left="200" w:right="656"/>
        <w:jc w:val="both"/>
      </w:pPr>
      <w:r>
        <w:t xml:space="preserve">"Equine professional" means a </w:t>
      </w:r>
      <w:proofErr w:type="gramStart"/>
      <w:r>
        <w:t>person</w:t>
      </w:r>
      <w:proofErr w:type="gramEnd"/>
      <w:r>
        <w:t xml:space="preserve"> or </w:t>
      </w:r>
      <w:r>
        <w:rPr>
          <w:spacing w:val="-3"/>
        </w:rPr>
        <w:t xml:space="preserve">his </w:t>
      </w:r>
      <w:r>
        <w:t xml:space="preserve">agent engaged for compensation </w:t>
      </w:r>
      <w:r>
        <w:rPr>
          <w:spacing w:val="-3"/>
        </w:rPr>
        <w:t xml:space="preserve">in: </w:t>
      </w:r>
      <w:r>
        <w:t>(</w:t>
      </w:r>
      <w:proofErr w:type="spellStart"/>
      <w:r>
        <w:t>i</w:t>
      </w:r>
      <w:proofErr w:type="spellEnd"/>
      <w:r>
        <w:t>) instructing a participant or renting</w:t>
      </w:r>
      <w:r>
        <w:rPr>
          <w:spacing w:val="-2"/>
        </w:rPr>
        <w:t xml:space="preserve"> </w:t>
      </w:r>
      <w:r>
        <w:t>to</w:t>
      </w:r>
      <w:r>
        <w:rPr>
          <w:spacing w:val="4"/>
        </w:rPr>
        <w:t xml:space="preserve"> </w:t>
      </w:r>
      <w:r>
        <w:t>a</w:t>
      </w:r>
      <w:r>
        <w:rPr>
          <w:spacing w:val="-6"/>
        </w:rPr>
        <w:t xml:space="preserve"> </w:t>
      </w:r>
      <w:r>
        <w:t>participant</w:t>
      </w:r>
      <w:r>
        <w:rPr>
          <w:spacing w:val="4"/>
        </w:rPr>
        <w:t xml:space="preserve"> </w:t>
      </w:r>
      <w:r>
        <w:t>an</w:t>
      </w:r>
      <w:r>
        <w:rPr>
          <w:spacing w:val="-5"/>
        </w:rPr>
        <w:t xml:space="preserve"> </w:t>
      </w:r>
      <w:r>
        <w:t>equine</w:t>
      </w:r>
      <w:r>
        <w:rPr>
          <w:spacing w:val="2"/>
        </w:rPr>
        <w:t xml:space="preserve"> </w:t>
      </w:r>
      <w:r>
        <w:t>for</w:t>
      </w:r>
      <w:r>
        <w:rPr>
          <w:spacing w:val="1"/>
        </w:rPr>
        <w:t xml:space="preserve"> </w:t>
      </w:r>
      <w:r>
        <w:t>the</w:t>
      </w:r>
      <w:r>
        <w:rPr>
          <w:spacing w:val="-2"/>
        </w:rPr>
        <w:t xml:space="preserve"> </w:t>
      </w:r>
      <w:r>
        <w:t>purpose</w:t>
      </w:r>
      <w:r>
        <w:rPr>
          <w:spacing w:val="-5"/>
        </w:rPr>
        <w:t xml:space="preserve"> </w:t>
      </w:r>
      <w:r>
        <w:t>of</w:t>
      </w:r>
      <w:r>
        <w:rPr>
          <w:spacing w:val="-7"/>
        </w:rPr>
        <w:t xml:space="preserve"> </w:t>
      </w:r>
      <w:r>
        <w:t>riding, driving,</w:t>
      </w:r>
      <w:r>
        <w:rPr>
          <w:spacing w:val="1"/>
        </w:rPr>
        <w:t xml:space="preserve"> </w:t>
      </w:r>
      <w:r>
        <w:t>or</w:t>
      </w:r>
      <w:r>
        <w:rPr>
          <w:spacing w:val="-3"/>
        </w:rPr>
        <w:t xml:space="preserve"> </w:t>
      </w:r>
      <w:r>
        <w:t>being</w:t>
      </w:r>
      <w:r>
        <w:rPr>
          <w:spacing w:val="-2"/>
        </w:rPr>
        <w:t xml:space="preserve"> </w:t>
      </w:r>
      <w:r>
        <w:t>a</w:t>
      </w:r>
      <w:r>
        <w:rPr>
          <w:spacing w:val="-1"/>
        </w:rPr>
        <w:t xml:space="preserve"> </w:t>
      </w:r>
      <w:r>
        <w:t>passenger upon</w:t>
      </w:r>
      <w:r>
        <w:rPr>
          <w:spacing w:val="-5"/>
        </w:rPr>
        <w:t xml:space="preserve"> </w:t>
      </w:r>
      <w:r>
        <w:t>an</w:t>
      </w:r>
      <w:r>
        <w:rPr>
          <w:spacing w:val="-5"/>
        </w:rPr>
        <w:t xml:space="preserve"> </w:t>
      </w:r>
      <w:r>
        <w:t>equine;</w:t>
      </w:r>
      <w:r>
        <w:rPr>
          <w:spacing w:val="-4"/>
        </w:rPr>
        <w:t xml:space="preserve"> </w:t>
      </w:r>
      <w:r>
        <w:t>or</w:t>
      </w:r>
      <w:r>
        <w:rPr>
          <w:spacing w:val="-3"/>
        </w:rPr>
        <w:t xml:space="preserve"> </w:t>
      </w:r>
      <w:r>
        <w:t>(ii) renting equipment or tack to a</w:t>
      </w:r>
      <w:r>
        <w:rPr>
          <w:spacing w:val="6"/>
        </w:rPr>
        <w:t xml:space="preserve"> </w:t>
      </w:r>
      <w:r>
        <w:t>participant.</w:t>
      </w:r>
    </w:p>
    <w:p w14:paraId="34FF85D4" w14:textId="77777777" w:rsidR="00AE78E1" w:rsidRDefault="00BE0280">
      <w:pPr>
        <w:pStyle w:val="BodyText"/>
        <w:ind w:left="200" w:right="228"/>
      </w:pPr>
      <w:r>
        <w:t>"Intrinsic dangers of equine activities" means those dangers or conditions that are an integral part of equine activities, including: (</w:t>
      </w:r>
      <w:proofErr w:type="spellStart"/>
      <w:r>
        <w:t>i</w:t>
      </w:r>
      <w:proofErr w:type="spellEnd"/>
      <w:r>
        <w:t xml:space="preserve">) the propensity of equines to behave in ways that may result in injury, harm, or death to persons on or around them; (ii) the unpredictability of an equine's reaction to such things as sounds, sudden movement, and unfamiliar objects, persons, or other animals; (iii) certain hazards such as surface and subsurface </w:t>
      </w:r>
      <w:r>
        <w:lastRenderedPageBreak/>
        <w:t>conditions; (iv) collisions with other animals or objects; and (v) the potential of a participant acting in a negligent</w:t>
      </w:r>
    </w:p>
    <w:p w14:paraId="49BDD6FA" w14:textId="77777777" w:rsidR="00AE78E1" w:rsidRDefault="00BE0280">
      <w:pPr>
        <w:pStyle w:val="BodyText"/>
        <w:spacing w:before="58" w:line="237" w:lineRule="auto"/>
        <w:ind w:left="200" w:right="228"/>
      </w:pPr>
      <w:r>
        <w:t>manner that may contribute to injury to the participant or others, such as failing to maintain control over the equine or not acting within the participant's ability.</w:t>
      </w:r>
    </w:p>
    <w:p w14:paraId="12ED212B" w14:textId="77777777" w:rsidR="00AE78E1" w:rsidRDefault="00AE78E1">
      <w:pPr>
        <w:pStyle w:val="BodyText"/>
        <w:spacing w:before="1"/>
      </w:pPr>
    </w:p>
    <w:p w14:paraId="2E1E3B20" w14:textId="77777777" w:rsidR="00AE78E1" w:rsidRDefault="00BE0280">
      <w:pPr>
        <w:pStyle w:val="BodyText"/>
        <w:ind w:left="200" w:right="228"/>
      </w:pPr>
      <w:r>
        <w:t xml:space="preserve">"Participant" means any person, whether amateur or professional, who engages in an equine activity, </w:t>
      </w:r>
      <w:proofErr w:type="gramStart"/>
      <w:r>
        <w:t>whether or not</w:t>
      </w:r>
      <w:proofErr w:type="gramEnd"/>
      <w:r>
        <w:t xml:space="preserve"> a fee is paid to participate in the equine activity.</w:t>
      </w:r>
    </w:p>
    <w:p w14:paraId="58CEFF8F" w14:textId="77777777" w:rsidR="00AE78E1" w:rsidRDefault="00AE78E1">
      <w:pPr>
        <w:pStyle w:val="BodyText"/>
        <w:spacing w:before="9"/>
        <w:rPr>
          <w:sz w:val="19"/>
        </w:rPr>
      </w:pPr>
    </w:p>
    <w:p w14:paraId="182EEEFD" w14:textId="77777777" w:rsidR="00AE78E1" w:rsidRDefault="00BE0280">
      <w:pPr>
        <w:pStyle w:val="Heading3"/>
        <w:spacing w:before="1"/>
      </w:pPr>
      <w:r>
        <w:t>§ 3.2-6201. Horse racing excluded</w:t>
      </w:r>
    </w:p>
    <w:p w14:paraId="5B9311D0" w14:textId="77777777" w:rsidR="00AE78E1" w:rsidRDefault="00BE0280">
      <w:pPr>
        <w:pStyle w:val="BodyText"/>
        <w:spacing w:before="2"/>
        <w:ind w:left="200"/>
      </w:pPr>
      <w:r>
        <w:t>The provisions of this chapter shall not apply to horse racing, as that term is defined by § 59.1-365.</w:t>
      </w:r>
    </w:p>
    <w:p w14:paraId="341F315B" w14:textId="77777777" w:rsidR="00AE78E1" w:rsidRDefault="00AE78E1">
      <w:pPr>
        <w:pStyle w:val="BodyText"/>
        <w:spacing w:before="11"/>
        <w:rPr>
          <w:sz w:val="19"/>
        </w:rPr>
      </w:pPr>
    </w:p>
    <w:p w14:paraId="2BB52CE7" w14:textId="77777777" w:rsidR="00AE78E1" w:rsidRDefault="00BE0280">
      <w:pPr>
        <w:pStyle w:val="Heading3"/>
      </w:pPr>
      <w:r>
        <w:t>§ 3.2-6202. Liability limited; liability actions prohibited</w:t>
      </w:r>
    </w:p>
    <w:p w14:paraId="60886046" w14:textId="77777777" w:rsidR="00AE78E1" w:rsidRDefault="00AE78E1">
      <w:pPr>
        <w:pStyle w:val="BodyText"/>
        <w:spacing w:before="1"/>
        <w:rPr>
          <w:b/>
        </w:rPr>
      </w:pPr>
    </w:p>
    <w:p w14:paraId="6AE24CC5" w14:textId="77777777" w:rsidR="00AE78E1" w:rsidRDefault="00BE0280">
      <w:pPr>
        <w:pStyle w:val="ListParagraph"/>
        <w:numPr>
          <w:ilvl w:val="1"/>
          <w:numId w:val="2"/>
        </w:numPr>
        <w:tabs>
          <w:tab w:val="left" w:pos="445"/>
        </w:tabs>
        <w:ind w:right="249" w:firstLine="0"/>
        <w:rPr>
          <w:sz w:val="20"/>
        </w:rPr>
      </w:pPr>
      <w:r>
        <w:rPr>
          <w:sz w:val="20"/>
        </w:rPr>
        <w:t>Except as provided in § 3.2-6203, an equine activity sponsor, an equine professional, or any other person, which shall include a corporation, partnership, or limited liability company, shall not be liable for an injury to or death of</w:t>
      </w:r>
      <w:r>
        <w:rPr>
          <w:spacing w:val="-29"/>
          <w:sz w:val="20"/>
        </w:rPr>
        <w:t xml:space="preserve"> </w:t>
      </w:r>
      <w:r>
        <w:rPr>
          <w:sz w:val="20"/>
        </w:rPr>
        <w:t xml:space="preserve">a participant resulting from the intrinsic dangers of equine activities and, except as provided in § 3.2-6203, no participant nor any participant's parent, guardian, or representative shall have or </w:t>
      </w:r>
      <w:r>
        <w:rPr>
          <w:spacing w:val="-3"/>
          <w:sz w:val="20"/>
        </w:rPr>
        <w:t xml:space="preserve">make </w:t>
      </w:r>
      <w:r>
        <w:rPr>
          <w:sz w:val="20"/>
        </w:rPr>
        <w:t xml:space="preserve">any claim against or recover from any equine activity sponsor, equine professional, or any other person for injury, loss, damage, or death of the participant resulting from any </w:t>
      </w:r>
      <w:r>
        <w:rPr>
          <w:spacing w:val="3"/>
          <w:sz w:val="20"/>
        </w:rPr>
        <w:t xml:space="preserve">of </w:t>
      </w:r>
      <w:r>
        <w:rPr>
          <w:sz w:val="20"/>
        </w:rPr>
        <w:t>the intrinsic dangers of equine</w:t>
      </w:r>
      <w:r>
        <w:rPr>
          <w:spacing w:val="-12"/>
          <w:sz w:val="20"/>
        </w:rPr>
        <w:t xml:space="preserve"> </w:t>
      </w:r>
      <w:r>
        <w:rPr>
          <w:sz w:val="20"/>
        </w:rPr>
        <w:t>activities.</w:t>
      </w:r>
    </w:p>
    <w:p w14:paraId="06A81EA0" w14:textId="77777777" w:rsidR="00AE78E1" w:rsidRDefault="00AE78E1">
      <w:pPr>
        <w:pStyle w:val="BodyText"/>
        <w:spacing w:before="9"/>
        <w:rPr>
          <w:sz w:val="19"/>
        </w:rPr>
      </w:pPr>
    </w:p>
    <w:p w14:paraId="7AAB99BE" w14:textId="77777777" w:rsidR="00AE78E1" w:rsidRDefault="00BE0280">
      <w:pPr>
        <w:pStyle w:val="ListParagraph"/>
        <w:numPr>
          <w:ilvl w:val="1"/>
          <w:numId w:val="2"/>
        </w:numPr>
        <w:tabs>
          <w:tab w:val="left" w:pos="437"/>
        </w:tabs>
        <w:ind w:right="187" w:firstLine="0"/>
        <w:rPr>
          <w:sz w:val="20"/>
        </w:rPr>
      </w:pPr>
      <w:r>
        <w:rPr>
          <w:sz w:val="20"/>
        </w:rPr>
        <w:t>Except as provided in § 3.2-6203, no participant or parent or guardian of a participant who has knowingly executed a waiver of his rights to sue or agrees to assume all risks specifically enumerated under this subsection</w:t>
      </w:r>
      <w:r>
        <w:rPr>
          <w:spacing w:val="-30"/>
          <w:sz w:val="20"/>
        </w:rPr>
        <w:t xml:space="preserve"> </w:t>
      </w:r>
      <w:r>
        <w:rPr>
          <w:sz w:val="20"/>
        </w:rPr>
        <w:t>may maintain an action against or recover from an equine activity sponsor or an equine professional for an injury to or the death of a participant engaged in an equine activity. The waiver shall give notice to the participant of the intrinsic dangers of equine activities. The waiver shall remain valid unless expressly revoked in writing by the participant or parent or guardian of a</w:t>
      </w:r>
      <w:r>
        <w:rPr>
          <w:spacing w:val="-2"/>
          <w:sz w:val="20"/>
        </w:rPr>
        <w:t xml:space="preserve"> </w:t>
      </w:r>
      <w:r>
        <w:rPr>
          <w:sz w:val="20"/>
        </w:rPr>
        <w:t>minor.</w:t>
      </w:r>
    </w:p>
    <w:p w14:paraId="24360204" w14:textId="77777777" w:rsidR="00AE78E1" w:rsidRDefault="00AE78E1">
      <w:pPr>
        <w:pStyle w:val="BodyText"/>
        <w:spacing w:before="3"/>
      </w:pPr>
    </w:p>
    <w:p w14:paraId="46F80DD2" w14:textId="77777777" w:rsidR="00AE78E1" w:rsidRDefault="00BE0280">
      <w:pPr>
        <w:pStyle w:val="Heading3"/>
      </w:pPr>
      <w:r>
        <w:t>§ 3.2-6203. Liability of equine activity sponsors, equine professionals</w:t>
      </w:r>
    </w:p>
    <w:p w14:paraId="35371E3C" w14:textId="77777777" w:rsidR="00AE78E1" w:rsidRDefault="00AE78E1">
      <w:pPr>
        <w:pStyle w:val="BodyText"/>
        <w:rPr>
          <w:b/>
        </w:rPr>
      </w:pPr>
    </w:p>
    <w:p w14:paraId="1E8FC1AF" w14:textId="77777777" w:rsidR="00AE78E1" w:rsidRDefault="00BE0280">
      <w:pPr>
        <w:pStyle w:val="BodyText"/>
        <w:ind w:left="200"/>
      </w:pPr>
      <w:r>
        <w:t>No provision of this chapter shall prevent or limit the liability of an equine activity sponsor or equine professional or any other person who:</w:t>
      </w:r>
    </w:p>
    <w:p w14:paraId="62291EF3" w14:textId="77777777" w:rsidR="00AE78E1" w:rsidRDefault="00BE0280">
      <w:pPr>
        <w:pStyle w:val="ListParagraph"/>
        <w:numPr>
          <w:ilvl w:val="0"/>
          <w:numId w:val="1"/>
        </w:numPr>
        <w:tabs>
          <w:tab w:val="left" w:pos="405"/>
        </w:tabs>
        <w:rPr>
          <w:sz w:val="20"/>
        </w:rPr>
      </w:pPr>
      <w:r>
        <w:rPr>
          <w:sz w:val="20"/>
        </w:rPr>
        <w:t>Intentionally injures the</w:t>
      </w:r>
      <w:r>
        <w:rPr>
          <w:spacing w:val="2"/>
          <w:sz w:val="20"/>
        </w:rPr>
        <w:t xml:space="preserve"> </w:t>
      </w:r>
      <w:proofErr w:type="gramStart"/>
      <w:r>
        <w:rPr>
          <w:sz w:val="20"/>
        </w:rPr>
        <w:t>participant;</w:t>
      </w:r>
      <w:proofErr w:type="gramEnd"/>
    </w:p>
    <w:p w14:paraId="5E9532BB" w14:textId="77777777" w:rsidR="00AE78E1" w:rsidRDefault="00AE78E1">
      <w:pPr>
        <w:pStyle w:val="BodyText"/>
      </w:pPr>
    </w:p>
    <w:p w14:paraId="1CC823B3" w14:textId="77777777" w:rsidR="00AE78E1" w:rsidRDefault="00BE0280">
      <w:pPr>
        <w:pStyle w:val="ListParagraph"/>
        <w:numPr>
          <w:ilvl w:val="0"/>
          <w:numId w:val="1"/>
        </w:numPr>
        <w:tabs>
          <w:tab w:val="left" w:pos="405"/>
        </w:tabs>
        <w:ind w:left="200" w:right="384" w:firstLine="0"/>
        <w:rPr>
          <w:sz w:val="20"/>
        </w:rPr>
      </w:pPr>
      <w:r>
        <w:rPr>
          <w:sz w:val="20"/>
        </w:rPr>
        <w:t>Commits</w:t>
      </w:r>
      <w:r>
        <w:rPr>
          <w:spacing w:val="-3"/>
          <w:sz w:val="20"/>
        </w:rPr>
        <w:t xml:space="preserve"> </w:t>
      </w:r>
      <w:r>
        <w:rPr>
          <w:sz w:val="20"/>
        </w:rPr>
        <w:t>an</w:t>
      </w:r>
      <w:r>
        <w:rPr>
          <w:spacing w:val="-5"/>
          <w:sz w:val="20"/>
        </w:rPr>
        <w:t xml:space="preserve"> </w:t>
      </w:r>
      <w:r>
        <w:rPr>
          <w:sz w:val="20"/>
        </w:rPr>
        <w:t>act or</w:t>
      </w:r>
      <w:r>
        <w:rPr>
          <w:spacing w:val="-7"/>
          <w:sz w:val="20"/>
        </w:rPr>
        <w:t xml:space="preserve"> </w:t>
      </w:r>
      <w:r>
        <w:rPr>
          <w:sz w:val="20"/>
        </w:rPr>
        <w:t>omission</w:t>
      </w:r>
      <w:r>
        <w:rPr>
          <w:spacing w:val="-4"/>
          <w:sz w:val="20"/>
        </w:rPr>
        <w:t xml:space="preserve"> </w:t>
      </w:r>
      <w:r>
        <w:rPr>
          <w:sz w:val="20"/>
        </w:rPr>
        <w:t>that</w:t>
      </w:r>
      <w:r>
        <w:rPr>
          <w:spacing w:val="3"/>
          <w:sz w:val="20"/>
        </w:rPr>
        <w:t xml:space="preserve"> </w:t>
      </w:r>
      <w:r>
        <w:rPr>
          <w:sz w:val="20"/>
        </w:rPr>
        <w:t>constitutes</w:t>
      </w:r>
      <w:r>
        <w:rPr>
          <w:spacing w:val="-2"/>
          <w:sz w:val="20"/>
        </w:rPr>
        <w:t xml:space="preserve"> </w:t>
      </w:r>
      <w:r>
        <w:rPr>
          <w:sz w:val="20"/>
        </w:rPr>
        <w:t>negligence</w:t>
      </w:r>
      <w:r>
        <w:rPr>
          <w:spacing w:val="3"/>
          <w:sz w:val="20"/>
        </w:rPr>
        <w:t xml:space="preserve"> </w:t>
      </w:r>
      <w:r>
        <w:rPr>
          <w:sz w:val="20"/>
        </w:rPr>
        <w:t>for</w:t>
      </w:r>
      <w:r>
        <w:rPr>
          <w:spacing w:val="1"/>
          <w:sz w:val="20"/>
        </w:rPr>
        <w:t xml:space="preserve"> </w:t>
      </w:r>
      <w:r>
        <w:rPr>
          <w:sz w:val="20"/>
        </w:rPr>
        <w:t>the</w:t>
      </w:r>
      <w:r>
        <w:rPr>
          <w:spacing w:val="-1"/>
          <w:sz w:val="20"/>
        </w:rPr>
        <w:t xml:space="preserve"> </w:t>
      </w:r>
      <w:r>
        <w:rPr>
          <w:sz w:val="20"/>
        </w:rPr>
        <w:t>safety</w:t>
      </w:r>
      <w:r>
        <w:rPr>
          <w:spacing w:val="-9"/>
          <w:sz w:val="20"/>
        </w:rPr>
        <w:t xml:space="preserve"> </w:t>
      </w:r>
      <w:r>
        <w:rPr>
          <w:sz w:val="20"/>
        </w:rPr>
        <w:t>of</w:t>
      </w:r>
      <w:r>
        <w:rPr>
          <w:spacing w:val="-7"/>
          <w:sz w:val="20"/>
        </w:rPr>
        <w:t xml:space="preserve"> </w:t>
      </w:r>
      <w:r>
        <w:rPr>
          <w:sz w:val="20"/>
        </w:rPr>
        <w:t>the</w:t>
      </w:r>
      <w:r>
        <w:rPr>
          <w:spacing w:val="-1"/>
          <w:sz w:val="20"/>
        </w:rPr>
        <w:t xml:space="preserve"> </w:t>
      </w:r>
      <w:r>
        <w:rPr>
          <w:sz w:val="20"/>
        </w:rPr>
        <w:t>participant</w:t>
      </w:r>
      <w:r>
        <w:rPr>
          <w:spacing w:val="4"/>
          <w:sz w:val="20"/>
        </w:rPr>
        <w:t xml:space="preserve"> </w:t>
      </w:r>
      <w:r>
        <w:rPr>
          <w:sz w:val="20"/>
        </w:rPr>
        <w:t>and</w:t>
      </w:r>
      <w:r>
        <w:rPr>
          <w:spacing w:val="-2"/>
          <w:sz w:val="20"/>
        </w:rPr>
        <w:t xml:space="preserve"> </w:t>
      </w:r>
      <w:r>
        <w:rPr>
          <w:sz w:val="20"/>
        </w:rPr>
        <w:t>such</w:t>
      </w:r>
      <w:r>
        <w:rPr>
          <w:spacing w:val="-5"/>
          <w:sz w:val="20"/>
        </w:rPr>
        <w:t xml:space="preserve"> </w:t>
      </w:r>
      <w:r>
        <w:rPr>
          <w:sz w:val="20"/>
        </w:rPr>
        <w:t>act</w:t>
      </w:r>
      <w:r>
        <w:rPr>
          <w:spacing w:val="-4"/>
          <w:sz w:val="20"/>
        </w:rPr>
        <w:t xml:space="preserve"> </w:t>
      </w:r>
      <w:r>
        <w:rPr>
          <w:sz w:val="20"/>
        </w:rPr>
        <w:t>or</w:t>
      </w:r>
      <w:r>
        <w:rPr>
          <w:spacing w:val="-3"/>
          <w:sz w:val="20"/>
        </w:rPr>
        <w:t xml:space="preserve"> </w:t>
      </w:r>
      <w:r>
        <w:rPr>
          <w:sz w:val="20"/>
        </w:rPr>
        <w:t>omission caused the injury, unless such participant, parent or guardian has expressly assumed the risk causing the injury in accordance with subsection B of § 3.2-6202;</w:t>
      </w:r>
      <w:r>
        <w:rPr>
          <w:spacing w:val="-15"/>
          <w:sz w:val="20"/>
        </w:rPr>
        <w:t xml:space="preserve"> </w:t>
      </w:r>
      <w:r>
        <w:rPr>
          <w:sz w:val="20"/>
        </w:rPr>
        <w:t>or</w:t>
      </w:r>
    </w:p>
    <w:p w14:paraId="450E55DB" w14:textId="77777777" w:rsidR="00AE78E1" w:rsidRDefault="00AE78E1">
      <w:pPr>
        <w:pStyle w:val="BodyText"/>
      </w:pPr>
    </w:p>
    <w:p w14:paraId="52008581" w14:textId="77777777" w:rsidR="00AE78E1" w:rsidRDefault="00BE0280">
      <w:pPr>
        <w:pStyle w:val="ListParagraph"/>
        <w:numPr>
          <w:ilvl w:val="0"/>
          <w:numId w:val="1"/>
        </w:numPr>
        <w:tabs>
          <w:tab w:val="left" w:pos="405"/>
        </w:tabs>
        <w:spacing w:line="242" w:lineRule="auto"/>
        <w:ind w:left="200" w:right="226" w:firstLine="0"/>
        <w:rPr>
          <w:sz w:val="20"/>
        </w:rPr>
      </w:pPr>
      <w:r>
        <w:rPr>
          <w:sz w:val="20"/>
        </w:rPr>
        <w:t xml:space="preserve">Knowingly provides faulty equipment or tack and such equipment or tack was faulty to the extent that </w:t>
      </w:r>
      <w:r>
        <w:rPr>
          <w:spacing w:val="-4"/>
          <w:sz w:val="20"/>
        </w:rPr>
        <w:t xml:space="preserve">it </w:t>
      </w:r>
      <w:r>
        <w:rPr>
          <w:sz w:val="20"/>
        </w:rPr>
        <w:t>did</w:t>
      </w:r>
      <w:r>
        <w:rPr>
          <w:spacing w:val="-34"/>
          <w:sz w:val="20"/>
        </w:rPr>
        <w:t xml:space="preserve"> </w:t>
      </w:r>
      <w:r>
        <w:rPr>
          <w:sz w:val="20"/>
        </w:rPr>
        <w:t>cause the injury or death of the</w:t>
      </w:r>
      <w:r>
        <w:rPr>
          <w:spacing w:val="-10"/>
          <w:sz w:val="20"/>
        </w:rPr>
        <w:t xml:space="preserve"> </w:t>
      </w:r>
      <w:r>
        <w:rPr>
          <w:sz w:val="20"/>
        </w:rPr>
        <w:t>participant.</w:t>
      </w:r>
    </w:p>
    <w:p w14:paraId="790E829F" w14:textId="77777777" w:rsidR="00AE78E1" w:rsidRDefault="00AE78E1">
      <w:pPr>
        <w:pStyle w:val="BodyText"/>
        <w:spacing w:before="9"/>
        <w:rPr>
          <w:sz w:val="19"/>
        </w:rPr>
      </w:pPr>
    </w:p>
    <w:p w14:paraId="3CB60905" w14:textId="77777777" w:rsidR="00AE78E1" w:rsidRDefault="00BE0280" w:rsidP="00B81DE8">
      <w:pPr>
        <w:pStyle w:val="BodyText"/>
        <w:spacing w:before="1"/>
        <w:ind w:left="200"/>
      </w:pPr>
      <w:r>
        <w:t>Acts 2008, c. 860, eff. Oct. 1, 2008.</w:t>
      </w:r>
      <w:r w:rsidR="00B81DE8">
        <w:t xml:space="preserve">  </w:t>
      </w:r>
      <w:r>
        <w:t>Derivation: Acts 1994, c. 404; § 3.1-796.136.</w:t>
      </w:r>
    </w:p>
    <w:sectPr w:rsidR="00AE78E1" w:rsidSect="00694097">
      <w:headerReference w:type="default" r:id="rId7"/>
      <w:footerReference w:type="default" r:id="rId8"/>
      <w:pgSz w:w="12240" w:h="15840"/>
      <w:pgMar w:top="2610" w:right="1260" w:bottom="1710" w:left="1240" w:header="828" w:footer="1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FA717" w14:textId="77777777" w:rsidR="007A349A" w:rsidRDefault="007A349A">
      <w:r>
        <w:separator/>
      </w:r>
    </w:p>
  </w:endnote>
  <w:endnote w:type="continuationSeparator" w:id="0">
    <w:p w14:paraId="4FE2EBAF" w14:textId="77777777" w:rsidR="007A349A" w:rsidRDefault="007A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1F6D" w14:textId="77777777" w:rsidR="00B81DE8" w:rsidRDefault="00B81DE8" w:rsidP="00B81DE8">
    <w:pPr>
      <w:pStyle w:val="Heading1"/>
      <w:rPr>
        <w:sz w:val="20"/>
        <w:szCs w:val="20"/>
      </w:rPr>
    </w:pPr>
  </w:p>
  <w:p w14:paraId="62C076E9" w14:textId="77777777" w:rsidR="007D615F" w:rsidRPr="00463FF7" w:rsidRDefault="007D615F" w:rsidP="007D615F">
    <w:pPr>
      <w:pStyle w:val="Heading2"/>
      <w:jc w:val="center"/>
      <w:rPr>
        <w:sz w:val="20"/>
        <w:szCs w:val="20"/>
      </w:rPr>
    </w:pPr>
    <w:r w:rsidRPr="00463FF7">
      <w:rPr>
        <w:sz w:val="20"/>
        <w:szCs w:val="20"/>
      </w:rPr>
      <w:t>8137 Lake Margaret Terrace, Chesterfield VA 23838</w:t>
    </w:r>
  </w:p>
  <w:p w14:paraId="0C9EB06C" w14:textId="5E8294C7" w:rsidR="007D615F" w:rsidRPr="00463FF7" w:rsidRDefault="007D615F" w:rsidP="007D615F">
    <w:pPr>
      <w:pStyle w:val="Heading2"/>
      <w:jc w:val="center"/>
      <w:rPr>
        <w:sz w:val="20"/>
        <w:szCs w:val="20"/>
      </w:rPr>
    </w:pPr>
    <w:r w:rsidRPr="00463FF7">
      <w:rPr>
        <w:sz w:val="20"/>
        <w:szCs w:val="20"/>
      </w:rPr>
      <w:t xml:space="preserve">Phone: (804) </w:t>
    </w:r>
    <w:r w:rsidR="00B872A0">
      <w:rPr>
        <w:sz w:val="20"/>
        <w:szCs w:val="20"/>
      </w:rPr>
      <w:t>500-0054</w:t>
    </w:r>
    <w:r w:rsidRPr="00463FF7">
      <w:rPr>
        <w:sz w:val="20"/>
        <w:szCs w:val="20"/>
      </w:rPr>
      <w:t xml:space="preserve">    Fax: (804) 597-2026</w:t>
    </w:r>
  </w:p>
  <w:p w14:paraId="7D76B98A" w14:textId="3EE2E8AA" w:rsidR="00AE78E1" w:rsidRDefault="007D615F" w:rsidP="007D615F">
    <w:pPr>
      <w:pStyle w:val="Heading1"/>
    </w:pPr>
    <w:r w:rsidRPr="00463FF7">
      <w:rPr>
        <w:sz w:val="20"/>
        <w:szCs w:val="20"/>
      </w:rPr>
      <w:t xml:space="preserve">Website: </w:t>
    </w:r>
    <w:hyperlink r:id="rId1" w:history="1">
      <w:r w:rsidRPr="00463FF7">
        <w:rPr>
          <w:rStyle w:val="Hyperlink"/>
          <w:sz w:val="20"/>
          <w:szCs w:val="20"/>
        </w:rPr>
        <w:t>www.MakingStridesofVirginia.org</w:t>
      </w:r>
    </w:hyperlink>
    <w:proofErr w:type="gramStart"/>
    <w:r w:rsidRPr="00463FF7">
      <w:rPr>
        <w:color w:val="0462C1"/>
        <w:sz w:val="20"/>
        <w:szCs w:val="20"/>
      </w:rPr>
      <w:tab/>
      <w:t xml:space="preserve">  </w:t>
    </w:r>
    <w:r w:rsidRPr="00463FF7">
      <w:rPr>
        <w:sz w:val="20"/>
        <w:szCs w:val="20"/>
      </w:rPr>
      <w:t>Email</w:t>
    </w:r>
    <w:proofErr w:type="gramEnd"/>
    <w:r w:rsidRPr="00463FF7">
      <w:rPr>
        <w:sz w:val="20"/>
        <w:szCs w:val="20"/>
      </w:rPr>
      <w:t>:</w:t>
    </w:r>
    <w:r w:rsidRPr="00463FF7">
      <w:rPr>
        <w:spacing w:val="-7"/>
        <w:sz w:val="20"/>
        <w:szCs w:val="20"/>
      </w:rPr>
      <w:t xml:space="preserve"> </w:t>
    </w:r>
    <w:hyperlink r:id="rId2" w:history="1">
      <w:r w:rsidRPr="00463FF7">
        <w:rPr>
          <w:rStyle w:val="Hyperlink"/>
          <w:sz w:val="20"/>
          <w:szCs w:val="20"/>
        </w:rPr>
        <w:t>info@MakingStridesofVirginia.org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C9CB3" w14:textId="77777777" w:rsidR="007A349A" w:rsidRDefault="007A349A">
      <w:r>
        <w:separator/>
      </w:r>
    </w:p>
  </w:footnote>
  <w:footnote w:type="continuationSeparator" w:id="0">
    <w:p w14:paraId="4C106345" w14:textId="77777777" w:rsidR="007A349A" w:rsidRDefault="007A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AB70" w14:textId="77777777" w:rsidR="00AE78E1" w:rsidRDefault="00BE0280">
    <w:pPr>
      <w:pStyle w:val="BodyText"/>
      <w:spacing w:line="14" w:lineRule="auto"/>
    </w:pPr>
    <w:r>
      <w:rPr>
        <w:noProof/>
      </w:rPr>
      <w:drawing>
        <wp:anchor distT="0" distB="0" distL="0" distR="0" simplePos="0" relativeHeight="268430375" behindDoc="1" locked="0" layoutInCell="1" allowOverlap="1" wp14:anchorId="2D884A5D" wp14:editId="6099AD92">
          <wp:simplePos x="0" y="0"/>
          <wp:positionH relativeFrom="page">
            <wp:posOffset>3269196</wp:posOffset>
          </wp:positionH>
          <wp:positionV relativeFrom="page">
            <wp:posOffset>525963</wp:posOffset>
          </wp:positionV>
          <wp:extent cx="1233752" cy="1095626"/>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33752" cy="10956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9DA"/>
    <w:multiLevelType w:val="hybridMultilevel"/>
    <w:tmpl w:val="F7DECC56"/>
    <w:lvl w:ilvl="0" w:tplc="930CC52A">
      <w:start w:val="1"/>
      <w:numFmt w:val="decimal"/>
      <w:lvlText w:val="%1."/>
      <w:lvlJc w:val="left"/>
      <w:pPr>
        <w:ind w:left="200" w:hanging="240"/>
        <w:jc w:val="left"/>
      </w:pPr>
      <w:rPr>
        <w:rFonts w:ascii="Times New Roman" w:eastAsia="Times New Roman" w:hAnsi="Times New Roman" w:cs="Times New Roman" w:hint="default"/>
        <w:spacing w:val="-11"/>
        <w:w w:val="99"/>
        <w:sz w:val="24"/>
        <w:szCs w:val="24"/>
        <w:lang w:val="en-US" w:eastAsia="en-US" w:bidi="en-US"/>
      </w:rPr>
    </w:lvl>
    <w:lvl w:ilvl="1" w:tplc="95B26784">
      <w:start w:val="1"/>
      <w:numFmt w:val="upperLetter"/>
      <w:lvlText w:val="%2."/>
      <w:lvlJc w:val="left"/>
      <w:pPr>
        <w:ind w:left="200" w:hanging="244"/>
        <w:jc w:val="left"/>
      </w:pPr>
      <w:rPr>
        <w:rFonts w:ascii="Times New Roman" w:eastAsia="Times New Roman" w:hAnsi="Times New Roman" w:cs="Times New Roman" w:hint="default"/>
        <w:spacing w:val="-5"/>
        <w:w w:val="99"/>
        <w:sz w:val="20"/>
        <w:szCs w:val="20"/>
        <w:lang w:val="en-US" w:eastAsia="en-US" w:bidi="en-US"/>
      </w:rPr>
    </w:lvl>
    <w:lvl w:ilvl="2" w:tplc="C22A5956">
      <w:numFmt w:val="bullet"/>
      <w:lvlText w:val="•"/>
      <w:lvlJc w:val="left"/>
      <w:pPr>
        <w:ind w:left="2108" w:hanging="244"/>
      </w:pPr>
      <w:rPr>
        <w:rFonts w:hint="default"/>
        <w:lang w:val="en-US" w:eastAsia="en-US" w:bidi="en-US"/>
      </w:rPr>
    </w:lvl>
    <w:lvl w:ilvl="3" w:tplc="BE988492">
      <w:numFmt w:val="bullet"/>
      <w:lvlText w:val="•"/>
      <w:lvlJc w:val="left"/>
      <w:pPr>
        <w:ind w:left="3062" w:hanging="244"/>
      </w:pPr>
      <w:rPr>
        <w:rFonts w:hint="default"/>
        <w:lang w:val="en-US" w:eastAsia="en-US" w:bidi="en-US"/>
      </w:rPr>
    </w:lvl>
    <w:lvl w:ilvl="4" w:tplc="6D70F0C6">
      <w:numFmt w:val="bullet"/>
      <w:lvlText w:val="•"/>
      <w:lvlJc w:val="left"/>
      <w:pPr>
        <w:ind w:left="4016" w:hanging="244"/>
      </w:pPr>
      <w:rPr>
        <w:rFonts w:hint="default"/>
        <w:lang w:val="en-US" w:eastAsia="en-US" w:bidi="en-US"/>
      </w:rPr>
    </w:lvl>
    <w:lvl w:ilvl="5" w:tplc="A2DE8614">
      <w:numFmt w:val="bullet"/>
      <w:lvlText w:val="•"/>
      <w:lvlJc w:val="left"/>
      <w:pPr>
        <w:ind w:left="4970" w:hanging="244"/>
      </w:pPr>
      <w:rPr>
        <w:rFonts w:hint="default"/>
        <w:lang w:val="en-US" w:eastAsia="en-US" w:bidi="en-US"/>
      </w:rPr>
    </w:lvl>
    <w:lvl w:ilvl="6" w:tplc="1EEC93D0">
      <w:numFmt w:val="bullet"/>
      <w:lvlText w:val="•"/>
      <w:lvlJc w:val="left"/>
      <w:pPr>
        <w:ind w:left="5924" w:hanging="244"/>
      </w:pPr>
      <w:rPr>
        <w:rFonts w:hint="default"/>
        <w:lang w:val="en-US" w:eastAsia="en-US" w:bidi="en-US"/>
      </w:rPr>
    </w:lvl>
    <w:lvl w:ilvl="7" w:tplc="3362BB8A">
      <w:numFmt w:val="bullet"/>
      <w:lvlText w:val="•"/>
      <w:lvlJc w:val="left"/>
      <w:pPr>
        <w:ind w:left="6878" w:hanging="244"/>
      </w:pPr>
      <w:rPr>
        <w:rFonts w:hint="default"/>
        <w:lang w:val="en-US" w:eastAsia="en-US" w:bidi="en-US"/>
      </w:rPr>
    </w:lvl>
    <w:lvl w:ilvl="8" w:tplc="29085A98">
      <w:numFmt w:val="bullet"/>
      <w:lvlText w:val="•"/>
      <w:lvlJc w:val="left"/>
      <w:pPr>
        <w:ind w:left="7832" w:hanging="244"/>
      </w:pPr>
      <w:rPr>
        <w:rFonts w:hint="default"/>
        <w:lang w:val="en-US" w:eastAsia="en-US" w:bidi="en-US"/>
      </w:rPr>
    </w:lvl>
  </w:abstractNum>
  <w:abstractNum w:abstractNumId="1" w15:restartNumberingAfterBreak="0">
    <w:nsid w:val="6040348B"/>
    <w:multiLevelType w:val="hybridMultilevel"/>
    <w:tmpl w:val="CD0499DA"/>
    <w:lvl w:ilvl="0" w:tplc="DA3AA1EA">
      <w:start w:val="1"/>
      <w:numFmt w:val="decimal"/>
      <w:lvlText w:val="%1."/>
      <w:lvlJc w:val="left"/>
      <w:pPr>
        <w:ind w:left="404" w:hanging="204"/>
        <w:jc w:val="left"/>
      </w:pPr>
      <w:rPr>
        <w:rFonts w:ascii="Times New Roman" w:eastAsia="Times New Roman" w:hAnsi="Times New Roman" w:cs="Times New Roman" w:hint="default"/>
        <w:w w:val="100"/>
        <w:sz w:val="20"/>
        <w:szCs w:val="20"/>
        <w:lang w:val="en-US" w:eastAsia="en-US" w:bidi="en-US"/>
      </w:rPr>
    </w:lvl>
    <w:lvl w:ilvl="1" w:tplc="3D5EA830">
      <w:numFmt w:val="bullet"/>
      <w:lvlText w:val="•"/>
      <w:lvlJc w:val="left"/>
      <w:pPr>
        <w:ind w:left="1334" w:hanging="204"/>
      </w:pPr>
      <w:rPr>
        <w:rFonts w:hint="default"/>
        <w:lang w:val="en-US" w:eastAsia="en-US" w:bidi="en-US"/>
      </w:rPr>
    </w:lvl>
    <w:lvl w:ilvl="2" w:tplc="D2C6A054">
      <w:numFmt w:val="bullet"/>
      <w:lvlText w:val="•"/>
      <w:lvlJc w:val="left"/>
      <w:pPr>
        <w:ind w:left="2268" w:hanging="204"/>
      </w:pPr>
      <w:rPr>
        <w:rFonts w:hint="default"/>
        <w:lang w:val="en-US" w:eastAsia="en-US" w:bidi="en-US"/>
      </w:rPr>
    </w:lvl>
    <w:lvl w:ilvl="3" w:tplc="4528854A">
      <w:numFmt w:val="bullet"/>
      <w:lvlText w:val="•"/>
      <w:lvlJc w:val="left"/>
      <w:pPr>
        <w:ind w:left="3202" w:hanging="204"/>
      </w:pPr>
      <w:rPr>
        <w:rFonts w:hint="default"/>
        <w:lang w:val="en-US" w:eastAsia="en-US" w:bidi="en-US"/>
      </w:rPr>
    </w:lvl>
    <w:lvl w:ilvl="4" w:tplc="E8D85AB0">
      <w:numFmt w:val="bullet"/>
      <w:lvlText w:val="•"/>
      <w:lvlJc w:val="left"/>
      <w:pPr>
        <w:ind w:left="4136" w:hanging="204"/>
      </w:pPr>
      <w:rPr>
        <w:rFonts w:hint="default"/>
        <w:lang w:val="en-US" w:eastAsia="en-US" w:bidi="en-US"/>
      </w:rPr>
    </w:lvl>
    <w:lvl w:ilvl="5" w:tplc="715C4B1E">
      <w:numFmt w:val="bullet"/>
      <w:lvlText w:val="•"/>
      <w:lvlJc w:val="left"/>
      <w:pPr>
        <w:ind w:left="5070" w:hanging="204"/>
      </w:pPr>
      <w:rPr>
        <w:rFonts w:hint="default"/>
        <w:lang w:val="en-US" w:eastAsia="en-US" w:bidi="en-US"/>
      </w:rPr>
    </w:lvl>
    <w:lvl w:ilvl="6" w:tplc="13E0EF64">
      <w:numFmt w:val="bullet"/>
      <w:lvlText w:val="•"/>
      <w:lvlJc w:val="left"/>
      <w:pPr>
        <w:ind w:left="6004" w:hanging="204"/>
      </w:pPr>
      <w:rPr>
        <w:rFonts w:hint="default"/>
        <w:lang w:val="en-US" w:eastAsia="en-US" w:bidi="en-US"/>
      </w:rPr>
    </w:lvl>
    <w:lvl w:ilvl="7" w:tplc="92B4ADB0">
      <w:numFmt w:val="bullet"/>
      <w:lvlText w:val="•"/>
      <w:lvlJc w:val="left"/>
      <w:pPr>
        <w:ind w:left="6938" w:hanging="204"/>
      </w:pPr>
      <w:rPr>
        <w:rFonts w:hint="default"/>
        <w:lang w:val="en-US" w:eastAsia="en-US" w:bidi="en-US"/>
      </w:rPr>
    </w:lvl>
    <w:lvl w:ilvl="8" w:tplc="D4C07A52">
      <w:numFmt w:val="bullet"/>
      <w:lvlText w:val="•"/>
      <w:lvlJc w:val="left"/>
      <w:pPr>
        <w:ind w:left="7872" w:hanging="204"/>
      </w:pPr>
      <w:rPr>
        <w:rFonts w:hint="default"/>
        <w:lang w:val="en-US" w:eastAsia="en-US" w:bidi="en-US"/>
      </w:rPr>
    </w:lvl>
  </w:abstractNum>
  <w:num w:numId="1" w16cid:durableId="1575117360">
    <w:abstractNumId w:val="1"/>
  </w:num>
  <w:num w:numId="2" w16cid:durableId="1887066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E1"/>
    <w:rsid w:val="000E02B3"/>
    <w:rsid w:val="000F7C07"/>
    <w:rsid w:val="00222652"/>
    <w:rsid w:val="003A0A75"/>
    <w:rsid w:val="004974F9"/>
    <w:rsid w:val="00674CD7"/>
    <w:rsid w:val="00694097"/>
    <w:rsid w:val="007A349A"/>
    <w:rsid w:val="007D615F"/>
    <w:rsid w:val="00866052"/>
    <w:rsid w:val="009B4FA4"/>
    <w:rsid w:val="00A067E6"/>
    <w:rsid w:val="00AC369F"/>
    <w:rsid w:val="00AE78E1"/>
    <w:rsid w:val="00B7077F"/>
    <w:rsid w:val="00B81DE8"/>
    <w:rsid w:val="00B872A0"/>
    <w:rsid w:val="00BC0BD2"/>
    <w:rsid w:val="00BE0280"/>
    <w:rsid w:val="00BF19E5"/>
    <w:rsid w:val="00C847CC"/>
    <w:rsid w:val="00D47A7A"/>
    <w:rsid w:val="00E12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82EA9"/>
  <w15:docId w15:val="{FB11DFF0-0A74-4BA0-BAA8-E67DC413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00" w:right="316"/>
      <w:jc w:val="center"/>
      <w:outlineLvl w:val="0"/>
    </w:pPr>
    <w:rPr>
      <w:b/>
      <w:bCs/>
      <w:sz w:val="28"/>
      <w:szCs w:val="28"/>
    </w:rPr>
  </w:style>
  <w:style w:type="paragraph" w:styleId="Heading2">
    <w:name w:val="heading 2"/>
    <w:basedOn w:val="Normal"/>
    <w:uiPriority w:val="1"/>
    <w:qFormat/>
    <w:pPr>
      <w:ind w:left="200"/>
      <w:outlineLvl w:val="1"/>
    </w:pPr>
    <w:rPr>
      <w:sz w:val="24"/>
      <w:szCs w:val="24"/>
    </w:rPr>
  </w:style>
  <w:style w:type="paragraph" w:styleId="Heading3">
    <w:name w:val="heading 3"/>
    <w:basedOn w:val="Normal"/>
    <w:uiPriority w:val="1"/>
    <w:qFormat/>
    <w:pPr>
      <w:ind w:left="2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00"/>
    </w:pPr>
  </w:style>
  <w:style w:type="paragraph" w:customStyle="1" w:styleId="TableParagraph">
    <w:name w:val="Table Paragraph"/>
    <w:basedOn w:val="Normal"/>
    <w:uiPriority w:val="1"/>
    <w:qFormat/>
    <w:pPr>
      <w:spacing w:line="301" w:lineRule="exact"/>
      <w:ind w:left="200"/>
    </w:pPr>
  </w:style>
  <w:style w:type="paragraph" w:styleId="Header">
    <w:name w:val="header"/>
    <w:basedOn w:val="Normal"/>
    <w:link w:val="HeaderChar"/>
    <w:uiPriority w:val="99"/>
    <w:unhideWhenUsed/>
    <w:rsid w:val="00B81DE8"/>
    <w:pPr>
      <w:tabs>
        <w:tab w:val="center" w:pos="4680"/>
        <w:tab w:val="right" w:pos="9360"/>
      </w:tabs>
    </w:pPr>
  </w:style>
  <w:style w:type="character" w:customStyle="1" w:styleId="HeaderChar">
    <w:name w:val="Header Char"/>
    <w:basedOn w:val="DefaultParagraphFont"/>
    <w:link w:val="Header"/>
    <w:uiPriority w:val="99"/>
    <w:rsid w:val="00B81DE8"/>
    <w:rPr>
      <w:rFonts w:ascii="Times New Roman" w:eastAsia="Times New Roman" w:hAnsi="Times New Roman" w:cs="Times New Roman"/>
      <w:lang w:bidi="en-US"/>
    </w:rPr>
  </w:style>
  <w:style w:type="paragraph" w:styleId="Footer">
    <w:name w:val="footer"/>
    <w:basedOn w:val="Normal"/>
    <w:link w:val="FooterChar"/>
    <w:uiPriority w:val="99"/>
    <w:unhideWhenUsed/>
    <w:rsid w:val="00B81DE8"/>
    <w:pPr>
      <w:tabs>
        <w:tab w:val="center" w:pos="4680"/>
        <w:tab w:val="right" w:pos="9360"/>
      </w:tabs>
    </w:pPr>
  </w:style>
  <w:style w:type="character" w:customStyle="1" w:styleId="FooterChar">
    <w:name w:val="Footer Char"/>
    <w:basedOn w:val="DefaultParagraphFont"/>
    <w:link w:val="Footer"/>
    <w:uiPriority w:val="99"/>
    <w:rsid w:val="00B81DE8"/>
    <w:rPr>
      <w:rFonts w:ascii="Times New Roman" w:eastAsia="Times New Roman" w:hAnsi="Times New Roman" w:cs="Times New Roman"/>
      <w:lang w:bidi="en-US"/>
    </w:rPr>
  </w:style>
  <w:style w:type="table" w:styleId="TableGrid">
    <w:name w:val="Table Grid"/>
    <w:basedOn w:val="TableNormal"/>
    <w:uiPriority w:val="39"/>
    <w:rsid w:val="00B8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61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MakingStridesofVirginia.org" TargetMode="External"/><Relationship Id="rId1" Type="http://schemas.openxmlformats.org/officeDocument/2006/relationships/hyperlink" Target="http://www.MakingStridesofVirgin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Making Strides of Virginia</cp:lastModifiedBy>
  <cp:revision>3</cp:revision>
  <dcterms:created xsi:type="dcterms:W3CDTF">2022-06-13T18:43:00Z</dcterms:created>
  <dcterms:modified xsi:type="dcterms:W3CDTF">2022-06-13T19:46:00Z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2018-06-13T00:00:00Z</vt:filetime>
  </property>
  <property fmtid="{D5CDD505-2E9C-101B-9397-08002B2CF9AE}" pid="3" name="Creator">
    <vt:lpwstr>Microsoft® Word 2016</vt:lpwstr>
  </property>
  <property fmtid="{D5CDD505-2E9C-101B-9397-08002B2CF9AE}" pid="4" name="LastSaved">
    <vt:filetime>2018-06-13T00:00:00Z</vt:filetime>
  </property>
</Properties>
</file>