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25C81" w14:textId="3491A0F9" w:rsidR="00B22956" w:rsidRDefault="00B22956" w:rsidP="0042506A">
      <w:pPr>
        <w:rPr>
          <w:b/>
          <w:sz w:val="28"/>
          <w:szCs w:val="28"/>
        </w:rPr>
      </w:pPr>
    </w:p>
    <w:p w14:paraId="7ECEEF3F" w14:textId="14B87878" w:rsidR="008907EB" w:rsidRPr="0088665A" w:rsidRDefault="00F80190" w:rsidP="00F80190">
      <w:pPr>
        <w:jc w:val="center"/>
        <w:rPr>
          <w:b/>
          <w:sz w:val="28"/>
          <w:szCs w:val="28"/>
        </w:rPr>
      </w:pPr>
      <w:r w:rsidRPr="0088665A">
        <w:rPr>
          <w:b/>
          <w:sz w:val="28"/>
          <w:szCs w:val="28"/>
        </w:rPr>
        <w:t>Communication Skills</w:t>
      </w:r>
    </w:p>
    <w:p w14:paraId="63BD33FA" w14:textId="77777777" w:rsidR="00F80190" w:rsidRPr="0088665A" w:rsidRDefault="00F80190" w:rsidP="00F80190">
      <w:pPr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 xml:space="preserve">Better communication can ease some of the symptoms of dementia by helping a person feel more supported and understood. </w:t>
      </w:r>
    </w:p>
    <w:p w14:paraId="6C7FF3D4" w14:textId="350AB399" w:rsidR="00F80190" w:rsidRPr="0088665A" w:rsidRDefault="00BA13EF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>Approach people from the front.  It can be confusing to hear a sound from behind you from someone you can’</w:t>
      </w:r>
      <w:r w:rsidR="0088665A" w:rsidRPr="0088665A">
        <w:rPr>
          <w:b/>
          <w:sz w:val="24"/>
          <w:szCs w:val="24"/>
        </w:rPr>
        <w:t>t</w:t>
      </w:r>
      <w:r w:rsidRPr="0088665A">
        <w:rPr>
          <w:b/>
          <w:sz w:val="24"/>
          <w:szCs w:val="24"/>
        </w:rPr>
        <w:t xml:space="preserve"> see.</w:t>
      </w:r>
    </w:p>
    <w:p w14:paraId="37B22CF4" w14:textId="70398AAC" w:rsidR="00BA13EF" w:rsidRPr="0088665A" w:rsidRDefault="00BA13EF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>Make eye contact.  It’s easier to focus on and connect with someone looking at you.</w:t>
      </w:r>
    </w:p>
    <w:p w14:paraId="6A89E935" w14:textId="1F5503F9" w:rsidR="00BA13EF" w:rsidRPr="0088665A" w:rsidRDefault="00BA13EF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 xml:space="preserve">Clear communication is difficult if there is a frantic energy involved. </w:t>
      </w:r>
    </w:p>
    <w:p w14:paraId="1B861BD6" w14:textId="698DB0C1" w:rsidR="00BA13EF" w:rsidRPr="0088665A" w:rsidRDefault="00BA13EF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>Speak slowly in short, clear sentences.  Don’t put too many phrases together.  Talking too quickly is confusing to anyone!</w:t>
      </w:r>
    </w:p>
    <w:p w14:paraId="7BC2C90E" w14:textId="68FDC4A4" w:rsidR="00BA13EF" w:rsidRPr="0088665A" w:rsidRDefault="00BA13EF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>Allow time for the message to be heard and processed.  Don’t be afraid of silence.  It might mean that someone is really listening and processing.</w:t>
      </w:r>
    </w:p>
    <w:p w14:paraId="6A6DB831" w14:textId="7698C07B" w:rsidR="00BA13EF" w:rsidRPr="0088665A" w:rsidRDefault="00BA13EF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 xml:space="preserve">Speak in an adult fashion.  Sing-song tones that we use with children are insulting to adults. </w:t>
      </w:r>
    </w:p>
    <w:p w14:paraId="077E8634" w14:textId="45FB4C35" w:rsidR="00BA13EF" w:rsidRPr="0088665A" w:rsidRDefault="00BA13EF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 xml:space="preserve">Reinforce your message with a gesture.  It we make eye contact and use words and gestures, our message is being understood in three ways. </w:t>
      </w:r>
    </w:p>
    <w:p w14:paraId="7968270F" w14:textId="22DAB8D4" w:rsidR="00BA13EF" w:rsidRPr="0088665A" w:rsidRDefault="00BA13EF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 xml:space="preserve">Don’t interrupt.  First of all, it’s rude.  Second, the person might need extra time to explain themselves.  Allow them the time to get their thoughts across. </w:t>
      </w:r>
    </w:p>
    <w:p w14:paraId="3BF155E3" w14:textId="29E7B2CC" w:rsidR="00BA13EF" w:rsidRPr="0088665A" w:rsidRDefault="00BA13EF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 xml:space="preserve">Watch the nonverbal expressions.  People with dementia might not have the right words, but they </w:t>
      </w:r>
      <w:r w:rsidR="0088665A" w:rsidRPr="0088665A">
        <w:rPr>
          <w:b/>
          <w:sz w:val="24"/>
          <w:szCs w:val="24"/>
        </w:rPr>
        <w:t>project</w:t>
      </w:r>
      <w:r w:rsidRPr="0088665A">
        <w:rPr>
          <w:b/>
          <w:sz w:val="24"/>
          <w:szCs w:val="24"/>
        </w:rPr>
        <w:t xml:space="preserve"> the emotions that </w:t>
      </w:r>
      <w:r w:rsidR="0088665A" w:rsidRPr="0088665A">
        <w:rPr>
          <w:b/>
          <w:sz w:val="24"/>
          <w:szCs w:val="24"/>
        </w:rPr>
        <w:t xml:space="preserve">can </w:t>
      </w:r>
      <w:r w:rsidRPr="0088665A">
        <w:rPr>
          <w:b/>
          <w:sz w:val="24"/>
          <w:szCs w:val="24"/>
        </w:rPr>
        <w:t xml:space="preserve">come through in gestures, sounds, and behaviors.  Read all of these as communication. </w:t>
      </w:r>
    </w:p>
    <w:p w14:paraId="3F3DC1FB" w14:textId="3BE110FE" w:rsidR="00BA13EF" w:rsidRPr="0088665A" w:rsidRDefault="00BA13EF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>Repeat what you don’t understand.  Ask for clarification by repeating to show them what you’ve heard.  Do this without judgment.  You are</w:t>
      </w:r>
      <w:r w:rsidR="00435562" w:rsidRPr="0088665A">
        <w:rPr>
          <w:b/>
          <w:sz w:val="24"/>
          <w:szCs w:val="24"/>
        </w:rPr>
        <w:t xml:space="preserve"> simply seeking clarification.</w:t>
      </w:r>
    </w:p>
    <w:p w14:paraId="40E5A600" w14:textId="3764B6B8" w:rsidR="00BA13EF" w:rsidRPr="0088665A" w:rsidRDefault="00435562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>Validate feelings.  If you can sense a person’s feeling, even if they can’t explain them, try to identify what you are sensing from them.  (</w:t>
      </w:r>
      <w:r w:rsidR="0088665A" w:rsidRPr="0088665A">
        <w:rPr>
          <w:b/>
          <w:sz w:val="24"/>
          <w:szCs w:val="24"/>
        </w:rPr>
        <w:t>e.g.</w:t>
      </w:r>
      <w:r w:rsidRPr="0088665A">
        <w:rPr>
          <w:b/>
          <w:sz w:val="24"/>
          <w:szCs w:val="24"/>
        </w:rPr>
        <w:t xml:space="preserve"> “It feels like you are frustrated.  I know this must be frustrating.”)</w:t>
      </w:r>
    </w:p>
    <w:p w14:paraId="09EA1DFC" w14:textId="6388E733" w:rsidR="00435562" w:rsidRPr="0088665A" w:rsidRDefault="00435562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>Avoid slang.  Slang often involves metaphors that can be difficult. (</w:t>
      </w:r>
      <w:r w:rsidR="0088665A" w:rsidRPr="0088665A">
        <w:rPr>
          <w:b/>
          <w:sz w:val="24"/>
          <w:szCs w:val="24"/>
        </w:rPr>
        <w:t>e.g.</w:t>
      </w:r>
      <w:r w:rsidRPr="0088665A">
        <w:rPr>
          <w:b/>
          <w:sz w:val="24"/>
          <w:szCs w:val="24"/>
        </w:rPr>
        <w:t xml:space="preserve"> “</w:t>
      </w:r>
      <w:r w:rsidR="0088665A" w:rsidRPr="0088665A">
        <w:rPr>
          <w:b/>
          <w:sz w:val="24"/>
          <w:szCs w:val="24"/>
        </w:rPr>
        <w:t>count</w:t>
      </w:r>
      <w:r w:rsidRPr="0088665A">
        <w:rPr>
          <w:b/>
          <w:sz w:val="24"/>
          <w:szCs w:val="24"/>
        </w:rPr>
        <w:t xml:space="preserve"> your chickens” might be confusing for a person with dementia.  They might look around for chickens.)</w:t>
      </w:r>
    </w:p>
    <w:p w14:paraId="434ED2B9" w14:textId="2E18A659" w:rsidR="00435562" w:rsidRPr="0088665A" w:rsidRDefault="00435562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 xml:space="preserve">Ask one question at a time.  We have a tendency to pile questions on each other.  Think of one clear question, and ask it; then allow time for response. </w:t>
      </w:r>
    </w:p>
    <w:p w14:paraId="02B2769B" w14:textId="2FB409D3" w:rsidR="00435562" w:rsidRPr="0088665A" w:rsidRDefault="00435562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 xml:space="preserve">Begin by identifying yourself.  Even if you think someone knows you very well, you </w:t>
      </w:r>
      <w:r w:rsidR="0088665A" w:rsidRPr="0088665A">
        <w:rPr>
          <w:b/>
          <w:sz w:val="24"/>
          <w:szCs w:val="24"/>
        </w:rPr>
        <w:t>can always</w:t>
      </w:r>
      <w:r w:rsidRPr="0088665A">
        <w:rPr>
          <w:b/>
          <w:sz w:val="24"/>
          <w:szCs w:val="24"/>
        </w:rPr>
        <w:t xml:space="preserve"> remind them of your name in a gracious way.</w:t>
      </w:r>
    </w:p>
    <w:p w14:paraId="29C5EFB7" w14:textId="55C50B34" w:rsidR="00435562" w:rsidRPr="0088665A" w:rsidRDefault="00435562" w:rsidP="0088665A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88665A">
        <w:rPr>
          <w:b/>
          <w:sz w:val="24"/>
          <w:szCs w:val="24"/>
        </w:rPr>
        <w:t xml:space="preserve">Follow their lead and topics.  Go where the person takes you.  Sometimes the very best conversations are the most unexpected. </w:t>
      </w:r>
    </w:p>
    <w:p w14:paraId="20C7D4F3" w14:textId="51D9334B" w:rsidR="00435562" w:rsidRPr="0088665A" w:rsidRDefault="00435562" w:rsidP="0042506A">
      <w:pPr>
        <w:pStyle w:val="ListParagraph"/>
        <w:spacing w:before="240"/>
        <w:rPr>
          <w:b/>
          <w:sz w:val="24"/>
          <w:szCs w:val="24"/>
        </w:rPr>
      </w:pPr>
      <w:bookmarkStart w:id="0" w:name="_GoBack"/>
      <w:bookmarkEnd w:id="0"/>
    </w:p>
    <w:sectPr w:rsidR="00435562" w:rsidRPr="0088665A" w:rsidSect="00BA13EF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5E24"/>
    <w:multiLevelType w:val="hybridMultilevel"/>
    <w:tmpl w:val="8806E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90"/>
    <w:rsid w:val="0042506A"/>
    <w:rsid w:val="00435562"/>
    <w:rsid w:val="008556A8"/>
    <w:rsid w:val="0088665A"/>
    <w:rsid w:val="008907EB"/>
    <w:rsid w:val="00B22956"/>
    <w:rsid w:val="00BA13EF"/>
    <w:rsid w:val="00F8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4FE8"/>
  <w15:chartTrackingRefBased/>
  <w15:docId w15:val="{D525E481-5C93-4BB6-AFB0-A7549889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1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Padgett</dc:creator>
  <cp:keywords/>
  <dc:description/>
  <cp:lastModifiedBy>Daphne Johnston</cp:lastModifiedBy>
  <cp:revision>2</cp:revision>
  <cp:lastPrinted>2016-05-20T13:34:00Z</cp:lastPrinted>
  <dcterms:created xsi:type="dcterms:W3CDTF">2016-10-05T13:42:00Z</dcterms:created>
  <dcterms:modified xsi:type="dcterms:W3CDTF">2016-10-05T13:42:00Z</dcterms:modified>
</cp:coreProperties>
</file>