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9177" w14:textId="77777777" w:rsidR="000C1103" w:rsidRDefault="00BA0BDD">
      <w:pPr>
        <w:spacing w:after="60"/>
      </w:pPr>
      <w:r>
        <w:rPr>
          <w:b/>
          <w:bCs/>
          <w:color w:val="B8902A"/>
          <w:sz w:val="18"/>
          <w:szCs w:val="18"/>
        </w:rPr>
        <w:t>THE SOCIAL WORK PROGRESSIVE</w:t>
      </w:r>
    </w:p>
    <w:p w14:paraId="38E09178" w14:textId="77777777" w:rsidR="000C1103" w:rsidRDefault="00BA0BDD">
      <w:pPr>
        <w:spacing w:after="120"/>
      </w:pPr>
      <w:r>
        <w:rPr>
          <w:b/>
          <w:bCs/>
          <w:color w:val="1B3A5C"/>
          <w:sz w:val="44"/>
          <w:szCs w:val="44"/>
        </w:rPr>
        <w:t>SOAP Note Template</w:t>
      </w:r>
    </w:p>
    <w:p w14:paraId="38E09179" w14:textId="77777777" w:rsidR="000C1103" w:rsidRDefault="00BA0BDD">
      <w:pPr>
        <w:spacing w:after="220"/>
      </w:pPr>
      <w:r>
        <w:rPr>
          <w:i/>
          <w:iCs/>
          <w:color w:val="2A7F8B"/>
        </w:rPr>
        <w:t>A clean, fillable template for students, interns, and clinicians.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0C1103" w14:paraId="38E0917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2A7F8B"/>
              <w:left w:val="single" w:sz="4" w:space="0" w:color="2A7F8B"/>
              <w:bottom w:val="single" w:sz="4" w:space="0" w:color="2A7F8B"/>
              <w:right w:val="single" w:sz="4" w:space="0" w:color="2A7F8B"/>
            </w:tcBorders>
            <w:shd w:val="clear" w:color="auto" w:fill="F5F7F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7A" w14:textId="77777777" w:rsidR="000C1103" w:rsidRDefault="00BA0BDD">
            <w:r>
              <w:rPr>
                <w:b/>
                <w:bCs/>
                <w:color w:val="2A7F8B"/>
                <w:sz w:val="16"/>
                <w:szCs w:val="16"/>
              </w:rPr>
              <w:t>Client Initials</w:t>
            </w:r>
          </w:p>
        </w:tc>
        <w:tc>
          <w:tcPr>
            <w:tcW w:w="2340" w:type="dxa"/>
            <w:tcBorders>
              <w:top w:val="single" w:sz="4" w:space="0" w:color="2A7F8B"/>
              <w:left w:val="single" w:sz="4" w:space="0" w:color="2A7F8B"/>
              <w:bottom w:val="single" w:sz="4" w:space="0" w:color="2A7F8B"/>
              <w:right w:val="single" w:sz="4" w:space="0" w:color="2A7F8B"/>
            </w:tcBorders>
            <w:shd w:val="clear" w:color="auto" w:fill="F5F7F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7B" w14:textId="77777777" w:rsidR="000C1103" w:rsidRDefault="00BA0BDD">
            <w:r>
              <w:rPr>
                <w:b/>
                <w:bCs/>
                <w:color w:val="2A7F8B"/>
                <w:sz w:val="16"/>
                <w:szCs w:val="16"/>
              </w:rPr>
              <w:t>Session Date</w:t>
            </w:r>
          </w:p>
        </w:tc>
        <w:tc>
          <w:tcPr>
            <w:tcW w:w="2340" w:type="dxa"/>
            <w:tcBorders>
              <w:top w:val="single" w:sz="4" w:space="0" w:color="2A7F8B"/>
              <w:left w:val="single" w:sz="4" w:space="0" w:color="2A7F8B"/>
              <w:bottom w:val="single" w:sz="4" w:space="0" w:color="2A7F8B"/>
              <w:right w:val="single" w:sz="4" w:space="0" w:color="2A7F8B"/>
            </w:tcBorders>
            <w:shd w:val="clear" w:color="auto" w:fill="F5F7F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7C" w14:textId="77777777" w:rsidR="000C1103" w:rsidRDefault="00BA0BDD">
            <w:r>
              <w:rPr>
                <w:b/>
                <w:bCs/>
                <w:color w:val="2A7F8B"/>
                <w:sz w:val="16"/>
                <w:szCs w:val="16"/>
              </w:rPr>
              <w:t>Session #</w:t>
            </w:r>
          </w:p>
        </w:tc>
        <w:tc>
          <w:tcPr>
            <w:tcW w:w="2340" w:type="dxa"/>
            <w:tcBorders>
              <w:top w:val="single" w:sz="4" w:space="0" w:color="2A7F8B"/>
              <w:left w:val="single" w:sz="4" w:space="0" w:color="2A7F8B"/>
              <w:bottom w:val="single" w:sz="4" w:space="0" w:color="2A7F8B"/>
              <w:right w:val="single" w:sz="4" w:space="0" w:color="2A7F8B"/>
            </w:tcBorders>
            <w:shd w:val="clear" w:color="auto" w:fill="F5F7F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7D" w14:textId="77777777" w:rsidR="000C1103" w:rsidRDefault="00BA0BDD">
            <w:r>
              <w:rPr>
                <w:b/>
                <w:bCs/>
                <w:color w:val="2A7F8B"/>
                <w:sz w:val="16"/>
                <w:szCs w:val="16"/>
              </w:rPr>
              <w:t>Clinician</w:t>
            </w:r>
          </w:p>
        </w:tc>
      </w:tr>
      <w:tr w:rsidR="000C1103" w14:paraId="38E0918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60" w:type="dxa"/>
              <w:left w:w="140" w:type="dxa"/>
              <w:bottom w:w="160" w:type="dxa"/>
              <w:right w:w="140" w:type="dxa"/>
            </w:tcMar>
          </w:tcPr>
          <w:p w14:paraId="38E0917F" w14:textId="77777777" w:rsidR="000C1103" w:rsidRDefault="00BA0BDD"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60" w:type="dxa"/>
              <w:left w:w="140" w:type="dxa"/>
              <w:bottom w:w="160" w:type="dxa"/>
              <w:right w:w="140" w:type="dxa"/>
            </w:tcMar>
          </w:tcPr>
          <w:p w14:paraId="38E09180" w14:textId="77777777" w:rsidR="000C1103" w:rsidRDefault="00BA0BDD"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60" w:type="dxa"/>
              <w:left w:w="140" w:type="dxa"/>
              <w:bottom w:w="160" w:type="dxa"/>
              <w:right w:w="140" w:type="dxa"/>
            </w:tcMar>
          </w:tcPr>
          <w:p w14:paraId="38E09181" w14:textId="77777777" w:rsidR="000C1103" w:rsidRDefault="00BA0BDD"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60" w:type="dxa"/>
              <w:left w:w="140" w:type="dxa"/>
              <w:bottom w:w="160" w:type="dxa"/>
              <w:right w:w="140" w:type="dxa"/>
            </w:tcMar>
          </w:tcPr>
          <w:p w14:paraId="38E09182" w14:textId="77777777" w:rsidR="000C1103" w:rsidRDefault="00BA0BDD">
            <w:r>
              <w:t xml:space="preserve"> </w:t>
            </w:r>
          </w:p>
        </w:tc>
      </w:tr>
    </w:tbl>
    <w:p w14:paraId="38E09184" w14:textId="77777777" w:rsidR="000C1103" w:rsidRDefault="00BA0BDD">
      <w:pPr>
        <w:spacing w:after="140" w:line="300" w:lineRule="auto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0C1103" w14:paraId="38E0918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85" w14:textId="77777777" w:rsidR="000C1103" w:rsidRDefault="00BA0BDD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S</w:t>
            </w:r>
          </w:p>
        </w:tc>
        <w:tc>
          <w:tcPr>
            <w:tcW w:w="8160" w:type="dxa"/>
            <w:tcBorders>
              <w:top w:val="single" w:sz="4" w:space="0" w:color="B8902A"/>
              <w:left w:val="single" w:sz="4" w:space="0" w:color="B8902A"/>
              <w:bottom w:val="single" w:sz="4" w:space="0" w:color="B8902A"/>
              <w:right w:val="single" w:sz="4" w:space="0" w:color="B8902A"/>
            </w:tcBorders>
            <w:shd w:val="clear" w:color="auto" w:fill="FAF6EC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38E09186" w14:textId="77777777" w:rsidR="000C1103" w:rsidRDefault="00BA0BDD">
            <w:r>
              <w:rPr>
                <w:b/>
                <w:bCs/>
                <w:color w:val="1B3A5C"/>
                <w:sz w:val="26"/>
                <w:szCs w:val="26"/>
              </w:rPr>
              <w:t>Subjective</w:t>
            </w:r>
          </w:p>
          <w:p w14:paraId="38E09187" w14:textId="77777777" w:rsidR="000C1103" w:rsidRDefault="00BA0BDD">
            <w:r>
              <w:rPr>
                <w:i/>
                <w:iCs/>
                <w:color w:val="666666"/>
                <w:sz w:val="18"/>
                <w:szCs w:val="18"/>
              </w:rPr>
              <w:t>Client’s story in their words. Direct quotes welcome. Reported symptoms, history, feelings.</w:t>
            </w:r>
          </w:p>
        </w:tc>
      </w:tr>
      <w:tr w:rsidR="000C1103" w14:paraId="38E091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89" w14:textId="77777777" w:rsidR="000C1103" w:rsidRDefault="00BA0BDD">
            <w:r>
              <w:t xml:space="preserve"> </w:t>
            </w:r>
          </w:p>
        </w:tc>
      </w:tr>
      <w:tr w:rsidR="000C1103" w14:paraId="38E0918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8B" w14:textId="77777777" w:rsidR="000C1103" w:rsidRDefault="00BA0BDD">
            <w:r>
              <w:t xml:space="preserve"> </w:t>
            </w:r>
          </w:p>
        </w:tc>
      </w:tr>
      <w:tr w:rsidR="000C1103" w14:paraId="38E091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8D" w14:textId="77777777" w:rsidR="000C1103" w:rsidRDefault="00BA0BDD">
            <w:r>
              <w:t xml:space="preserve"> </w:t>
            </w:r>
          </w:p>
        </w:tc>
      </w:tr>
      <w:tr w:rsidR="000C1103" w14:paraId="38E091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8F" w14:textId="77777777" w:rsidR="000C1103" w:rsidRDefault="00BA0BDD">
            <w:r>
              <w:t xml:space="preserve"> </w:t>
            </w:r>
          </w:p>
        </w:tc>
      </w:tr>
      <w:tr w:rsidR="000C1103" w14:paraId="38E0919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91" w14:textId="77777777" w:rsidR="000C1103" w:rsidRDefault="00BA0BDD">
            <w:r>
              <w:t xml:space="preserve"> </w:t>
            </w:r>
          </w:p>
        </w:tc>
      </w:tr>
    </w:tbl>
    <w:p w14:paraId="38E09193" w14:textId="77777777" w:rsidR="000C1103" w:rsidRDefault="00BA0BDD">
      <w:pPr>
        <w:spacing w:after="140" w:line="300" w:lineRule="auto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0C1103" w14:paraId="38E0919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94" w14:textId="77777777" w:rsidR="000C1103" w:rsidRDefault="00BA0BDD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O</w:t>
            </w:r>
          </w:p>
        </w:tc>
        <w:tc>
          <w:tcPr>
            <w:tcW w:w="8160" w:type="dxa"/>
            <w:tcBorders>
              <w:top w:val="single" w:sz="4" w:space="0" w:color="B8902A"/>
              <w:left w:val="single" w:sz="4" w:space="0" w:color="B8902A"/>
              <w:bottom w:val="single" w:sz="4" w:space="0" w:color="B8902A"/>
              <w:right w:val="single" w:sz="4" w:space="0" w:color="B8902A"/>
            </w:tcBorders>
            <w:shd w:val="clear" w:color="auto" w:fill="FAF6EC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38E09195" w14:textId="77777777" w:rsidR="000C1103" w:rsidRDefault="00BA0BDD">
            <w:r>
              <w:rPr>
                <w:b/>
                <w:bCs/>
                <w:color w:val="1B3A5C"/>
                <w:sz w:val="26"/>
                <w:szCs w:val="26"/>
              </w:rPr>
              <w:t>Objective</w:t>
            </w:r>
          </w:p>
          <w:p w14:paraId="38E09196" w14:textId="77777777" w:rsidR="000C1103" w:rsidRDefault="00BA0BDD">
            <w:r>
              <w:rPr>
                <w:i/>
                <w:iCs/>
                <w:color w:val="666666"/>
                <w:sz w:val="18"/>
                <w:szCs w:val="18"/>
              </w:rPr>
              <w:t xml:space="preserve">Observable and measurable data. Appearance, affect, behavior, </w:t>
            </w:r>
            <w:proofErr w:type="gramStart"/>
            <w:r>
              <w:rPr>
                <w:i/>
                <w:iCs/>
                <w:color w:val="666666"/>
                <w:sz w:val="18"/>
                <w:szCs w:val="18"/>
              </w:rPr>
              <w:t>screener</w:t>
            </w:r>
            <w:proofErr w:type="gramEnd"/>
            <w:r>
              <w:rPr>
                <w:i/>
                <w:iCs/>
                <w:color w:val="666666"/>
                <w:sz w:val="18"/>
                <w:szCs w:val="18"/>
              </w:rPr>
              <w:t xml:space="preserve"> scores, collateral.</w:t>
            </w:r>
          </w:p>
        </w:tc>
      </w:tr>
      <w:tr w:rsidR="000C1103" w14:paraId="38E091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98" w14:textId="77777777" w:rsidR="000C1103" w:rsidRDefault="00BA0BDD">
            <w:r>
              <w:t xml:space="preserve"> </w:t>
            </w:r>
          </w:p>
        </w:tc>
      </w:tr>
      <w:tr w:rsidR="000C1103" w14:paraId="38E091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9A" w14:textId="77777777" w:rsidR="000C1103" w:rsidRDefault="00BA0BDD">
            <w:r>
              <w:t xml:space="preserve"> </w:t>
            </w:r>
          </w:p>
        </w:tc>
      </w:tr>
      <w:tr w:rsidR="000C1103" w14:paraId="38E091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9C" w14:textId="77777777" w:rsidR="000C1103" w:rsidRDefault="00BA0BDD">
            <w:r>
              <w:t xml:space="preserve"> </w:t>
            </w:r>
          </w:p>
        </w:tc>
      </w:tr>
      <w:tr w:rsidR="000C1103" w14:paraId="38E091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9E" w14:textId="77777777" w:rsidR="000C1103" w:rsidRDefault="00BA0BDD">
            <w:r>
              <w:t xml:space="preserve"> </w:t>
            </w:r>
          </w:p>
        </w:tc>
      </w:tr>
      <w:tr w:rsidR="000C1103" w14:paraId="38E091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A0" w14:textId="77777777" w:rsidR="000C1103" w:rsidRDefault="00BA0BDD">
            <w:r>
              <w:t xml:space="preserve"> </w:t>
            </w:r>
          </w:p>
        </w:tc>
      </w:tr>
    </w:tbl>
    <w:p w14:paraId="38E091A2" w14:textId="77777777" w:rsidR="000C1103" w:rsidRDefault="00BA0BDD">
      <w:pPr>
        <w:spacing w:after="140" w:line="300" w:lineRule="auto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0C1103" w14:paraId="38E091A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A3" w14:textId="77777777" w:rsidR="000C1103" w:rsidRDefault="00BA0BDD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A</w:t>
            </w:r>
          </w:p>
        </w:tc>
        <w:tc>
          <w:tcPr>
            <w:tcW w:w="8160" w:type="dxa"/>
            <w:tcBorders>
              <w:top w:val="single" w:sz="4" w:space="0" w:color="B8902A"/>
              <w:left w:val="single" w:sz="4" w:space="0" w:color="B8902A"/>
              <w:bottom w:val="single" w:sz="4" w:space="0" w:color="B8902A"/>
              <w:right w:val="single" w:sz="4" w:space="0" w:color="B8902A"/>
            </w:tcBorders>
            <w:shd w:val="clear" w:color="auto" w:fill="FAF6EC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38E091A4" w14:textId="77777777" w:rsidR="000C1103" w:rsidRDefault="00BA0BDD">
            <w:r>
              <w:rPr>
                <w:b/>
                <w:bCs/>
                <w:color w:val="1B3A5C"/>
                <w:sz w:val="26"/>
                <w:szCs w:val="26"/>
              </w:rPr>
              <w:t>Assessment</w:t>
            </w:r>
          </w:p>
          <w:p w14:paraId="38E091A5" w14:textId="77777777" w:rsidR="000C1103" w:rsidRDefault="00BA0BDD">
            <w:r>
              <w:rPr>
                <w:i/>
                <w:iCs/>
                <w:color w:val="666666"/>
                <w:sz w:val="18"/>
                <w:szCs w:val="18"/>
              </w:rPr>
              <w:t>Your clinical reasoning. Synthesis of S and O. Diagnosis, risk, strengths, formulation.</w:t>
            </w:r>
          </w:p>
        </w:tc>
      </w:tr>
      <w:tr w:rsidR="000C1103" w14:paraId="38E091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A7" w14:textId="77777777" w:rsidR="000C1103" w:rsidRDefault="00BA0BDD">
            <w:r>
              <w:t xml:space="preserve"> </w:t>
            </w:r>
          </w:p>
        </w:tc>
      </w:tr>
      <w:tr w:rsidR="000C1103" w14:paraId="38E091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A9" w14:textId="77777777" w:rsidR="000C1103" w:rsidRDefault="00BA0BDD">
            <w:r>
              <w:t xml:space="preserve"> </w:t>
            </w:r>
          </w:p>
        </w:tc>
      </w:tr>
      <w:tr w:rsidR="000C1103" w14:paraId="38E091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AB" w14:textId="77777777" w:rsidR="000C1103" w:rsidRDefault="00BA0BDD">
            <w:r>
              <w:lastRenderedPageBreak/>
              <w:t xml:space="preserve"> </w:t>
            </w:r>
          </w:p>
        </w:tc>
      </w:tr>
      <w:tr w:rsidR="000C1103" w14:paraId="38E091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AD" w14:textId="77777777" w:rsidR="000C1103" w:rsidRDefault="00BA0BDD">
            <w:r>
              <w:t xml:space="preserve"> </w:t>
            </w:r>
          </w:p>
        </w:tc>
      </w:tr>
      <w:tr w:rsidR="000C1103" w14:paraId="38E091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AF" w14:textId="77777777" w:rsidR="000C1103" w:rsidRDefault="00BA0BDD">
            <w:r>
              <w:t xml:space="preserve"> </w:t>
            </w:r>
          </w:p>
        </w:tc>
      </w:tr>
    </w:tbl>
    <w:p w14:paraId="38E091B1" w14:textId="77777777" w:rsidR="000C1103" w:rsidRDefault="00BA0BDD">
      <w:pPr>
        <w:spacing w:after="140" w:line="300" w:lineRule="auto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0C1103" w14:paraId="38E091B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8E091B2" w14:textId="77777777" w:rsidR="000C1103" w:rsidRDefault="00BA0BDD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P</w:t>
            </w:r>
          </w:p>
        </w:tc>
        <w:tc>
          <w:tcPr>
            <w:tcW w:w="8160" w:type="dxa"/>
            <w:tcBorders>
              <w:top w:val="single" w:sz="4" w:space="0" w:color="B8902A"/>
              <w:left w:val="single" w:sz="4" w:space="0" w:color="B8902A"/>
              <w:bottom w:val="single" w:sz="4" w:space="0" w:color="B8902A"/>
              <w:right w:val="single" w:sz="4" w:space="0" w:color="B8902A"/>
            </w:tcBorders>
            <w:shd w:val="clear" w:color="auto" w:fill="FAF6EC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38E091B3" w14:textId="77777777" w:rsidR="000C1103" w:rsidRDefault="00BA0BDD">
            <w:r>
              <w:rPr>
                <w:b/>
                <w:bCs/>
                <w:color w:val="1B3A5C"/>
                <w:sz w:val="26"/>
                <w:szCs w:val="26"/>
              </w:rPr>
              <w:t>Plan</w:t>
            </w:r>
          </w:p>
          <w:p w14:paraId="38E091B4" w14:textId="77777777" w:rsidR="000C1103" w:rsidRDefault="00BA0BDD">
            <w:r>
              <w:rPr>
                <w:i/>
                <w:iCs/>
                <w:color w:val="666666"/>
                <w:sz w:val="18"/>
                <w:szCs w:val="18"/>
              </w:rPr>
              <w:t>What happens next. Specific, measurable, named parties, dates. Homework, referrals, safety.</w:t>
            </w:r>
          </w:p>
        </w:tc>
      </w:tr>
      <w:tr w:rsidR="000C1103" w14:paraId="38E091B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B6" w14:textId="77777777" w:rsidR="000C1103" w:rsidRDefault="00BA0BDD">
            <w:r>
              <w:t xml:space="preserve"> </w:t>
            </w:r>
          </w:p>
        </w:tc>
      </w:tr>
      <w:tr w:rsidR="000C1103" w14:paraId="38E091B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B8" w14:textId="77777777" w:rsidR="000C1103" w:rsidRDefault="00BA0BDD">
            <w:r>
              <w:t xml:space="preserve"> </w:t>
            </w:r>
          </w:p>
        </w:tc>
      </w:tr>
      <w:tr w:rsidR="000C1103" w14:paraId="38E091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BA" w14:textId="77777777" w:rsidR="000C1103" w:rsidRDefault="00BA0BDD">
            <w:r>
              <w:t xml:space="preserve"> </w:t>
            </w:r>
          </w:p>
        </w:tc>
      </w:tr>
      <w:tr w:rsidR="000C1103" w14:paraId="38E091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BC" w14:textId="77777777" w:rsidR="000C1103" w:rsidRDefault="00BA0BDD">
            <w:r>
              <w:t xml:space="preserve"> </w:t>
            </w:r>
          </w:p>
        </w:tc>
      </w:tr>
      <w:tr w:rsidR="000C1103" w14:paraId="38E091B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E091BE" w14:textId="77777777" w:rsidR="000C1103" w:rsidRDefault="00BA0BDD">
            <w:r>
              <w:t xml:space="preserve"> </w:t>
            </w:r>
          </w:p>
        </w:tc>
      </w:tr>
    </w:tbl>
    <w:p w14:paraId="38E091C0" w14:textId="77777777" w:rsidR="000C1103" w:rsidRDefault="00BA0BDD">
      <w:pPr>
        <w:pBdr>
          <w:top w:val="single" w:sz="6" w:space="4" w:color="B8902A"/>
        </w:pBdr>
        <w:spacing w:before="400"/>
      </w:pPr>
      <w:r>
        <w:rPr>
          <w:i/>
          <w:iCs/>
          <w:color w:val="666666"/>
          <w:sz w:val="16"/>
          <w:szCs w:val="16"/>
        </w:rPr>
        <w:t xml:space="preserve">The Social Work </w:t>
      </w:r>
      <w:proofErr w:type="gramStart"/>
      <w:r>
        <w:rPr>
          <w:i/>
          <w:iCs/>
          <w:color w:val="666666"/>
          <w:sz w:val="16"/>
          <w:szCs w:val="16"/>
        </w:rPr>
        <w:t>Progressive  ·</w:t>
      </w:r>
      <w:proofErr w:type="gramEnd"/>
      <w:r>
        <w:rPr>
          <w:i/>
          <w:iCs/>
          <w:color w:val="666666"/>
          <w:sz w:val="16"/>
          <w:szCs w:val="16"/>
        </w:rPr>
        <w:t xml:space="preserve">  Stephanie A. Smith, </w:t>
      </w:r>
      <w:proofErr w:type="gramStart"/>
      <w:r>
        <w:rPr>
          <w:i/>
          <w:iCs/>
          <w:color w:val="666666"/>
          <w:sz w:val="16"/>
          <w:szCs w:val="16"/>
        </w:rPr>
        <w:t>LCSW  ·</w:t>
      </w:r>
      <w:proofErr w:type="gramEnd"/>
      <w:r>
        <w:rPr>
          <w:i/>
          <w:iCs/>
          <w:color w:val="666666"/>
          <w:sz w:val="16"/>
          <w:szCs w:val="16"/>
        </w:rPr>
        <w:t xml:space="preserve">  Where Practice Meets the Classroom</w:t>
      </w:r>
    </w:p>
    <w:sectPr w:rsidR="000C110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2F14"/>
    <w:multiLevelType w:val="hybridMultilevel"/>
    <w:tmpl w:val="9B5E10DC"/>
    <w:lvl w:ilvl="0" w:tplc="10D082B8">
      <w:start w:val="1"/>
      <w:numFmt w:val="bullet"/>
      <w:lvlText w:val="•"/>
      <w:lvlJc w:val="left"/>
      <w:pPr>
        <w:ind w:left="720" w:hanging="360"/>
      </w:pPr>
    </w:lvl>
    <w:lvl w:ilvl="1" w:tplc="6E04FF4C">
      <w:numFmt w:val="decimal"/>
      <w:lvlText w:val=""/>
      <w:lvlJc w:val="left"/>
    </w:lvl>
    <w:lvl w:ilvl="2" w:tplc="D03C0DC4">
      <w:numFmt w:val="decimal"/>
      <w:lvlText w:val=""/>
      <w:lvlJc w:val="left"/>
    </w:lvl>
    <w:lvl w:ilvl="3" w:tplc="5686E066">
      <w:numFmt w:val="decimal"/>
      <w:lvlText w:val=""/>
      <w:lvlJc w:val="left"/>
    </w:lvl>
    <w:lvl w:ilvl="4" w:tplc="53BE0C08">
      <w:numFmt w:val="decimal"/>
      <w:lvlText w:val=""/>
      <w:lvlJc w:val="left"/>
    </w:lvl>
    <w:lvl w:ilvl="5" w:tplc="FE50E8DC">
      <w:numFmt w:val="decimal"/>
      <w:lvlText w:val=""/>
      <w:lvlJc w:val="left"/>
    </w:lvl>
    <w:lvl w:ilvl="6" w:tplc="C688F858">
      <w:numFmt w:val="decimal"/>
      <w:lvlText w:val=""/>
      <w:lvlJc w:val="left"/>
    </w:lvl>
    <w:lvl w:ilvl="7" w:tplc="E952750E">
      <w:numFmt w:val="decimal"/>
      <w:lvlText w:val=""/>
      <w:lvlJc w:val="left"/>
    </w:lvl>
    <w:lvl w:ilvl="8" w:tplc="2DD6F2CE">
      <w:numFmt w:val="decimal"/>
      <w:lvlText w:val=""/>
      <w:lvlJc w:val="left"/>
    </w:lvl>
  </w:abstractNum>
  <w:abstractNum w:abstractNumId="1" w15:restartNumberingAfterBreak="0">
    <w:nsid w:val="1A392576"/>
    <w:multiLevelType w:val="hybridMultilevel"/>
    <w:tmpl w:val="46D84E3A"/>
    <w:lvl w:ilvl="0" w:tplc="55DE8D20">
      <w:start w:val="1"/>
      <w:numFmt w:val="bullet"/>
      <w:lvlText w:val="●"/>
      <w:lvlJc w:val="left"/>
      <w:pPr>
        <w:ind w:left="720" w:hanging="360"/>
      </w:pPr>
    </w:lvl>
    <w:lvl w:ilvl="1" w:tplc="7E4EE062">
      <w:start w:val="1"/>
      <w:numFmt w:val="bullet"/>
      <w:lvlText w:val="○"/>
      <w:lvlJc w:val="left"/>
      <w:pPr>
        <w:ind w:left="1440" w:hanging="360"/>
      </w:pPr>
    </w:lvl>
    <w:lvl w:ilvl="2" w:tplc="BF467EE0">
      <w:start w:val="1"/>
      <w:numFmt w:val="bullet"/>
      <w:lvlText w:val="■"/>
      <w:lvlJc w:val="left"/>
      <w:pPr>
        <w:ind w:left="2160" w:hanging="360"/>
      </w:pPr>
    </w:lvl>
    <w:lvl w:ilvl="3" w:tplc="CB0E615A">
      <w:start w:val="1"/>
      <w:numFmt w:val="bullet"/>
      <w:lvlText w:val="●"/>
      <w:lvlJc w:val="left"/>
      <w:pPr>
        <w:ind w:left="2880" w:hanging="360"/>
      </w:pPr>
    </w:lvl>
    <w:lvl w:ilvl="4" w:tplc="55343742">
      <w:start w:val="1"/>
      <w:numFmt w:val="bullet"/>
      <w:lvlText w:val="○"/>
      <w:lvlJc w:val="left"/>
      <w:pPr>
        <w:ind w:left="3600" w:hanging="360"/>
      </w:pPr>
    </w:lvl>
    <w:lvl w:ilvl="5" w:tplc="5A284A0E">
      <w:start w:val="1"/>
      <w:numFmt w:val="bullet"/>
      <w:lvlText w:val="■"/>
      <w:lvlJc w:val="left"/>
      <w:pPr>
        <w:ind w:left="4320" w:hanging="360"/>
      </w:pPr>
    </w:lvl>
    <w:lvl w:ilvl="6" w:tplc="5798F6DC">
      <w:start w:val="1"/>
      <w:numFmt w:val="bullet"/>
      <w:lvlText w:val="●"/>
      <w:lvlJc w:val="left"/>
      <w:pPr>
        <w:ind w:left="5040" w:hanging="360"/>
      </w:pPr>
    </w:lvl>
    <w:lvl w:ilvl="7" w:tplc="08285A16">
      <w:start w:val="1"/>
      <w:numFmt w:val="bullet"/>
      <w:lvlText w:val="●"/>
      <w:lvlJc w:val="left"/>
      <w:pPr>
        <w:ind w:left="5760" w:hanging="360"/>
      </w:pPr>
    </w:lvl>
    <w:lvl w:ilvl="8" w:tplc="6ED8B984">
      <w:start w:val="1"/>
      <w:numFmt w:val="bullet"/>
      <w:lvlText w:val="●"/>
      <w:lvlJc w:val="left"/>
      <w:pPr>
        <w:ind w:left="6480" w:hanging="360"/>
      </w:pPr>
    </w:lvl>
  </w:abstractNum>
  <w:num w:numId="1" w16cid:durableId="3271007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03"/>
    <w:rsid w:val="000C1103"/>
    <w:rsid w:val="00192B22"/>
    <w:rsid w:val="0053255E"/>
    <w:rsid w:val="00B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9177"/>
  <w15:docId w15:val="{02FDFC4D-1A07-4C36-A038-8853C8E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Stephanie Smith</cp:lastModifiedBy>
  <cp:revision>2</cp:revision>
  <dcterms:created xsi:type="dcterms:W3CDTF">2026-04-09T14:51:00Z</dcterms:created>
  <dcterms:modified xsi:type="dcterms:W3CDTF">2026-04-09T14:51:00Z</dcterms:modified>
</cp:coreProperties>
</file>