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C9EB" w14:textId="77777777" w:rsidR="00093502" w:rsidRDefault="003B0EC7">
      <w:pPr>
        <w:spacing w:after="60"/>
      </w:pPr>
      <w:r>
        <w:rPr>
          <w:b/>
          <w:bCs/>
          <w:color w:val="B8902A"/>
          <w:sz w:val="18"/>
          <w:szCs w:val="18"/>
        </w:rPr>
        <w:t>THE SOCIAL WORK PROGRESSIVE</w:t>
      </w:r>
    </w:p>
    <w:p w14:paraId="53F5C9EC" w14:textId="77777777" w:rsidR="00093502" w:rsidRDefault="003B0EC7">
      <w:pPr>
        <w:spacing w:after="80"/>
      </w:pPr>
      <w:r>
        <w:rPr>
          <w:rFonts w:ascii="Georgia" w:eastAsia="Georgia" w:hAnsi="Georgia" w:cs="Georgia"/>
          <w:b/>
          <w:bCs/>
          <w:color w:val="1B3A5C"/>
          <w:sz w:val="36"/>
          <w:szCs w:val="36"/>
        </w:rPr>
        <w:t>Person-in-Environment Worksheet</w:t>
      </w:r>
    </w:p>
    <w:p w14:paraId="53F5C9ED" w14:textId="77777777" w:rsidR="00093502" w:rsidRDefault="003B0EC7">
      <w:pPr>
        <w:spacing w:after="40"/>
      </w:pPr>
      <w:r>
        <w:rPr>
          <w:i/>
          <w:iCs/>
          <w:color w:val="2A7F8B"/>
          <w:sz w:val="24"/>
          <w:szCs w:val="24"/>
        </w:rPr>
        <w:t>Classroom Edition</w:t>
      </w:r>
    </w:p>
    <w:p w14:paraId="53F5C9EE" w14:textId="77777777" w:rsidR="00093502" w:rsidRDefault="003B0EC7">
      <w:pPr>
        <w:pBdr>
          <w:bottom w:val="single" w:sz="12" w:space="6" w:color="B8902A"/>
        </w:pBdr>
        <w:spacing w:after="240"/>
      </w:pPr>
      <w:r>
        <w:rPr>
          <w:color w:val="555555"/>
          <w:sz w:val="20"/>
          <w:szCs w:val="20"/>
        </w:rPr>
        <w:t>Four levels. One whole person. Use this worksheet to practice seeing the full picture.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093502" w14:paraId="53F5C9F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F5C9EF" w14:textId="77777777" w:rsidR="00093502" w:rsidRDefault="003B0EC7">
            <w:r>
              <w:rPr>
                <w:b/>
                <w:bCs/>
                <w:color w:val="1B3A5C"/>
                <w:sz w:val="18"/>
                <w:szCs w:val="18"/>
              </w:rPr>
              <w:t xml:space="preserve">Case pseudonym: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F5C9F0" w14:textId="77777777" w:rsidR="00093502" w:rsidRDefault="003B0EC7">
            <w:r>
              <w:rPr>
                <w:b/>
                <w:bCs/>
                <w:color w:val="1B3A5C"/>
                <w:sz w:val="18"/>
                <w:szCs w:val="18"/>
              </w:rPr>
              <w:t xml:space="preserve">Date: 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F5C9F1" w14:textId="77777777" w:rsidR="00093502" w:rsidRDefault="003B0EC7">
            <w:r>
              <w:rPr>
                <w:b/>
                <w:bCs/>
                <w:color w:val="1B3A5C"/>
                <w:sz w:val="18"/>
                <w:szCs w:val="18"/>
              </w:rPr>
              <w:t xml:space="preserve">Student: </w:t>
            </w:r>
          </w:p>
        </w:tc>
      </w:tr>
    </w:tbl>
    <w:p w14:paraId="53F5C9F3" w14:textId="77777777" w:rsidR="00093502" w:rsidRDefault="003B0EC7">
      <w:pPr>
        <w:spacing w:after="180"/>
      </w:pPr>
      <w:r>
        <w:rPr>
          <w:color w:val="333333"/>
        </w:rPr>
        <w:t xml:space="preserve"> </w:t>
      </w:r>
    </w:p>
    <w:p w14:paraId="53F5C9F4" w14:textId="77777777" w:rsidR="00093502" w:rsidRDefault="003B0EC7">
      <w:pPr>
        <w:spacing w:after="200"/>
      </w:pPr>
      <w:r>
        <w:rPr>
          <w:i/>
          <w:iCs/>
          <w:color w:val="555555"/>
          <w:sz w:val="20"/>
          <w:szCs w:val="20"/>
        </w:rPr>
        <w:t xml:space="preserve">Instructions: Work through each of the four levels below. You do not need equal amounts of information at every level, but you should not leave any level blank. Chrono is a full level, not an afterthought. Use the prompts to guide your thinking, then write what you </w:t>
      </w:r>
      <w:proofErr w:type="gramStart"/>
      <w:r>
        <w:rPr>
          <w:i/>
          <w:iCs/>
          <w:color w:val="555555"/>
          <w:sz w:val="20"/>
          <w:szCs w:val="20"/>
        </w:rPr>
        <w:t>actually see</w:t>
      </w:r>
      <w:proofErr w:type="gramEnd"/>
      <w:r>
        <w:rPr>
          <w:i/>
          <w:iCs/>
          <w:color w:val="555555"/>
          <w:sz w:val="20"/>
          <w:szCs w:val="20"/>
        </w:rPr>
        <w:t xml:space="preserve"> or would ask.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9F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3F5C9F5" w14:textId="77777777" w:rsidR="00093502" w:rsidRDefault="003B0EC7">
            <w:pPr>
              <w:spacing w:after="20"/>
            </w:pPr>
            <w:r>
              <w:rPr>
                <w:b/>
                <w:bCs/>
                <w:color w:val="FFFFFF"/>
                <w:sz w:val="26"/>
                <w:szCs w:val="26"/>
              </w:rPr>
              <w:t>MICRO   The Person</w:t>
            </w:r>
          </w:p>
          <w:p w14:paraId="53F5C9F6" w14:textId="77777777" w:rsidR="00093502" w:rsidRDefault="003B0EC7">
            <w:r>
              <w:rPr>
                <w:i/>
                <w:iCs/>
                <w:color w:val="D4A843"/>
                <w:sz w:val="20"/>
                <w:szCs w:val="20"/>
              </w:rPr>
              <w:t>The individual and their closest relationships</w:t>
            </w:r>
          </w:p>
        </w:tc>
      </w:tr>
    </w:tbl>
    <w:p w14:paraId="53F5C9F8" w14:textId="77777777" w:rsidR="00093502" w:rsidRDefault="003B0EC7">
      <w:pPr>
        <w:spacing w:after="60"/>
      </w:pPr>
      <w:r>
        <w:rPr>
          <w:color w:val="333333"/>
        </w:rPr>
        <w:t xml:space="preserve"> </w:t>
      </w:r>
    </w:p>
    <w:p w14:paraId="53F5C9F9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Who is this person (identity, intersectionality, strengths)?</w:t>
      </w:r>
    </w:p>
    <w:p w14:paraId="53F5C9FA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are they carrying today (trauma, health, coping)?</w:t>
      </w:r>
    </w:p>
    <w:p w14:paraId="53F5C9FB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Who is in their household or inner circle?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9FD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9FC" w14:textId="77777777" w:rsidR="00093502" w:rsidRDefault="003B0EC7">
            <w:r>
              <w:t xml:space="preserve"> </w:t>
            </w:r>
          </w:p>
        </w:tc>
      </w:tr>
      <w:tr w:rsidR="00093502" w14:paraId="53F5C9F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9FE" w14:textId="77777777" w:rsidR="00093502" w:rsidRDefault="003B0EC7">
            <w:r>
              <w:t xml:space="preserve"> </w:t>
            </w:r>
          </w:p>
        </w:tc>
      </w:tr>
      <w:tr w:rsidR="00093502" w14:paraId="53F5CA0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00" w14:textId="77777777" w:rsidR="00093502" w:rsidRDefault="003B0EC7">
            <w:r>
              <w:t xml:space="preserve"> </w:t>
            </w:r>
          </w:p>
        </w:tc>
      </w:tr>
      <w:tr w:rsidR="00093502" w14:paraId="53F5CA0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02" w14:textId="77777777" w:rsidR="00093502" w:rsidRDefault="003B0EC7">
            <w:r>
              <w:t xml:space="preserve"> </w:t>
            </w:r>
          </w:p>
        </w:tc>
      </w:tr>
      <w:tr w:rsidR="00093502" w14:paraId="53F5CA0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04" w14:textId="77777777" w:rsidR="00093502" w:rsidRDefault="003B0EC7">
            <w:r>
              <w:t xml:space="preserve"> </w:t>
            </w:r>
          </w:p>
        </w:tc>
      </w:tr>
    </w:tbl>
    <w:p w14:paraId="53F5CA06" w14:textId="77777777" w:rsidR="00093502" w:rsidRDefault="003B0EC7">
      <w:pPr>
        <w:spacing w:after="12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0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3F5CA07" w14:textId="77777777" w:rsidR="00093502" w:rsidRDefault="003B0EC7">
            <w:pPr>
              <w:spacing w:after="20"/>
            </w:pPr>
            <w:r>
              <w:rPr>
                <w:b/>
                <w:bCs/>
                <w:color w:val="FFFFFF"/>
                <w:sz w:val="26"/>
                <w:szCs w:val="26"/>
              </w:rPr>
              <w:t>MEZZO   The Systems</w:t>
            </w:r>
          </w:p>
          <w:p w14:paraId="53F5CA08" w14:textId="77777777" w:rsidR="00093502" w:rsidRDefault="003B0EC7">
            <w:r>
              <w:rPr>
                <w:i/>
                <w:iCs/>
                <w:color w:val="D4A843"/>
                <w:sz w:val="20"/>
                <w:szCs w:val="20"/>
              </w:rPr>
              <w:t>Groups and institutions the client moves through</w:t>
            </w:r>
          </w:p>
        </w:tc>
      </w:tr>
    </w:tbl>
    <w:p w14:paraId="53F5CA0A" w14:textId="77777777" w:rsidR="00093502" w:rsidRDefault="003B0EC7">
      <w:pPr>
        <w:spacing w:after="60"/>
      </w:pPr>
      <w:r>
        <w:rPr>
          <w:color w:val="333333"/>
        </w:rPr>
        <w:t xml:space="preserve"> </w:t>
      </w:r>
    </w:p>
    <w:p w14:paraId="53F5CA0B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schools, workplaces, faith or cultural communities shape daily life?</w:t>
      </w:r>
    </w:p>
    <w:p w14:paraId="53F5CA0C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Which providers, agencies, or case teams are involved?</w:t>
      </w:r>
    </w:p>
    <w:p w14:paraId="53F5CA0D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 xml:space="preserve">Where is </w:t>
      </w:r>
      <w:proofErr w:type="gramStart"/>
      <w:r>
        <w:rPr>
          <w:b/>
          <w:bCs/>
          <w:i/>
          <w:iCs/>
          <w:color w:val="2A7F8B"/>
          <w:sz w:val="21"/>
          <w:szCs w:val="21"/>
        </w:rPr>
        <w:t>there</w:t>
      </w:r>
      <w:proofErr w:type="gramEnd"/>
      <w:r>
        <w:rPr>
          <w:b/>
          <w:bCs/>
          <w:i/>
          <w:iCs/>
          <w:color w:val="2A7F8B"/>
          <w:sz w:val="21"/>
          <w:szCs w:val="21"/>
        </w:rPr>
        <w:t xml:space="preserve"> support, and where is </w:t>
      </w:r>
      <w:proofErr w:type="gramStart"/>
      <w:r>
        <w:rPr>
          <w:b/>
          <w:bCs/>
          <w:i/>
          <w:iCs/>
          <w:color w:val="2A7F8B"/>
          <w:sz w:val="21"/>
          <w:szCs w:val="21"/>
        </w:rPr>
        <w:t>there</w:t>
      </w:r>
      <w:proofErr w:type="gramEnd"/>
      <w:r>
        <w:rPr>
          <w:b/>
          <w:bCs/>
          <w:i/>
          <w:iCs/>
          <w:color w:val="2A7F8B"/>
          <w:sz w:val="21"/>
          <w:szCs w:val="21"/>
        </w:rPr>
        <w:t xml:space="preserve"> friction?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0F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0E" w14:textId="77777777" w:rsidR="00093502" w:rsidRDefault="003B0EC7">
            <w:r>
              <w:t xml:space="preserve"> </w:t>
            </w:r>
          </w:p>
        </w:tc>
      </w:tr>
      <w:tr w:rsidR="00093502" w14:paraId="53F5CA1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10" w14:textId="77777777" w:rsidR="00093502" w:rsidRDefault="003B0EC7">
            <w:r>
              <w:t xml:space="preserve"> </w:t>
            </w:r>
          </w:p>
        </w:tc>
      </w:tr>
      <w:tr w:rsidR="00093502" w14:paraId="53F5CA1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12" w14:textId="77777777" w:rsidR="00093502" w:rsidRDefault="003B0EC7">
            <w:r>
              <w:t xml:space="preserve"> </w:t>
            </w:r>
          </w:p>
        </w:tc>
      </w:tr>
      <w:tr w:rsidR="00093502" w14:paraId="53F5CA1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14" w14:textId="77777777" w:rsidR="00093502" w:rsidRDefault="003B0EC7">
            <w:r>
              <w:lastRenderedPageBreak/>
              <w:t xml:space="preserve"> </w:t>
            </w:r>
          </w:p>
        </w:tc>
      </w:tr>
      <w:tr w:rsidR="00093502" w14:paraId="53F5CA1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16" w14:textId="77777777" w:rsidR="00093502" w:rsidRDefault="003B0EC7">
            <w:r>
              <w:t xml:space="preserve"> </w:t>
            </w:r>
          </w:p>
        </w:tc>
      </w:tr>
    </w:tbl>
    <w:p w14:paraId="53F5CA18" w14:textId="77777777" w:rsidR="00093502" w:rsidRDefault="003B0EC7">
      <w:pPr>
        <w:spacing w:after="12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3F5CA19" w14:textId="77777777" w:rsidR="00093502" w:rsidRDefault="003B0EC7">
            <w:pPr>
              <w:spacing w:after="20"/>
            </w:pPr>
            <w:r>
              <w:rPr>
                <w:b/>
                <w:bCs/>
                <w:color w:val="FFFFFF"/>
                <w:sz w:val="26"/>
                <w:szCs w:val="26"/>
              </w:rPr>
              <w:t xml:space="preserve">MACRO 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 xml:space="preserve">  The Structures</w:t>
            </w:r>
            <w:proofErr w:type="gramEnd"/>
          </w:p>
          <w:p w14:paraId="53F5CA1A" w14:textId="77777777" w:rsidR="00093502" w:rsidRDefault="003B0EC7">
            <w:r>
              <w:rPr>
                <w:i/>
                <w:iCs/>
                <w:color w:val="D4A843"/>
                <w:sz w:val="20"/>
                <w:szCs w:val="20"/>
              </w:rPr>
              <w:t>Policies, economics, laws, culture, history</w:t>
            </w:r>
          </w:p>
        </w:tc>
      </w:tr>
    </w:tbl>
    <w:p w14:paraId="53F5CA1C" w14:textId="77777777" w:rsidR="00093502" w:rsidRDefault="003B0EC7">
      <w:pPr>
        <w:spacing w:after="60"/>
      </w:pPr>
      <w:r>
        <w:rPr>
          <w:color w:val="333333"/>
        </w:rPr>
        <w:t xml:space="preserve"> </w:t>
      </w:r>
    </w:p>
    <w:p w14:paraId="53F5CA1D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policies or benefits apply (housing, Medicaid, immigration, custody)?</w:t>
      </w:r>
    </w:p>
    <w:p w14:paraId="53F5CA1E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economic or labor conditions are in play?</w:t>
      </w:r>
    </w:p>
    <w:p w14:paraId="53F5CA1F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cultural or historical context matters for this client?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2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20" w14:textId="77777777" w:rsidR="00093502" w:rsidRDefault="003B0EC7">
            <w:r>
              <w:t xml:space="preserve"> </w:t>
            </w:r>
          </w:p>
        </w:tc>
      </w:tr>
      <w:tr w:rsidR="00093502" w14:paraId="53F5CA2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22" w14:textId="77777777" w:rsidR="00093502" w:rsidRDefault="003B0EC7">
            <w:r>
              <w:t xml:space="preserve"> </w:t>
            </w:r>
          </w:p>
        </w:tc>
      </w:tr>
      <w:tr w:rsidR="00093502" w14:paraId="53F5CA2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24" w14:textId="77777777" w:rsidR="00093502" w:rsidRDefault="003B0EC7">
            <w:r>
              <w:t xml:space="preserve"> </w:t>
            </w:r>
          </w:p>
        </w:tc>
      </w:tr>
      <w:tr w:rsidR="00093502" w14:paraId="53F5CA2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26" w14:textId="77777777" w:rsidR="00093502" w:rsidRDefault="003B0EC7">
            <w:r>
              <w:t xml:space="preserve"> </w:t>
            </w:r>
          </w:p>
        </w:tc>
      </w:tr>
      <w:tr w:rsidR="00093502" w14:paraId="53F5CA29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28" w14:textId="77777777" w:rsidR="00093502" w:rsidRDefault="003B0EC7">
            <w:r>
              <w:t xml:space="preserve"> </w:t>
            </w:r>
          </w:p>
        </w:tc>
      </w:tr>
    </w:tbl>
    <w:p w14:paraId="53F5CA2A" w14:textId="77777777" w:rsidR="00093502" w:rsidRDefault="003B0EC7">
      <w:pPr>
        <w:spacing w:after="12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3F5CA2B" w14:textId="77777777" w:rsidR="00093502" w:rsidRDefault="003B0EC7">
            <w:pPr>
              <w:spacing w:after="20"/>
            </w:pPr>
            <w:r>
              <w:rPr>
                <w:b/>
                <w:bCs/>
                <w:color w:val="FFFFFF"/>
                <w:sz w:val="26"/>
                <w:szCs w:val="26"/>
              </w:rPr>
              <w:t>CHRONO   The Time</w:t>
            </w:r>
          </w:p>
          <w:p w14:paraId="53F5CA2C" w14:textId="77777777" w:rsidR="00093502" w:rsidRDefault="003B0EC7">
            <w:r>
              <w:rPr>
                <w:i/>
                <w:iCs/>
                <w:color w:val="D4A843"/>
                <w:sz w:val="20"/>
                <w:szCs w:val="20"/>
              </w:rPr>
              <w:t>Life stage, historical moment, and the arc of the case</w:t>
            </w:r>
          </w:p>
        </w:tc>
      </w:tr>
    </w:tbl>
    <w:p w14:paraId="53F5CA2E" w14:textId="77777777" w:rsidR="00093502" w:rsidRDefault="003B0EC7">
      <w:pPr>
        <w:spacing w:after="60"/>
      </w:pPr>
      <w:r>
        <w:rPr>
          <w:color w:val="333333"/>
        </w:rPr>
        <w:t xml:space="preserve"> </w:t>
      </w:r>
    </w:p>
    <w:p w14:paraId="53F5CA2F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life stage and developmental moment is this person in?</w:t>
      </w:r>
    </w:p>
    <w:p w14:paraId="53F5CA30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historical or world events are shaping this case right now?</w:t>
      </w:r>
    </w:p>
    <w:p w14:paraId="53F5CA31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has already shifted since intake, and what is coming next?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3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32" w14:textId="77777777" w:rsidR="00093502" w:rsidRDefault="003B0EC7">
            <w:r>
              <w:t xml:space="preserve"> </w:t>
            </w:r>
          </w:p>
        </w:tc>
      </w:tr>
      <w:tr w:rsidR="00093502" w14:paraId="53F5CA3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34" w14:textId="77777777" w:rsidR="00093502" w:rsidRDefault="003B0EC7">
            <w:r>
              <w:t xml:space="preserve"> </w:t>
            </w:r>
          </w:p>
        </w:tc>
      </w:tr>
      <w:tr w:rsidR="00093502" w14:paraId="53F5CA3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36" w14:textId="77777777" w:rsidR="00093502" w:rsidRDefault="003B0EC7">
            <w:r>
              <w:t xml:space="preserve"> </w:t>
            </w:r>
          </w:p>
        </w:tc>
      </w:tr>
      <w:tr w:rsidR="00093502" w14:paraId="53F5CA39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38" w14:textId="77777777" w:rsidR="00093502" w:rsidRDefault="003B0EC7">
            <w:r>
              <w:t xml:space="preserve"> </w:t>
            </w:r>
          </w:p>
        </w:tc>
      </w:tr>
      <w:tr w:rsidR="00093502" w14:paraId="53F5CA3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3A" w14:textId="77777777" w:rsidR="00093502" w:rsidRDefault="003B0EC7">
            <w:r>
              <w:t xml:space="preserve"> </w:t>
            </w:r>
          </w:p>
        </w:tc>
      </w:tr>
    </w:tbl>
    <w:p w14:paraId="53F5CA3C" w14:textId="77777777" w:rsidR="00093502" w:rsidRDefault="003B0EC7">
      <w:pPr>
        <w:spacing w:after="120"/>
      </w:pPr>
      <w:r>
        <w:rPr>
          <w:color w:val="333333"/>
        </w:rPr>
        <w:t xml:space="preserve"> 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5C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53F5CA3D" w14:textId="77777777" w:rsidR="00093502" w:rsidRDefault="003B0EC7">
            <w:pPr>
              <w:spacing w:after="20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SYNTHESIS   Put It Together</w:t>
            </w:r>
          </w:p>
          <w:p w14:paraId="53F5CA3E" w14:textId="77777777" w:rsidR="00093502" w:rsidRDefault="003B0EC7">
            <w:r>
              <w:rPr>
                <w:i/>
                <w:iCs/>
                <w:color w:val="D4A843"/>
                <w:sz w:val="20"/>
                <w:szCs w:val="20"/>
              </w:rPr>
              <w:t>Where do the levels intersect, and what matters most right now?</w:t>
            </w:r>
          </w:p>
        </w:tc>
      </w:tr>
    </w:tbl>
    <w:p w14:paraId="53F5CA40" w14:textId="77777777" w:rsidR="00093502" w:rsidRDefault="003B0EC7">
      <w:pPr>
        <w:spacing w:after="60"/>
      </w:pPr>
      <w:r>
        <w:rPr>
          <w:color w:val="333333"/>
        </w:rPr>
        <w:t xml:space="preserve"> </w:t>
      </w:r>
    </w:p>
    <w:p w14:paraId="53F5CA41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is the single most important intersection across Micro, Mezzo, Macro, and Chrono?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4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42" w14:textId="77777777" w:rsidR="00093502" w:rsidRDefault="003B0EC7">
            <w:r>
              <w:t xml:space="preserve"> </w:t>
            </w:r>
          </w:p>
        </w:tc>
      </w:tr>
      <w:tr w:rsidR="00093502" w14:paraId="53F5CA4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44" w14:textId="77777777" w:rsidR="00093502" w:rsidRDefault="003B0EC7">
            <w:r>
              <w:t xml:space="preserve"> </w:t>
            </w:r>
          </w:p>
        </w:tc>
      </w:tr>
      <w:tr w:rsidR="00093502" w14:paraId="53F5CA47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46" w14:textId="77777777" w:rsidR="00093502" w:rsidRDefault="003B0EC7">
            <w:r>
              <w:t xml:space="preserve"> </w:t>
            </w:r>
          </w:p>
        </w:tc>
      </w:tr>
    </w:tbl>
    <w:p w14:paraId="53F5CA48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 xml:space="preserve">What strengths and resources can this person </w:t>
      </w:r>
      <w:proofErr w:type="gramStart"/>
      <w:r>
        <w:rPr>
          <w:b/>
          <w:bCs/>
          <w:i/>
          <w:iCs/>
          <w:color w:val="2A7F8B"/>
          <w:sz w:val="21"/>
          <w:szCs w:val="21"/>
        </w:rPr>
        <w:t>draw on</w:t>
      </w:r>
      <w:proofErr w:type="gramEnd"/>
      <w:r>
        <w:rPr>
          <w:b/>
          <w:bCs/>
          <w:i/>
          <w:iCs/>
          <w:color w:val="2A7F8B"/>
          <w:sz w:val="21"/>
          <w:szCs w:val="21"/>
        </w:rPr>
        <w:t xml:space="preserve"> across levels?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4A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49" w14:textId="77777777" w:rsidR="00093502" w:rsidRDefault="003B0EC7">
            <w:r>
              <w:t xml:space="preserve"> </w:t>
            </w:r>
          </w:p>
        </w:tc>
      </w:tr>
      <w:tr w:rsidR="00093502" w14:paraId="53F5CA4C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4B" w14:textId="77777777" w:rsidR="00093502" w:rsidRDefault="003B0EC7">
            <w:r>
              <w:t xml:space="preserve"> </w:t>
            </w:r>
          </w:p>
        </w:tc>
      </w:tr>
      <w:tr w:rsidR="00093502" w14:paraId="53F5CA4E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4D" w14:textId="77777777" w:rsidR="00093502" w:rsidRDefault="003B0EC7">
            <w:r>
              <w:t xml:space="preserve"> </w:t>
            </w:r>
          </w:p>
        </w:tc>
      </w:tr>
    </w:tbl>
    <w:p w14:paraId="53F5CA4F" w14:textId="77777777" w:rsidR="00093502" w:rsidRDefault="003B0EC7">
      <w:pPr>
        <w:spacing w:before="140" w:after="60"/>
      </w:pPr>
      <w:r>
        <w:rPr>
          <w:b/>
          <w:bCs/>
          <w:i/>
          <w:iCs/>
          <w:color w:val="2A7F8B"/>
          <w:sz w:val="21"/>
          <w:szCs w:val="21"/>
        </w:rPr>
        <w:t>What is one next step that addresses more than one level at once?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502" w14:paraId="53F5CA5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50" w14:textId="77777777" w:rsidR="00093502" w:rsidRDefault="003B0EC7">
            <w:r>
              <w:t xml:space="preserve"> </w:t>
            </w:r>
          </w:p>
        </w:tc>
      </w:tr>
      <w:tr w:rsidR="00093502" w14:paraId="53F5CA53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52" w14:textId="77777777" w:rsidR="00093502" w:rsidRDefault="003B0EC7">
            <w:r>
              <w:t xml:space="preserve"> </w:t>
            </w:r>
          </w:p>
        </w:tc>
      </w:tr>
      <w:tr w:rsidR="00093502" w14:paraId="53F5CA5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6" w:space="0" w:color="BFC7D1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5CA54" w14:textId="77777777" w:rsidR="00093502" w:rsidRDefault="003B0EC7">
            <w:r>
              <w:t xml:space="preserve"> </w:t>
            </w:r>
          </w:p>
        </w:tc>
      </w:tr>
    </w:tbl>
    <w:p w14:paraId="53F5CA56" w14:textId="77777777" w:rsidR="00093502" w:rsidRDefault="003B0EC7">
      <w:pPr>
        <w:spacing w:before="320"/>
        <w:jc w:val="center"/>
      </w:pPr>
      <w:r>
        <w:rPr>
          <w:i/>
          <w:iCs/>
          <w:color w:val="888888"/>
          <w:sz w:val="16"/>
          <w:szCs w:val="16"/>
        </w:rPr>
        <w:t>The Social Work Progressive    |    Stephanie A. Smith, LCSW    |    Companion to the Person-in-Environment video</w:t>
      </w:r>
    </w:p>
    <w:sectPr w:rsidR="00093502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77AC"/>
    <w:multiLevelType w:val="hybridMultilevel"/>
    <w:tmpl w:val="590A3776"/>
    <w:lvl w:ilvl="0" w:tplc="F9E80572">
      <w:start w:val="1"/>
      <w:numFmt w:val="bullet"/>
      <w:lvlText w:val="●"/>
      <w:lvlJc w:val="left"/>
      <w:pPr>
        <w:ind w:left="720" w:hanging="360"/>
      </w:pPr>
    </w:lvl>
    <w:lvl w:ilvl="1" w:tplc="5A784788">
      <w:start w:val="1"/>
      <w:numFmt w:val="bullet"/>
      <w:lvlText w:val="○"/>
      <w:lvlJc w:val="left"/>
      <w:pPr>
        <w:ind w:left="1440" w:hanging="360"/>
      </w:pPr>
    </w:lvl>
    <w:lvl w:ilvl="2" w:tplc="9A0E9458">
      <w:start w:val="1"/>
      <w:numFmt w:val="bullet"/>
      <w:lvlText w:val="■"/>
      <w:lvlJc w:val="left"/>
      <w:pPr>
        <w:ind w:left="2160" w:hanging="360"/>
      </w:pPr>
    </w:lvl>
    <w:lvl w:ilvl="3" w:tplc="66B6C418">
      <w:start w:val="1"/>
      <w:numFmt w:val="bullet"/>
      <w:lvlText w:val="●"/>
      <w:lvlJc w:val="left"/>
      <w:pPr>
        <w:ind w:left="2880" w:hanging="360"/>
      </w:pPr>
    </w:lvl>
    <w:lvl w:ilvl="4" w:tplc="89DAFEA8">
      <w:start w:val="1"/>
      <w:numFmt w:val="bullet"/>
      <w:lvlText w:val="○"/>
      <w:lvlJc w:val="left"/>
      <w:pPr>
        <w:ind w:left="3600" w:hanging="360"/>
      </w:pPr>
    </w:lvl>
    <w:lvl w:ilvl="5" w:tplc="3AAA01B0">
      <w:start w:val="1"/>
      <w:numFmt w:val="bullet"/>
      <w:lvlText w:val="■"/>
      <w:lvlJc w:val="left"/>
      <w:pPr>
        <w:ind w:left="4320" w:hanging="360"/>
      </w:pPr>
    </w:lvl>
    <w:lvl w:ilvl="6" w:tplc="167850FE">
      <w:start w:val="1"/>
      <w:numFmt w:val="bullet"/>
      <w:lvlText w:val="●"/>
      <w:lvlJc w:val="left"/>
      <w:pPr>
        <w:ind w:left="5040" w:hanging="360"/>
      </w:pPr>
    </w:lvl>
    <w:lvl w:ilvl="7" w:tplc="AAC26FA6">
      <w:start w:val="1"/>
      <w:numFmt w:val="bullet"/>
      <w:lvlText w:val="●"/>
      <w:lvlJc w:val="left"/>
      <w:pPr>
        <w:ind w:left="5760" w:hanging="360"/>
      </w:pPr>
    </w:lvl>
    <w:lvl w:ilvl="8" w:tplc="93B29838">
      <w:start w:val="1"/>
      <w:numFmt w:val="bullet"/>
      <w:lvlText w:val="●"/>
      <w:lvlJc w:val="left"/>
      <w:pPr>
        <w:ind w:left="6480" w:hanging="360"/>
      </w:pPr>
    </w:lvl>
  </w:abstractNum>
  <w:num w:numId="1" w16cid:durableId="1575821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02"/>
    <w:rsid w:val="00093502"/>
    <w:rsid w:val="003B0EC7"/>
    <w:rsid w:val="00B443AB"/>
    <w:rsid w:val="00B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5C9EB"/>
  <w15:docId w15:val="{D8B4E22C-BFA9-4ECD-92B4-CA2D75F5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Classroom Worksheet</dc:title>
  <dc:creator>The Social Work Progressive</dc:creator>
  <cp:lastModifiedBy>Stephanie Smith</cp:lastModifiedBy>
  <cp:revision>2</cp:revision>
  <dcterms:created xsi:type="dcterms:W3CDTF">2026-04-09T16:17:00Z</dcterms:created>
  <dcterms:modified xsi:type="dcterms:W3CDTF">2026-04-09T16:17:00Z</dcterms:modified>
</cp:coreProperties>
</file>