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E121A1A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32E3C8B" w:rsidR="00FB24EB" w:rsidRDefault="0072139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6C07A0"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474A139A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44B7A">
        <w:rPr>
          <w:sz w:val="22"/>
          <w:szCs w:val="22"/>
        </w:rPr>
        <w:t>Febr</w:t>
      </w:r>
      <w:r w:rsidR="00D72BFB">
        <w:rPr>
          <w:sz w:val="22"/>
          <w:szCs w:val="22"/>
        </w:rPr>
        <w:t>uary</w:t>
      </w:r>
      <w:r w:rsidR="00352FD0">
        <w:rPr>
          <w:sz w:val="22"/>
          <w:szCs w:val="22"/>
        </w:rPr>
        <w:t xml:space="preserve"> </w:t>
      </w:r>
      <w:r w:rsidR="00721399">
        <w:rPr>
          <w:sz w:val="22"/>
          <w:szCs w:val="22"/>
        </w:rPr>
        <w:t>28</w:t>
      </w:r>
      <w:r w:rsidR="00721399" w:rsidRPr="00721399">
        <w:rPr>
          <w:sz w:val="22"/>
          <w:szCs w:val="22"/>
          <w:vertAlign w:val="superscript"/>
        </w:rPr>
        <w:t>th</w:t>
      </w:r>
      <w:r w:rsidR="00721399">
        <w:rPr>
          <w:sz w:val="22"/>
          <w:szCs w:val="22"/>
        </w:rPr>
        <w:t xml:space="preserve">,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D72BFB">
        <w:rPr>
          <w:sz w:val="22"/>
          <w:szCs w:val="22"/>
        </w:rPr>
        <w:t>3</w:t>
      </w:r>
      <w:r w:rsidR="00721399">
        <w:rPr>
          <w:sz w:val="22"/>
          <w:szCs w:val="22"/>
        </w:rPr>
        <w:t xml:space="preserve"> Special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</w:t>
      </w:r>
      <w:r w:rsidR="00721399">
        <w:rPr>
          <w:sz w:val="22"/>
          <w:szCs w:val="22"/>
        </w:rPr>
        <w:t xml:space="preserve"> and March Regular and Special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2F416E7" w14:textId="77777777" w:rsidR="00A44B7A" w:rsidRDefault="00A44B7A" w:rsidP="00A44B7A">
      <w:pPr>
        <w:pStyle w:val="BodyText"/>
        <w:rPr>
          <w:sz w:val="22"/>
        </w:rPr>
      </w:pPr>
    </w:p>
    <w:p w14:paraId="3F7DF18F" w14:textId="4C82E9CC" w:rsidR="00A44B7A" w:rsidRDefault="00A44B7A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DB62AE">
        <w:rPr>
          <w:sz w:val="22"/>
        </w:rPr>
        <w:t>the Modification of the Planned Unit Development for Sycamore Landing.</w:t>
      </w:r>
    </w:p>
    <w:p w14:paraId="1AA53E86" w14:textId="77777777" w:rsidR="00DB62AE" w:rsidRDefault="00DB62AE" w:rsidP="00DB62AE">
      <w:pPr>
        <w:pStyle w:val="BodyText"/>
        <w:ind w:left="720"/>
        <w:rPr>
          <w:sz w:val="22"/>
        </w:rPr>
      </w:pPr>
    </w:p>
    <w:p w14:paraId="2557187B" w14:textId="71A3E636" w:rsidR="00DB62AE" w:rsidRDefault="00DB62AE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721399">
        <w:rPr>
          <w:sz w:val="22"/>
        </w:rPr>
        <w:t xml:space="preserve">a Planned Unit Development </w:t>
      </w:r>
      <w:r w:rsidR="00197A7A">
        <w:rPr>
          <w:sz w:val="22"/>
        </w:rPr>
        <w:t>Clarification</w:t>
      </w:r>
      <w:r w:rsidR="00721399">
        <w:rPr>
          <w:sz w:val="22"/>
        </w:rPr>
        <w:t>.</w:t>
      </w:r>
    </w:p>
    <w:p w14:paraId="30DB5C59" w14:textId="77777777" w:rsidR="00A44B7A" w:rsidRDefault="00A44B7A" w:rsidP="00A44B7A">
      <w:pPr>
        <w:pStyle w:val="BodyText"/>
        <w:ind w:left="720"/>
        <w:rPr>
          <w:sz w:val="22"/>
        </w:rPr>
      </w:pPr>
    </w:p>
    <w:p w14:paraId="0EFE8EE4" w14:textId="1BA5B784" w:rsidR="007A084F" w:rsidRDefault="007A084F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</w:t>
      </w:r>
      <w:r w:rsidR="00DB15ED">
        <w:rPr>
          <w:sz w:val="22"/>
        </w:rPr>
        <w:t>,</w:t>
      </w:r>
      <w:r>
        <w:rPr>
          <w:sz w:val="22"/>
        </w:rPr>
        <w:t xml:space="preserve"> and/or Possible Action on </w:t>
      </w:r>
      <w:r w:rsidR="008B596C">
        <w:rPr>
          <w:sz w:val="22"/>
        </w:rPr>
        <w:t>Seconda</w:t>
      </w:r>
      <w:r w:rsidR="00CB42E4">
        <w:rPr>
          <w:sz w:val="22"/>
        </w:rPr>
        <w:t>ry Dwelling Units</w:t>
      </w:r>
      <w:r>
        <w:rPr>
          <w:sz w:val="22"/>
        </w:rPr>
        <w:t>.</w:t>
      </w:r>
    </w:p>
    <w:p w14:paraId="68EB4C00" w14:textId="598A3810" w:rsidR="00FE0451" w:rsidRDefault="008B596C" w:rsidP="00D61A07">
      <w:pPr>
        <w:pStyle w:val="BodyText"/>
        <w:rPr>
          <w:sz w:val="22"/>
        </w:rPr>
      </w:pPr>
      <w:r>
        <w:rPr>
          <w:sz w:val="22"/>
        </w:rPr>
        <w:t xml:space="preserve">  </w:t>
      </w:r>
    </w:p>
    <w:p w14:paraId="36B064DB" w14:textId="2DB202D4" w:rsidR="00DB15ED" w:rsidRDefault="00DB15ED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Freestanding Manufactured Homes; Placement.</w:t>
      </w:r>
    </w:p>
    <w:p w14:paraId="674852CF" w14:textId="77777777" w:rsidR="00DB15ED" w:rsidRDefault="00DB15ED" w:rsidP="00DB15ED">
      <w:pPr>
        <w:pStyle w:val="BodyText"/>
        <w:ind w:left="720"/>
        <w:rPr>
          <w:sz w:val="22"/>
        </w:rPr>
      </w:pPr>
    </w:p>
    <w:p w14:paraId="280A779A" w14:textId="0BD85C26" w:rsidR="007D39D1" w:rsidRDefault="007D39D1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D5474C">
        <w:rPr>
          <w:sz w:val="22"/>
        </w:rPr>
        <w:t>Commercial Zoning.</w:t>
      </w:r>
    </w:p>
    <w:p w14:paraId="0653DACD" w14:textId="77777777" w:rsidR="00D5474C" w:rsidRDefault="00D5474C" w:rsidP="00D5474C">
      <w:pPr>
        <w:pStyle w:val="BodyText"/>
        <w:ind w:left="720"/>
        <w:rPr>
          <w:sz w:val="22"/>
        </w:rPr>
      </w:pPr>
    </w:p>
    <w:p w14:paraId="555719A3" w14:textId="5D7926F5" w:rsidR="00D5474C" w:rsidRDefault="00D5474C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Residential Zoning.</w:t>
      </w:r>
    </w:p>
    <w:p w14:paraId="3C9899CD" w14:textId="77777777" w:rsidR="007D39D1" w:rsidRDefault="007D39D1" w:rsidP="007D39D1">
      <w:pPr>
        <w:pStyle w:val="BodyText"/>
        <w:ind w:left="720"/>
        <w:rPr>
          <w:sz w:val="22"/>
        </w:rPr>
      </w:pPr>
    </w:p>
    <w:p w14:paraId="534CCE57" w14:textId="088F7CE1" w:rsidR="00E109E3" w:rsidRDefault="00E109E3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712213">
        <w:rPr>
          <w:sz w:val="22"/>
        </w:rPr>
        <w:t>S</w:t>
      </w:r>
      <w:r w:rsidR="000E24FF">
        <w:rPr>
          <w:sz w:val="22"/>
        </w:rPr>
        <w:t xml:space="preserve">etting the </w:t>
      </w:r>
      <w:r w:rsidR="00712213">
        <w:rPr>
          <w:sz w:val="22"/>
        </w:rPr>
        <w:t>P</w:t>
      </w:r>
      <w:r w:rsidR="000E24FF">
        <w:rPr>
          <w:sz w:val="22"/>
        </w:rPr>
        <w:t>arameters of the Commercial Corridor.</w:t>
      </w:r>
    </w:p>
    <w:p w14:paraId="09F4BE92" w14:textId="77777777" w:rsidR="00E109E3" w:rsidRDefault="00E109E3" w:rsidP="00E109E3">
      <w:pPr>
        <w:pStyle w:val="BodyText"/>
        <w:ind w:left="720"/>
        <w:rPr>
          <w:sz w:val="22"/>
        </w:rPr>
      </w:pPr>
    </w:p>
    <w:p w14:paraId="4BC31A84" w14:textId="06B01EB6" w:rsidR="00806607" w:rsidRDefault="00806607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Amending 11-6</w:t>
      </w:r>
      <w:r w:rsidR="00712213">
        <w:rPr>
          <w:sz w:val="22"/>
        </w:rPr>
        <w:t>A-2 of the Municipal Code Book.</w:t>
      </w:r>
      <w:r>
        <w:rPr>
          <w:sz w:val="22"/>
        </w:rPr>
        <w:t xml:space="preserve"> </w:t>
      </w:r>
    </w:p>
    <w:p w14:paraId="3AB1BFE4" w14:textId="77777777" w:rsidR="00806607" w:rsidRDefault="00806607" w:rsidP="00806607">
      <w:pPr>
        <w:pStyle w:val="BodyText"/>
        <w:ind w:left="720"/>
        <w:rPr>
          <w:sz w:val="22"/>
        </w:rPr>
      </w:pPr>
    </w:p>
    <w:p w14:paraId="3675C4D2" w14:textId="0D7D5E97" w:rsidR="00712213" w:rsidRDefault="00712213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Amending 11-6B-2 of the Municipal Code Book.</w:t>
      </w:r>
    </w:p>
    <w:p w14:paraId="1DA2747E" w14:textId="77777777" w:rsidR="00712213" w:rsidRDefault="00712213" w:rsidP="00712213">
      <w:pPr>
        <w:pStyle w:val="BodyText"/>
        <w:ind w:left="720"/>
        <w:rPr>
          <w:sz w:val="22"/>
        </w:rPr>
      </w:pPr>
    </w:p>
    <w:p w14:paraId="033B1ABC" w14:textId="7C5BC1A3" w:rsidR="00712213" w:rsidRDefault="00712213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Amending 11-6C-2 of the Municipal Code Book.</w:t>
      </w:r>
    </w:p>
    <w:p w14:paraId="67208F6F" w14:textId="77777777" w:rsidR="00712213" w:rsidRDefault="00712213" w:rsidP="00712213">
      <w:pPr>
        <w:pStyle w:val="BodyText"/>
        <w:ind w:left="720"/>
        <w:rPr>
          <w:sz w:val="22"/>
        </w:rPr>
      </w:pPr>
    </w:p>
    <w:p w14:paraId="7F92F7E2" w14:textId="0C8C7397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5569768B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712213">
        <w:rPr>
          <w:sz w:val="22"/>
        </w:rPr>
        <w:t>1</w:t>
      </w:r>
      <w:r>
        <w:rPr>
          <w:sz w:val="22"/>
        </w:rPr>
        <w:t>:</w:t>
      </w:r>
      <w:r w:rsidR="00654CFA">
        <w:rPr>
          <w:sz w:val="22"/>
        </w:rPr>
        <w:t>0</w:t>
      </w:r>
      <w:r>
        <w:rPr>
          <w:sz w:val="22"/>
        </w:rPr>
        <w:t xml:space="preserve">0 </w:t>
      </w:r>
      <w:r w:rsidR="0049043E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DB62AE">
        <w:rPr>
          <w:sz w:val="22"/>
        </w:rPr>
        <w:t xml:space="preserve">March </w:t>
      </w:r>
      <w:r w:rsidR="00712213">
        <w:rPr>
          <w:sz w:val="22"/>
        </w:rPr>
        <w:t>28</w:t>
      </w:r>
      <w:r w:rsidR="00712213" w:rsidRPr="00712213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D72BFB">
        <w:rPr>
          <w:sz w:val="22"/>
        </w:rPr>
        <w:t>3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24FF"/>
    <w:rsid w:val="000E38D2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D39D1"/>
    <w:rsid w:val="007E2B0B"/>
    <w:rsid w:val="007E2E1B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950A9"/>
    <w:rsid w:val="00D964CC"/>
    <w:rsid w:val="00DA1AC3"/>
    <w:rsid w:val="00DB121B"/>
    <w:rsid w:val="00DB15ED"/>
    <w:rsid w:val="00DB62AE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2022-10-28T17:17:00Z</cp:lastPrinted>
  <dcterms:created xsi:type="dcterms:W3CDTF">2023-03-22T16:49:00Z</dcterms:created>
  <dcterms:modified xsi:type="dcterms:W3CDTF">2023-03-28T17:50:00Z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