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70A5" w14:textId="77777777" w:rsidR="007D6723" w:rsidRPr="00BC3144" w:rsidRDefault="007D6723" w:rsidP="007D6723">
      <w:pPr>
        <w:rPr>
          <w:sz w:val="24"/>
          <w:szCs w:val="24"/>
          <w:u w:val="single"/>
        </w:rPr>
      </w:pPr>
      <w:r w:rsidRPr="00BC3144">
        <w:rPr>
          <w:sz w:val="24"/>
          <w:szCs w:val="24"/>
          <w:u w:val="single"/>
        </w:rPr>
        <w:t>How much are Legal Fees for Debt Recovery?</w:t>
      </w:r>
    </w:p>
    <w:p w14:paraId="72DF6F89" w14:textId="77777777" w:rsidR="007D6723" w:rsidRDefault="007D6723" w:rsidP="007D6723">
      <w:pPr>
        <w:rPr>
          <w:b/>
          <w:bCs/>
          <w:i/>
          <w:iCs/>
        </w:rPr>
      </w:pPr>
      <w:r w:rsidRPr="00BC3144">
        <w:rPr>
          <w:b/>
          <w:bCs/>
          <w:i/>
          <w:iCs/>
        </w:rPr>
        <w:t>These costs apply where your claim relates to an unpaid invoice which is not disputed, and enforcement action is not required.</w:t>
      </w:r>
    </w:p>
    <w:p w14:paraId="00C6D5E2" w14:textId="77777777" w:rsidR="007D6723" w:rsidRDefault="007D6723" w:rsidP="007D6723">
      <w:r>
        <w:t>If the invoice is disputed, or there are additional documents to review (other than the invoice), our fixed costs will not apply but we will give you an estimate of the likely costs of pursuing the matter on your behalf , with an explanation of those costs.</w:t>
      </w:r>
    </w:p>
    <w:p w14:paraId="6707DCFF" w14:textId="77777777" w:rsidR="007D6723" w:rsidRDefault="007D6723" w:rsidP="007D6723">
      <w:pPr>
        <w:rPr>
          <w:u w:val="single"/>
        </w:rPr>
      </w:pPr>
      <w:r w:rsidRPr="00BC3144">
        <w:rPr>
          <w:u w:val="single"/>
        </w:rPr>
        <w:t>Our Fixed Fee Charges</w:t>
      </w:r>
    </w:p>
    <w:p w14:paraId="33B60EB0" w14:textId="77777777" w:rsidR="007D6723" w:rsidRPr="00962899" w:rsidRDefault="007D6723" w:rsidP="007D6723">
      <w:pPr>
        <w:rPr>
          <w:b/>
          <w:bCs/>
          <w:i/>
          <w:iCs/>
        </w:rPr>
      </w:pPr>
      <w:r w:rsidRPr="00962899">
        <w:rPr>
          <w:b/>
          <w:bCs/>
          <w:i/>
          <w:iCs/>
        </w:rPr>
        <w:t>Stage 1- Letter of Claim</w:t>
      </w:r>
    </w:p>
    <w:p w14:paraId="6A5E3207" w14:textId="77777777" w:rsidR="007D6723" w:rsidRDefault="007D6723" w:rsidP="007D6723">
      <w:r w:rsidRPr="00BC3144">
        <w:t>£</w:t>
      </w:r>
      <w:r>
        <w:t>8</w:t>
      </w:r>
      <w:r w:rsidRPr="00BC3144">
        <w:t xml:space="preserve">0.00 plus </w:t>
      </w:r>
      <w:r>
        <w:t>V</w:t>
      </w:r>
      <w:r w:rsidRPr="00BC3144">
        <w:t>at per invoice</w:t>
      </w:r>
      <w:r>
        <w:t xml:space="preserve"> </w:t>
      </w:r>
    </w:p>
    <w:p w14:paraId="3AB22A4F" w14:textId="77777777" w:rsidR="007D6723" w:rsidRDefault="007D6723" w:rsidP="007D6723">
      <w:r>
        <w:t>Unlike a debt recovery company, as a law firm, our letters of claim have improved recovery success.</w:t>
      </w:r>
    </w:p>
    <w:p w14:paraId="600DE486" w14:textId="77777777" w:rsidR="007D6723" w:rsidRPr="00962899" w:rsidRDefault="007D6723" w:rsidP="007D6723">
      <w:pPr>
        <w:rPr>
          <w:b/>
          <w:bCs/>
          <w:i/>
          <w:iCs/>
        </w:rPr>
      </w:pPr>
      <w:r w:rsidRPr="00962899">
        <w:rPr>
          <w:b/>
          <w:bCs/>
          <w:i/>
          <w:iCs/>
        </w:rPr>
        <w:t>Stage 2 – Issuing County Court Proceedings</w:t>
      </w:r>
    </w:p>
    <w:tbl>
      <w:tblPr>
        <w:tblStyle w:val="TableGrid"/>
        <w:tblW w:w="0" w:type="auto"/>
        <w:tblLook w:val="04A0" w:firstRow="1" w:lastRow="0" w:firstColumn="1" w:lastColumn="0" w:noHBand="0" w:noVBand="1"/>
      </w:tblPr>
      <w:tblGrid>
        <w:gridCol w:w="3005"/>
        <w:gridCol w:w="3005"/>
        <w:gridCol w:w="3006"/>
      </w:tblGrid>
      <w:tr w:rsidR="007D6723" w14:paraId="570F855C" w14:textId="77777777" w:rsidTr="00950FAF">
        <w:tc>
          <w:tcPr>
            <w:tcW w:w="3005" w:type="dxa"/>
          </w:tcPr>
          <w:p w14:paraId="1004E1FE" w14:textId="77777777" w:rsidR="007D6723" w:rsidRPr="00E01E63" w:rsidRDefault="007D6723" w:rsidP="00950FAF">
            <w:pPr>
              <w:rPr>
                <w:b/>
                <w:bCs/>
              </w:rPr>
            </w:pPr>
            <w:r w:rsidRPr="00E01E63">
              <w:rPr>
                <w:b/>
                <w:bCs/>
              </w:rPr>
              <w:t>Debt</w:t>
            </w:r>
          </w:p>
        </w:tc>
        <w:tc>
          <w:tcPr>
            <w:tcW w:w="3005" w:type="dxa"/>
          </w:tcPr>
          <w:p w14:paraId="265E83AC" w14:textId="77777777" w:rsidR="007D6723" w:rsidRPr="00E01E63" w:rsidRDefault="007D6723" w:rsidP="00950FAF">
            <w:pPr>
              <w:rPr>
                <w:b/>
                <w:bCs/>
              </w:rPr>
            </w:pPr>
            <w:r w:rsidRPr="00E01E63">
              <w:rPr>
                <w:b/>
                <w:bCs/>
              </w:rPr>
              <w:t>Court Fee</w:t>
            </w:r>
          </w:p>
        </w:tc>
        <w:tc>
          <w:tcPr>
            <w:tcW w:w="3006" w:type="dxa"/>
          </w:tcPr>
          <w:p w14:paraId="12EE3262" w14:textId="77777777" w:rsidR="007D6723" w:rsidRPr="00E01E63" w:rsidRDefault="007D6723" w:rsidP="00950FAF">
            <w:pPr>
              <w:rPr>
                <w:b/>
                <w:bCs/>
              </w:rPr>
            </w:pPr>
            <w:r w:rsidRPr="00E01E63">
              <w:rPr>
                <w:b/>
                <w:bCs/>
              </w:rPr>
              <w:t>Legal Costs</w:t>
            </w:r>
          </w:p>
        </w:tc>
      </w:tr>
      <w:tr w:rsidR="007D6723" w14:paraId="5792E118" w14:textId="77777777" w:rsidTr="00950FAF">
        <w:tc>
          <w:tcPr>
            <w:tcW w:w="3005" w:type="dxa"/>
          </w:tcPr>
          <w:p w14:paraId="097BF743" w14:textId="77777777" w:rsidR="007D6723" w:rsidRDefault="007D6723" w:rsidP="00950FAF">
            <w:r>
              <w:t>Up to £1,500</w:t>
            </w:r>
          </w:p>
        </w:tc>
        <w:tc>
          <w:tcPr>
            <w:tcW w:w="3005" w:type="dxa"/>
          </w:tcPr>
          <w:p w14:paraId="73C97AD6" w14:textId="77777777" w:rsidR="007D6723" w:rsidRDefault="007D6723" w:rsidP="00950FAF">
            <w:r>
              <w:t>£80</w:t>
            </w:r>
          </w:p>
        </w:tc>
        <w:tc>
          <w:tcPr>
            <w:tcW w:w="3006" w:type="dxa"/>
          </w:tcPr>
          <w:p w14:paraId="137A581C" w14:textId="77777777" w:rsidR="007D6723" w:rsidRDefault="007D6723" w:rsidP="00950FAF">
            <w:r>
              <w:t>£180 + vat</w:t>
            </w:r>
          </w:p>
        </w:tc>
      </w:tr>
      <w:tr w:rsidR="007D6723" w14:paraId="7F0FC057" w14:textId="77777777" w:rsidTr="00950FAF">
        <w:tc>
          <w:tcPr>
            <w:tcW w:w="3005" w:type="dxa"/>
          </w:tcPr>
          <w:p w14:paraId="38D23507" w14:textId="77777777" w:rsidR="007D6723" w:rsidRDefault="007D6723" w:rsidP="00950FAF">
            <w:r>
              <w:t>£1,500 - £3,000</w:t>
            </w:r>
          </w:p>
        </w:tc>
        <w:tc>
          <w:tcPr>
            <w:tcW w:w="3005" w:type="dxa"/>
          </w:tcPr>
          <w:p w14:paraId="7349292D" w14:textId="77777777" w:rsidR="007D6723" w:rsidRDefault="007D6723" w:rsidP="00950FAF">
            <w:r>
              <w:t>£115</w:t>
            </w:r>
          </w:p>
        </w:tc>
        <w:tc>
          <w:tcPr>
            <w:tcW w:w="3006" w:type="dxa"/>
          </w:tcPr>
          <w:p w14:paraId="58BDA92B" w14:textId="77777777" w:rsidR="007D6723" w:rsidRDefault="007D6723" w:rsidP="00950FAF">
            <w:r>
              <w:t>£195 + vat</w:t>
            </w:r>
          </w:p>
        </w:tc>
      </w:tr>
      <w:tr w:rsidR="007D6723" w14:paraId="5FA20731" w14:textId="77777777" w:rsidTr="00950FAF">
        <w:tc>
          <w:tcPr>
            <w:tcW w:w="3005" w:type="dxa"/>
          </w:tcPr>
          <w:p w14:paraId="1A52D520" w14:textId="77777777" w:rsidR="007D6723" w:rsidRDefault="007D6723" w:rsidP="00950FAF">
            <w:r>
              <w:t>£3,000 - £5,000</w:t>
            </w:r>
          </w:p>
        </w:tc>
        <w:tc>
          <w:tcPr>
            <w:tcW w:w="3005" w:type="dxa"/>
          </w:tcPr>
          <w:p w14:paraId="76C6E87D" w14:textId="77777777" w:rsidR="007D6723" w:rsidRDefault="007D6723" w:rsidP="00950FAF">
            <w:r>
              <w:t>£205</w:t>
            </w:r>
          </w:p>
        </w:tc>
        <w:tc>
          <w:tcPr>
            <w:tcW w:w="3006" w:type="dxa"/>
          </w:tcPr>
          <w:p w14:paraId="47D208A2" w14:textId="77777777" w:rsidR="007D6723" w:rsidRDefault="007D6723" w:rsidP="00950FAF">
            <w:r>
              <w:t>£220 + vat</w:t>
            </w:r>
          </w:p>
        </w:tc>
      </w:tr>
      <w:tr w:rsidR="007D6723" w14:paraId="672BCAD2" w14:textId="77777777" w:rsidTr="00950FAF">
        <w:tc>
          <w:tcPr>
            <w:tcW w:w="3005" w:type="dxa"/>
          </w:tcPr>
          <w:p w14:paraId="65FAC28F" w14:textId="77777777" w:rsidR="007D6723" w:rsidRDefault="007D6723" w:rsidP="00950FAF">
            <w:r>
              <w:t>£5,000 - £10,000</w:t>
            </w:r>
          </w:p>
        </w:tc>
        <w:tc>
          <w:tcPr>
            <w:tcW w:w="3005" w:type="dxa"/>
          </w:tcPr>
          <w:p w14:paraId="6006C708" w14:textId="77777777" w:rsidR="007D6723" w:rsidRDefault="007D6723" w:rsidP="00950FAF">
            <w:r>
              <w:t>£455</w:t>
            </w:r>
          </w:p>
        </w:tc>
        <w:tc>
          <w:tcPr>
            <w:tcW w:w="3006" w:type="dxa"/>
          </w:tcPr>
          <w:p w14:paraId="7F0E6B00" w14:textId="77777777" w:rsidR="007D6723" w:rsidRDefault="007D6723" w:rsidP="00950FAF">
            <w:r>
              <w:t>£270 + vat</w:t>
            </w:r>
          </w:p>
        </w:tc>
      </w:tr>
      <w:tr w:rsidR="007D6723" w14:paraId="5ADAEFFC" w14:textId="77777777" w:rsidTr="00950FAF">
        <w:tc>
          <w:tcPr>
            <w:tcW w:w="3005" w:type="dxa"/>
          </w:tcPr>
          <w:p w14:paraId="1610C2D1" w14:textId="77777777" w:rsidR="007D6723" w:rsidRDefault="007D6723" w:rsidP="00950FAF">
            <w:r>
              <w:t>Over £10,000</w:t>
            </w:r>
          </w:p>
        </w:tc>
        <w:tc>
          <w:tcPr>
            <w:tcW w:w="3005" w:type="dxa"/>
          </w:tcPr>
          <w:p w14:paraId="1C0E8E51" w14:textId="77777777" w:rsidR="007D6723" w:rsidRDefault="007D6723" w:rsidP="00950FAF">
            <w:r>
              <w:t>5% of the claim</w:t>
            </w:r>
          </w:p>
        </w:tc>
        <w:tc>
          <w:tcPr>
            <w:tcW w:w="3006" w:type="dxa"/>
          </w:tcPr>
          <w:p w14:paraId="75766A5A" w14:textId="77777777" w:rsidR="007D6723" w:rsidRDefault="007D6723" w:rsidP="00950FAF">
            <w:r>
              <w:t>£350 + vat</w:t>
            </w:r>
          </w:p>
        </w:tc>
      </w:tr>
    </w:tbl>
    <w:p w14:paraId="1C3588F7" w14:textId="77777777" w:rsidR="007D6723" w:rsidRDefault="007D6723" w:rsidP="007D6723"/>
    <w:p w14:paraId="4CD42D38" w14:textId="77777777" w:rsidR="007D6723" w:rsidRPr="008D22B5" w:rsidRDefault="007D6723" w:rsidP="007D6723">
      <w:pPr>
        <w:rPr>
          <w:b/>
          <w:bCs/>
          <w:i/>
          <w:iCs/>
        </w:rPr>
      </w:pPr>
      <w:r w:rsidRPr="008D22B5">
        <w:rPr>
          <w:b/>
          <w:bCs/>
          <w:i/>
          <w:iCs/>
        </w:rPr>
        <w:t>Entering Judgement</w:t>
      </w:r>
    </w:p>
    <w:p w14:paraId="02D78DBF" w14:textId="77777777" w:rsidR="007D6723" w:rsidRDefault="007D6723" w:rsidP="007D6723">
      <w:pPr>
        <w:pStyle w:val="ListParagraph"/>
        <w:numPr>
          <w:ilvl w:val="0"/>
          <w:numId w:val="1"/>
        </w:numPr>
      </w:pPr>
      <w:r>
        <w:t xml:space="preserve">Up to £10,000 - </w:t>
      </w:r>
      <w:r>
        <w:tab/>
        <w:t>£100 + vat</w:t>
      </w:r>
    </w:p>
    <w:p w14:paraId="2265880B" w14:textId="77777777" w:rsidR="007D6723" w:rsidRDefault="007D6723" w:rsidP="007D6723">
      <w:pPr>
        <w:pStyle w:val="ListParagraph"/>
        <w:numPr>
          <w:ilvl w:val="0"/>
          <w:numId w:val="1"/>
        </w:numPr>
      </w:pPr>
      <w:r>
        <w:t>Over £10,000 -</w:t>
      </w:r>
      <w:r>
        <w:tab/>
        <w:t>£200 + vat</w:t>
      </w:r>
    </w:p>
    <w:p w14:paraId="2C20D58E" w14:textId="77777777" w:rsidR="007D6723" w:rsidRPr="008D22B5" w:rsidRDefault="007D6723" w:rsidP="007D6723">
      <w:pPr>
        <w:ind w:left="360"/>
        <w:rPr>
          <w:b/>
          <w:bCs/>
          <w:i/>
          <w:iCs/>
        </w:rPr>
      </w:pPr>
      <w:r w:rsidRPr="008D22B5">
        <w:rPr>
          <w:b/>
          <w:bCs/>
          <w:i/>
          <w:iCs/>
        </w:rPr>
        <w:t>Enforcement of Judgment</w:t>
      </w:r>
    </w:p>
    <w:p w14:paraId="02AD84FA" w14:textId="77777777" w:rsidR="007D6723" w:rsidRDefault="007D6723" w:rsidP="007D6723">
      <w:pPr>
        <w:pStyle w:val="ListParagraph"/>
        <w:numPr>
          <w:ilvl w:val="0"/>
          <w:numId w:val="1"/>
        </w:numPr>
      </w:pPr>
      <w:r>
        <w:t>Warrant of Execution</w:t>
      </w:r>
      <w:r>
        <w:tab/>
      </w:r>
      <w:r>
        <w:tab/>
        <w:t>£150 + vat</w:t>
      </w:r>
    </w:p>
    <w:p w14:paraId="55D31CDF" w14:textId="77777777" w:rsidR="007D6723" w:rsidRDefault="007D6723" w:rsidP="007D6723">
      <w:pPr>
        <w:pStyle w:val="ListParagraph"/>
        <w:numPr>
          <w:ilvl w:val="0"/>
          <w:numId w:val="1"/>
        </w:numPr>
      </w:pPr>
      <w:r>
        <w:t>Attachment of Earnings</w:t>
      </w:r>
      <w:r>
        <w:tab/>
      </w:r>
      <w:r>
        <w:tab/>
        <w:t>£250 + vat</w:t>
      </w:r>
    </w:p>
    <w:p w14:paraId="1F077DBE" w14:textId="77777777" w:rsidR="007D6723" w:rsidRDefault="007D6723" w:rsidP="007D6723">
      <w:pPr>
        <w:pStyle w:val="ListParagraph"/>
        <w:numPr>
          <w:ilvl w:val="0"/>
          <w:numId w:val="1"/>
        </w:numPr>
      </w:pPr>
      <w:r>
        <w:t xml:space="preserve">Third Party Debt Order </w:t>
      </w:r>
      <w:r>
        <w:tab/>
      </w:r>
      <w:r>
        <w:tab/>
        <w:t>£500 + vat</w:t>
      </w:r>
    </w:p>
    <w:p w14:paraId="7D6FAD9F" w14:textId="77777777" w:rsidR="007D6723" w:rsidRDefault="007D6723" w:rsidP="007D6723">
      <w:pPr>
        <w:pStyle w:val="ListParagraph"/>
        <w:numPr>
          <w:ilvl w:val="0"/>
          <w:numId w:val="1"/>
        </w:numPr>
      </w:pPr>
      <w:r>
        <w:t>Charging Order over property</w:t>
      </w:r>
      <w:r>
        <w:tab/>
        <w:t>£750 + vat</w:t>
      </w:r>
    </w:p>
    <w:p w14:paraId="4064B787" w14:textId="77777777" w:rsidR="007D6723" w:rsidRDefault="007D6723" w:rsidP="007D6723">
      <w:pPr>
        <w:ind w:left="360"/>
      </w:pPr>
      <w:r>
        <w:t>(</w:t>
      </w:r>
      <w:r w:rsidRPr="008D22B5">
        <w:rPr>
          <w:i/>
          <w:iCs/>
        </w:rPr>
        <w:t>Anticipated disbursements – Court application fee of £110 and Representative’s fees will depend upon hearing location</w:t>
      </w:r>
      <w:r>
        <w:t>).</w:t>
      </w:r>
    </w:p>
    <w:p w14:paraId="72E19F2A" w14:textId="77777777" w:rsidR="007D6723" w:rsidRDefault="007D6723" w:rsidP="007D6723">
      <w:pPr>
        <w:ind w:left="360"/>
      </w:pPr>
    </w:p>
    <w:p w14:paraId="0CB18A68" w14:textId="77777777" w:rsidR="00060319" w:rsidRDefault="00060319"/>
    <w:sectPr w:rsidR="00060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A7B70"/>
    <w:multiLevelType w:val="hybridMultilevel"/>
    <w:tmpl w:val="B67EA038"/>
    <w:lvl w:ilvl="0" w:tplc="59FC6E9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98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23"/>
    <w:rsid w:val="00060319"/>
    <w:rsid w:val="007D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2F25"/>
  <w15:chartTrackingRefBased/>
  <w15:docId w15:val="{C9530CFD-FEE6-449B-B378-17BA3842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723"/>
    <w:pPr>
      <w:ind w:left="720"/>
      <w:contextualSpacing/>
    </w:pPr>
  </w:style>
  <w:style w:type="table" w:styleId="TableGrid">
    <w:name w:val="Table Grid"/>
    <w:basedOn w:val="TableNormal"/>
    <w:uiPriority w:val="39"/>
    <w:rsid w:val="007D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jelly</dc:creator>
  <cp:keywords/>
  <dc:description/>
  <cp:lastModifiedBy>jane jelly</cp:lastModifiedBy>
  <cp:revision>1</cp:revision>
  <dcterms:created xsi:type="dcterms:W3CDTF">2022-11-22T13:49:00Z</dcterms:created>
  <dcterms:modified xsi:type="dcterms:W3CDTF">2022-11-22T13:50:00Z</dcterms:modified>
</cp:coreProperties>
</file>